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1.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23145" w14:textId="7983E7DD" w:rsidR="008816B0" w:rsidRPr="00486CC7" w:rsidRDefault="00A1095C" w:rsidP="006311A4">
      <w:r>
        <w:rPr>
          <w:noProof/>
          <w:lang w:eastAsia="el-GR"/>
        </w:rPr>
        <mc:AlternateContent>
          <mc:Choice Requires="wps">
            <w:drawing>
              <wp:anchor distT="36576" distB="36576" distL="36576" distR="36576" simplePos="0" relativeHeight="251502080" behindDoc="0" locked="0" layoutInCell="1" allowOverlap="1" wp14:anchorId="7CD1DF9A" wp14:editId="076A144A">
                <wp:simplePos x="0" y="0"/>
                <wp:positionH relativeFrom="column">
                  <wp:posOffset>100965</wp:posOffset>
                </wp:positionH>
                <wp:positionV relativeFrom="paragraph">
                  <wp:posOffset>0</wp:posOffset>
                </wp:positionV>
                <wp:extent cx="4802505" cy="9063355"/>
                <wp:effectExtent l="0" t="0" r="0" b="0"/>
                <wp:wrapSquare wrapText="bothSides"/>
                <wp:docPr id="8" name="Πλαίσιο κειμένου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802505" cy="9063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332097E" w14:textId="300594D5" w:rsidR="008C2FA5" w:rsidRPr="00BA65E6" w:rsidRDefault="00BA65E6" w:rsidP="00A1095C">
                            <w:pPr>
                              <w:ind w:left="-1134" w:firstLine="1134"/>
                              <w:rPr>
                                <w:sz w:val="36"/>
                                <w:szCs w:val="36"/>
                                <w:lang w:val="el-GR"/>
                              </w:rPr>
                            </w:pPr>
                            <w:r w:rsidRPr="00BA65E6">
                              <w:rPr>
                                <w:sz w:val="36"/>
                                <w:szCs w:val="36"/>
                                <w:lang w:val="el-GR"/>
                              </w:rPr>
                              <w:t xml:space="preserve"> </w:t>
                            </w:r>
                            <w:r>
                              <w:rPr>
                                <w:sz w:val="36"/>
                                <w:szCs w:val="36"/>
                                <w:lang w:val="el-GR"/>
                              </w:rPr>
                              <w:t>ΔΕΛΤΙΟ ΤΥΠΟΥ</w:t>
                            </w:r>
                          </w:p>
                          <w:p w14:paraId="0F1158D2" w14:textId="77777777" w:rsidR="00A1095C" w:rsidRPr="00BA65E6" w:rsidRDefault="00A1095C" w:rsidP="00A1095C">
                            <w:pPr>
                              <w:pStyle w:val="01PFHTitle"/>
                              <w:ind w:left="-1134" w:firstLine="1134"/>
                              <w:rPr>
                                <w:lang w:val="el-GR"/>
                              </w:rPr>
                            </w:pPr>
                          </w:p>
                          <w:p w14:paraId="4CFC6587" w14:textId="77777777" w:rsidR="00BA65E6" w:rsidRPr="00540214" w:rsidRDefault="00BA65E6" w:rsidP="00334D4C">
                            <w:pPr>
                              <w:pStyle w:val="Heading1"/>
                              <w:rPr>
                                <w:spacing w:val="-18"/>
                                <w:lang w:val="el-GR"/>
                              </w:rPr>
                            </w:pPr>
                            <w:r w:rsidRPr="00540214">
                              <w:rPr>
                                <w:spacing w:val="-18"/>
                                <w:lang w:val="el-GR"/>
                              </w:rPr>
                              <w:t>Αποτελέσματα</w:t>
                            </w:r>
                          </w:p>
                          <w:p w14:paraId="61A3263A" w14:textId="7102E8A9" w:rsidR="008C2FA5" w:rsidRPr="00540214" w:rsidRDefault="00540214" w:rsidP="00334D4C">
                            <w:pPr>
                              <w:pStyle w:val="Heading1"/>
                              <w:rPr>
                                <w:spacing w:val="30"/>
                                <w:lang w:val="el-GR"/>
                              </w:rPr>
                            </w:pPr>
                            <w:r w:rsidRPr="00540214">
                              <w:rPr>
                                <w:spacing w:val="30"/>
                                <w:lang w:val="el-GR"/>
                              </w:rPr>
                              <w:t xml:space="preserve">Έτους </w:t>
                            </w:r>
                            <w:r w:rsidR="006311A4" w:rsidRPr="00540214">
                              <w:rPr>
                                <w:spacing w:val="30"/>
                                <w:lang w:val="el-GR"/>
                              </w:rPr>
                              <w:t>2024</w:t>
                            </w:r>
                          </w:p>
                          <w:p w14:paraId="1A7D7621" w14:textId="77777777" w:rsidR="008C2FA5" w:rsidRPr="003047CC" w:rsidRDefault="008C2FA5" w:rsidP="00A1095C">
                            <w:pPr>
                              <w:ind w:left="-1134" w:firstLine="1134"/>
                              <w:rPr>
                                <w:b/>
                                <w:bCs/>
                                <w:lang w:val="el-GR"/>
                              </w:rPr>
                            </w:pPr>
                            <w:r w:rsidRPr="006311A4">
                              <w:t> </w:t>
                            </w:r>
                          </w:p>
                          <w:p w14:paraId="5A299658" w14:textId="60027EEE" w:rsidR="008C2FA5" w:rsidRPr="00990A28" w:rsidRDefault="00990A28" w:rsidP="00A1095C">
                            <w:pPr>
                              <w:ind w:left="-1134" w:firstLine="1134"/>
                              <w:rPr>
                                <w:sz w:val="36"/>
                                <w:szCs w:val="36"/>
                                <w:lang w:val="el-GR"/>
                              </w:rPr>
                            </w:pPr>
                            <w:r w:rsidRPr="00990A28">
                              <w:rPr>
                                <w:sz w:val="36"/>
                                <w:szCs w:val="36"/>
                                <w:lang w:val="el-GR"/>
                              </w:rPr>
                              <w:t>24</w:t>
                            </w:r>
                            <w:r w:rsidR="000B0A89" w:rsidRPr="00990A28">
                              <w:rPr>
                                <w:sz w:val="36"/>
                                <w:szCs w:val="36"/>
                                <w:lang w:val="el-GR"/>
                              </w:rPr>
                              <w:t xml:space="preserve"> </w:t>
                            </w:r>
                            <w:r w:rsidRPr="00990A28">
                              <w:rPr>
                                <w:sz w:val="36"/>
                                <w:szCs w:val="36"/>
                                <w:lang w:val="el-GR"/>
                              </w:rPr>
                              <w:t xml:space="preserve">Φεβρουαρίου </w:t>
                            </w:r>
                            <w:r w:rsidR="008C2FA5" w:rsidRPr="00990A28">
                              <w:rPr>
                                <w:sz w:val="36"/>
                                <w:szCs w:val="36"/>
                                <w:lang w:val="el-GR"/>
                              </w:rPr>
                              <w:t>202</w:t>
                            </w:r>
                            <w:r w:rsidRPr="00990A28">
                              <w:rPr>
                                <w:sz w:val="36"/>
                                <w:szCs w:val="36"/>
                                <w:lang w:val="el-GR"/>
                              </w:rPr>
                              <w:t>5</w:t>
                            </w:r>
                          </w:p>
                          <w:p w14:paraId="20A1DF7C" w14:textId="28782990" w:rsidR="006311A4" w:rsidRPr="00325435" w:rsidRDefault="006311A4" w:rsidP="00A1095C">
                            <w:pPr>
                              <w:ind w:left="-1134" w:firstLine="1134"/>
                              <w:rPr>
                                <w:lang w:val="el-GR"/>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type w14:anchorId="7CD1DF9A" id="_x0000_t202" coordsize="21600,21600" o:spt="202" path="m,l,21600r21600,l21600,xe">
                <v:stroke joinstyle="miter"/>
                <v:path gradientshapeok="t" o:connecttype="rect"/>
              </v:shapetype>
              <v:shape id="Πλαίσιο κειμένου 8" o:spid="_x0000_s1026" type="#_x0000_t202" style="position:absolute;margin-left:7.95pt;margin-top:0;width:378.15pt;height:713.65pt;z-index:251502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JPk5QEAAMMDAAAOAAAAZHJzL2Uyb0RvYy54bWysU9uO0zAQfUfiHyy/06QtKUvUdLXsahHS&#10;cpEWPsB1nItIPGbGbVK+nrHTG/CGeLE8Y/vMOTPH69ux78TeILVgCzmfpVIYq6FsbV3Ib18fX91I&#10;QV7ZUnVgTSEPhuTt5uWL9eBys4AGutKgYBBL+eAK2Xjv8iQh3Zhe0QycsXxYAfbKc4h1UqIaGL3v&#10;kkWarpIBsHQI2hBx9mE6lJuIX1VG+89VRcaLrpDMzccV47oNa7JZq7xG5ZpWH2mof2DRq9Zy0TPU&#10;g/JK7LD9C6pvNQJB5Wca+gSqqtUmamA18/QPNc+NciZq4eaQO7eJ/h+s/rR/dl9Q+PEdjDzAKILc&#10;E+jvJCzcN8rW5o4cNzKcXlKIMDRGlcxlHrqYDI7yI1roPuUUcLfDRyh57mrnIWKPFfahUSxdcEGe&#10;yeE8BzN6oTn5+iZdZGkmheazt+lqucyyWEPlp+cOyb830IuwKSQyvwiv9k/kAx2Vn66EahYe266L&#10;w+7sbwm+OGVMdMvx9Yn/pMSP25HfhuQWygPLQpicxM7nTQP4U4qBXVRI+rFTaKToPlhuzXKVvVmx&#10;7a4DvA6214GymqEK6aWYtvd+surOYVs3cQIT+TtuZ9VGoRdWxyGwU6L+o6uDFa/jeOvy9za/AAAA&#10;//8DAFBLAwQUAAYACAAAACEAaPf1FtwAAAAIAQAADwAAAGRycy9kb3ducmV2LnhtbEyPwU7DMBBE&#10;70j8g7VI3KhDCk0b4lQVEjck2oI4O/GSRLXXUew0ga9nOZXj7Ixm3xTb2VlxxiF0nhTcLxIQSLU3&#10;HTUKPt5f7tYgQtRktPWECr4xwLa8vip0bvxEBzwfYyO4hEKuFbQx9rmUoW7R6bDwPRJ7X35wOrIc&#10;GmkGPXG5szJNkpV0uiP+0Ooen1usT8fRKfissnE/Dcv94fTTr6zfhbfXGJS6vZl3TyAizvEShj98&#10;RoeSmSo/kgnCsn7ccFIBD2I3y9IURMXnhzRbgiwL+X9A+QsAAP//AwBQSwECLQAUAAYACAAAACEA&#10;toM4kv4AAADhAQAAEwAAAAAAAAAAAAAAAAAAAAAAW0NvbnRlbnRfVHlwZXNdLnhtbFBLAQItABQA&#10;BgAIAAAAIQA4/SH/1gAAAJQBAAALAAAAAAAAAAAAAAAAAC8BAABfcmVscy8ucmVsc1BLAQItABQA&#10;BgAIAAAAIQAKWJPk5QEAAMMDAAAOAAAAAAAAAAAAAAAAAC4CAABkcnMvZTJvRG9jLnhtbFBLAQIt&#10;ABQABgAIAAAAIQBo9/UW3AAAAAgBAAAPAAAAAAAAAAAAAAAAAD8EAABkcnMvZG93bnJldi54bWxQ&#10;SwUGAAAAAAQABADzAAAASAUAAAAA&#10;" filled="f" stroked="f" strokecolor="black [0]" insetpen="t">
                <o:lock v:ext="edit" aspectratio="t"/>
                <v:textbox inset="2.88pt,2.88pt,2.88pt,2.88pt">
                  <w:txbxContent>
                    <w:p w14:paraId="7332097E" w14:textId="300594D5" w:rsidR="008C2FA5" w:rsidRPr="00BA65E6" w:rsidRDefault="00BA65E6" w:rsidP="00A1095C">
                      <w:pPr>
                        <w:ind w:left="-1134" w:firstLine="1134"/>
                        <w:rPr>
                          <w:sz w:val="36"/>
                          <w:szCs w:val="36"/>
                          <w:lang w:val="el-GR"/>
                        </w:rPr>
                      </w:pPr>
                      <w:r w:rsidRPr="00BA65E6">
                        <w:rPr>
                          <w:sz w:val="36"/>
                          <w:szCs w:val="36"/>
                          <w:lang w:val="el-GR"/>
                        </w:rPr>
                        <w:t xml:space="preserve"> </w:t>
                      </w:r>
                      <w:r>
                        <w:rPr>
                          <w:sz w:val="36"/>
                          <w:szCs w:val="36"/>
                          <w:lang w:val="el-GR"/>
                        </w:rPr>
                        <w:t>ΔΕΛΤΙΟ ΤΥΠΟΥ</w:t>
                      </w:r>
                    </w:p>
                    <w:p w14:paraId="0F1158D2" w14:textId="77777777" w:rsidR="00A1095C" w:rsidRPr="00BA65E6" w:rsidRDefault="00A1095C" w:rsidP="00A1095C">
                      <w:pPr>
                        <w:pStyle w:val="01PFHTitle"/>
                        <w:ind w:left="-1134" w:firstLine="1134"/>
                        <w:rPr>
                          <w:lang w:val="el-GR"/>
                        </w:rPr>
                      </w:pPr>
                    </w:p>
                    <w:p w14:paraId="4CFC6587" w14:textId="77777777" w:rsidR="00BA65E6" w:rsidRPr="00540214" w:rsidRDefault="00BA65E6" w:rsidP="00334D4C">
                      <w:pPr>
                        <w:pStyle w:val="Heading1"/>
                        <w:rPr>
                          <w:spacing w:val="-18"/>
                          <w:lang w:val="el-GR"/>
                        </w:rPr>
                      </w:pPr>
                      <w:r w:rsidRPr="00540214">
                        <w:rPr>
                          <w:spacing w:val="-18"/>
                          <w:lang w:val="el-GR"/>
                        </w:rPr>
                        <w:t>Αποτελέσματα</w:t>
                      </w:r>
                    </w:p>
                    <w:p w14:paraId="61A3263A" w14:textId="7102E8A9" w:rsidR="008C2FA5" w:rsidRPr="00540214" w:rsidRDefault="00540214" w:rsidP="00334D4C">
                      <w:pPr>
                        <w:pStyle w:val="Heading1"/>
                        <w:rPr>
                          <w:spacing w:val="30"/>
                          <w:lang w:val="el-GR"/>
                        </w:rPr>
                      </w:pPr>
                      <w:r w:rsidRPr="00540214">
                        <w:rPr>
                          <w:spacing w:val="30"/>
                          <w:lang w:val="el-GR"/>
                        </w:rPr>
                        <w:t xml:space="preserve">Έτους </w:t>
                      </w:r>
                      <w:r w:rsidR="006311A4" w:rsidRPr="00540214">
                        <w:rPr>
                          <w:spacing w:val="30"/>
                          <w:lang w:val="el-GR"/>
                        </w:rPr>
                        <w:t>2024</w:t>
                      </w:r>
                    </w:p>
                    <w:p w14:paraId="1A7D7621" w14:textId="77777777" w:rsidR="008C2FA5" w:rsidRPr="003047CC" w:rsidRDefault="008C2FA5" w:rsidP="00A1095C">
                      <w:pPr>
                        <w:ind w:left="-1134" w:firstLine="1134"/>
                        <w:rPr>
                          <w:b/>
                          <w:bCs/>
                          <w:lang w:val="el-GR"/>
                        </w:rPr>
                      </w:pPr>
                      <w:r w:rsidRPr="006311A4">
                        <w:t> </w:t>
                      </w:r>
                    </w:p>
                    <w:p w14:paraId="5A299658" w14:textId="60027EEE" w:rsidR="008C2FA5" w:rsidRPr="00990A28" w:rsidRDefault="00990A28" w:rsidP="00A1095C">
                      <w:pPr>
                        <w:ind w:left="-1134" w:firstLine="1134"/>
                        <w:rPr>
                          <w:sz w:val="36"/>
                          <w:szCs w:val="36"/>
                          <w:lang w:val="el-GR"/>
                        </w:rPr>
                      </w:pPr>
                      <w:r w:rsidRPr="00990A28">
                        <w:rPr>
                          <w:sz w:val="36"/>
                          <w:szCs w:val="36"/>
                          <w:lang w:val="el-GR"/>
                        </w:rPr>
                        <w:t>24</w:t>
                      </w:r>
                      <w:r w:rsidR="000B0A89" w:rsidRPr="00990A28">
                        <w:rPr>
                          <w:sz w:val="36"/>
                          <w:szCs w:val="36"/>
                          <w:lang w:val="el-GR"/>
                        </w:rPr>
                        <w:t xml:space="preserve"> </w:t>
                      </w:r>
                      <w:r w:rsidRPr="00990A28">
                        <w:rPr>
                          <w:sz w:val="36"/>
                          <w:szCs w:val="36"/>
                          <w:lang w:val="el-GR"/>
                        </w:rPr>
                        <w:t xml:space="preserve">Φεβρουαρίου </w:t>
                      </w:r>
                      <w:r w:rsidR="008C2FA5" w:rsidRPr="00990A28">
                        <w:rPr>
                          <w:sz w:val="36"/>
                          <w:szCs w:val="36"/>
                          <w:lang w:val="el-GR"/>
                        </w:rPr>
                        <w:t>202</w:t>
                      </w:r>
                      <w:r w:rsidRPr="00990A28">
                        <w:rPr>
                          <w:sz w:val="36"/>
                          <w:szCs w:val="36"/>
                          <w:lang w:val="el-GR"/>
                        </w:rPr>
                        <w:t>5</w:t>
                      </w:r>
                    </w:p>
                    <w:p w14:paraId="20A1DF7C" w14:textId="28782990" w:rsidR="006311A4" w:rsidRPr="00325435" w:rsidRDefault="006311A4" w:rsidP="00A1095C">
                      <w:pPr>
                        <w:ind w:left="-1134" w:firstLine="1134"/>
                        <w:rPr>
                          <w:lang w:val="el-GR"/>
                        </w:rPr>
                      </w:pPr>
                    </w:p>
                  </w:txbxContent>
                </v:textbox>
                <w10:wrap type="square"/>
              </v:shape>
            </w:pict>
          </mc:Fallback>
        </mc:AlternateContent>
      </w:r>
    </w:p>
    <w:p w14:paraId="6198F31D" w14:textId="1746B5D8" w:rsidR="007B17FF" w:rsidRDefault="007B17FF" w:rsidP="006311A4"/>
    <w:p w14:paraId="43B39193" w14:textId="6F387630" w:rsidR="007B17FF" w:rsidRDefault="007B17FF" w:rsidP="006311A4"/>
    <w:p w14:paraId="61FDAB73" w14:textId="5BA73FC8" w:rsidR="001F3FA4" w:rsidRDefault="00A1095C" w:rsidP="006311A4">
      <w:r w:rsidRPr="00A1095C">
        <w:rPr>
          <w:noProof/>
        </w:rPr>
        <w:drawing>
          <wp:inline distT="0" distB="0" distL="0" distR="0" wp14:anchorId="3F571FAB" wp14:editId="0784E6E9">
            <wp:extent cx="4320000" cy="335459"/>
            <wp:effectExtent l="0" t="0" r="0" b="0"/>
            <wp:docPr id="980921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21654" name=""/>
                    <pic:cNvPicPr/>
                  </pic:nvPicPr>
                  <pic:blipFill>
                    <a:blip r:embed="rId11"/>
                    <a:stretch>
                      <a:fillRect/>
                    </a:stretch>
                  </pic:blipFill>
                  <pic:spPr>
                    <a:xfrm>
                      <a:off x="0" y="0"/>
                      <a:ext cx="4320000" cy="335459"/>
                    </a:xfrm>
                    <a:prstGeom prst="rect">
                      <a:avLst/>
                    </a:prstGeom>
                  </pic:spPr>
                </pic:pic>
              </a:graphicData>
            </a:graphic>
          </wp:inline>
        </w:drawing>
      </w:r>
      <w:r w:rsidR="007B17FF">
        <w:br w:type="page"/>
      </w:r>
    </w:p>
    <w:p w14:paraId="2F5FF657" w14:textId="77777777" w:rsidR="00613266" w:rsidRPr="00C45C0B" w:rsidRDefault="00613266" w:rsidP="008F43BC">
      <w:pPr>
        <w:rPr>
          <w:szCs w:val="24"/>
          <w:lang w:val="el-GR"/>
        </w:rPr>
      </w:pPr>
    </w:p>
    <w:p w14:paraId="07E30CC9" w14:textId="39517D7A" w:rsidR="00613266" w:rsidRPr="00F5718F" w:rsidRDefault="00F127F4" w:rsidP="00C45C0B">
      <w:pPr>
        <w:pStyle w:val="01PFHTitle"/>
        <w:widowControl/>
        <w:autoSpaceDE w:val="0"/>
        <w:autoSpaceDN w:val="0"/>
        <w:adjustRightInd w:val="0"/>
        <w:outlineLvl w:val="0"/>
        <w:rPr>
          <w:sz w:val="52"/>
          <w:lang w:val="el-GR"/>
        </w:rPr>
      </w:pPr>
      <w:r w:rsidRPr="00313CE2">
        <w:rPr>
          <w:sz w:val="52"/>
          <w:lang w:val="el-GR"/>
        </w:rPr>
        <w:t>Κ</w:t>
      </w:r>
      <w:r w:rsidRPr="00734587">
        <w:rPr>
          <w:sz w:val="52"/>
          <w:lang w:val="el-GR"/>
        </w:rPr>
        <w:t>ερδοφορία €1,</w:t>
      </w:r>
      <w:r w:rsidRPr="00313CE2">
        <w:rPr>
          <w:sz w:val="52"/>
          <w:lang w:val="el-GR"/>
        </w:rPr>
        <w:t>1</w:t>
      </w:r>
      <w:r w:rsidRPr="00734587">
        <w:rPr>
          <w:sz w:val="52"/>
          <w:lang w:val="el-GR"/>
        </w:rPr>
        <w:t xml:space="preserve"> δισ.</w:t>
      </w:r>
      <w:r>
        <w:rPr>
          <w:rFonts w:asciiTheme="minorHAnsi" w:hAnsiTheme="minorHAnsi"/>
          <w:sz w:val="52"/>
          <w:lang w:val="el-GR"/>
        </w:rPr>
        <w:t xml:space="preserve"> </w:t>
      </w:r>
      <w:r w:rsidRPr="00734587">
        <w:rPr>
          <w:sz w:val="52"/>
          <w:lang w:val="el-GR"/>
        </w:rPr>
        <w:t xml:space="preserve">και </w:t>
      </w:r>
      <w:r w:rsidRPr="00313CE2">
        <w:rPr>
          <w:sz w:val="52"/>
          <w:lang w:val="el-GR"/>
        </w:rPr>
        <w:t xml:space="preserve">δανειακή </w:t>
      </w:r>
      <w:r w:rsidR="00540214" w:rsidRPr="00540214">
        <w:rPr>
          <w:rFonts w:hint="eastAsia"/>
          <w:sz w:val="52"/>
          <w:lang w:val="el-GR"/>
        </w:rPr>
        <w:t>ε</w:t>
      </w:r>
      <w:r w:rsidR="00540214" w:rsidRPr="00540214">
        <w:rPr>
          <w:sz w:val="52"/>
          <w:lang w:val="el-GR"/>
        </w:rPr>
        <w:t>πέκταση</w:t>
      </w:r>
      <w:r w:rsidRPr="00207997">
        <w:rPr>
          <w:sz w:val="52"/>
          <w:lang w:val="el-GR"/>
        </w:rPr>
        <w:t xml:space="preserve"> </w:t>
      </w:r>
      <w:r w:rsidRPr="00313CE2">
        <w:rPr>
          <w:sz w:val="52"/>
          <w:lang w:val="el-GR"/>
        </w:rPr>
        <w:t>12%</w:t>
      </w:r>
      <w:r w:rsidRPr="00734587">
        <w:rPr>
          <w:sz w:val="52"/>
          <w:lang w:val="el-GR"/>
        </w:rPr>
        <w:t xml:space="preserve"> το 2024</w:t>
      </w:r>
      <w:r w:rsidRPr="00313CE2">
        <w:rPr>
          <w:sz w:val="52"/>
          <w:lang w:val="el-GR"/>
        </w:rPr>
        <w:t>,</w:t>
      </w:r>
      <w:r w:rsidRPr="00734587">
        <w:rPr>
          <w:sz w:val="52"/>
          <w:lang w:val="el-GR"/>
        </w:rPr>
        <w:t xml:space="preserve"> μέ</w:t>
      </w:r>
      <w:r w:rsidRPr="00313CE2">
        <w:rPr>
          <w:sz w:val="52"/>
          <w:lang w:val="el-GR"/>
        </w:rPr>
        <w:t>ρισμα</w:t>
      </w:r>
      <w:r w:rsidRPr="00734587">
        <w:rPr>
          <w:sz w:val="52"/>
          <w:lang w:val="el-GR"/>
        </w:rPr>
        <w:t xml:space="preserve"> </w:t>
      </w:r>
      <w:r w:rsidR="00540214" w:rsidRPr="00540214">
        <w:rPr>
          <w:sz w:val="52"/>
          <w:lang w:val="el-GR"/>
        </w:rPr>
        <w:t xml:space="preserve">σε μετρητά </w:t>
      </w:r>
      <w:r w:rsidRPr="00734587">
        <w:rPr>
          <w:sz w:val="52"/>
          <w:lang w:val="el-GR"/>
        </w:rPr>
        <w:t>€</w:t>
      </w:r>
      <w:r w:rsidR="00324DD2" w:rsidRPr="002E5FFE">
        <w:rPr>
          <w:sz w:val="52"/>
          <w:lang w:val="el-GR"/>
        </w:rPr>
        <w:t>373</w:t>
      </w:r>
      <w:r w:rsidR="00324DD2" w:rsidRPr="00734587">
        <w:rPr>
          <w:sz w:val="52"/>
          <w:lang w:val="el-GR"/>
        </w:rPr>
        <w:t xml:space="preserve"> </w:t>
      </w:r>
      <w:r w:rsidR="00324DD2" w:rsidRPr="002E5FFE">
        <w:rPr>
          <w:sz w:val="52"/>
          <w:lang w:val="el-GR"/>
        </w:rPr>
        <w:t>εκατ</w:t>
      </w:r>
      <w:r w:rsidR="00324DD2" w:rsidRPr="00734587">
        <w:rPr>
          <w:sz w:val="52"/>
          <w:lang w:val="el-GR"/>
        </w:rPr>
        <w:t>.</w:t>
      </w:r>
      <w:r w:rsidRPr="00734587">
        <w:rPr>
          <w:sz w:val="52"/>
          <w:lang w:val="el-GR"/>
        </w:rPr>
        <w:t xml:space="preserve"> </w:t>
      </w:r>
    </w:p>
    <w:p w14:paraId="30FA6DE3" w14:textId="77777777" w:rsidR="00613266" w:rsidRDefault="00613266" w:rsidP="008F43BC">
      <w:pPr>
        <w:rPr>
          <w:rFonts w:asciiTheme="minorHAnsi" w:hAnsiTheme="minorHAnsi"/>
          <w:sz w:val="19"/>
          <w:szCs w:val="19"/>
          <w:lang w:val="el-GR"/>
        </w:rPr>
      </w:pPr>
    </w:p>
    <w:p w14:paraId="789F9EF0" w14:textId="77777777" w:rsidR="00613266" w:rsidRPr="00C45C0B" w:rsidRDefault="00613266" w:rsidP="008F43BC">
      <w:pPr>
        <w:rPr>
          <w:rFonts w:asciiTheme="minorHAnsi" w:hAnsiTheme="minorHAnsi"/>
          <w:sz w:val="19"/>
          <w:szCs w:val="19"/>
          <w:lang w:val="el-GR"/>
        </w:rPr>
      </w:pPr>
    </w:p>
    <w:tbl>
      <w:tblPr>
        <w:tblW w:w="10490" w:type="dxa"/>
        <w:tblLayout w:type="fixed"/>
        <w:tblCellMar>
          <w:left w:w="0" w:type="dxa"/>
          <w:right w:w="0" w:type="dxa"/>
        </w:tblCellMar>
        <w:tblLook w:val="04A0" w:firstRow="1" w:lastRow="0" w:firstColumn="1" w:lastColumn="0" w:noHBand="0" w:noVBand="1"/>
      </w:tblPr>
      <w:tblGrid>
        <w:gridCol w:w="2694"/>
        <w:gridCol w:w="2166"/>
        <w:gridCol w:w="720"/>
        <w:gridCol w:w="2642"/>
        <w:gridCol w:w="2268"/>
      </w:tblGrid>
      <w:tr w:rsidR="00F127F4" w:rsidRPr="00C45C0B" w14:paraId="4E8F03D9" w14:textId="77777777" w:rsidTr="00643AEA">
        <w:trPr>
          <w:trHeight w:val="737"/>
        </w:trPr>
        <w:tc>
          <w:tcPr>
            <w:tcW w:w="4860" w:type="dxa"/>
            <w:gridSpan w:val="2"/>
            <w:shd w:val="clear" w:color="auto" w:fill="F2F0EB"/>
            <w:tcMar>
              <w:top w:w="58" w:type="dxa"/>
              <w:left w:w="58" w:type="dxa"/>
              <w:bottom w:w="58" w:type="dxa"/>
              <w:right w:w="58" w:type="dxa"/>
            </w:tcMar>
            <w:vAlign w:val="center"/>
          </w:tcPr>
          <w:p w14:paraId="3BE6897D" w14:textId="77777777" w:rsidR="00F127F4" w:rsidRPr="00A34A75" w:rsidRDefault="00F127F4" w:rsidP="00643AEA">
            <w:pPr>
              <w:pStyle w:val="Subtitle"/>
              <w:jc w:val="center"/>
              <w:rPr>
                <w:rFonts w:asciiTheme="minorHAnsi" w:hAnsiTheme="minorHAnsi"/>
                <w:lang w:val="el-GR"/>
              </w:rPr>
            </w:pPr>
            <w:proofErr w:type="spellStart"/>
            <w:r w:rsidRPr="00CC299C">
              <w:t>Ισχυρή</w:t>
            </w:r>
            <w:proofErr w:type="spellEnd"/>
            <w:r w:rsidRPr="007A12FD">
              <w:t xml:space="preserve"> </w:t>
            </w:r>
            <w:proofErr w:type="spellStart"/>
            <w:r w:rsidRPr="00A34A75">
              <w:t>κερδοφορί</w:t>
            </w:r>
            <w:proofErr w:type="spellEnd"/>
            <w:r w:rsidRPr="00A34A75">
              <w:t>α</w:t>
            </w:r>
          </w:p>
        </w:tc>
        <w:tc>
          <w:tcPr>
            <w:tcW w:w="720" w:type="dxa"/>
            <w:tcMar>
              <w:top w:w="58" w:type="dxa"/>
              <w:left w:w="58" w:type="dxa"/>
              <w:bottom w:w="58" w:type="dxa"/>
              <w:right w:w="58" w:type="dxa"/>
            </w:tcMar>
            <w:vAlign w:val="center"/>
            <w:hideMark/>
          </w:tcPr>
          <w:p w14:paraId="16356617" w14:textId="77777777" w:rsidR="00F127F4" w:rsidRPr="00391E4E" w:rsidRDefault="00F127F4" w:rsidP="00643AEA">
            <w:pPr>
              <w:rPr>
                <w:lang w:eastAsia="el-GR"/>
              </w:rPr>
            </w:pPr>
          </w:p>
        </w:tc>
        <w:tc>
          <w:tcPr>
            <w:tcW w:w="4910" w:type="dxa"/>
            <w:gridSpan w:val="2"/>
            <w:shd w:val="clear" w:color="auto" w:fill="F2F0EB"/>
            <w:tcMar>
              <w:top w:w="58" w:type="dxa"/>
              <w:left w:w="58" w:type="dxa"/>
              <w:bottom w:w="58" w:type="dxa"/>
              <w:right w:w="58" w:type="dxa"/>
            </w:tcMar>
            <w:vAlign w:val="center"/>
          </w:tcPr>
          <w:p w14:paraId="199A467E" w14:textId="77777777" w:rsidR="00F127F4" w:rsidRPr="00C45C0B" w:rsidRDefault="00F127F4" w:rsidP="00643AEA">
            <w:pPr>
              <w:pStyle w:val="Subtitle"/>
              <w:jc w:val="center"/>
              <w:rPr>
                <w:lang w:val="el-GR"/>
              </w:rPr>
            </w:pPr>
            <w:r w:rsidRPr="00C45C0B">
              <w:rPr>
                <w:lang w:val="el-GR"/>
              </w:rPr>
              <w:t>Κορυφαία λειτουργική αποτελεσματικότητα</w:t>
            </w:r>
          </w:p>
        </w:tc>
      </w:tr>
      <w:tr w:rsidR="00F127F4" w:rsidRPr="00733010" w14:paraId="13545ABC" w14:textId="77777777" w:rsidTr="00643AEA">
        <w:trPr>
          <w:trHeight w:val="1474"/>
        </w:trPr>
        <w:tc>
          <w:tcPr>
            <w:tcW w:w="4860" w:type="dxa"/>
            <w:gridSpan w:val="2"/>
            <w:tcMar>
              <w:top w:w="58" w:type="dxa"/>
              <w:left w:w="58" w:type="dxa"/>
              <w:bottom w:w="58" w:type="dxa"/>
              <w:right w:w="58" w:type="dxa"/>
            </w:tcMar>
            <w:vAlign w:val="center"/>
            <w:hideMark/>
          </w:tcPr>
          <w:p w14:paraId="5F937EE3" w14:textId="77777777" w:rsidR="00F127F4" w:rsidRPr="00842F12" w:rsidRDefault="00F127F4" w:rsidP="00643AEA">
            <w:pPr>
              <w:pStyle w:val="01PFHTitle"/>
              <w:jc w:val="center"/>
              <w:rPr>
                <w:lang w:val="el-GR"/>
              </w:rPr>
            </w:pPr>
            <w:r w:rsidRPr="00C45C0B">
              <w:rPr>
                <w:lang w:val="el-GR"/>
              </w:rPr>
              <w:t>1</w:t>
            </w:r>
            <w:r w:rsidRPr="00592502">
              <w:rPr>
                <w:lang w:val="el-GR"/>
              </w:rPr>
              <w:t>7,5</w:t>
            </w:r>
            <w:r w:rsidRPr="00842F12">
              <w:rPr>
                <w:lang w:val="el-GR"/>
              </w:rPr>
              <w:t>%</w:t>
            </w:r>
          </w:p>
          <w:p w14:paraId="3877A940" w14:textId="04D7F95D" w:rsidR="00F127F4" w:rsidRPr="003655BF" w:rsidRDefault="00F127F4" w:rsidP="00643AEA">
            <w:pPr>
              <w:pStyle w:val="Subtitle"/>
              <w:jc w:val="center"/>
              <w:rPr>
                <w:sz w:val="24"/>
                <w:szCs w:val="24"/>
                <w:lang w:val="el-GR"/>
              </w:rPr>
            </w:pPr>
            <w:r w:rsidRPr="00592502">
              <w:rPr>
                <w:sz w:val="24"/>
                <w:szCs w:val="24"/>
                <w:lang w:val="el-GR"/>
              </w:rPr>
              <w:t xml:space="preserve">εξομαλυμένη </w:t>
            </w:r>
            <w:r w:rsidRPr="003655BF">
              <w:rPr>
                <w:sz w:val="24"/>
                <w:szCs w:val="24"/>
                <w:lang w:val="el-GR"/>
              </w:rPr>
              <w:t>απόδοση ιδίων κεφαλαίων</w:t>
            </w:r>
          </w:p>
        </w:tc>
        <w:tc>
          <w:tcPr>
            <w:tcW w:w="720" w:type="dxa"/>
            <w:tcMar>
              <w:top w:w="58" w:type="dxa"/>
              <w:left w:w="58" w:type="dxa"/>
              <w:bottom w:w="58" w:type="dxa"/>
              <w:right w:w="58" w:type="dxa"/>
            </w:tcMar>
            <w:vAlign w:val="center"/>
            <w:hideMark/>
          </w:tcPr>
          <w:p w14:paraId="61A4CD78" w14:textId="77777777" w:rsidR="00F127F4" w:rsidRPr="003655BF" w:rsidRDefault="00F127F4" w:rsidP="00643AEA">
            <w:pPr>
              <w:rPr>
                <w:lang w:val="el-GR" w:eastAsia="el-GR"/>
              </w:rPr>
            </w:pPr>
          </w:p>
        </w:tc>
        <w:tc>
          <w:tcPr>
            <w:tcW w:w="4910" w:type="dxa"/>
            <w:gridSpan w:val="2"/>
            <w:tcMar>
              <w:top w:w="58" w:type="dxa"/>
              <w:left w:w="58" w:type="dxa"/>
              <w:bottom w:w="58" w:type="dxa"/>
              <w:right w:w="58" w:type="dxa"/>
            </w:tcMar>
            <w:vAlign w:val="center"/>
          </w:tcPr>
          <w:p w14:paraId="0A6B70E7" w14:textId="77777777" w:rsidR="00F127F4" w:rsidRPr="00BA65E6" w:rsidRDefault="00F127F4" w:rsidP="00643AEA">
            <w:pPr>
              <w:pStyle w:val="01PFHTitle"/>
              <w:jc w:val="center"/>
              <w:rPr>
                <w:lang w:val="el-GR"/>
              </w:rPr>
            </w:pPr>
            <w:r w:rsidRPr="00C45C0B">
              <w:rPr>
                <w:lang w:val="el-GR"/>
              </w:rPr>
              <w:t>30</w:t>
            </w:r>
            <w:r w:rsidRPr="00BA65E6">
              <w:rPr>
                <w:lang w:val="el-GR"/>
              </w:rPr>
              <w:t>%</w:t>
            </w:r>
          </w:p>
          <w:p w14:paraId="56D70E81" w14:textId="77777777" w:rsidR="00F127F4" w:rsidRPr="00BA65E6" w:rsidRDefault="00F127F4" w:rsidP="00643AEA">
            <w:pPr>
              <w:pStyle w:val="Subtitle"/>
              <w:jc w:val="center"/>
              <w:rPr>
                <w:sz w:val="24"/>
                <w:szCs w:val="24"/>
                <w:lang w:val="el-GR"/>
              </w:rPr>
            </w:pPr>
            <w:r w:rsidRPr="00BA65E6">
              <w:rPr>
                <w:sz w:val="24"/>
                <w:szCs w:val="24"/>
                <w:lang w:val="el-GR"/>
              </w:rPr>
              <w:t>δείκτης κόστους προς βασικά έσοδα</w:t>
            </w:r>
          </w:p>
        </w:tc>
      </w:tr>
      <w:tr w:rsidR="00F127F4" w:rsidRPr="00686DB9" w14:paraId="6437AB57" w14:textId="77777777" w:rsidTr="00643AEA">
        <w:trPr>
          <w:trHeight w:val="2019"/>
        </w:trPr>
        <w:tc>
          <w:tcPr>
            <w:tcW w:w="4860" w:type="dxa"/>
            <w:gridSpan w:val="2"/>
            <w:tcMar>
              <w:top w:w="58" w:type="dxa"/>
              <w:left w:w="58" w:type="dxa"/>
              <w:bottom w:w="58" w:type="dxa"/>
              <w:right w:w="58" w:type="dxa"/>
            </w:tcMar>
            <w:vAlign w:val="center"/>
          </w:tcPr>
          <w:p w14:paraId="2629990B" w14:textId="77777777" w:rsidR="00F127F4" w:rsidRPr="00BA65E6" w:rsidRDefault="00F127F4" w:rsidP="00643AEA">
            <w:pPr>
              <w:rPr>
                <w:lang w:val="el-GR" w:eastAsia="el-GR"/>
              </w:rPr>
            </w:pPr>
          </w:p>
          <w:p w14:paraId="24E0FE0F" w14:textId="77777777" w:rsidR="00F127F4" w:rsidRPr="00A417DB" w:rsidRDefault="00F127F4" w:rsidP="00643AEA">
            <w:pPr>
              <w:pStyle w:val="01PFHTitle"/>
              <w:jc w:val="center"/>
              <w:rPr>
                <w:lang w:val="el-GR"/>
              </w:rPr>
            </w:pPr>
            <w:r w:rsidRPr="00C45C0B">
              <w:rPr>
                <w:lang w:val="el-GR"/>
              </w:rPr>
              <w:t>€</w:t>
            </w:r>
            <w:r w:rsidRPr="00543233">
              <w:rPr>
                <w:lang w:val="el-GR"/>
              </w:rPr>
              <w:t>0</w:t>
            </w:r>
            <w:r w:rsidRPr="00C45C0B">
              <w:rPr>
                <w:lang w:val="el-GR"/>
              </w:rPr>
              <w:t>,</w:t>
            </w:r>
            <w:r w:rsidRPr="00A417DB">
              <w:rPr>
                <w:lang w:val="el-GR"/>
              </w:rPr>
              <w:t>81</w:t>
            </w:r>
          </w:p>
          <w:p w14:paraId="667F4EBA" w14:textId="77777777" w:rsidR="00F127F4" w:rsidRPr="00BA65E6" w:rsidRDefault="00F127F4" w:rsidP="00643AEA">
            <w:pPr>
              <w:pStyle w:val="Subtitle"/>
              <w:jc w:val="center"/>
              <w:rPr>
                <w:sz w:val="24"/>
                <w:szCs w:val="24"/>
              </w:rPr>
            </w:pPr>
            <w:proofErr w:type="spellStart"/>
            <w:r w:rsidRPr="00BA65E6">
              <w:rPr>
                <w:sz w:val="24"/>
                <w:szCs w:val="24"/>
              </w:rPr>
              <w:t>κέρδη</w:t>
            </w:r>
            <w:proofErr w:type="spellEnd"/>
            <w:r w:rsidRPr="00BA65E6">
              <w:rPr>
                <w:sz w:val="24"/>
                <w:szCs w:val="24"/>
              </w:rPr>
              <w:t xml:space="preserve"> α</w:t>
            </w:r>
            <w:proofErr w:type="spellStart"/>
            <w:r w:rsidRPr="00BA65E6">
              <w:rPr>
                <w:sz w:val="24"/>
                <w:szCs w:val="24"/>
              </w:rPr>
              <w:t>νά</w:t>
            </w:r>
            <w:proofErr w:type="spellEnd"/>
            <w:r w:rsidRPr="00BA65E6">
              <w:rPr>
                <w:sz w:val="24"/>
                <w:szCs w:val="24"/>
              </w:rPr>
              <w:t xml:space="preserve"> </w:t>
            </w:r>
            <w:proofErr w:type="spellStart"/>
            <w:r w:rsidRPr="00BA65E6">
              <w:rPr>
                <w:sz w:val="24"/>
                <w:szCs w:val="24"/>
              </w:rPr>
              <w:t>μετοχή</w:t>
            </w:r>
            <w:proofErr w:type="spellEnd"/>
            <w:r w:rsidRPr="00BA65E6">
              <w:rPr>
                <w:sz w:val="24"/>
                <w:szCs w:val="24"/>
              </w:rPr>
              <w:br/>
            </w:r>
          </w:p>
        </w:tc>
        <w:tc>
          <w:tcPr>
            <w:tcW w:w="720" w:type="dxa"/>
            <w:tcMar>
              <w:top w:w="58" w:type="dxa"/>
              <w:left w:w="58" w:type="dxa"/>
              <w:bottom w:w="58" w:type="dxa"/>
              <w:right w:w="58" w:type="dxa"/>
            </w:tcMar>
            <w:vAlign w:val="center"/>
          </w:tcPr>
          <w:p w14:paraId="3CFC2823" w14:textId="77777777" w:rsidR="00F127F4" w:rsidRPr="00391E4E" w:rsidRDefault="00F127F4" w:rsidP="00643AEA">
            <w:pPr>
              <w:rPr>
                <w:lang w:eastAsia="el-GR"/>
              </w:rPr>
            </w:pPr>
          </w:p>
        </w:tc>
        <w:tc>
          <w:tcPr>
            <w:tcW w:w="2642" w:type="dxa"/>
            <w:tcMar>
              <w:top w:w="58" w:type="dxa"/>
              <w:left w:w="58" w:type="dxa"/>
              <w:bottom w:w="58" w:type="dxa"/>
              <w:right w:w="58" w:type="dxa"/>
            </w:tcMar>
            <w:vAlign w:val="center"/>
          </w:tcPr>
          <w:p w14:paraId="309C9624" w14:textId="77777777" w:rsidR="00F127F4" w:rsidRPr="00592502" w:rsidRDefault="00F127F4" w:rsidP="00643AEA">
            <w:pPr>
              <w:pStyle w:val="01PFHTitle"/>
              <w:jc w:val="center"/>
              <w:rPr>
                <w:lang w:val="el-GR"/>
              </w:rPr>
            </w:pPr>
            <w:r w:rsidRPr="00592502">
              <w:rPr>
                <w:lang w:val="el-GR"/>
              </w:rPr>
              <w:t>2,7%</w:t>
            </w:r>
          </w:p>
          <w:p w14:paraId="0238AB3D" w14:textId="77777777" w:rsidR="00F127F4" w:rsidRPr="00BD62D4" w:rsidRDefault="00F127F4" w:rsidP="00643AEA">
            <w:pPr>
              <w:pStyle w:val="Subtitle"/>
              <w:jc w:val="center"/>
              <w:rPr>
                <w:rFonts w:asciiTheme="minorHAnsi" w:eastAsia="Times New Roman" w:hAnsiTheme="minorHAnsi"/>
                <w:bCs/>
                <w:kern w:val="28"/>
                <w:sz w:val="48"/>
                <w:szCs w:val="40"/>
                <w:lang w:val="el-GR"/>
                <w14:cntxtAlts/>
              </w:rPr>
            </w:pPr>
            <w:proofErr w:type="spellStart"/>
            <w:r w:rsidRPr="00C45C0B">
              <w:rPr>
                <w:sz w:val="24"/>
                <w:szCs w:val="24"/>
                <w:lang w:val="el-GR"/>
              </w:rPr>
              <w:t>επιτοκιακό</w:t>
            </w:r>
            <w:proofErr w:type="spellEnd"/>
            <w:r w:rsidRPr="00C45C0B">
              <w:rPr>
                <w:sz w:val="24"/>
                <w:szCs w:val="24"/>
                <w:lang w:val="el-GR"/>
              </w:rPr>
              <w:t xml:space="preserve"> περιθώριο </w:t>
            </w:r>
            <w:r w:rsidRPr="00FC060F">
              <w:rPr>
                <w:sz w:val="24"/>
                <w:szCs w:val="24"/>
                <w:lang w:val="el-GR"/>
              </w:rPr>
              <w:t>+4%</w:t>
            </w:r>
            <w:r w:rsidRPr="00592502">
              <w:rPr>
                <w:sz w:val="24"/>
                <w:szCs w:val="24"/>
                <w:lang w:val="el-GR"/>
              </w:rPr>
              <w:t xml:space="preserve"> κ</w:t>
            </w:r>
            <w:r w:rsidRPr="00C45C0B">
              <w:rPr>
                <w:sz w:val="24"/>
                <w:szCs w:val="24"/>
                <w:lang w:val="el-GR"/>
              </w:rPr>
              <w:t>αθαρά έσοδα από τόκους</w:t>
            </w:r>
            <w:r w:rsidRPr="00592502">
              <w:rPr>
                <w:sz w:val="24"/>
                <w:szCs w:val="24"/>
                <w:lang w:val="el-GR"/>
              </w:rPr>
              <w:t xml:space="preserve"> </w:t>
            </w:r>
            <w:r w:rsidRPr="00C45C0B">
              <w:rPr>
                <w:sz w:val="24"/>
                <w:szCs w:val="24"/>
                <w:lang w:val="el-GR"/>
              </w:rPr>
              <w:t>ετησίως</w:t>
            </w:r>
          </w:p>
        </w:tc>
        <w:tc>
          <w:tcPr>
            <w:tcW w:w="2268" w:type="dxa"/>
            <w:vAlign w:val="center"/>
          </w:tcPr>
          <w:p w14:paraId="530DF390" w14:textId="77777777" w:rsidR="00F127F4" w:rsidRPr="00592502" w:rsidRDefault="00F127F4" w:rsidP="00643AEA">
            <w:pPr>
              <w:pStyle w:val="01PFHTitle"/>
              <w:jc w:val="center"/>
              <w:rPr>
                <w:lang w:val="el-GR"/>
              </w:rPr>
            </w:pPr>
            <w:r w:rsidRPr="00342599">
              <w:rPr>
                <w:lang w:val="el-GR"/>
              </w:rPr>
              <w:t>0,8</w:t>
            </w:r>
            <w:r w:rsidRPr="00592502">
              <w:rPr>
                <w:lang w:val="el-GR"/>
              </w:rPr>
              <w:t>%</w:t>
            </w:r>
          </w:p>
          <w:p w14:paraId="5945C231" w14:textId="77777777" w:rsidR="00F127F4" w:rsidRPr="00C32FDC" w:rsidRDefault="00F127F4" w:rsidP="00643AEA">
            <w:pPr>
              <w:pStyle w:val="Subtitle"/>
              <w:jc w:val="center"/>
              <w:rPr>
                <w:sz w:val="24"/>
                <w:szCs w:val="24"/>
                <w:lang w:val="el-GR"/>
              </w:rPr>
            </w:pPr>
            <w:r w:rsidRPr="00342599">
              <w:rPr>
                <w:sz w:val="24"/>
                <w:szCs w:val="24"/>
                <w:lang w:val="el-GR"/>
              </w:rPr>
              <w:t>δείκτης</w:t>
            </w:r>
            <w:r w:rsidRPr="00C45C0B">
              <w:rPr>
                <w:sz w:val="24"/>
                <w:szCs w:val="24"/>
                <w:lang w:val="el-GR"/>
              </w:rPr>
              <w:t xml:space="preserve"> προμήθει</w:t>
            </w:r>
            <w:r w:rsidRPr="00342599">
              <w:rPr>
                <w:sz w:val="24"/>
                <w:szCs w:val="24"/>
                <w:lang w:val="el-GR"/>
              </w:rPr>
              <w:t>ων</w:t>
            </w:r>
            <w:r w:rsidRPr="00C45C0B">
              <w:rPr>
                <w:sz w:val="24"/>
                <w:szCs w:val="24"/>
                <w:lang w:val="el-GR"/>
              </w:rPr>
              <w:t xml:space="preserve"> </w:t>
            </w:r>
            <w:r w:rsidRPr="00342599">
              <w:rPr>
                <w:sz w:val="24"/>
                <w:szCs w:val="24"/>
                <w:lang w:val="el-GR"/>
              </w:rPr>
              <w:t>προς ενεργητικό</w:t>
            </w:r>
            <w:r w:rsidRPr="00C32FDC" w:rsidDel="00037D3E">
              <w:rPr>
                <w:sz w:val="24"/>
                <w:szCs w:val="24"/>
                <w:lang w:val="el-GR"/>
              </w:rPr>
              <w:t xml:space="preserve"> </w:t>
            </w:r>
          </w:p>
        </w:tc>
      </w:tr>
      <w:tr w:rsidR="00F127F4" w:rsidRPr="00391E4E" w14:paraId="63D30E1C" w14:textId="77777777" w:rsidTr="00643AEA">
        <w:trPr>
          <w:trHeight w:val="737"/>
        </w:trPr>
        <w:tc>
          <w:tcPr>
            <w:tcW w:w="4860" w:type="dxa"/>
            <w:gridSpan w:val="2"/>
            <w:shd w:val="clear" w:color="auto" w:fill="F2F0EB"/>
            <w:tcMar>
              <w:top w:w="58" w:type="dxa"/>
              <w:left w:w="58" w:type="dxa"/>
              <w:bottom w:w="58" w:type="dxa"/>
              <w:right w:w="58" w:type="dxa"/>
            </w:tcMar>
            <w:vAlign w:val="center"/>
          </w:tcPr>
          <w:p w14:paraId="46B504C4" w14:textId="77777777" w:rsidR="00F127F4" w:rsidRPr="00BA65E6" w:rsidRDefault="00F127F4" w:rsidP="00643AEA">
            <w:pPr>
              <w:pStyle w:val="Subtitle"/>
              <w:jc w:val="center"/>
            </w:pPr>
            <w:r w:rsidRPr="00507713">
              <w:rPr>
                <w:lang w:val="el-GR"/>
              </w:rPr>
              <w:t>Π</w:t>
            </w:r>
            <w:r w:rsidRPr="00507713">
              <w:t>αρα</w:t>
            </w:r>
            <w:proofErr w:type="spellStart"/>
            <w:r w:rsidRPr="00507713">
              <w:t>γωγή</w:t>
            </w:r>
            <w:proofErr w:type="spellEnd"/>
            <w:r w:rsidRPr="00BA65E6">
              <w:t xml:space="preserve"> </w:t>
            </w:r>
            <w:proofErr w:type="spellStart"/>
            <w:r w:rsidRPr="00BA65E6">
              <w:t>κεφ</w:t>
            </w:r>
            <w:proofErr w:type="spellEnd"/>
            <w:r w:rsidRPr="00BA65E6">
              <w:t>αλαίου</w:t>
            </w:r>
          </w:p>
        </w:tc>
        <w:tc>
          <w:tcPr>
            <w:tcW w:w="720" w:type="dxa"/>
            <w:tcMar>
              <w:top w:w="58" w:type="dxa"/>
              <w:left w:w="58" w:type="dxa"/>
              <w:bottom w:w="58" w:type="dxa"/>
              <w:right w:w="58" w:type="dxa"/>
            </w:tcMar>
            <w:vAlign w:val="center"/>
            <w:hideMark/>
          </w:tcPr>
          <w:p w14:paraId="2984BD14" w14:textId="77777777" w:rsidR="00F127F4" w:rsidRPr="00391E4E" w:rsidRDefault="00F127F4" w:rsidP="00643AEA">
            <w:pPr>
              <w:rPr>
                <w:lang w:eastAsia="el-GR"/>
              </w:rPr>
            </w:pPr>
          </w:p>
        </w:tc>
        <w:tc>
          <w:tcPr>
            <w:tcW w:w="4910" w:type="dxa"/>
            <w:gridSpan w:val="2"/>
            <w:shd w:val="clear" w:color="auto" w:fill="F2F0EB"/>
            <w:tcMar>
              <w:top w:w="58" w:type="dxa"/>
              <w:left w:w="58" w:type="dxa"/>
              <w:bottom w:w="58" w:type="dxa"/>
              <w:right w:w="58" w:type="dxa"/>
            </w:tcMar>
            <w:vAlign w:val="center"/>
            <w:hideMark/>
          </w:tcPr>
          <w:p w14:paraId="645674FE" w14:textId="77777777" w:rsidR="00F127F4" w:rsidRPr="00C45C0B" w:rsidRDefault="00F127F4" w:rsidP="00643AEA">
            <w:pPr>
              <w:pStyle w:val="Subtitle"/>
              <w:jc w:val="center"/>
            </w:pPr>
            <w:r w:rsidRPr="00C45C0B">
              <w:rPr>
                <w:lang w:val="el-GR"/>
              </w:rPr>
              <w:t>Π</w:t>
            </w:r>
            <w:proofErr w:type="spellStart"/>
            <w:r w:rsidRPr="00C45C0B">
              <w:t>οιότητ</w:t>
            </w:r>
            <w:proofErr w:type="spellEnd"/>
            <w:r w:rsidRPr="00C45C0B">
              <w:t xml:space="preserve">α </w:t>
            </w:r>
            <w:proofErr w:type="spellStart"/>
            <w:r w:rsidRPr="00C45C0B">
              <w:t>ενεργητικού</w:t>
            </w:r>
            <w:proofErr w:type="spellEnd"/>
          </w:p>
        </w:tc>
      </w:tr>
      <w:tr w:rsidR="00F127F4" w:rsidRPr="00A71DF5" w14:paraId="72BCEFC2" w14:textId="77777777" w:rsidTr="00643AEA">
        <w:trPr>
          <w:trHeight w:val="1474"/>
        </w:trPr>
        <w:tc>
          <w:tcPr>
            <w:tcW w:w="2694" w:type="dxa"/>
            <w:tcMar>
              <w:top w:w="58" w:type="dxa"/>
              <w:left w:w="58" w:type="dxa"/>
              <w:bottom w:w="58" w:type="dxa"/>
              <w:right w:w="58" w:type="dxa"/>
            </w:tcMar>
            <w:vAlign w:val="center"/>
            <w:hideMark/>
          </w:tcPr>
          <w:p w14:paraId="32D14035" w14:textId="77777777" w:rsidR="00F127F4" w:rsidRPr="00BA65E6" w:rsidRDefault="00F127F4" w:rsidP="00643AEA">
            <w:pPr>
              <w:pStyle w:val="01PFHTitle"/>
              <w:jc w:val="center"/>
              <w:rPr>
                <w:lang w:val="el-GR"/>
              </w:rPr>
            </w:pPr>
            <w:r w:rsidRPr="00BD261E">
              <w:rPr>
                <w:lang w:val="el-GR"/>
              </w:rPr>
              <w:t>19,9</w:t>
            </w:r>
            <w:r w:rsidRPr="00BA65E6">
              <w:rPr>
                <w:lang w:val="el-GR"/>
              </w:rPr>
              <w:t>%</w:t>
            </w:r>
          </w:p>
          <w:p w14:paraId="20990AA5" w14:textId="77777777" w:rsidR="00F127F4" w:rsidRPr="00AC48FA" w:rsidRDefault="00F127F4" w:rsidP="00643AEA">
            <w:pPr>
              <w:pStyle w:val="Subtitle"/>
              <w:jc w:val="center"/>
              <w:rPr>
                <w:rFonts w:asciiTheme="minorHAnsi" w:eastAsia="Times New Roman" w:hAnsiTheme="minorHAnsi"/>
                <w:bCs/>
                <w:kern w:val="28"/>
                <w:sz w:val="48"/>
                <w:szCs w:val="40"/>
                <w:lang w:val="el-GR"/>
                <w14:cntxtAlts/>
              </w:rPr>
            </w:pPr>
            <w:r w:rsidRPr="00AE4602">
              <w:rPr>
                <w:sz w:val="24"/>
                <w:szCs w:val="24"/>
                <w:lang w:val="el-GR"/>
              </w:rPr>
              <w:t xml:space="preserve">συνολικός </w:t>
            </w:r>
            <w:r w:rsidRPr="00BA65E6">
              <w:rPr>
                <w:sz w:val="24"/>
                <w:szCs w:val="24"/>
                <w:lang w:val="el-GR"/>
              </w:rPr>
              <w:t xml:space="preserve">δείκτης </w:t>
            </w:r>
            <w:r w:rsidRPr="00AE4602">
              <w:rPr>
                <w:sz w:val="24"/>
                <w:szCs w:val="24"/>
                <w:lang w:val="el-GR"/>
              </w:rPr>
              <w:t>κεφαλαίων</w:t>
            </w:r>
          </w:p>
        </w:tc>
        <w:tc>
          <w:tcPr>
            <w:tcW w:w="2166" w:type="dxa"/>
            <w:vAlign w:val="bottom"/>
          </w:tcPr>
          <w:p w14:paraId="2A3A2A2B" w14:textId="77777777" w:rsidR="00F127F4" w:rsidRPr="00BD261E" w:rsidRDefault="00F127F4" w:rsidP="00643AEA">
            <w:pPr>
              <w:pStyle w:val="01PFHTitle"/>
              <w:jc w:val="center"/>
              <w:rPr>
                <w:lang w:val="el-GR"/>
              </w:rPr>
            </w:pPr>
            <w:r w:rsidRPr="00BD261E">
              <w:rPr>
                <w:lang w:val="el-GR"/>
              </w:rPr>
              <w:t xml:space="preserve">+176 </w:t>
            </w:r>
            <w:proofErr w:type="spellStart"/>
            <w:r w:rsidRPr="00BD261E">
              <w:rPr>
                <w:lang w:val="el-GR"/>
              </w:rPr>
              <w:t>μ.β</w:t>
            </w:r>
            <w:proofErr w:type="spellEnd"/>
            <w:r w:rsidRPr="00BD261E">
              <w:rPr>
                <w:lang w:val="el-GR"/>
              </w:rPr>
              <w:t>.</w:t>
            </w:r>
          </w:p>
          <w:p w14:paraId="14707F60" w14:textId="77777777" w:rsidR="00F127F4" w:rsidRDefault="00F127F4" w:rsidP="00643AEA">
            <w:pPr>
              <w:pStyle w:val="Subtitle"/>
              <w:jc w:val="center"/>
              <w:rPr>
                <w:rFonts w:asciiTheme="minorHAnsi" w:hAnsiTheme="minorHAnsi"/>
                <w:sz w:val="24"/>
                <w:szCs w:val="24"/>
                <w:lang w:val="el-GR"/>
              </w:rPr>
            </w:pPr>
            <w:r w:rsidRPr="00BD261E">
              <w:rPr>
                <w:sz w:val="24"/>
                <w:szCs w:val="24"/>
                <w:lang w:val="el-GR"/>
              </w:rPr>
              <w:t>ετησίω</w:t>
            </w:r>
            <w:r w:rsidRPr="00C45C0B">
              <w:rPr>
                <w:sz w:val="24"/>
                <w:szCs w:val="24"/>
                <w:lang w:val="el-GR"/>
              </w:rPr>
              <w:t>ς</w:t>
            </w:r>
          </w:p>
          <w:p w14:paraId="3AD351DA" w14:textId="77777777" w:rsidR="00F127F4" w:rsidRDefault="00F127F4" w:rsidP="00643AEA">
            <w:pPr>
              <w:rPr>
                <w:rFonts w:asciiTheme="minorHAnsi" w:hAnsiTheme="minorHAnsi"/>
                <w:sz w:val="8"/>
                <w:szCs w:val="14"/>
                <w:lang w:val="el-GR" w:eastAsia="el-GR"/>
              </w:rPr>
            </w:pPr>
          </w:p>
          <w:p w14:paraId="57F7F914" w14:textId="77777777" w:rsidR="00F127F4" w:rsidRDefault="00F127F4" w:rsidP="00643AEA">
            <w:pPr>
              <w:rPr>
                <w:rFonts w:asciiTheme="minorHAnsi" w:hAnsiTheme="minorHAnsi"/>
                <w:sz w:val="8"/>
                <w:szCs w:val="14"/>
                <w:lang w:val="el-GR" w:eastAsia="el-GR"/>
              </w:rPr>
            </w:pPr>
          </w:p>
          <w:p w14:paraId="5F1B48C8" w14:textId="77777777" w:rsidR="00F127F4" w:rsidRDefault="00F127F4" w:rsidP="00643AEA">
            <w:pPr>
              <w:rPr>
                <w:rFonts w:asciiTheme="minorHAnsi" w:hAnsiTheme="minorHAnsi"/>
                <w:sz w:val="8"/>
                <w:szCs w:val="14"/>
                <w:lang w:val="el-GR" w:eastAsia="el-GR"/>
              </w:rPr>
            </w:pPr>
          </w:p>
          <w:p w14:paraId="34C41CAA" w14:textId="77777777" w:rsidR="00F127F4" w:rsidRDefault="00F127F4" w:rsidP="00643AEA">
            <w:pPr>
              <w:rPr>
                <w:rFonts w:asciiTheme="minorHAnsi" w:hAnsiTheme="minorHAnsi"/>
                <w:sz w:val="8"/>
                <w:szCs w:val="14"/>
                <w:lang w:val="el-GR" w:eastAsia="el-GR"/>
              </w:rPr>
            </w:pPr>
          </w:p>
          <w:p w14:paraId="628C70D6" w14:textId="77777777" w:rsidR="00F127F4" w:rsidRPr="00BD261E" w:rsidRDefault="00F127F4" w:rsidP="00643AEA">
            <w:pPr>
              <w:rPr>
                <w:rFonts w:asciiTheme="minorHAnsi" w:hAnsiTheme="minorHAnsi"/>
                <w:sz w:val="8"/>
                <w:szCs w:val="14"/>
                <w:lang w:val="el-GR" w:eastAsia="el-GR"/>
              </w:rPr>
            </w:pPr>
          </w:p>
        </w:tc>
        <w:tc>
          <w:tcPr>
            <w:tcW w:w="720" w:type="dxa"/>
            <w:tcMar>
              <w:top w:w="58" w:type="dxa"/>
              <w:left w:w="58" w:type="dxa"/>
              <w:bottom w:w="58" w:type="dxa"/>
              <w:right w:w="58" w:type="dxa"/>
            </w:tcMar>
            <w:vAlign w:val="center"/>
            <w:hideMark/>
          </w:tcPr>
          <w:p w14:paraId="40D19BBB" w14:textId="77777777" w:rsidR="00F127F4" w:rsidRPr="00194149" w:rsidRDefault="00F127F4" w:rsidP="00643AEA">
            <w:pPr>
              <w:rPr>
                <w:lang w:val="el-GR" w:eastAsia="el-GR"/>
              </w:rPr>
            </w:pPr>
          </w:p>
        </w:tc>
        <w:tc>
          <w:tcPr>
            <w:tcW w:w="2642" w:type="dxa"/>
            <w:tcMar>
              <w:top w:w="58" w:type="dxa"/>
              <w:left w:w="58" w:type="dxa"/>
              <w:bottom w:w="58" w:type="dxa"/>
              <w:right w:w="58" w:type="dxa"/>
            </w:tcMar>
            <w:vAlign w:val="center"/>
            <w:hideMark/>
          </w:tcPr>
          <w:p w14:paraId="4450348B" w14:textId="77777777" w:rsidR="00F127F4" w:rsidRPr="00BA65E6" w:rsidRDefault="00F127F4" w:rsidP="00643AEA">
            <w:pPr>
              <w:pStyle w:val="01PFHTitle"/>
              <w:jc w:val="center"/>
              <w:rPr>
                <w:lang w:val="el-GR"/>
              </w:rPr>
            </w:pPr>
            <w:r w:rsidRPr="00592502">
              <w:rPr>
                <w:lang w:val="el-GR"/>
              </w:rPr>
              <w:t>2,6</w:t>
            </w:r>
            <w:r w:rsidRPr="00BA65E6">
              <w:rPr>
                <w:lang w:val="el-GR"/>
              </w:rPr>
              <w:t>%</w:t>
            </w:r>
          </w:p>
          <w:p w14:paraId="53FC89A4" w14:textId="77777777" w:rsidR="00F127F4" w:rsidRPr="00507713" w:rsidRDefault="00F127F4" w:rsidP="00643AEA">
            <w:pPr>
              <w:pStyle w:val="Subtitle"/>
              <w:jc w:val="center"/>
              <w:rPr>
                <w:rFonts w:asciiTheme="minorHAnsi" w:hAnsiTheme="minorHAnsi"/>
                <w:sz w:val="24"/>
                <w:szCs w:val="24"/>
                <w:lang w:val="el-GR"/>
              </w:rPr>
            </w:pPr>
            <w:r w:rsidRPr="00BA65E6">
              <w:rPr>
                <w:sz w:val="24"/>
                <w:szCs w:val="24"/>
                <w:lang w:val="el-GR"/>
              </w:rPr>
              <w:t xml:space="preserve">δείκτης </w:t>
            </w:r>
            <w:r w:rsidRPr="00BA65E6">
              <w:rPr>
                <w:sz w:val="24"/>
                <w:szCs w:val="24"/>
              </w:rPr>
              <w:t>NPE</w:t>
            </w:r>
          </w:p>
        </w:tc>
        <w:tc>
          <w:tcPr>
            <w:tcW w:w="2268" w:type="dxa"/>
            <w:vAlign w:val="bottom"/>
          </w:tcPr>
          <w:p w14:paraId="1A394DEB" w14:textId="77777777" w:rsidR="00F127F4" w:rsidRPr="00BA65E6" w:rsidRDefault="00F127F4" w:rsidP="00643AEA">
            <w:pPr>
              <w:pStyle w:val="01PFHTitle"/>
              <w:jc w:val="center"/>
              <w:rPr>
                <w:lang w:val="el-GR"/>
              </w:rPr>
            </w:pPr>
            <w:r w:rsidRPr="00C45C0B">
              <w:rPr>
                <w:lang w:val="el-GR"/>
              </w:rPr>
              <w:t>0,5</w:t>
            </w:r>
            <w:r w:rsidRPr="00BA65E6">
              <w:rPr>
                <w:lang w:val="el-GR"/>
              </w:rPr>
              <w:t>%</w:t>
            </w:r>
          </w:p>
          <w:p w14:paraId="236EF515" w14:textId="77777777" w:rsidR="00F127F4" w:rsidRPr="00242712" w:rsidRDefault="00F127F4" w:rsidP="00643AEA">
            <w:pPr>
              <w:pStyle w:val="01PFHTitle"/>
              <w:spacing w:line="240" w:lineRule="auto"/>
              <w:jc w:val="center"/>
              <w:rPr>
                <w:lang w:val="el-GR"/>
              </w:rPr>
            </w:pPr>
            <w:r w:rsidRPr="00CC299C">
              <w:rPr>
                <w:rStyle w:val="SubtitleChar"/>
                <w:rFonts w:hint="eastAsia"/>
                <w:sz w:val="24"/>
                <w:szCs w:val="24"/>
                <w:lang w:val="el-GR"/>
              </w:rPr>
              <w:t>ο</w:t>
            </w:r>
            <w:r w:rsidRPr="00CC299C">
              <w:rPr>
                <w:rStyle w:val="SubtitleChar"/>
                <w:sz w:val="24"/>
                <w:szCs w:val="24"/>
                <w:lang w:val="el-GR"/>
              </w:rPr>
              <w:t xml:space="preserve">ργανικό </w:t>
            </w:r>
            <w:r w:rsidRPr="00843B9D">
              <w:rPr>
                <w:rStyle w:val="SubtitleChar"/>
                <w:rFonts w:hint="eastAsia"/>
                <w:sz w:val="24"/>
                <w:szCs w:val="24"/>
                <w:lang w:val="el-GR"/>
              </w:rPr>
              <w:t>κόστος</w:t>
            </w:r>
            <w:r w:rsidRPr="00843B9D">
              <w:rPr>
                <w:rStyle w:val="SubtitleChar"/>
                <w:sz w:val="24"/>
                <w:szCs w:val="24"/>
                <w:lang w:val="el-GR"/>
              </w:rPr>
              <w:t xml:space="preserve"> </w:t>
            </w:r>
            <w:r w:rsidRPr="00843B9D">
              <w:rPr>
                <w:rStyle w:val="SubtitleChar"/>
                <w:rFonts w:hint="eastAsia"/>
                <w:sz w:val="24"/>
                <w:szCs w:val="24"/>
                <w:lang w:val="el-GR"/>
              </w:rPr>
              <w:t>κινδύνου</w:t>
            </w:r>
          </w:p>
        </w:tc>
      </w:tr>
      <w:tr w:rsidR="00F127F4" w:rsidRPr="00A71DF5" w14:paraId="1E8F08E4" w14:textId="77777777" w:rsidTr="00643AEA">
        <w:trPr>
          <w:trHeight w:val="47"/>
        </w:trPr>
        <w:tc>
          <w:tcPr>
            <w:tcW w:w="2694" w:type="dxa"/>
            <w:tcMar>
              <w:top w:w="58" w:type="dxa"/>
              <w:left w:w="58" w:type="dxa"/>
              <w:bottom w:w="58" w:type="dxa"/>
              <w:right w:w="58" w:type="dxa"/>
            </w:tcMar>
            <w:vAlign w:val="center"/>
          </w:tcPr>
          <w:p w14:paraId="5546CA1B" w14:textId="77777777" w:rsidR="00F127F4" w:rsidRPr="00242712" w:rsidRDefault="00F127F4" w:rsidP="00643AEA">
            <w:pPr>
              <w:rPr>
                <w:lang w:val="el-GR" w:eastAsia="el-GR"/>
              </w:rPr>
            </w:pPr>
          </w:p>
        </w:tc>
        <w:tc>
          <w:tcPr>
            <w:tcW w:w="2166" w:type="dxa"/>
            <w:vAlign w:val="center"/>
          </w:tcPr>
          <w:p w14:paraId="17C4458D" w14:textId="77777777" w:rsidR="00F127F4" w:rsidRPr="00242712" w:rsidRDefault="00F127F4" w:rsidP="00643AEA">
            <w:pPr>
              <w:rPr>
                <w:lang w:val="el-GR" w:eastAsia="el-GR"/>
              </w:rPr>
            </w:pPr>
          </w:p>
        </w:tc>
        <w:tc>
          <w:tcPr>
            <w:tcW w:w="720" w:type="dxa"/>
            <w:tcMar>
              <w:top w:w="58" w:type="dxa"/>
              <w:left w:w="58" w:type="dxa"/>
              <w:bottom w:w="58" w:type="dxa"/>
              <w:right w:w="58" w:type="dxa"/>
            </w:tcMar>
            <w:vAlign w:val="center"/>
          </w:tcPr>
          <w:p w14:paraId="5FAD0099" w14:textId="77777777" w:rsidR="00F127F4" w:rsidRPr="00242712" w:rsidRDefault="00F127F4" w:rsidP="00643AEA">
            <w:pPr>
              <w:rPr>
                <w:lang w:val="el-GR" w:eastAsia="el-GR"/>
              </w:rPr>
            </w:pPr>
          </w:p>
        </w:tc>
        <w:tc>
          <w:tcPr>
            <w:tcW w:w="2642" w:type="dxa"/>
            <w:tcMar>
              <w:top w:w="58" w:type="dxa"/>
              <w:left w:w="58" w:type="dxa"/>
              <w:bottom w:w="58" w:type="dxa"/>
              <w:right w:w="58" w:type="dxa"/>
            </w:tcMar>
            <w:vAlign w:val="center"/>
          </w:tcPr>
          <w:p w14:paraId="0AFCC746" w14:textId="77777777" w:rsidR="00F127F4" w:rsidRPr="00242712" w:rsidRDefault="00F127F4" w:rsidP="00643AEA">
            <w:pPr>
              <w:rPr>
                <w:lang w:val="el-GR" w:eastAsia="el-GR"/>
              </w:rPr>
            </w:pPr>
          </w:p>
        </w:tc>
        <w:tc>
          <w:tcPr>
            <w:tcW w:w="2268" w:type="dxa"/>
            <w:vAlign w:val="center"/>
          </w:tcPr>
          <w:p w14:paraId="1E758C2B" w14:textId="77777777" w:rsidR="00F127F4" w:rsidRPr="00242712" w:rsidRDefault="00F127F4" w:rsidP="00643AEA">
            <w:pPr>
              <w:rPr>
                <w:lang w:val="el-GR"/>
              </w:rPr>
            </w:pPr>
          </w:p>
        </w:tc>
      </w:tr>
      <w:tr w:rsidR="00F127F4" w:rsidRPr="003E2FB5" w14:paraId="557FA15B" w14:textId="77777777" w:rsidTr="00643AEA">
        <w:trPr>
          <w:trHeight w:val="737"/>
        </w:trPr>
        <w:tc>
          <w:tcPr>
            <w:tcW w:w="4860" w:type="dxa"/>
            <w:gridSpan w:val="2"/>
            <w:shd w:val="clear" w:color="auto" w:fill="F2F0EB"/>
            <w:tcMar>
              <w:top w:w="58" w:type="dxa"/>
              <w:left w:w="58" w:type="dxa"/>
              <w:bottom w:w="58" w:type="dxa"/>
              <w:right w:w="58" w:type="dxa"/>
            </w:tcMar>
            <w:vAlign w:val="center"/>
            <w:hideMark/>
          </w:tcPr>
          <w:p w14:paraId="7054E04D" w14:textId="66F096C7" w:rsidR="00F127F4" w:rsidRPr="00AF64BA" w:rsidRDefault="00F127F4" w:rsidP="00643AEA">
            <w:pPr>
              <w:pStyle w:val="Subtitle"/>
              <w:jc w:val="center"/>
            </w:pPr>
            <w:r w:rsidRPr="00AF64BA">
              <w:t>Δα</w:t>
            </w:r>
            <w:proofErr w:type="spellStart"/>
            <w:r w:rsidRPr="00AF64BA">
              <w:t>νει</w:t>
            </w:r>
            <w:proofErr w:type="spellEnd"/>
            <w:r w:rsidRPr="00AF64BA">
              <w:t xml:space="preserve">ακή </w:t>
            </w:r>
            <w:r w:rsidR="00AD6D86">
              <w:rPr>
                <w:rFonts w:asciiTheme="minorHAnsi" w:hAnsiTheme="minorHAnsi"/>
                <w:lang w:val="el-GR"/>
              </w:rPr>
              <w:t>ε</w:t>
            </w:r>
            <w:r w:rsidRPr="00AF64BA">
              <w:t>π</w:t>
            </w:r>
            <w:proofErr w:type="spellStart"/>
            <w:r w:rsidRPr="00AF64BA">
              <w:t>έκτ</w:t>
            </w:r>
            <w:proofErr w:type="spellEnd"/>
            <w:r w:rsidRPr="00AF64BA">
              <w:t>αση</w:t>
            </w:r>
          </w:p>
        </w:tc>
        <w:tc>
          <w:tcPr>
            <w:tcW w:w="720" w:type="dxa"/>
            <w:tcMar>
              <w:top w:w="58" w:type="dxa"/>
              <w:left w:w="58" w:type="dxa"/>
              <w:bottom w:w="58" w:type="dxa"/>
              <w:right w:w="58" w:type="dxa"/>
            </w:tcMar>
            <w:vAlign w:val="center"/>
            <w:hideMark/>
          </w:tcPr>
          <w:p w14:paraId="032DE323" w14:textId="77777777" w:rsidR="00F127F4" w:rsidRPr="004327E9" w:rsidRDefault="00F127F4" w:rsidP="00643AEA">
            <w:pPr>
              <w:rPr>
                <w:lang w:eastAsia="el-GR"/>
              </w:rPr>
            </w:pPr>
          </w:p>
        </w:tc>
        <w:tc>
          <w:tcPr>
            <w:tcW w:w="4910" w:type="dxa"/>
            <w:gridSpan w:val="2"/>
            <w:shd w:val="clear" w:color="auto" w:fill="F2F0EB"/>
            <w:tcMar>
              <w:top w:w="58" w:type="dxa"/>
              <w:left w:w="58" w:type="dxa"/>
              <w:bottom w:w="58" w:type="dxa"/>
              <w:right w:w="58" w:type="dxa"/>
            </w:tcMar>
            <w:vAlign w:val="center"/>
            <w:hideMark/>
          </w:tcPr>
          <w:p w14:paraId="126F5E41" w14:textId="77777777" w:rsidR="00F127F4" w:rsidRPr="00383B2F" w:rsidRDefault="00F127F4" w:rsidP="00643AEA">
            <w:pPr>
              <w:pStyle w:val="Subtitle"/>
              <w:jc w:val="center"/>
              <w:rPr>
                <w:highlight w:val="yellow"/>
                <w:lang w:val="el-GR"/>
              </w:rPr>
            </w:pPr>
            <w:r w:rsidRPr="00983520">
              <w:rPr>
                <w:lang w:val="el-GR"/>
              </w:rPr>
              <w:t>Κεφάλαια</w:t>
            </w:r>
            <w:r w:rsidRPr="00383B2F">
              <w:rPr>
                <w:lang w:val="el-GR"/>
              </w:rPr>
              <w:t xml:space="preserve"> πελατών υπό διαχείριση</w:t>
            </w:r>
          </w:p>
        </w:tc>
      </w:tr>
      <w:tr w:rsidR="00F127F4" w:rsidRPr="00452A7F" w14:paraId="2F684044" w14:textId="77777777" w:rsidTr="00643AEA">
        <w:trPr>
          <w:trHeight w:val="1474"/>
        </w:trPr>
        <w:tc>
          <w:tcPr>
            <w:tcW w:w="2694" w:type="dxa"/>
            <w:tcMar>
              <w:top w:w="58" w:type="dxa"/>
              <w:left w:w="58" w:type="dxa"/>
              <w:bottom w:w="58" w:type="dxa"/>
              <w:right w:w="58" w:type="dxa"/>
            </w:tcMar>
            <w:vAlign w:val="center"/>
            <w:hideMark/>
          </w:tcPr>
          <w:p w14:paraId="1C5E0451" w14:textId="77777777" w:rsidR="00F127F4" w:rsidRPr="00FA58A4" w:rsidRDefault="00F127F4" w:rsidP="00643AEA">
            <w:pPr>
              <w:pStyle w:val="01PFHTitle"/>
              <w:jc w:val="center"/>
              <w:rPr>
                <w:lang w:val="el-GR"/>
              </w:rPr>
            </w:pPr>
            <w:r w:rsidRPr="00FA58A4">
              <w:rPr>
                <w:lang w:val="el-GR"/>
              </w:rPr>
              <w:t>€</w:t>
            </w:r>
            <w:r w:rsidRPr="00592502">
              <w:rPr>
                <w:lang w:val="el-GR"/>
              </w:rPr>
              <w:t xml:space="preserve">33,7 </w:t>
            </w:r>
            <w:r>
              <w:rPr>
                <w:lang w:val="el-GR"/>
              </w:rPr>
              <w:t>δι</w:t>
            </w:r>
            <w:r>
              <w:rPr>
                <w:rFonts w:hint="eastAsia"/>
                <w:lang w:val="el-GR"/>
              </w:rPr>
              <w:t>σ</w:t>
            </w:r>
            <w:r>
              <w:rPr>
                <w:lang w:val="el-GR"/>
              </w:rPr>
              <w:t>.</w:t>
            </w:r>
          </w:p>
          <w:p w14:paraId="5DD84C40" w14:textId="77777777" w:rsidR="00F127F4" w:rsidRPr="00983520" w:rsidRDefault="00F127F4" w:rsidP="00643AEA">
            <w:pPr>
              <w:pStyle w:val="Subtitle"/>
              <w:jc w:val="center"/>
              <w:rPr>
                <w:rFonts w:asciiTheme="minorHAnsi" w:hAnsiTheme="minorHAnsi"/>
                <w:lang w:val="el-GR"/>
              </w:rPr>
            </w:pPr>
            <w:r w:rsidRPr="00592502">
              <w:rPr>
                <w:sz w:val="24"/>
                <w:szCs w:val="24"/>
                <w:lang w:val="el-GR"/>
              </w:rPr>
              <w:t>Δεκ.2</w:t>
            </w:r>
            <w:r w:rsidRPr="00212583">
              <w:rPr>
                <w:sz w:val="24"/>
                <w:szCs w:val="24"/>
                <w:lang w:val="el-GR"/>
              </w:rPr>
              <w:t>4</w:t>
            </w:r>
          </w:p>
        </w:tc>
        <w:tc>
          <w:tcPr>
            <w:tcW w:w="2166" w:type="dxa"/>
            <w:vAlign w:val="center"/>
          </w:tcPr>
          <w:p w14:paraId="4DF20F43" w14:textId="77777777" w:rsidR="00F127F4" w:rsidRPr="00592502" w:rsidRDefault="00F127F4" w:rsidP="00643AEA">
            <w:pPr>
              <w:pStyle w:val="01PFHTitle"/>
              <w:jc w:val="center"/>
              <w:rPr>
                <w:lang w:val="el-GR"/>
              </w:rPr>
            </w:pPr>
            <w:r w:rsidRPr="00592502">
              <w:rPr>
                <w:lang w:val="el-GR"/>
              </w:rPr>
              <w:t>+12%</w:t>
            </w:r>
          </w:p>
          <w:p w14:paraId="5A405947" w14:textId="77777777" w:rsidR="00F127F4" w:rsidRPr="00CC299C" w:rsidRDefault="00F127F4" w:rsidP="00643AEA">
            <w:pPr>
              <w:pStyle w:val="Subtitle"/>
              <w:jc w:val="center"/>
              <w:rPr>
                <w:lang w:val="el-GR"/>
              </w:rPr>
            </w:pPr>
            <w:r w:rsidRPr="00C45C0B">
              <w:rPr>
                <w:sz w:val="24"/>
                <w:szCs w:val="24"/>
                <w:lang w:val="el-GR"/>
              </w:rPr>
              <w:t>ετησίως</w:t>
            </w:r>
            <w:r w:rsidRPr="00C32FDC" w:rsidDel="00037D3E">
              <w:rPr>
                <w:sz w:val="24"/>
                <w:szCs w:val="24"/>
                <w:lang w:val="el-GR"/>
              </w:rPr>
              <w:t xml:space="preserve"> </w:t>
            </w:r>
            <w:r w:rsidRPr="00CC299C">
              <w:rPr>
                <w:rFonts w:cs="Times New Roman"/>
                <w:noProof/>
                <w:sz w:val="24"/>
                <w:szCs w:val="24"/>
              </w:rPr>
              <mc:AlternateContent>
                <mc:Choice Requires="wps">
                  <w:drawing>
                    <wp:anchor distT="36576" distB="36576" distL="36576" distR="36576" simplePos="0" relativeHeight="252591616" behindDoc="0" locked="0" layoutInCell="1" allowOverlap="1" wp14:anchorId="4D76478B" wp14:editId="4DA38D57">
                      <wp:simplePos x="0" y="0"/>
                      <wp:positionH relativeFrom="column">
                        <wp:posOffset>456565</wp:posOffset>
                      </wp:positionH>
                      <wp:positionV relativeFrom="paragraph">
                        <wp:posOffset>9865360</wp:posOffset>
                      </wp:positionV>
                      <wp:extent cx="6642100" cy="384810"/>
                      <wp:effectExtent l="0" t="0" r="0" b="0"/>
                      <wp:wrapNone/>
                      <wp:docPr id="469507097" name="Text Box 469507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384810"/>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80B17C4" w14:textId="77777777" w:rsidR="00F127F4" w:rsidRDefault="00F127F4" w:rsidP="00F127F4">
                                  <w:r>
                                    <w:t>Note: All figures refer to 9M.22 financials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4D76478B" id="Text Box 469507097" o:spid="_x0000_s1027" type="#_x0000_t202" style="position:absolute;left:0;text-align:left;margin-left:35.95pt;margin-top:776.8pt;width:523pt;height:30.3pt;z-index:252591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TkO4QEAALYDAAAOAAAAZHJzL2Uyb0RvYy54bWysU8GO0zAQvSPxD5bvNEl3CVXUdLXsahHS&#10;wiItfIDj2IlF4jFjt0n5eiZO2i1wQ1wsj8d+M+/N8/Zm7Dt2UOgN2JJnq5QzZSXUxjYl//b14c2G&#10;Mx+ErUUHVpX8qDy/2b1+tR1codbQQlcrZARifTG4krchuCJJvGxVL/wKnLKU1IC9CBRik9QoBkLv&#10;u2SdpnkyANYOQSrv6fR+TvJdxNdayfCktVeBdSWn3kJcMa7VtCa7rSgaFK41cmlD/EMXvTCWip6h&#10;7kUQbI/mL6jeSAQPOqwk9AlobaSKHIhNlv7B5rkVTkUuJI53Z5n8/4OVnw/P7guyML6HkQYYSXj3&#10;CPK7ZxbuWmEbdYsIQ6tETYWzSbJkcL5Ynk5S+8JPINXwCWoastgHiECjxn5ShXgyQqcBHM+iqzEw&#10;SYd5fr3OUkpJyl1trjdZnEoiitNrhz58UNCzaVNypKFGdHF49GHqRhSnK1MxCw+m6+JgO/vbAV2c&#10;T1R0xvL61P5MJIzVyEy9EJ1yFdRHIocwm4fMTpsW8CdnAxmn5P7HXqDirPtoSaCr/O27nJx2GeBl&#10;UF0GwkqCKnngbN7ehdmde4emaanSPBILtySqNpHvS1fLKMgcUYbFyJP7LuN46+W77X4BAAD//wMA&#10;UEsDBBQABgAIAAAAIQB6FlUz4wAAAA0BAAAPAAAAZHJzL2Rvd25yZXYueG1sTI9BT8MwDIXvSPyH&#10;yEhcEEtbaAel6YSQYIddoIDGMWtMW9E4VZNtZb9+3glu9vPTe5+LxWR7scPRd44UxLMIBFLtTEeN&#10;go/35+s7ED5oMrp3hAp+0cOiPD8rdG7cnt5wV4VGcAj5XCtoQxhyKX3dotV+5gYkvn270erA69hI&#10;M+o9h9teJlGUSas74oZWD/jUYv1TbS2XVMv11fB1SKblS3pIDa3Wr58rpS4vpscHEAGn8GeGEz6j&#10;Q8lMG7cl40WvYB7fs5P1NL3JQJwccTxnbcNTFt8mIMtC/v+iPAIAAP//AwBQSwECLQAUAAYACAAA&#10;ACEAtoM4kv4AAADhAQAAEwAAAAAAAAAAAAAAAAAAAAAAW0NvbnRlbnRfVHlwZXNdLnhtbFBLAQIt&#10;ABQABgAIAAAAIQA4/SH/1gAAAJQBAAALAAAAAAAAAAAAAAAAAC8BAABfcmVscy8ucmVsc1BLAQIt&#10;ABQABgAIAAAAIQCK3TkO4QEAALYDAAAOAAAAAAAAAAAAAAAAAC4CAABkcnMvZTJvRG9jLnhtbFBL&#10;AQItABQABgAIAAAAIQB6FlUz4wAAAA0BAAAPAAAAAAAAAAAAAAAAADsEAABkcnMvZG93bnJldi54&#10;bWxQSwUGAAAAAAQABADzAAAASwUAAAAA&#10;" filled="f" fillcolor="yellow" stroked="f" strokecolor="black [0]" insetpen="t">
                      <v:textbox inset="2.88pt,2.88pt,2.88pt,2.88pt">
                        <w:txbxContent>
                          <w:p w14:paraId="580B17C4" w14:textId="77777777" w:rsidR="00F127F4" w:rsidRDefault="00F127F4" w:rsidP="00F127F4">
                            <w:r>
                              <w:t>Note: All figures refer to 9M.22 financials</w:t>
                            </w:r>
                          </w:p>
                        </w:txbxContent>
                      </v:textbox>
                    </v:shape>
                  </w:pict>
                </mc:Fallback>
              </mc:AlternateContent>
            </w:r>
          </w:p>
        </w:tc>
        <w:tc>
          <w:tcPr>
            <w:tcW w:w="720" w:type="dxa"/>
            <w:tcMar>
              <w:top w:w="58" w:type="dxa"/>
              <w:left w:w="58" w:type="dxa"/>
              <w:bottom w:w="58" w:type="dxa"/>
              <w:right w:w="58" w:type="dxa"/>
            </w:tcMar>
            <w:vAlign w:val="center"/>
            <w:hideMark/>
          </w:tcPr>
          <w:p w14:paraId="71ADCDC2" w14:textId="77777777" w:rsidR="00F127F4" w:rsidRPr="00170411" w:rsidRDefault="00F127F4" w:rsidP="00643AEA">
            <w:pPr>
              <w:rPr>
                <w:lang w:val="el-GR" w:eastAsia="el-GR"/>
              </w:rPr>
            </w:pPr>
          </w:p>
        </w:tc>
        <w:tc>
          <w:tcPr>
            <w:tcW w:w="2642" w:type="dxa"/>
            <w:tcMar>
              <w:top w:w="58" w:type="dxa"/>
              <w:left w:w="58" w:type="dxa"/>
              <w:bottom w:w="58" w:type="dxa"/>
              <w:right w:w="58" w:type="dxa"/>
            </w:tcMar>
            <w:vAlign w:val="center"/>
            <w:hideMark/>
          </w:tcPr>
          <w:p w14:paraId="33BB8AEE" w14:textId="77777777" w:rsidR="00F127F4" w:rsidRPr="00FA58A4" w:rsidRDefault="00F127F4" w:rsidP="00643AEA">
            <w:pPr>
              <w:pStyle w:val="01PFHTitle"/>
              <w:jc w:val="center"/>
              <w:rPr>
                <w:lang w:val="el-GR"/>
              </w:rPr>
            </w:pPr>
            <w:r w:rsidRPr="00FA58A4">
              <w:rPr>
                <w:lang w:val="el-GR"/>
              </w:rPr>
              <w:t>€1</w:t>
            </w:r>
            <w:r w:rsidRPr="00C45C0B">
              <w:rPr>
                <w:lang w:val="el-GR"/>
              </w:rPr>
              <w:t>1</w:t>
            </w:r>
            <w:r w:rsidRPr="00592502">
              <w:rPr>
                <w:lang w:val="el-GR"/>
              </w:rPr>
              <w:t>,4</w:t>
            </w:r>
            <w:r>
              <w:rPr>
                <w:lang w:val="el-GR"/>
              </w:rPr>
              <w:t xml:space="preserve"> δι</w:t>
            </w:r>
            <w:r>
              <w:rPr>
                <w:rFonts w:hint="eastAsia"/>
                <w:lang w:val="el-GR"/>
              </w:rPr>
              <w:t>σ</w:t>
            </w:r>
            <w:r>
              <w:rPr>
                <w:lang w:val="el-GR"/>
              </w:rPr>
              <w:t>.</w:t>
            </w:r>
          </w:p>
          <w:p w14:paraId="3CCDA540" w14:textId="77777777" w:rsidR="00F127F4" w:rsidRPr="00CC299C" w:rsidRDefault="00F127F4" w:rsidP="00643AEA">
            <w:pPr>
              <w:pStyle w:val="Subtitle"/>
              <w:jc w:val="center"/>
              <w:rPr>
                <w:highlight w:val="yellow"/>
                <w:lang w:val="el-GR"/>
              </w:rPr>
            </w:pPr>
            <w:r w:rsidRPr="00592502">
              <w:rPr>
                <w:sz w:val="24"/>
                <w:szCs w:val="24"/>
                <w:lang w:val="el-GR"/>
              </w:rPr>
              <w:t>Δεκ</w:t>
            </w:r>
            <w:r w:rsidRPr="00C45C0B">
              <w:rPr>
                <w:sz w:val="24"/>
                <w:szCs w:val="24"/>
                <w:lang w:val="el-GR"/>
              </w:rPr>
              <w:t>.2</w:t>
            </w:r>
            <w:r w:rsidRPr="00212583">
              <w:rPr>
                <w:sz w:val="24"/>
                <w:szCs w:val="24"/>
                <w:lang w:val="el-GR"/>
              </w:rPr>
              <w:t>4</w:t>
            </w:r>
          </w:p>
        </w:tc>
        <w:tc>
          <w:tcPr>
            <w:tcW w:w="2268" w:type="dxa"/>
            <w:vAlign w:val="center"/>
          </w:tcPr>
          <w:p w14:paraId="38496B75" w14:textId="77777777" w:rsidR="00F127F4" w:rsidRPr="00592502" w:rsidRDefault="00F127F4" w:rsidP="00643AEA">
            <w:pPr>
              <w:pStyle w:val="01PFHTitle"/>
              <w:jc w:val="center"/>
              <w:rPr>
                <w:lang w:val="el-GR"/>
              </w:rPr>
            </w:pPr>
            <w:r w:rsidRPr="00592502">
              <w:rPr>
                <w:lang w:val="el-GR"/>
              </w:rPr>
              <w:t>+23%</w:t>
            </w:r>
          </w:p>
          <w:p w14:paraId="73AC2DDC" w14:textId="77777777" w:rsidR="00F127F4" w:rsidRPr="00C45C0B" w:rsidRDefault="00F127F4" w:rsidP="00643AEA">
            <w:pPr>
              <w:pStyle w:val="Subtitle"/>
              <w:jc w:val="center"/>
              <w:rPr>
                <w:highlight w:val="yellow"/>
                <w:lang w:val="el-GR"/>
              </w:rPr>
            </w:pPr>
            <w:r w:rsidRPr="00C45C0B">
              <w:rPr>
                <w:sz w:val="24"/>
                <w:szCs w:val="24"/>
                <w:lang w:val="el-GR"/>
              </w:rPr>
              <w:t>ετησίως</w:t>
            </w:r>
          </w:p>
        </w:tc>
      </w:tr>
    </w:tbl>
    <w:p w14:paraId="2B058B74" w14:textId="77777777" w:rsidR="001F3FA4" w:rsidRDefault="001F3FA4" w:rsidP="00127D14">
      <w:pPr>
        <w:rPr>
          <w:rFonts w:asciiTheme="minorHAnsi" w:hAnsiTheme="minorHAnsi"/>
          <w:szCs w:val="24"/>
          <w:lang w:val="el-GR"/>
        </w:rPr>
      </w:pPr>
    </w:p>
    <w:p w14:paraId="68472792" w14:textId="77777777" w:rsidR="006C35E1" w:rsidRDefault="006C35E1" w:rsidP="00127D14">
      <w:pPr>
        <w:rPr>
          <w:rFonts w:asciiTheme="minorHAnsi" w:hAnsiTheme="minorHAnsi"/>
          <w:szCs w:val="24"/>
          <w:lang w:val="el-GR"/>
        </w:rPr>
      </w:pPr>
    </w:p>
    <w:p w14:paraId="6B1F9083" w14:textId="77777777" w:rsidR="006C35E1" w:rsidRPr="00880F0C" w:rsidRDefault="006C35E1" w:rsidP="00127D14">
      <w:pPr>
        <w:rPr>
          <w:rFonts w:asciiTheme="minorHAnsi" w:hAnsiTheme="minorHAnsi"/>
          <w:szCs w:val="24"/>
          <w:lang w:val="el-GR"/>
        </w:rPr>
      </w:pPr>
    </w:p>
    <w:p w14:paraId="0E7FD6B1" w14:textId="77777777" w:rsidR="002C0B30" w:rsidRPr="00C45C0B" w:rsidRDefault="002C0B30" w:rsidP="002C0B30">
      <w:pPr>
        <w:rPr>
          <w:lang w:val="el-GR"/>
        </w:rPr>
      </w:pPr>
    </w:p>
    <w:p w14:paraId="3D60A384" w14:textId="77777777" w:rsidR="002C0B30" w:rsidRDefault="002C0B30" w:rsidP="002C0B30">
      <w:pPr>
        <w:rPr>
          <w:rFonts w:asciiTheme="minorHAnsi" w:hAnsiTheme="minorHAnsi"/>
          <w:lang w:val="el-GR"/>
        </w:rPr>
      </w:pPr>
    </w:p>
    <w:p w14:paraId="1F5454D2" w14:textId="77777777" w:rsidR="00613266" w:rsidRDefault="00613266" w:rsidP="002C0B30">
      <w:pPr>
        <w:rPr>
          <w:rFonts w:asciiTheme="minorHAnsi" w:hAnsiTheme="minorHAnsi"/>
          <w:lang w:val="el-GR"/>
        </w:rPr>
      </w:pPr>
    </w:p>
    <w:p w14:paraId="052F72C9" w14:textId="77777777" w:rsidR="009033C8" w:rsidRPr="00C45C0B" w:rsidRDefault="009033C8" w:rsidP="009033C8">
      <w:pPr>
        <w:rPr>
          <w:lang w:val="el-GR"/>
        </w:rPr>
      </w:pPr>
    </w:p>
    <w:p w14:paraId="36171681" w14:textId="77777777" w:rsidR="009033C8" w:rsidRPr="00C45C0B" w:rsidRDefault="009033C8" w:rsidP="00C45C0B">
      <w:pPr>
        <w:rPr>
          <w:lang w:val="el-GR"/>
        </w:rPr>
      </w:pPr>
    </w:p>
    <w:p w14:paraId="498B2D83" w14:textId="77777777" w:rsidR="00F127F4" w:rsidRDefault="00F127F4" w:rsidP="00F5718F"/>
    <w:p w14:paraId="40EF609B" w14:textId="77777777" w:rsidR="00383B30" w:rsidRDefault="00383B30" w:rsidP="00A476B2">
      <w:pPr>
        <w:rPr>
          <w:lang w:val="el-GR"/>
        </w:rPr>
      </w:pPr>
    </w:p>
    <w:p w14:paraId="7C0F2621" w14:textId="77777777" w:rsidR="00A476B2" w:rsidRDefault="00A476B2" w:rsidP="00A476B2">
      <w:pPr>
        <w:rPr>
          <w:lang w:val="el-GR"/>
        </w:rPr>
      </w:pPr>
    </w:p>
    <w:p w14:paraId="24354911" w14:textId="23B1EE49" w:rsidR="00F127F4" w:rsidRPr="00DB30E5" w:rsidRDefault="00F127F4" w:rsidP="00F127F4">
      <w:pPr>
        <w:pStyle w:val="01PFHTitle"/>
        <w:widowControl/>
        <w:autoSpaceDE w:val="0"/>
        <w:autoSpaceDN w:val="0"/>
        <w:adjustRightInd w:val="0"/>
        <w:outlineLvl w:val="0"/>
        <w:rPr>
          <w:rFonts w:asciiTheme="minorHAnsi" w:hAnsiTheme="minorHAnsi"/>
          <w:sz w:val="20"/>
          <w:szCs w:val="20"/>
          <w:lang w:val="el-GR"/>
        </w:rPr>
      </w:pPr>
      <w:r w:rsidRPr="00C45C0B">
        <w:rPr>
          <w:rFonts w:hint="eastAsia"/>
          <w:sz w:val="52"/>
          <w:lang w:val="el-GR"/>
        </w:rPr>
        <w:t>Κύριες</w:t>
      </w:r>
      <w:r w:rsidRPr="00C45C0B">
        <w:rPr>
          <w:sz w:val="52"/>
          <w:lang w:val="el-GR"/>
        </w:rPr>
        <w:t xml:space="preserve"> </w:t>
      </w:r>
      <w:r w:rsidRPr="00C45C0B">
        <w:rPr>
          <w:rFonts w:hint="eastAsia"/>
          <w:sz w:val="52"/>
          <w:lang w:val="el-GR"/>
        </w:rPr>
        <w:t>εξελίξεις</w:t>
      </w:r>
      <w:r w:rsidRPr="00C45C0B">
        <w:rPr>
          <w:sz w:val="52"/>
          <w:lang w:val="el-GR"/>
        </w:rPr>
        <w:t xml:space="preserve"> 2024</w:t>
      </w:r>
    </w:p>
    <w:p w14:paraId="2B40D3CA" w14:textId="77777777" w:rsidR="00F127F4" w:rsidRPr="00DB30E5" w:rsidRDefault="00F127F4" w:rsidP="00F5718F">
      <w:pPr>
        <w:rPr>
          <w:lang w:val="el-GR"/>
        </w:rPr>
      </w:pPr>
    </w:p>
    <w:p w14:paraId="0C289665" w14:textId="77777777" w:rsidR="00324DD2" w:rsidRPr="00632890" w:rsidRDefault="00324DD2" w:rsidP="00324DD2">
      <w:pPr>
        <w:rPr>
          <w:rFonts w:asciiTheme="minorHAnsi" w:hAnsiTheme="minorHAnsi"/>
          <w:b/>
          <w:bCs/>
          <w:sz w:val="28"/>
          <w:szCs w:val="36"/>
          <w:lang w:val="el-GR"/>
        </w:rPr>
      </w:pPr>
      <w:r w:rsidRPr="00632890">
        <w:rPr>
          <w:rFonts w:ascii="Piraeus Open Serif" w:hAnsi="Piraeus Open Serif"/>
          <w:b/>
          <w:bCs/>
          <w:sz w:val="28"/>
          <w:szCs w:val="36"/>
          <w:lang w:val="el-GR"/>
        </w:rPr>
        <w:t>Ισχυρά κέρδη και αποδόσεις</w:t>
      </w:r>
    </w:p>
    <w:p w14:paraId="0C1E4FE6" w14:textId="3614DC03" w:rsidR="00324DD2" w:rsidRPr="00DB30E5" w:rsidRDefault="00383B30" w:rsidP="00324DD2">
      <w:pPr>
        <w:pStyle w:val="ListParagraph"/>
        <w:numPr>
          <w:ilvl w:val="0"/>
          <w:numId w:val="2"/>
        </w:numPr>
        <w:suppressAutoHyphens/>
        <w:spacing w:before="120" w:line="360" w:lineRule="exact"/>
        <w:ind w:left="403" w:hanging="403"/>
        <w:contextualSpacing w:val="0"/>
        <w:jc w:val="both"/>
        <w:rPr>
          <w:rFonts w:eastAsia="Times New Roman" w:cs="Calibri"/>
          <w:color w:val="262626" w:themeColor="text1" w:themeTint="D9"/>
          <w:kern w:val="28"/>
          <w:sz w:val="20"/>
          <w:szCs w:val="20"/>
          <w:lang w:val="el-GR" w:eastAsia="el-GR"/>
          <w14:cntxtAlts/>
        </w:rPr>
      </w:pPr>
      <w:r>
        <w:rPr>
          <w:rFonts w:asciiTheme="minorHAnsi" w:eastAsia="Times New Roman" w:hAnsiTheme="minorHAnsi" w:cs="Calibri"/>
          <w:color w:val="262626" w:themeColor="text1" w:themeTint="D9"/>
          <w:kern w:val="28"/>
          <w:sz w:val="20"/>
          <w:szCs w:val="20"/>
          <w:lang w:val="el-GR" w:eastAsia="el-GR"/>
          <w14:cntxtAlts/>
        </w:rPr>
        <w:t>Κ</w:t>
      </w:r>
      <w:r w:rsidR="00324DD2" w:rsidRPr="00DB30E5">
        <w:rPr>
          <w:rFonts w:eastAsia="Times New Roman" w:cs="Calibri"/>
          <w:color w:val="262626" w:themeColor="text1" w:themeTint="D9"/>
          <w:kern w:val="28"/>
          <w:sz w:val="20"/>
          <w:szCs w:val="20"/>
          <w:lang w:val="el-GR" w:eastAsia="el-GR"/>
          <w14:cntxtAlts/>
        </w:rPr>
        <w:t xml:space="preserve">αθαρά </w:t>
      </w:r>
      <w:r w:rsidR="00324DD2" w:rsidRPr="00DB30E5">
        <w:rPr>
          <w:rFonts w:eastAsia="Times New Roman" w:cs="Calibri" w:hint="eastAsia"/>
          <w:color w:val="262626" w:themeColor="text1" w:themeTint="D9"/>
          <w:kern w:val="28"/>
          <w:sz w:val="20"/>
          <w:szCs w:val="20"/>
          <w:lang w:val="el-GR" w:eastAsia="el-GR"/>
          <w14:cntxtAlts/>
        </w:rPr>
        <w:t>κέρδη</w:t>
      </w:r>
      <w:r w:rsidR="00324DD2" w:rsidRPr="00DB30E5">
        <w:rPr>
          <w:rFonts w:eastAsia="Times New Roman" w:cs="Calibri"/>
          <w:color w:val="262626" w:themeColor="text1" w:themeTint="D9"/>
          <w:kern w:val="28"/>
          <w:sz w:val="20"/>
          <w:szCs w:val="20"/>
          <w:lang w:val="el-GR" w:eastAsia="el-GR"/>
          <w14:cntxtAlts/>
        </w:rPr>
        <w:t xml:space="preserve"> €1,1 </w:t>
      </w:r>
      <w:r w:rsidR="00324DD2" w:rsidRPr="00DB30E5">
        <w:rPr>
          <w:rFonts w:eastAsia="Times New Roman" w:cs="Calibri" w:hint="eastAsia"/>
          <w:color w:val="262626" w:themeColor="text1" w:themeTint="D9"/>
          <w:kern w:val="28"/>
          <w:sz w:val="20"/>
          <w:szCs w:val="20"/>
          <w:lang w:val="el-GR" w:eastAsia="el-GR"/>
          <w14:cntxtAlts/>
        </w:rPr>
        <w:t>δ</w:t>
      </w:r>
      <w:r w:rsidR="00324DD2" w:rsidRPr="00DB30E5">
        <w:rPr>
          <w:rFonts w:eastAsia="Times New Roman" w:cs="Calibri"/>
          <w:color w:val="262626" w:themeColor="text1" w:themeTint="D9"/>
          <w:kern w:val="28"/>
          <w:sz w:val="20"/>
          <w:szCs w:val="20"/>
          <w:lang w:val="el-GR" w:eastAsia="el-GR"/>
          <w14:cntxtAlts/>
        </w:rPr>
        <w:t>ισ., τα οποία αντιστοιχούν</w:t>
      </w:r>
      <w:r w:rsidR="00324DD2" w:rsidRPr="00DB30E5" w:rsidDel="005C7F26">
        <w:rPr>
          <w:rFonts w:eastAsia="Times New Roman" w:cs="Calibri"/>
          <w:color w:val="262626" w:themeColor="text1" w:themeTint="D9"/>
          <w:kern w:val="28"/>
          <w:sz w:val="20"/>
          <w:szCs w:val="20"/>
          <w:lang w:val="el-GR" w:eastAsia="el-GR"/>
          <w14:cntxtAlts/>
        </w:rPr>
        <w:t xml:space="preserve"> </w:t>
      </w:r>
      <w:r w:rsidR="00324DD2" w:rsidRPr="00DB30E5">
        <w:rPr>
          <w:rFonts w:eastAsia="Times New Roman" w:cs="Calibri" w:hint="eastAsia"/>
          <w:color w:val="262626" w:themeColor="text1" w:themeTint="D9"/>
          <w:kern w:val="28"/>
          <w:sz w:val="20"/>
          <w:szCs w:val="20"/>
          <w:lang w:val="el-GR" w:eastAsia="el-GR"/>
          <w14:cntxtAlts/>
        </w:rPr>
        <w:t>σε</w:t>
      </w:r>
      <w:r w:rsidR="00324DD2" w:rsidRPr="00DB30E5">
        <w:rPr>
          <w:rFonts w:eastAsia="Times New Roman" w:cs="Calibri"/>
          <w:color w:val="262626" w:themeColor="text1" w:themeTint="D9"/>
          <w:kern w:val="28"/>
          <w:sz w:val="20"/>
          <w:szCs w:val="20"/>
          <w:lang w:val="el-GR" w:eastAsia="el-GR"/>
          <w14:cntxtAlts/>
        </w:rPr>
        <w:t xml:space="preserve"> €0,81 </w:t>
      </w:r>
      <w:r w:rsidR="00324DD2" w:rsidRPr="00DB30E5">
        <w:rPr>
          <w:rFonts w:eastAsia="Times New Roman" w:cs="Calibri" w:hint="eastAsia"/>
          <w:color w:val="262626" w:themeColor="text1" w:themeTint="D9"/>
          <w:kern w:val="28"/>
          <w:sz w:val="20"/>
          <w:szCs w:val="20"/>
          <w:lang w:val="el-GR" w:eastAsia="el-GR"/>
          <w14:cntxtAlts/>
        </w:rPr>
        <w:t>κέρδη</w:t>
      </w:r>
      <w:r w:rsidR="00324DD2" w:rsidRPr="00DB30E5">
        <w:rPr>
          <w:rFonts w:eastAsia="Times New Roman" w:cs="Calibri"/>
          <w:color w:val="262626" w:themeColor="text1" w:themeTint="D9"/>
          <w:kern w:val="28"/>
          <w:sz w:val="20"/>
          <w:szCs w:val="20"/>
          <w:lang w:val="el-GR" w:eastAsia="el-GR"/>
          <w14:cntxtAlts/>
        </w:rPr>
        <w:t xml:space="preserve"> </w:t>
      </w:r>
      <w:r w:rsidR="00324DD2" w:rsidRPr="00DB30E5">
        <w:rPr>
          <w:rFonts w:eastAsia="Times New Roman" w:cs="Calibri" w:hint="eastAsia"/>
          <w:color w:val="262626" w:themeColor="text1" w:themeTint="D9"/>
          <w:kern w:val="28"/>
          <w:sz w:val="20"/>
          <w:szCs w:val="20"/>
          <w:lang w:val="el-GR" w:eastAsia="el-GR"/>
          <w14:cntxtAlts/>
        </w:rPr>
        <w:t>ανά</w:t>
      </w:r>
      <w:r w:rsidR="00324DD2" w:rsidRPr="00DB30E5">
        <w:rPr>
          <w:rFonts w:eastAsia="Times New Roman" w:cs="Calibri"/>
          <w:color w:val="262626" w:themeColor="text1" w:themeTint="D9"/>
          <w:kern w:val="28"/>
          <w:sz w:val="20"/>
          <w:szCs w:val="20"/>
          <w:lang w:val="el-GR" w:eastAsia="el-GR"/>
          <w14:cntxtAlts/>
        </w:rPr>
        <w:t xml:space="preserve"> </w:t>
      </w:r>
      <w:r w:rsidR="00324DD2" w:rsidRPr="00DB30E5">
        <w:rPr>
          <w:rFonts w:eastAsia="Times New Roman" w:cs="Calibri" w:hint="eastAsia"/>
          <w:color w:val="262626" w:themeColor="text1" w:themeTint="D9"/>
          <w:kern w:val="28"/>
          <w:sz w:val="20"/>
          <w:szCs w:val="20"/>
          <w:lang w:val="el-GR" w:eastAsia="el-GR"/>
          <w14:cntxtAlts/>
        </w:rPr>
        <w:t>μετοχή</w:t>
      </w:r>
      <w:r w:rsidR="00324DD2" w:rsidRPr="00E8350F">
        <w:rPr>
          <w:rFonts w:eastAsia="Times New Roman" w:cs="Calibri"/>
          <w:color w:val="262626" w:themeColor="text1" w:themeTint="D9"/>
          <w:kern w:val="28"/>
          <w:sz w:val="20"/>
          <w:szCs w:val="20"/>
          <w:lang w:val="el-GR" w:eastAsia="el-GR"/>
          <w14:cntxtAlts/>
        </w:rPr>
        <w:t>, αυξημένα 38% ετησίως</w:t>
      </w:r>
    </w:p>
    <w:p w14:paraId="01EBEEAB" w14:textId="09C9CA8E" w:rsidR="00324DD2" w:rsidRPr="00DB30E5" w:rsidRDefault="00324DD2" w:rsidP="00324DD2">
      <w:pPr>
        <w:pStyle w:val="ListParagraph"/>
        <w:numPr>
          <w:ilvl w:val="0"/>
          <w:numId w:val="2"/>
        </w:numPr>
        <w:suppressAutoHyphens/>
        <w:spacing w:before="120" w:line="360" w:lineRule="exact"/>
        <w:ind w:left="403" w:hanging="403"/>
        <w:contextualSpacing w:val="0"/>
        <w:jc w:val="both"/>
        <w:rPr>
          <w:rFonts w:eastAsia="Times New Roman" w:cs="Calibri"/>
          <w:color w:val="262626" w:themeColor="text1" w:themeTint="D9"/>
          <w:kern w:val="28"/>
          <w:sz w:val="20"/>
          <w:szCs w:val="20"/>
          <w:lang w:val="el-GR" w:eastAsia="el-GR"/>
          <w14:cntxtAlts/>
        </w:rPr>
      </w:pPr>
      <w:r w:rsidRPr="00DB30E5">
        <w:rPr>
          <w:rFonts w:eastAsia="Times New Roman" w:cs="Calibri"/>
          <w:color w:val="262626" w:themeColor="text1" w:themeTint="D9"/>
          <w:kern w:val="28"/>
          <w:sz w:val="20"/>
          <w:szCs w:val="20"/>
          <w:lang w:val="el-GR" w:eastAsia="el-GR"/>
          <w14:cntxtAlts/>
        </w:rPr>
        <w:t xml:space="preserve">Υψηλή </w:t>
      </w:r>
      <w:r w:rsidRPr="00DB30E5">
        <w:rPr>
          <w:rFonts w:eastAsia="Times New Roman" w:cs="Calibri" w:hint="eastAsia"/>
          <w:color w:val="262626" w:themeColor="text1" w:themeTint="D9"/>
          <w:kern w:val="28"/>
          <w:sz w:val="20"/>
          <w:szCs w:val="20"/>
          <w:lang w:val="el-GR" w:eastAsia="el-GR"/>
          <w14:cntxtAlts/>
        </w:rPr>
        <w:t>απόδοση</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ενσώματων</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ιδίων</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κεφαλαίων</w:t>
      </w:r>
      <w:r w:rsidRPr="00DB30E5">
        <w:rPr>
          <w:rFonts w:eastAsia="Times New Roman" w:cs="Calibri"/>
          <w:color w:val="262626" w:themeColor="text1" w:themeTint="D9"/>
          <w:kern w:val="28"/>
          <w:sz w:val="20"/>
          <w:szCs w:val="20"/>
          <w:lang w:val="el-GR" w:eastAsia="el-GR"/>
          <w14:cntxtAlts/>
        </w:rPr>
        <w:t xml:space="preserve"> (</w:t>
      </w:r>
      <w:proofErr w:type="spellStart"/>
      <w:r w:rsidRPr="00DB30E5">
        <w:rPr>
          <w:rFonts w:eastAsia="Times New Roman" w:cs="Calibri"/>
          <w:color w:val="262626" w:themeColor="text1" w:themeTint="D9"/>
          <w:kern w:val="28"/>
          <w:sz w:val="20"/>
          <w:szCs w:val="20"/>
          <w:lang w:val="el-GR" w:eastAsia="el-GR"/>
          <w14:cntxtAlts/>
        </w:rPr>
        <w:t>RoaTBV</w:t>
      </w:r>
      <w:proofErr w:type="spellEnd"/>
      <w:r w:rsidRPr="00DB30E5">
        <w:rPr>
          <w:rFonts w:eastAsia="Times New Roman" w:cs="Calibri"/>
          <w:color w:val="262626" w:themeColor="text1" w:themeTint="D9"/>
          <w:kern w:val="28"/>
          <w:sz w:val="20"/>
          <w:szCs w:val="20"/>
          <w:lang w:val="el-GR" w:eastAsia="el-GR"/>
          <w14:cntxtAlts/>
        </w:rPr>
        <w:t xml:space="preserve">) 17,5%, </w:t>
      </w:r>
      <w:r w:rsidRPr="00DB30E5">
        <w:rPr>
          <w:rFonts w:eastAsia="Times New Roman" w:cs="Calibri" w:hint="eastAsia"/>
          <w:color w:val="262626" w:themeColor="text1" w:themeTint="D9"/>
          <w:kern w:val="28"/>
          <w:sz w:val="20"/>
          <w:szCs w:val="20"/>
          <w:lang w:val="el-GR" w:eastAsia="el-GR"/>
          <w14:cntxtAlts/>
        </w:rPr>
        <w:t>στο</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ίδιο</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επίπεδο</w:t>
      </w:r>
      <w:r w:rsidRPr="00DB30E5">
        <w:rPr>
          <w:rFonts w:eastAsia="Times New Roman" w:cs="Calibri"/>
          <w:color w:val="262626" w:themeColor="text1" w:themeTint="D9"/>
          <w:kern w:val="28"/>
          <w:sz w:val="20"/>
          <w:szCs w:val="20"/>
          <w:lang w:val="el-GR" w:eastAsia="el-GR"/>
          <w14:cntxtAlts/>
        </w:rPr>
        <w:t xml:space="preserve"> με τις κορυφαίες αποδόσεις της </w:t>
      </w:r>
      <w:r w:rsidR="00383B30" w:rsidRPr="00E71DE8">
        <w:rPr>
          <w:rFonts w:eastAsia="Times New Roman" w:cs="Calibri"/>
          <w:color w:val="262626" w:themeColor="text1" w:themeTint="D9"/>
          <w:kern w:val="28"/>
          <w:sz w:val="20"/>
          <w:szCs w:val="20"/>
          <w:lang w:val="el-GR" w:eastAsia="el-GR"/>
          <w14:cntxtAlts/>
        </w:rPr>
        <w:t>ευρωπαϊκής</w:t>
      </w:r>
      <w:r w:rsidR="00383B30">
        <w:rPr>
          <w:rFonts w:asciiTheme="minorHAnsi" w:eastAsia="Times New Roman" w:hAnsiTheme="minorHAnsi" w:cs="Calibri"/>
          <w:color w:val="262626" w:themeColor="text1" w:themeTint="D9"/>
          <w:kern w:val="28"/>
          <w:sz w:val="20"/>
          <w:szCs w:val="20"/>
          <w:lang w:val="el-GR" w:eastAsia="el-GR"/>
          <w14:cntxtAlts/>
        </w:rPr>
        <w:t xml:space="preserve"> </w:t>
      </w:r>
      <w:r w:rsidRPr="00DB30E5">
        <w:rPr>
          <w:rFonts w:eastAsia="Times New Roman" w:cs="Calibri"/>
          <w:color w:val="262626" w:themeColor="text1" w:themeTint="D9"/>
          <w:kern w:val="28"/>
          <w:sz w:val="20"/>
          <w:szCs w:val="20"/>
          <w:lang w:val="el-GR" w:eastAsia="el-GR"/>
          <w14:cntxtAlts/>
        </w:rPr>
        <w:t xml:space="preserve">περιφέρειας. </w:t>
      </w:r>
      <w:r w:rsidRPr="00B5552E">
        <w:rPr>
          <w:rFonts w:eastAsia="Times New Roman" w:cs="Calibri"/>
          <w:color w:val="262626" w:themeColor="text1" w:themeTint="D9"/>
          <w:kern w:val="28"/>
          <w:sz w:val="20"/>
          <w:szCs w:val="20"/>
          <w:lang w:val="el-GR" w:eastAsia="el-GR"/>
          <w14:cntxtAlts/>
        </w:rPr>
        <w:t>Σ</w:t>
      </w:r>
      <w:r w:rsidRPr="004D21C5">
        <w:rPr>
          <w:rFonts w:eastAsia="Times New Roman" w:cs="Calibri"/>
          <w:color w:val="262626" w:themeColor="text1" w:themeTint="D9"/>
          <w:kern w:val="28"/>
          <w:sz w:val="20"/>
          <w:szCs w:val="20"/>
          <w:lang w:val="el-GR" w:eastAsia="el-GR"/>
          <w14:cntxtAlts/>
        </w:rPr>
        <w:t>υμπεριλαμβανομένων έκτακτων στοιχείων</w:t>
      </w:r>
      <w:r w:rsidRPr="00B5552E">
        <w:rPr>
          <w:rFonts w:eastAsia="Times New Roman" w:cs="Calibri"/>
          <w:color w:val="262626" w:themeColor="text1" w:themeTint="D9"/>
          <w:kern w:val="28"/>
          <w:sz w:val="20"/>
          <w:szCs w:val="20"/>
          <w:lang w:val="el-GR" w:eastAsia="el-GR"/>
          <w14:cntxtAlts/>
        </w:rPr>
        <w:t>, το</w:t>
      </w:r>
      <w:r w:rsidRPr="00DB30E5">
        <w:rPr>
          <w:rFonts w:eastAsia="Times New Roman" w:cs="Calibri"/>
          <w:color w:val="262626" w:themeColor="text1" w:themeTint="D9"/>
          <w:kern w:val="28"/>
          <w:sz w:val="20"/>
          <w:szCs w:val="20"/>
          <w:lang w:val="el-GR" w:eastAsia="el-GR"/>
          <w14:cntxtAlts/>
        </w:rPr>
        <w:t xml:space="preserve"> </w:t>
      </w:r>
      <w:proofErr w:type="spellStart"/>
      <w:r w:rsidRPr="00DB30E5">
        <w:rPr>
          <w:rFonts w:eastAsia="Times New Roman" w:cs="Calibri"/>
          <w:color w:val="262626" w:themeColor="text1" w:themeTint="D9"/>
          <w:kern w:val="28"/>
          <w:sz w:val="20"/>
          <w:szCs w:val="20"/>
          <w:lang w:val="el-GR" w:eastAsia="el-GR"/>
          <w14:cntxtAlts/>
        </w:rPr>
        <w:t>RoaTBV</w:t>
      </w:r>
      <w:proofErr w:type="spellEnd"/>
      <w:r w:rsidRPr="00DB30E5">
        <w:rPr>
          <w:rFonts w:eastAsia="Times New Roman" w:cs="Calibri"/>
          <w:color w:val="262626" w:themeColor="text1" w:themeTint="D9"/>
          <w:kern w:val="28"/>
          <w:sz w:val="20"/>
          <w:szCs w:val="20"/>
          <w:lang w:val="el-GR" w:eastAsia="el-GR"/>
          <w14:cntxtAlts/>
        </w:rPr>
        <w:t xml:space="preserve"> </w:t>
      </w:r>
      <w:r w:rsidRPr="00B5552E">
        <w:rPr>
          <w:rFonts w:eastAsia="Times New Roman" w:cs="Calibri"/>
          <w:color w:val="262626" w:themeColor="text1" w:themeTint="D9"/>
          <w:kern w:val="28"/>
          <w:sz w:val="20"/>
          <w:szCs w:val="20"/>
          <w:lang w:val="el-GR" w:eastAsia="el-GR"/>
          <w14:cntxtAlts/>
        </w:rPr>
        <w:t xml:space="preserve">διαμορφώνεται στο </w:t>
      </w:r>
      <w:r w:rsidRPr="004D21C5">
        <w:rPr>
          <w:rFonts w:eastAsia="Times New Roman" w:cs="Calibri"/>
          <w:color w:val="262626" w:themeColor="text1" w:themeTint="D9"/>
          <w:kern w:val="28"/>
          <w:sz w:val="20"/>
          <w:szCs w:val="20"/>
          <w:lang w:val="el-GR" w:eastAsia="el-GR"/>
          <w14:cntxtAlts/>
        </w:rPr>
        <w:t>15</w:t>
      </w:r>
      <w:r w:rsidR="00383B30">
        <w:rPr>
          <w:rFonts w:asciiTheme="minorHAnsi" w:eastAsia="Times New Roman" w:hAnsiTheme="minorHAnsi" w:cs="Calibri"/>
          <w:color w:val="262626" w:themeColor="text1" w:themeTint="D9"/>
          <w:kern w:val="28"/>
          <w:sz w:val="20"/>
          <w:szCs w:val="20"/>
          <w:lang w:val="el-GR" w:eastAsia="el-GR"/>
          <w14:cntxtAlts/>
        </w:rPr>
        <w:t>,0</w:t>
      </w:r>
      <w:r w:rsidRPr="00DB30E5">
        <w:rPr>
          <w:rFonts w:eastAsia="Times New Roman" w:cs="Calibri"/>
          <w:color w:val="262626" w:themeColor="text1" w:themeTint="D9"/>
          <w:kern w:val="28"/>
          <w:sz w:val="20"/>
          <w:szCs w:val="20"/>
          <w:lang w:val="el-GR" w:eastAsia="el-GR"/>
          <w14:cntxtAlts/>
        </w:rPr>
        <w:t>%</w:t>
      </w:r>
      <w:r w:rsidRPr="004D21C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Τα</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ενσώματα</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ίδια</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κεφάλαια</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ανά</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μετοχή</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ανήλθαν</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σε</w:t>
      </w:r>
      <w:r w:rsidRPr="00DB30E5">
        <w:rPr>
          <w:rFonts w:eastAsia="Times New Roman" w:cs="Calibri"/>
          <w:color w:val="262626" w:themeColor="text1" w:themeTint="D9"/>
          <w:kern w:val="28"/>
          <w:sz w:val="20"/>
          <w:szCs w:val="20"/>
          <w:lang w:val="el-GR" w:eastAsia="el-GR"/>
          <w14:cntxtAlts/>
        </w:rPr>
        <w:t xml:space="preserve"> €5,78, </w:t>
      </w:r>
      <w:r w:rsidRPr="00DB30E5">
        <w:rPr>
          <w:rFonts w:eastAsia="Times New Roman" w:cs="Calibri" w:hint="eastAsia"/>
          <w:color w:val="262626" w:themeColor="text1" w:themeTint="D9"/>
          <w:kern w:val="28"/>
          <w:sz w:val="20"/>
          <w:szCs w:val="20"/>
          <w:lang w:val="el-GR" w:eastAsia="el-GR"/>
          <w14:cntxtAlts/>
        </w:rPr>
        <w:t>αυξημένα</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κατά</w:t>
      </w:r>
      <w:r w:rsidRPr="00DB30E5">
        <w:rPr>
          <w:rFonts w:eastAsia="Times New Roman" w:cs="Calibri"/>
          <w:color w:val="262626" w:themeColor="text1" w:themeTint="D9"/>
          <w:kern w:val="28"/>
          <w:sz w:val="20"/>
          <w:szCs w:val="20"/>
          <w:lang w:val="el-GR" w:eastAsia="el-GR"/>
          <w14:cntxtAlts/>
        </w:rPr>
        <w:t xml:space="preserve"> 13% </w:t>
      </w:r>
      <w:r w:rsidRPr="00DB30E5">
        <w:rPr>
          <w:rFonts w:eastAsia="Times New Roman" w:cs="Calibri" w:hint="eastAsia"/>
          <w:color w:val="262626" w:themeColor="text1" w:themeTint="D9"/>
          <w:kern w:val="28"/>
          <w:sz w:val="20"/>
          <w:szCs w:val="20"/>
          <w:lang w:val="el-GR" w:eastAsia="el-GR"/>
          <w14:cntxtAlts/>
        </w:rPr>
        <w:t>ετησίως</w:t>
      </w:r>
    </w:p>
    <w:p w14:paraId="532FCDDE" w14:textId="70BE1521" w:rsidR="00324DD2" w:rsidRPr="00DB30E5" w:rsidRDefault="00324DD2" w:rsidP="00324DD2">
      <w:pPr>
        <w:pStyle w:val="ListParagraph"/>
        <w:numPr>
          <w:ilvl w:val="0"/>
          <w:numId w:val="2"/>
        </w:numPr>
        <w:suppressAutoHyphens/>
        <w:spacing w:before="120" w:line="360" w:lineRule="exact"/>
        <w:ind w:left="403" w:hanging="403"/>
        <w:contextualSpacing w:val="0"/>
        <w:jc w:val="both"/>
        <w:rPr>
          <w:rFonts w:eastAsia="Times New Roman" w:cs="Calibri"/>
          <w:color w:val="262626" w:themeColor="text1" w:themeTint="D9"/>
          <w:kern w:val="28"/>
          <w:sz w:val="20"/>
          <w:szCs w:val="20"/>
          <w:lang w:val="el-GR" w:eastAsia="el-GR"/>
          <w14:cntxtAlts/>
        </w:rPr>
      </w:pPr>
      <w:r w:rsidRPr="00DB30E5">
        <w:rPr>
          <w:rFonts w:eastAsia="Times New Roman" w:cs="Calibri" w:hint="eastAsia"/>
          <w:color w:val="262626" w:themeColor="text1" w:themeTint="D9"/>
          <w:kern w:val="28"/>
          <w:sz w:val="20"/>
          <w:szCs w:val="20"/>
          <w:lang w:val="el-GR" w:eastAsia="el-GR"/>
          <w14:cntxtAlts/>
        </w:rPr>
        <w:t>Καθαρά</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έσοδα</w:t>
      </w:r>
      <w:r w:rsidRPr="00DB30E5">
        <w:rPr>
          <w:rFonts w:eastAsia="Times New Roman" w:cs="Calibri"/>
          <w:color w:val="262626" w:themeColor="text1" w:themeTint="D9"/>
          <w:kern w:val="28"/>
          <w:sz w:val="20"/>
          <w:szCs w:val="20"/>
          <w:lang w:val="el-GR" w:eastAsia="el-GR"/>
          <w14:cntxtAlts/>
        </w:rPr>
        <w:t xml:space="preserve"> €2,8 </w:t>
      </w:r>
      <w:proofErr w:type="spellStart"/>
      <w:r w:rsidRPr="00DB30E5">
        <w:rPr>
          <w:rFonts w:eastAsia="Times New Roman" w:cs="Calibri" w:hint="eastAsia"/>
          <w:color w:val="262626" w:themeColor="text1" w:themeTint="D9"/>
          <w:kern w:val="28"/>
          <w:sz w:val="20"/>
          <w:szCs w:val="20"/>
          <w:lang w:val="el-GR" w:eastAsia="el-GR"/>
          <w14:cntxtAlts/>
        </w:rPr>
        <w:t>δ</w:t>
      </w:r>
      <w:r w:rsidRPr="00DB30E5">
        <w:rPr>
          <w:rFonts w:eastAsia="Times New Roman" w:cs="Calibri"/>
          <w:color w:val="262626" w:themeColor="text1" w:themeTint="D9"/>
          <w:kern w:val="28"/>
          <w:sz w:val="20"/>
          <w:szCs w:val="20"/>
          <w:lang w:val="el-GR" w:eastAsia="el-GR"/>
          <w14:cntxtAlts/>
        </w:rPr>
        <w:t>ισ</w:t>
      </w:r>
      <w:proofErr w:type="spellEnd"/>
      <w:r w:rsidRPr="00DB30E5">
        <w:rPr>
          <w:rFonts w:eastAsia="Times New Roman" w:cs="Calibri"/>
          <w:color w:val="262626" w:themeColor="text1" w:themeTint="D9"/>
          <w:kern w:val="28"/>
          <w:sz w:val="20"/>
          <w:szCs w:val="20"/>
          <w:lang w:val="el-GR" w:eastAsia="el-GR"/>
          <w14:cntxtAlts/>
        </w:rPr>
        <w:t xml:space="preserve">, αυξημένα κατά 7% το 2024. Οι προμήθειες αυξήθηκαν 4x σε σύγκριση με τα καθαρά έσοδα από τόκους, κατά 16% ετησίως έναντι +4% ετησίως των καθαρών εσόδων από τόκους, επωφελούμενες </w:t>
      </w:r>
      <w:r w:rsidRPr="00DB30E5">
        <w:rPr>
          <w:rFonts w:eastAsia="Times New Roman" w:cs="Calibri" w:hint="eastAsia"/>
          <w:color w:val="262626" w:themeColor="text1" w:themeTint="D9"/>
          <w:kern w:val="28"/>
          <w:sz w:val="20"/>
          <w:szCs w:val="20"/>
          <w:lang w:val="el-GR" w:eastAsia="el-GR"/>
          <w14:cntxtAlts/>
        </w:rPr>
        <w:t>από</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την</w:t>
      </w:r>
      <w:r w:rsidRPr="00DB30E5">
        <w:rPr>
          <w:rFonts w:eastAsia="Times New Roman" w:cs="Calibri"/>
          <w:color w:val="262626" w:themeColor="text1" w:themeTint="D9"/>
          <w:kern w:val="28"/>
          <w:sz w:val="20"/>
          <w:szCs w:val="20"/>
          <w:lang w:val="el-GR" w:eastAsia="el-GR"/>
          <w14:cntxtAlts/>
        </w:rPr>
        <w:t xml:space="preserve"> ισχυρή άνοδο </w:t>
      </w:r>
      <w:r w:rsidR="00383B30">
        <w:rPr>
          <w:rFonts w:asciiTheme="minorHAnsi" w:eastAsia="Times New Roman" w:hAnsiTheme="minorHAnsi" w:cs="Calibri"/>
          <w:color w:val="262626" w:themeColor="text1" w:themeTint="D9"/>
          <w:kern w:val="28"/>
          <w:sz w:val="20"/>
          <w:szCs w:val="20"/>
          <w:lang w:val="el-GR" w:eastAsia="el-GR"/>
          <w14:cntxtAlts/>
        </w:rPr>
        <w:t xml:space="preserve">των </w:t>
      </w:r>
      <w:r w:rsidRPr="00DB30E5">
        <w:rPr>
          <w:rFonts w:eastAsia="Times New Roman" w:cs="Calibri"/>
          <w:color w:val="262626" w:themeColor="text1" w:themeTint="D9"/>
          <w:kern w:val="28"/>
          <w:sz w:val="20"/>
          <w:szCs w:val="20"/>
          <w:lang w:val="el-GR" w:eastAsia="el-GR"/>
          <w14:cntxtAlts/>
        </w:rPr>
        <w:t>υπολοίπων πελατών</w:t>
      </w:r>
    </w:p>
    <w:p w14:paraId="6BF99CE2" w14:textId="54559D7C" w:rsidR="00324DD2" w:rsidRPr="00DB30E5" w:rsidRDefault="00324DD2" w:rsidP="00324DD2">
      <w:pPr>
        <w:pStyle w:val="ListParagraph"/>
        <w:numPr>
          <w:ilvl w:val="0"/>
          <w:numId w:val="2"/>
        </w:numPr>
        <w:suppressAutoHyphens/>
        <w:spacing w:before="120" w:line="360" w:lineRule="exact"/>
        <w:ind w:left="403" w:hanging="403"/>
        <w:contextualSpacing w:val="0"/>
        <w:jc w:val="both"/>
        <w:rPr>
          <w:rFonts w:eastAsia="Times New Roman" w:cs="Calibri"/>
          <w:color w:val="262626" w:themeColor="text1" w:themeTint="D9"/>
          <w:kern w:val="28"/>
          <w:sz w:val="20"/>
          <w:szCs w:val="20"/>
          <w:lang w:val="el-GR" w:eastAsia="el-GR"/>
          <w14:cntxtAlts/>
        </w:rPr>
      </w:pPr>
      <w:r w:rsidRPr="00DB30E5">
        <w:rPr>
          <w:rFonts w:eastAsia="Times New Roman" w:cs="Calibri"/>
          <w:color w:val="262626" w:themeColor="text1" w:themeTint="D9"/>
          <w:kern w:val="28"/>
          <w:sz w:val="20"/>
          <w:szCs w:val="20"/>
          <w:lang w:val="el-GR" w:eastAsia="el-GR"/>
          <w14:cntxtAlts/>
        </w:rPr>
        <w:t>Ο δείκτης προμ</w:t>
      </w:r>
      <w:r w:rsidR="00383B30" w:rsidRPr="00E71DE8">
        <w:rPr>
          <w:rFonts w:eastAsia="Times New Roman" w:cs="Calibri"/>
          <w:color w:val="262626" w:themeColor="text1" w:themeTint="D9"/>
          <w:kern w:val="28"/>
          <w:sz w:val="20"/>
          <w:szCs w:val="20"/>
          <w:lang w:val="el-GR" w:eastAsia="el-GR"/>
          <w14:cntxtAlts/>
        </w:rPr>
        <w:t>ηθειών</w:t>
      </w:r>
      <w:r w:rsidRPr="00DB30E5">
        <w:rPr>
          <w:rFonts w:eastAsia="Times New Roman" w:cs="Calibri"/>
          <w:color w:val="262626" w:themeColor="text1" w:themeTint="D9"/>
          <w:kern w:val="28"/>
          <w:sz w:val="20"/>
          <w:szCs w:val="20"/>
          <w:lang w:val="el-GR" w:eastAsia="el-GR"/>
          <w14:cntxtAlts/>
        </w:rPr>
        <w:t xml:space="preserve"> προς </w:t>
      </w:r>
      <w:r w:rsidRPr="00DB30E5">
        <w:rPr>
          <w:rFonts w:eastAsia="Times New Roman" w:cs="Calibri" w:hint="eastAsia"/>
          <w:color w:val="262626" w:themeColor="text1" w:themeTint="D9"/>
          <w:kern w:val="28"/>
          <w:sz w:val="20"/>
          <w:szCs w:val="20"/>
          <w:lang w:val="el-GR" w:eastAsia="el-GR"/>
          <w14:cntxtAlts/>
        </w:rPr>
        <w:t>καθαρά</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έσοδα</w:t>
      </w:r>
      <w:r w:rsidRPr="00DB30E5">
        <w:rPr>
          <w:rFonts w:eastAsia="Times New Roman" w:cs="Calibri"/>
          <w:color w:val="262626" w:themeColor="text1" w:themeTint="D9"/>
          <w:kern w:val="28"/>
          <w:sz w:val="20"/>
          <w:szCs w:val="20"/>
          <w:lang w:val="el-GR" w:eastAsia="el-GR"/>
          <w14:cntxtAlts/>
        </w:rPr>
        <w:t xml:space="preserve"> διαμορφώθηκε στο 23%, ο υψηλότερος στην Ελλάδα, αυξημένος κατά 2 ποσοστιαίες μονάδες ετησίως</w:t>
      </w:r>
    </w:p>
    <w:p w14:paraId="620475C6" w14:textId="773F451F" w:rsidR="00324DD2" w:rsidRPr="0041395D" w:rsidRDefault="00324DD2" w:rsidP="00324DD2">
      <w:pPr>
        <w:pStyle w:val="ListParagraph"/>
        <w:numPr>
          <w:ilvl w:val="0"/>
          <w:numId w:val="2"/>
        </w:numPr>
        <w:suppressAutoHyphens/>
        <w:spacing w:before="120" w:line="360" w:lineRule="exact"/>
        <w:ind w:left="403" w:hanging="403"/>
        <w:contextualSpacing w:val="0"/>
        <w:jc w:val="both"/>
        <w:rPr>
          <w:rFonts w:eastAsia="Times New Roman" w:cs="Calibri"/>
          <w:color w:val="262626" w:themeColor="text1" w:themeTint="D9"/>
          <w:kern w:val="28"/>
          <w:sz w:val="20"/>
          <w:szCs w:val="20"/>
          <w:lang w:val="el-GR" w:eastAsia="el-GR"/>
          <w14:cntxtAlts/>
        </w:rPr>
      </w:pPr>
      <w:r w:rsidRPr="00DB30E5">
        <w:rPr>
          <w:rFonts w:eastAsia="Times New Roman" w:cs="Calibri"/>
          <w:color w:val="262626" w:themeColor="text1" w:themeTint="D9"/>
          <w:kern w:val="28"/>
          <w:sz w:val="20"/>
          <w:szCs w:val="20"/>
          <w:lang w:val="el-GR" w:eastAsia="el-GR"/>
          <w14:cntxtAlts/>
        </w:rPr>
        <w:t xml:space="preserve">Ο </w:t>
      </w:r>
      <w:proofErr w:type="spellStart"/>
      <w:r w:rsidRPr="00DB30E5">
        <w:rPr>
          <w:rFonts w:eastAsia="Times New Roman" w:cs="Calibri"/>
          <w:color w:val="262626" w:themeColor="text1" w:themeTint="D9"/>
          <w:kern w:val="28"/>
          <w:sz w:val="20"/>
          <w:szCs w:val="20"/>
          <w:lang w:val="el-GR" w:eastAsia="el-GR"/>
          <w14:cntxtAlts/>
        </w:rPr>
        <w:t>pro</w:t>
      </w:r>
      <w:proofErr w:type="spellEnd"/>
      <w:r w:rsidRPr="00DB30E5">
        <w:rPr>
          <w:rFonts w:eastAsia="Times New Roman" w:cs="Calibri"/>
          <w:color w:val="262626" w:themeColor="text1" w:themeTint="D9"/>
          <w:kern w:val="28"/>
          <w:sz w:val="20"/>
          <w:szCs w:val="20"/>
          <w:lang w:val="el-GR" w:eastAsia="el-GR"/>
          <w14:cntxtAlts/>
        </w:rPr>
        <w:t xml:space="preserve"> </w:t>
      </w:r>
      <w:proofErr w:type="spellStart"/>
      <w:r w:rsidRPr="00DB30E5">
        <w:rPr>
          <w:rFonts w:eastAsia="Times New Roman" w:cs="Calibri"/>
          <w:color w:val="262626" w:themeColor="text1" w:themeTint="D9"/>
          <w:kern w:val="28"/>
          <w:sz w:val="20"/>
          <w:szCs w:val="20"/>
          <w:lang w:val="el-GR" w:eastAsia="el-GR"/>
          <w14:cntxtAlts/>
        </w:rPr>
        <w:t>forma</w:t>
      </w:r>
      <w:proofErr w:type="spellEnd"/>
      <w:r w:rsidRPr="00DB30E5">
        <w:rPr>
          <w:rFonts w:eastAsia="Times New Roman" w:cs="Calibri"/>
          <w:color w:val="262626" w:themeColor="text1" w:themeTint="D9"/>
          <w:kern w:val="28"/>
          <w:sz w:val="20"/>
          <w:szCs w:val="20"/>
          <w:lang w:val="el-GR" w:eastAsia="el-GR"/>
          <w14:cntxtAlts/>
        </w:rPr>
        <w:t xml:space="preserve"> δ</w:t>
      </w:r>
      <w:r w:rsidRPr="00DB30E5">
        <w:rPr>
          <w:rFonts w:eastAsia="Times New Roman" w:cs="Calibri" w:hint="eastAsia"/>
          <w:color w:val="262626" w:themeColor="text1" w:themeTint="D9"/>
          <w:kern w:val="28"/>
          <w:sz w:val="20"/>
          <w:szCs w:val="20"/>
          <w:lang w:val="el-GR" w:eastAsia="el-GR"/>
          <w14:cntxtAlts/>
        </w:rPr>
        <w:t>είκτης</w:t>
      </w:r>
      <w:r w:rsidRPr="00DB30E5">
        <w:rPr>
          <w:rFonts w:eastAsia="Times New Roman" w:cs="Calibri"/>
          <w:color w:val="262626" w:themeColor="text1" w:themeTint="D9"/>
          <w:kern w:val="28"/>
          <w:sz w:val="20"/>
          <w:szCs w:val="20"/>
          <w:lang w:val="el-GR" w:eastAsia="el-GR"/>
          <w14:cntxtAlts/>
        </w:rPr>
        <w:t xml:space="preserve"> CET1 διαμορφώθηκε στο 14,7% και ο </w:t>
      </w:r>
      <w:r w:rsidRPr="00DB30E5">
        <w:rPr>
          <w:rFonts w:eastAsia="Times New Roman" w:cs="Calibri" w:hint="eastAsia"/>
          <w:color w:val="262626" w:themeColor="text1" w:themeTint="D9"/>
          <w:kern w:val="28"/>
          <w:sz w:val="20"/>
          <w:szCs w:val="20"/>
          <w:lang w:val="el-GR" w:eastAsia="el-GR"/>
          <w14:cntxtAlts/>
        </w:rPr>
        <w:t>συνολικός</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δείκτης</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κεφαλαίων</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στο</w:t>
      </w:r>
      <w:r w:rsidRPr="00DB30E5">
        <w:rPr>
          <w:rFonts w:eastAsia="Times New Roman" w:cs="Calibri"/>
          <w:color w:val="262626" w:themeColor="text1" w:themeTint="D9"/>
          <w:kern w:val="28"/>
          <w:sz w:val="20"/>
          <w:szCs w:val="20"/>
          <w:lang w:val="el-GR" w:eastAsia="el-GR"/>
          <w14:cntxtAlts/>
        </w:rPr>
        <w:t xml:space="preserve"> 19,9%, με τους δύο δείκτες να περιλαμβάνουν </w:t>
      </w:r>
      <w:r w:rsidRPr="00DB30E5">
        <w:rPr>
          <w:rFonts w:eastAsia="Times New Roman" w:cs="Calibri" w:hint="eastAsia"/>
          <w:color w:val="262626" w:themeColor="text1" w:themeTint="D9"/>
          <w:kern w:val="28"/>
          <w:sz w:val="20"/>
          <w:szCs w:val="20"/>
          <w:lang w:val="el-GR" w:eastAsia="el-GR"/>
          <w14:cntxtAlts/>
        </w:rPr>
        <w:t>πρόβλεψη</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για</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διανομή</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στους</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μετόχους</w:t>
      </w:r>
      <w:r w:rsidRPr="00DB30E5">
        <w:rPr>
          <w:rFonts w:eastAsia="Times New Roman" w:cs="Calibri"/>
          <w:color w:val="262626" w:themeColor="text1" w:themeTint="D9"/>
          <w:kern w:val="28"/>
          <w:sz w:val="20"/>
          <w:szCs w:val="20"/>
          <w:lang w:val="el-GR" w:eastAsia="el-GR"/>
          <w14:cntxtAlts/>
        </w:rPr>
        <w:t xml:space="preserve"> 35%. </w:t>
      </w:r>
      <w:r w:rsidRPr="00DB30E5">
        <w:rPr>
          <w:rFonts w:eastAsia="Times New Roman" w:cs="Calibri" w:hint="eastAsia"/>
          <w:color w:val="262626" w:themeColor="text1" w:themeTint="D9"/>
          <w:kern w:val="28"/>
          <w:sz w:val="20"/>
          <w:szCs w:val="20"/>
          <w:lang w:val="el-GR" w:eastAsia="el-GR"/>
          <w14:cntxtAlts/>
        </w:rPr>
        <w:t>Ο</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δείκτης</w:t>
      </w:r>
      <w:r w:rsidRPr="00DB30E5">
        <w:rPr>
          <w:rFonts w:eastAsia="Times New Roman" w:cs="Calibri"/>
          <w:color w:val="262626" w:themeColor="text1" w:themeTint="D9"/>
          <w:kern w:val="28"/>
          <w:sz w:val="20"/>
          <w:szCs w:val="20"/>
          <w:lang w:val="el-GR" w:eastAsia="el-GR"/>
          <w14:cntxtAlts/>
        </w:rPr>
        <w:t xml:space="preserve"> MREL </w:t>
      </w:r>
      <w:r w:rsidRPr="00DB30E5">
        <w:rPr>
          <w:rFonts w:eastAsia="Times New Roman" w:cs="Calibri" w:hint="eastAsia"/>
          <w:color w:val="262626" w:themeColor="text1" w:themeTint="D9"/>
          <w:kern w:val="28"/>
          <w:sz w:val="20"/>
          <w:szCs w:val="20"/>
          <w:lang w:val="el-GR" w:eastAsia="el-GR"/>
          <w14:cntxtAlts/>
        </w:rPr>
        <w:t>διαμορφώθηκε</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στο</w:t>
      </w:r>
      <w:r w:rsidRPr="00DB30E5">
        <w:rPr>
          <w:rFonts w:eastAsia="Times New Roman" w:cs="Calibri"/>
          <w:color w:val="262626" w:themeColor="text1" w:themeTint="D9"/>
          <w:kern w:val="28"/>
          <w:sz w:val="20"/>
          <w:szCs w:val="20"/>
          <w:lang w:val="el-GR" w:eastAsia="el-GR"/>
          <w14:cntxtAlts/>
        </w:rPr>
        <w:t xml:space="preserve"> 29,2% </w:t>
      </w:r>
      <w:r w:rsidRPr="00DB30E5">
        <w:rPr>
          <w:rFonts w:eastAsia="Times New Roman" w:cs="Calibri" w:hint="eastAsia"/>
          <w:color w:val="262626" w:themeColor="text1" w:themeTint="D9"/>
          <w:kern w:val="28"/>
          <w:sz w:val="20"/>
          <w:szCs w:val="20"/>
          <w:lang w:val="el-GR" w:eastAsia="el-GR"/>
          <w14:cntxtAlts/>
        </w:rPr>
        <w:t>τον</w:t>
      </w:r>
      <w:r w:rsidRPr="00DB30E5">
        <w:rPr>
          <w:rFonts w:eastAsia="Times New Roman" w:cs="Calibri"/>
          <w:color w:val="262626" w:themeColor="text1" w:themeTint="D9"/>
          <w:kern w:val="28"/>
          <w:sz w:val="20"/>
          <w:szCs w:val="20"/>
          <w:lang w:val="el-GR" w:eastAsia="el-GR"/>
          <w14:cntxtAlts/>
        </w:rPr>
        <w:t xml:space="preserve"> Δεκέμβριο 2024. </w:t>
      </w:r>
      <w:r w:rsidRPr="00DB30E5">
        <w:rPr>
          <w:rFonts w:eastAsia="Times New Roman" w:cs="Calibri" w:hint="eastAsia"/>
          <w:color w:val="262626" w:themeColor="text1" w:themeTint="D9"/>
          <w:kern w:val="28"/>
          <w:sz w:val="20"/>
          <w:szCs w:val="20"/>
          <w:lang w:val="el-GR" w:eastAsia="el-GR"/>
          <w14:cntxtAlts/>
        </w:rPr>
        <w:t>Η</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κεφαλαιακή</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απαίτηση</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του</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Πυλώνα</w:t>
      </w:r>
      <w:r w:rsidRPr="00DB30E5">
        <w:rPr>
          <w:rFonts w:eastAsia="Times New Roman" w:cs="Calibri"/>
          <w:color w:val="262626" w:themeColor="text1" w:themeTint="D9"/>
          <w:kern w:val="28"/>
          <w:sz w:val="20"/>
          <w:szCs w:val="20"/>
          <w:lang w:val="el-GR" w:eastAsia="el-GR"/>
          <w14:cntxtAlts/>
        </w:rPr>
        <w:t xml:space="preserve"> 2 μειώθηκε από την ΕΚΤ </w:t>
      </w:r>
      <w:r w:rsidRPr="00DB30E5">
        <w:rPr>
          <w:rFonts w:eastAsia="Times New Roman" w:cs="Calibri" w:hint="eastAsia"/>
          <w:color w:val="262626" w:themeColor="text1" w:themeTint="D9"/>
          <w:kern w:val="28"/>
          <w:sz w:val="20"/>
          <w:szCs w:val="20"/>
          <w:lang w:val="el-GR" w:eastAsia="el-GR"/>
          <w14:cntxtAlts/>
        </w:rPr>
        <w:t>στο</w:t>
      </w:r>
      <w:r w:rsidRPr="00DB30E5">
        <w:rPr>
          <w:rFonts w:eastAsia="Times New Roman" w:cs="Calibri"/>
          <w:color w:val="262626" w:themeColor="text1" w:themeTint="D9"/>
          <w:kern w:val="28"/>
          <w:sz w:val="20"/>
          <w:szCs w:val="20"/>
          <w:lang w:val="el-GR" w:eastAsia="el-GR"/>
          <w14:cntxtAlts/>
        </w:rPr>
        <w:t xml:space="preserve"> 2,90% </w:t>
      </w:r>
      <w:r w:rsidRPr="00DB30E5">
        <w:rPr>
          <w:rFonts w:eastAsia="Times New Roman" w:cs="Calibri" w:hint="eastAsia"/>
          <w:color w:val="262626" w:themeColor="text1" w:themeTint="D9"/>
          <w:kern w:val="28"/>
          <w:sz w:val="20"/>
          <w:szCs w:val="20"/>
          <w:lang w:val="el-GR" w:eastAsia="el-GR"/>
          <w14:cntxtAlts/>
        </w:rPr>
        <w:t>από</w:t>
      </w:r>
      <w:r w:rsidRPr="00DB30E5">
        <w:rPr>
          <w:rFonts w:eastAsia="Times New Roman" w:cs="Calibri"/>
          <w:color w:val="262626" w:themeColor="text1" w:themeTint="D9"/>
          <w:kern w:val="28"/>
          <w:sz w:val="20"/>
          <w:szCs w:val="20"/>
          <w:lang w:val="el-GR" w:eastAsia="el-GR"/>
          <w14:cntxtAlts/>
        </w:rPr>
        <w:t xml:space="preserve"> 3,00%</w:t>
      </w:r>
      <w:r w:rsidR="00383B30">
        <w:rPr>
          <w:rFonts w:asciiTheme="minorHAnsi" w:eastAsia="Times New Roman" w:hAnsiTheme="minorHAnsi" w:cs="Calibri"/>
          <w:color w:val="262626" w:themeColor="text1" w:themeTint="D9"/>
          <w:kern w:val="28"/>
          <w:sz w:val="20"/>
          <w:szCs w:val="20"/>
          <w:lang w:val="el-GR" w:eastAsia="el-GR"/>
          <w14:cntxtAlts/>
        </w:rPr>
        <w:t xml:space="preserve"> </w:t>
      </w:r>
      <w:r w:rsidR="00383B30" w:rsidRPr="00DB30E5">
        <w:rPr>
          <w:rFonts w:eastAsia="Times New Roman" w:cs="Calibri" w:hint="eastAsia"/>
          <w:color w:val="262626" w:themeColor="text1" w:themeTint="D9"/>
          <w:kern w:val="28"/>
          <w:sz w:val="20"/>
          <w:szCs w:val="20"/>
          <w:lang w:val="el-GR" w:eastAsia="el-GR"/>
          <w14:cntxtAlts/>
        </w:rPr>
        <w:t>για</w:t>
      </w:r>
      <w:r w:rsidR="00383B30" w:rsidRPr="00DB30E5">
        <w:rPr>
          <w:rFonts w:eastAsia="Times New Roman" w:cs="Calibri"/>
          <w:color w:val="262626" w:themeColor="text1" w:themeTint="D9"/>
          <w:kern w:val="28"/>
          <w:sz w:val="20"/>
          <w:szCs w:val="20"/>
          <w:lang w:val="el-GR" w:eastAsia="el-GR"/>
          <w14:cntxtAlts/>
        </w:rPr>
        <w:t xml:space="preserve"> </w:t>
      </w:r>
      <w:r w:rsidR="00383B30" w:rsidRPr="00DB30E5">
        <w:rPr>
          <w:rFonts w:eastAsia="Times New Roman" w:cs="Calibri" w:hint="eastAsia"/>
          <w:color w:val="262626" w:themeColor="text1" w:themeTint="D9"/>
          <w:kern w:val="28"/>
          <w:sz w:val="20"/>
          <w:szCs w:val="20"/>
          <w:lang w:val="el-GR" w:eastAsia="el-GR"/>
          <w14:cntxtAlts/>
        </w:rPr>
        <w:t>το</w:t>
      </w:r>
      <w:r w:rsidR="00383B30" w:rsidRPr="00DB30E5">
        <w:rPr>
          <w:rFonts w:eastAsia="Times New Roman" w:cs="Calibri"/>
          <w:color w:val="262626" w:themeColor="text1" w:themeTint="D9"/>
          <w:kern w:val="28"/>
          <w:sz w:val="20"/>
          <w:szCs w:val="20"/>
          <w:lang w:val="el-GR" w:eastAsia="el-GR"/>
          <w14:cntxtAlts/>
        </w:rPr>
        <w:t xml:space="preserve"> 2025</w:t>
      </w:r>
      <w:r w:rsidRPr="00DB30E5">
        <w:rPr>
          <w:rFonts w:eastAsia="Times New Roman" w:cs="Calibri"/>
          <w:color w:val="262626" w:themeColor="text1" w:themeTint="D9"/>
          <w:kern w:val="28"/>
          <w:sz w:val="20"/>
          <w:szCs w:val="20"/>
          <w:lang w:val="el-GR" w:eastAsia="el-GR"/>
          <w14:cntxtAlts/>
        </w:rPr>
        <w:t xml:space="preserve"> </w:t>
      </w:r>
    </w:p>
    <w:p w14:paraId="60270784" w14:textId="77777777" w:rsidR="00324DD2" w:rsidRPr="005340C7" w:rsidRDefault="00324DD2" w:rsidP="00324DD2">
      <w:pPr>
        <w:pStyle w:val="ListParagraph"/>
        <w:suppressAutoHyphens/>
        <w:spacing w:line="360" w:lineRule="exact"/>
        <w:ind w:left="403"/>
        <w:contextualSpacing w:val="0"/>
        <w:jc w:val="both"/>
        <w:rPr>
          <w:rFonts w:asciiTheme="minorHAnsi" w:eastAsia="Times New Roman" w:hAnsiTheme="minorHAnsi" w:cs="Calibri"/>
          <w:color w:val="262626" w:themeColor="text1" w:themeTint="D9"/>
          <w:kern w:val="28"/>
          <w:sz w:val="18"/>
          <w:szCs w:val="18"/>
          <w:lang w:val="el-GR" w:eastAsia="el-GR"/>
          <w14:cntxtAlts/>
        </w:rPr>
      </w:pPr>
    </w:p>
    <w:p w14:paraId="545843F2" w14:textId="77777777" w:rsidR="00324DD2" w:rsidRPr="00324DD2" w:rsidRDefault="00324DD2" w:rsidP="00324DD2">
      <w:pPr>
        <w:suppressAutoHyphens/>
        <w:spacing w:line="360" w:lineRule="exact"/>
        <w:jc w:val="both"/>
        <w:rPr>
          <w:rFonts w:ascii="Piraeus Open Serif" w:hAnsi="Piraeus Open Serif"/>
          <w:b/>
          <w:bCs/>
          <w:sz w:val="28"/>
          <w:szCs w:val="36"/>
          <w:lang w:val="el-GR"/>
        </w:rPr>
      </w:pPr>
      <w:r w:rsidRPr="00324DD2">
        <w:rPr>
          <w:rFonts w:ascii="Piraeus Open Serif" w:hAnsi="Piraeus Open Serif"/>
          <w:b/>
          <w:bCs/>
          <w:sz w:val="28"/>
          <w:szCs w:val="36"/>
          <w:lang w:val="el-GR"/>
        </w:rPr>
        <w:t>Κορυφαία λειτουργική αποτελεσματικότητα και διαχείριση ισολογισμού</w:t>
      </w:r>
    </w:p>
    <w:p w14:paraId="59337174" w14:textId="77777777" w:rsidR="00324DD2" w:rsidRPr="00DB30E5" w:rsidRDefault="00324DD2" w:rsidP="00324DD2">
      <w:pPr>
        <w:pStyle w:val="ListParagraph"/>
        <w:numPr>
          <w:ilvl w:val="0"/>
          <w:numId w:val="2"/>
        </w:numPr>
        <w:suppressAutoHyphens/>
        <w:spacing w:before="120" w:line="360" w:lineRule="exact"/>
        <w:ind w:left="403" w:hanging="403"/>
        <w:contextualSpacing w:val="0"/>
        <w:jc w:val="both"/>
        <w:rPr>
          <w:rFonts w:eastAsia="Times New Roman" w:cs="Calibri"/>
          <w:color w:val="262626" w:themeColor="text1" w:themeTint="D9"/>
          <w:kern w:val="28"/>
          <w:sz w:val="20"/>
          <w:szCs w:val="20"/>
          <w:lang w:val="el-GR" w:eastAsia="el-GR"/>
          <w14:cntxtAlts/>
        </w:rPr>
      </w:pPr>
      <w:r w:rsidRPr="00DB30E5">
        <w:rPr>
          <w:rFonts w:eastAsia="Times New Roman" w:cs="Calibri" w:hint="eastAsia"/>
          <w:color w:val="262626" w:themeColor="text1" w:themeTint="D9"/>
          <w:kern w:val="28"/>
          <w:sz w:val="20"/>
          <w:szCs w:val="20"/>
          <w:lang w:val="el-GR" w:eastAsia="el-GR"/>
          <w14:cntxtAlts/>
        </w:rPr>
        <w:t>Κ</w:t>
      </w:r>
      <w:r w:rsidRPr="00DB30E5">
        <w:rPr>
          <w:rFonts w:eastAsia="Times New Roman" w:cs="Calibri"/>
          <w:color w:val="262626" w:themeColor="text1" w:themeTint="D9"/>
          <w:kern w:val="28"/>
          <w:sz w:val="20"/>
          <w:szCs w:val="20"/>
          <w:lang w:val="el-GR" w:eastAsia="el-GR"/>
          <w14:cntxtAlts/>
        </w:rPr>
        <w:t xml:space="preserve">ορυφαία </w:t>
      </w:r>
      <w:r w:rsidRPr="00DB30E5">
        <w:rPr>
          <w:rFonts w:eastAsia="Times New Roman" w:cs="Calibri" w:hint="eastAsia"/>
          <w:color w:val="262626" w:themeColor="text1" w:themeTint="D9"/>
          <w:kern w:val="28"/>
          <w:sz w:val="20"/>
          <w:szCs w:val="20"/>
          <w:lang w:val="el-GR" w:eastAsia="el-GR"/>
          <w14:cntxtAlts/>
        </w:rPr>
        <w:t>λειτουργική</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αποτελεσματικότητα</w:t>
      </w:r>
      <w:r w:rsidRPr="00C84281">
        <w:rPr>
          <w:rFonts w:eastAsia="Times New Roman" w:cs="Calibri"/>
          <w:color w:val="262626" w:themeColor="text1" w:themeTint="D9"/>
          <w:kern w:val="28"/>
          <w:sz w:val="20"/>
          <w:szCs w:val="20"/>
          <w:lang w:val="el-GR" w:eastAsia="el-GR"/>
          <w14:cntxtAlts/>
        </w:rPr>
        <w:t xml:space="preserve"> στην Ευρώπη</w:t>
      </w:r>
      <w:r w:rsidRPr="00DB30E5">
        <w:rPr>
          <w:rFonts w:eastAsia="Times New Roman" w:cs="Calibri"/>
          <w:color w:val="262626" w:themeColor="text1" w:themeTint="D9"/>
          <w:kern w:val="28"/>
          <w:sz w:val="20"/>
          <w:szCs w:val="20"/>
          <w:lang w:val="el-GR" w:eastAsia="el-GR"/>
          <w14:cntxtAlts/>
        </w:rPr>
        <w:t xml:space="preserve">, με </w:t>
      </w:r>
      <w:r w:rsidRPr="00DB30E5">
        <w:rPr>
          <w:rFonts w:eastAsia="Times New Roman" w:cs="Calibri" w:hint="eastAsia"/>
          <w:color w:val="262626" w:themeColor="text1" w:themeTint="D9"/>
          <w:kern w:val="28"/>
          <w:sz w:val="20"/>
          <w:szCs w:val="20"/>
          <w:lang w:val="el-GR" w:eastAsia="el-GR"/>
          <w14:cntxtAlts/>
        </w:rPr>
        <w:t>δείκτη</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αποτελεσματικότητας</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κόστους</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στο</w:t>
      </w:r>
      <w:r w:rsidRPr="00DB30E5">
        <w:rPr>
          <w:rFonts w:eastAsia="Times New Roman" w:cs="Calibri"/>
          <w:color w:val="262626" w:themeColor="text1" w:themeTint="D9"/>
          <w:kern w:val="28"/>
          <w:sz w:val="20"/>
          <w:szCs w:val="20"/>
          <w:lang w:val="el-GR" w:eastAsia="el-GR"/>
          <w14:cntxtAlts/>
        </w:rPr>
        <w:t xml:space="preserve"> 30% και </w:t>
      </w:r>
      <w:r w:rsidRPr="00DB30E5">
        <w:rPr>
          <w:rFonts w:eastAsia="Times New Roman" w:cs="Calibri" w:hint="eastAsia"/>
          <w:color w:val="262626" w:themeColor="text1" w:themeTint="D9"/>
          <w:kern w:val="28"/>
          <w:sz w:val="20"/>
          <w:szCs w:val="20"/>
          <w:lang w:val="el-GR" w:eastAsia="el-GR"/>
          <w14:cntxtAlts/>
        </w:rPr>
        <w:t>επαναλαμβανόμενα</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λειτουργικά</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έξοδα</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στα</w:t>
      </w:r>
      <w:r w:rsidRPr="00DB30E5">
        <w:rPr>
          <w:rFonts w:eastAsia="Times New Roman" w:cs="Calibri"/>
          <w:color w:val="262626" w:themeColor="text1" w:themeTint="D9"/>
          <w:kern w:val="28"/>
          <w:sz w:val="20"/>
          <w:szCs w:val="20"/>
          <w:lang w:val="el-GR" w:eastAsia="el-GR"/>
          <w14:cntxtAlts/>
        </w:rPr>
        <w:t xml:space="preserve"> €0,8 </w:t>
      </w:r>
      <w:r w:rsidRPr="00DB30E5">
        <w:rPr>
          <w:rFonts w:eastAsia="Times New Roman" w:cs="Calibri" w:hint="eastAsia"/>
          <w:color w:val="262626" w:themeColor="text1" w:themeTint="D9"/>
          <w:kern w:val="28"/>
          <w:sz w:val="20"/>
          <w:szCs w:val="20"/>
          <w:lang w:val="el-GR" w:eastAsia="el-GR"/>
          <w14:cntxtAlts/>
        </w:rPr>
        <w:t>δ</w:t>
      </w:r>
      <w:r w:rsidRPr="00DB30E5">
        <w:rPr>
          <w:rFonts w:eastAsia="Times New Roman" w:cs="Calibri"/>
          <w:color w:val="262626" w:themeColor="text1" w:themeTint="D9"/>
          <w:kern w:val="28"/>
          <w:sz w:val="20"/>
          <w:szCs w:val="20"/>
          <w:lang w:val="el-GR" w:eastAsia="el-GR"/>
          <w14:cntxtAlts/>
        </w:rPr>
        <w:t xml:space="preserve">ισ., αυξημένα κατά 4% </w:t>
      </w:r>
      <w:r w:rsidRPr="00DB30E5">
        <w:rPr>
          <w:rFonts w:eastAsia="Times New Roman" w:cs="Calibri" w:hint="eastAsia"/>
          <w:color w:val="262626" w:themeColor="text1" w:themeTint="D9"/>
          <w:kern w:val="28"/>
          <w:sz w:val="20"/>
          <w:szCs w:val="20"/>
          <w:lang w:val="el-GR" w:eastAsia="el-GR"/>
          <w14:cntxtAlts/>
        </w:rPr>
        <w:t>σε</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ετήσια</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βάση</w:t>
      </w:r>
      <w:r w:rsidRPr="00DB30E5">
        <w:rPr>
          <w:rFonts w:eastAsia="Times New Roman" w:cs="Calibri"/>
          <w:color w:val="262626" w:themeColor="text1" w:themeTint="D9"/>
          <w:kern w:val="28"/>
          <w:sz w:val="20"/>
          <w:szCs w:val="20"/>
          <w:lang w:val="el-GR" w:eastAsia="el-GR"/>
          <w14:cntxtAlts/>
        </w:rPr>
        <w:t xml:space="preserve">. Η αύξηση οφείλεται σε </w:t>
      </w:r>
      <w:r w:rsidRPr="00DB30E5">
        <w:rPr>
          <w:rFonts w:eastAsia="Times New Roman" w:cs="Calibri" w:hint="eastAsia"/>
          <w:color w:val="262626" w:themeColor="text1" w:themeTint="D9"/>
          <w:kern w:val="28"/>
          <w:sz w:val="20"/>
          <w:szCs w:val="20"/>
          <w:lang w:val="el-GR" w:eastAsia="el-GR"/>
          <w14:cntxtAlts/>
        </w:rPr>
        <w:t>αμοιβέ</w:t>
      </w:r>
      <w:r w:rsidRPr="00DB30E5">
        <w:rPr>
          <w:rFonts w:eastAsia="Times New Roman" w:cs="Calibri"/>
          <w:color w:val="262626" w:themeColor="text1" w:themeTint="D9"/>
          <w:kern w:val="28"/>
          <w:sz w:val="20"/>
          <w:szCs w:val="20"/>
          <w:lang w:val="el-GR" w:eastAsia="el-GR"/>
          <w14:cntxtAlts/>
        </w:rPr>
        <w:t xml:space="preserve">ς προσωπικού βάσει απόδοσης </w:t>
      </w:r>
      <w:r w:rsidRPr="00DB30E5">
        <w:rPr>
          <w:rFonts w:eastAsia="Times New Roman" w:cs="Calibri" w:hint="eastAsia"/>
          <w:color w:val="262626" w:themeColor="text1" w:themeTint="D9"/>
          <w:kern w:val="28"/>
          <w:sz w:val="20"/>
          <w:szCs w:val="20"/>
          <w:lang w:val="el-GR" w:eastAsia="el-GR"/>
          <w14:cntxtAlts/>
        </w:rPr>
        <w:t>και</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επενδύσει</w:t>
      </w:r>
      <w:r w:rsidRPr="00DB30E5">
        <w:rPr>
          <w:rFonts w:eastAsia="Times New Roman" w:cs="Calibri"/>
          <w:color w:val="262626" w:themeColor="text1" w:themeTint="D9"/>
          <w:kern w:val="28"/>
          <w:sz w:val="20"/>
          <w:szCs w:val="20"/>
          <w:lang w:val="el-GR" w:eastAsia="el-GR"/>
          <w14:cntxtAlts/>
        </w:rPr>
        <w:t xml:space="preserve">ς </w:t>
      </w:r>
      <w:r w:rsidRPr="00DB30E5">
        <w:rPr>
          <w:rFonts w:eastAsia="Times New Roman" w:cs="Calibri" w:hint="eastAsia"/>
          <w:color w:val="262626" w:themeColor="text1" w:themeTint="D9"/>
          <w:kern w:val="28"/>
          <w:sz w:val="20"/>
          <w:szCs w:val="20"/>
          <w:lang w:val="el-GR" w:eastAsia="el-GR"/>
          <w14:cntxtAlts/>
        </w:rPr>
        <w:t>στον</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τομέα</w:t>
      </w:r>
      <w:r w:rsidRPr="00DB30E5">
        <w:rPr>
          <w:rFonts w:eastAsia="Times New Roman" w:cs="Calibri"/>
          <w:color w:val="262626" w:themeColor="text1" w:themeTint="D9"/>
          <w:kern w:val="28"/>
          <w:sz w:val="20"/>
          <w:szCs w:val="20"/>
          <w:lang w:val="el-GR" w:eastAsia="el-GR"/>
          <w14:cntxtAlts/>
        </w:rPr>
        <w:t xml:space="preserve"> της τεχνολογίας, διατηρώντας παράλληλα πειθαρχία κόστους παρά τον πληθωρισμό</w:t>
      </w:r>
    </w:p>
    <w:p w14:paraId="2594677A" w14:textId="57A96A07" w:rsidR="00324DD2" w:rsidRPr="00CC789F" w:rsidRDefault="00324DD2" w:rsidP="00324DD2">
      <w:pPr>
        <w:pStyle w:val="ListParagraph"/>
        <w:numPr>
          <w:ilvl w:val="0"/>
          <w:numId w:val="2"/>
        </w:numPr>
        <w:suppressAutoHyphens/>
        <w:spacing w:before="120" w:line="360" w:lineRule="exact"/>
        <w:ind w:left="403" w:hanging="403"/>
        <w:contextualSpacing w:val="0"/>
        <w:jc w:val="both"/>
        <w:rPr>
          <w:rFonts w:eastAsia="Times New Roman" w:cs="Calibri"/>
          <w:color w:val="262626" w:themeColor="text1" w:themeTint="D9"/>
          <w:kern w:val="28"/>
          <w:sz w:val="20"/>
          <w:szCs w:val="20"/>
          <w:lang w:val="el-GR" w:eastAsia="el-GR"/>
          <w14:cntxtAlts/>
        </w:rPr>
      </w:pPr>
      <w:r w:rsidRPr="00DB30E5">
        <w:rPr>
          <w:rFonts w:eastAsia="Times New Roman" w:cs="Calibri" w:hint="eastAsia"/>
          <w:color w:val="262626" w:themeColor="text1" w:themeTint="D9"/>
          <w:kern w:val="28"/>
          <w:sz w:val="20"/>
          <w:szCs w:val="20"/>
          <w:lang w:val="el-GR" w:eastAsia="el-GR"/>
          <w14:cntxtAlts/>
        </w:rPr>
        <w:t>Ι</w:t>
      </w:r>
      <w:r w:rsidRPr="00DB30E5">
        <w:rPr>
          <w:rFonts w:eastAsia="Times New Roman" w:cs="Calibri"/>
          <w:color w:val="262626" w:themeColor="text1" w:themeTint="D9"/>
          <w:kern w:val="28"/>
          <w:sz w:val="20"/>
          <w:szCs w:val="20"/>
          <w:lang w:val="el-GR" w:eastAsia="el-GR"/>
          <w14:cntxtAlts/>
        </w:rPr>
        <w:t xml:space="preserve">σχυρός ισολογισμός </w:t>
      </w:r>
      <w:r w:rsidRPr="00DB30E5">
        <w:rPr>
          <w:rFonts w:eastAsia="Times New Roman" w:cs="Calibri" w:hint="eastAsia"/>
          <w:color w:val="262626" w:themeColor="text1" w:themeTint="D9"/>
          <w:kern w:val="28"/>
          <w:sz w:val="20"/>
          <w:szCs w:val="20"/>
          <w:lang w:val="el-GR" w:eastAsia="el-GR"/>
          <w14:cntxtAlts/>
        </w:rPr>
        <w:t>με</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τον</w:t>
      </w:r>
      <w:r w:rsidRPr="00DB30E5">
        <w:rPr>
          <w:rFonts w:eastAsia="Times New Roman" w:cs="Calibri"/>
          <w:color w:val="262626" w:themeColor="text1" w:themeTint="D9"/>
          <w:kern w:val="28"/>
          <w:sz w:val="20"/>
          <w:szCs w:val="20"/>
          <w:lang w:val="el-GR" w:eastAsia="el-GR"/>
          <w14:cntxtAlts/>
        </w:rPr>
        <w:t xml:space="preserve"> </w:t>
      </w:r>
      <w:r w:rsidR="00383B30" w:rsidRPr="00383B30">
        <w:rPr>
          <w:rFonts w:eastAsia="Times New Roman" w:cs="Calibri"/>
          <w:color w:val="262626" w:themeColor="text1" w:themeTint="D9"/>
          <w:kern w:val="28"/>
          <w:sz w:val="20"/>
          <w:szCs w:val="20"/>
          <w:lang w:val="el-GR" w:eastAsia="el-GR"/>
          <w14:cntxtAlts/>
        </w:rPr>
        <w:t>χαμηλότερο</w:t>
      </w:r>
      <w:r w:rsidR="00383B30">
        <w:rPr>
          <w:rFonts w:asciiTheme="minorHAnsi" w:eastAsia="Times New Roman" w:hAnsiTheme="minorHAnsi" w:cs="Calibri"/>
          <w:color w:val="262626" w:themeColor="text1" w:themeTint="D9"/>
          <w:kern w:val="28"/>
          <w:sz w:val="20"/>
          <w:szCs w:val="20"/>
          <w:lang w:val="el-GR" w:eastAsia="el-GR"/>
          <w14:cntxtAlts/>
        </w:rPr>
        <w:t xml:space="preserve"> </w:t>
      </w:r>
      <w:r w:rsidRPr="00DB30E5">
        <w:rPr>
          <w:rFonts w:eastAsia="Times New Roman" w:cs="Calibri"/>
          <w:color w:val="262626" w:themeColor="text1" w:themeTint="D9"/>
          <w:kern w:val="28"/>
          <w:sz w:val="20"/>
          <w:szCs w:val="20"/>
          <w:lang w:val="el-GR" w:eastAsia="el-GR"/>
          <w14:cntxtAlts/>
        </w:rPr>
        <w:t xml:space="preserve">στην αγορά </w:t>
      </w:r>
      <w:r w:rsidRPr="00DB30E5">
        <w:rPr>
          <w:rFonts w:eastAsia="Times New Roman" w:cs="Calibri" w:hint="eastAsia"/>
          <w:color w:val="262626" w:themeColor="text1" w:themeTint="D9"/>
          <w:kern w:val="28"/>
          <w:sz w:val="20"/>
          <w:szCs w:val="20"/>
          <w:lang w:val="el-GR" w:eastAsia="el-GR"/>
          <w14:cntxtAlts/>
        </w:rPr>
        <w:t>δείκτη</w:t>
      </w:r>
      <w:r w:rsidRPr="00DB30E5">
        <w:rPr>
          <w:rFonts w:eastAsia="Times New Roman" w:cs="Calibri"/>
          <w:color w:val="262626" w:themeColor="text1" w:themeTint="D9"/>
          <w:kern w:val="28"/>
          <w:sz w:val="20"/>
          <w:szCs w:val="20"/>
          <w:lang w:val="el-GR" w:eastAsia="el-GR"/>
          <w14:cntxtAlts/>
        </w:rPr>
        <w:t xml:space="preserve"> NPE 2,6%, </w:t>
      </w:r>
      <w:r w:rsidRPr="00DB30E5">
        <w:rPr>
          <w:rFonts w:eastAsia="Times New Roman" w:cs="Calibri" w:hint="eastAsia"/>
          <w:color w:val="262626" w:themeColor="text1" w:themeTint="D9"/>
          <w:kern w:val="28"/>
          <w:sz w:val="20"/>
          <w:szCs w:val="20"/>
          <w:lang w:val="el-GR" w:eastAsia="el-GR"/>
          <w14:cntxtAlts/>
        </w:rPr>
        <w:t>έναντι</w:t>
      </w:r>
      <w:r w:rsidRPr="00DB30E5">
        <w:rPr>
          <w:rFonts w:eastAsia="Times New Roman" w:cs="Calibri"/>
          <w:color w:val="262626" w:themeColor="text1" w:themeTint="D9"/>
          <w:kern w:val="28"/>
          <w:sz w:val="20"/>
          <w:szCs w:val="20"/>
          <w:lang w:val="el-GR" w:eastAsia="el-GR"/>
          <w14:cntxtAlts/>
        </w:rPr>
        <w:t xml:space="preserve"> 3,5% </w:t>
      </w:r>
      <w:r w:rsidRPr="00DB30E5">
        <w:rPr>
          <w:rFonts w:eastAsia="Times New Roman" w:cs="Calibri" w:hint="eastAsia"/>
          <w:color w:val="262626" w:themeColor="text1" w:themeTint="D9"/>
          <w:kern w:val="28"/>
          <w:sz w:val="20"/>
          <w:szCs w:val="20"/>
          <w:lang w:val="el-GR" w:eastAsia="el-GR"/>
          <w14:cntxtAlts/>
        </w:rPr>
        <w:t>την</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αντίστοιχη</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περσινή</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περίοδο</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και</w:t>
      </w:r>
      <w:r w:rsidRPr="00DB30E5">
        <w:rPr>
          <w:rFonts w:eastAsia="Times New Roman" w:cs="Calibri"/>
          <w:color w:val="262626" w:themeColor="text1" w:themeTint="D9"/>
          <w:kern w:val="28"/>
          <w:sz w:val="20"/>
          <w:szCs w:val="20"/>
          <w:lang w:val="el-GR" w:eastAsia="el-GR"/>
          <w14:cntxtAlts/>
        </w:rPr>
        <w:t xml:space="preserve"> </w:t>
      </w:r>
      <w:bookmarkStart w:id="0" w:name="_Hlk191219557"/>
      <w:r w:rsidRPr="00DB30E5">
        <w:rPr>
          <w:rFonts w:eastAsia="Times New Roman" w:cs="Calibri" w:hint="eastAsia"/>
          <w:color w:val="262626" w:themeColor="text1" w:themeTint="D9"/>
          <w:kern w:val="28"/>
          <w:sz w:val="20"/>
          <w:szCs w:val="20"/>
          <w:lang w:val="el-GR" w:eastAsia="el-GR"/>
          <w14:cntxtAlts/>
        </w:rPr>
        <w:t>κάλυψη</w:t>
      </w:r>
      <w:r w:rsidRPr="00DB30E5">
        <w:rPr>
          <w:rFonts w:eastAsia="Times New Roman" w:cs="Calibri"/>
          <w:color w:val="262626" w:themeColor="text1" w:themeTint="D9"/>
          <w:kern w:val="28"/>
          <w:sz w:val="20"/>
          <w:szCs w:val="20"/>
          <w:lang w:val="el-GR" w:eastAsia="el-GR"/>
          <w14:cntxtAlts/>
        </w:rPr>
        <w:t xml:space="preserve"> NPE </w:t>
      </w:r>
      <w:r w:rsidRPr="00DB30E5">
        <w:rPr>
          <w:rFonts w:eastAsia="Times New Roman" w:cs="Calibri" w:hint="eastAsia"/>
          <w:color w:val="262626" w:themeColor="text1" w:themeTint="D9"/>
          <w:kern w:val="28"/>
          <w:sz w:val="20"/>
          <w:szCs w:val="20"/>
          <w:lang w:val="el-GR" w:eastAsia="el-GR"/>
          <w14:cntxtAlts/>
        </w:rPr>
        <w:t>στο</w:t>
      </w:r>
      <w:r w:rsidRPr="00DB30E5">
        <w:rPr>
          <w:rFonts w:eastAsia="Times New Roman" w:cs="Calibri"/>
          <w:color w:val="262626" w:themeColor="text1" w:themeTint="D9"/>
          <w:kern w:val="28"/>
          <w:sz w:val="20"/>
          <w:szCs w:val="20"/>
          <w:lang w:val="el-GR" w:eastAsia="el-GR"/>
          <w14:cntxtAlts/>
        </w:rPr>
        <w:t xml:space="preserve"> 65%, </w:t>
      </w:r>
      <w:r w:rsidRPr="00DB30E5">
        <w:rPr>
          <w:rFonts w:eastAsia="Times New Roman" w:cs="Calibri" w:hint="eastAsia"/>
          <w:color w:val="262626" w:themeColor="text1" w:themeTint="D9"/>
          <w:kern w:val="28"/>
          <w:sz w:val="20"/>
          <w:szCs w:val="20"/>
          <w:lang w:val="el-GR" w:eastAsia="el-GR"/>
          <w14:cntxtAlts/>
        </w:rPr>
        <w:t>ενισχυμένη</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κατά</w:t>
      </w:r>
      <w:r w:rsidRPr="00DB30E5">
        <w:rPr>
          <w:rFonts w:eastAsia="Times New Roman" w:cs="Calibri"/>
          <w:color w:val="262626" w:themeColor="text1" w:themeTint="D9"/>
          <w:kern w:val="28"/>
          <w:sz w:val="20"/>
          <w:szCs w:val="20"/>
          <w:lang w:val="el-GR" w:eastAsia="el-GR"/>
          <w14:cntxtAlts/>
        </w:rPr>
        <w:t xml:space="preserve"> 3 </w:t>
      </w:r>
      <w:r w:rsidRPr="00DB30E5">
        <w:rPr>
          <w:rFonts w:eastAsia="Times New Roman" w:cs="Calibri" w:hint="eastAsia"/>
          <w:color w:val="262626" w:themeColor="text1" w:themeTint="D9"/>
          <w:kern w:val="28"/>
          <w:sz w:val="20"/>
          <w:szCs w:val="20"/>
          <w:lang w:val="el-GR" w:eastAsia="el-GR"/>
          <w14:cntxtAlts/>
        </w:rPr>
        <w:t>ποσοστιαίες</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μονάδες</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ετησίως</w:t>
      </w:r>
      <w:bookmarkEnd w:id="0"/>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Το</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οργανικό</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κόστος</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κινδύνου</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διαμορφώθηκε</w:t>
      </w:r>
      <w:r w:rsidRPr="00DB30E5">
        <w:rPr>
          <w:rFonts w:eastAsia="Times New Roman" w:cs="Calibri"/>
          <w:color w:val="262626" w:themeColor="text1" w:themeTint="D9"/>
          <w:kern w:val="28"/>
          <w:sz w:val="20"/>
          <w:szCs w:val="20"/>
          <w:lang w:val="el-GR" w:eastAsia="el-GR"/>
          <w14:cntxtAlts/>
        </w:rPr>
        <w:t xml:space="preserve"> σε ιστορικά </w:t>
      </w:r>
      <w:r w:rsidRPr="00DB30E5">
        <w:rPr>
          <w:rFonts w:eastAsia="Times New Roman" w:cs="Calibri" w:hint="eastAsia"/>
          <w:color w:val="262626" w:themeColor="text1" w:themeTint="D9"/>
          <w:kern w:val="28"/>
          <w:sz w:val="20"/>
          <w:szCs w:val="20"/>
          <w:lang w:val="el-GR" w:eastAsia="el-GR"/>
          <w14:cntxtAlts/>
        </w:rPr>
        <w:t>χαμηλό</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επίπεδο</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στις</w:t>
      </w:r>
      <w:r w:rsidRPr="00DB30E5">
        <w:rPr>
          <w:rFonts w:eastAsia="Times New Roman" w:cs="Calibri"/>
          <w:color w:val="262626" w:themeColor="text1" w:themeTint="D9"/>
          <w:kern w:val="28"/>
          <w:sz w:val="20"/>
          <w:szCs w:val="20"/>
          <w:lang w:val="el-GR" w:eastAsia="el-GR"/>
          <w14:cntxtAlts/>
        </w:rPr>
        <w:t xml:space="preserve"> 46</w:t>
      </w:r>
      <w:r w:rsidRPr="00314ABA">
        <w:rPr>
          <w:rFonts w:eastAsia="Times New Roman" w:cs="Calibri" w:hint="eastAsia"/>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μονάδες</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βάσης</w:t>
      </w:r>
      <w:r w:rsidRPr="00DB30E5">
        <w:rPr>
          <w:rFonts w:eastAsia="Times New Roman" w:cs="Calibri"/>
          <w:color w:val="262626" w:themeColor="text1" w:themeTint="D9"/>
          <w:kern w:val="28"/>
          <w:sz w:val="20"/>
          <w:szCs w:val="20"/>
          <w:lang w:val="el-GR" w:eastAsia="el-GR"/>
          <w14:cntxtAlts/>
        </w:rPr>
        <w:t xml:space="preserve">, μειωμένο σε σύγκριση με τις 83 </w:t>
      </w:r>
      <w:r w:rsidRPr="00DB30E5">
        <w:rPr>
          <w:rFonts w:eastAsia="Times New Roman" w:cs="Calibri" w:hint="eastAsia"/>
          <w:color w:val="262626" w:themeColor="text1" w:themeTint="D9"/>
          <w:kern w:val="28"/>
          <w:sz w:val="20"/>
          <w:szCs w:val="20"/>
          <w:lang w:val="el-GR" w:eastAsia="el-GR"/>
          <w14:cntxtAlts/>
        </w:rPr>
        <w:t>μονάδες</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βάσης</w:t>
      </w:r>
      <w:r w:rsidRPr="00DB30E5">
        <w:rPr>
          <w:rFonts w:eastAsia="Times New Roman" w:cs="Calibri"/>
          <w:color w:val="262626" w:themeColor="text1" w:themeTint="D9"/>
          <w:kern w:val="28"/>
          <w:sz w:val="20"/>
          <w:szCs w:val="20"/>
          <w:lang w:val="el-GR" w:eastAsia="el-GR"/>
          <w14:cntxtAlts/>
        </w:rPr>
        <w:t xml:space="preserve"> το 2023. </w:t>
      </w:r>
      <w:r w:rsidRPr="00DB30E5">
        <w:rPr>
          <w:rFonts w:eastAsia="Times New Roman" w:cs="Calibri" w:hint="eastAsia"/>
          <w:color w:val="262626" w:themeColor="text1" w:themeTint="D9"/>
          <w:kern w:val="28"/>
          <w:sz w:val="20"/>
          <w:szCs w:val="20"/>
          <w:lang w:val="el-GR" w:eastAsia="el-GR"/>
          <w14:cntxtAlts/>
        </w:rPr>
        <w:t>Εξαιρουμένων</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των</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προμηθειών</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εξυπηρέτησης</w:t>
      </w:r>
      <w:r w:rsidRPr="00DB30E5">
        <w:rPr>
          <w:rFonts w:eastAsia="Times New Roman" w:cs="Calibri"/>
          <w:color w:val="262626" w:themeColor="text1" w:themeTint="D9"/>
          <w:kern w:val="28"/>
          <w:sz w:val="20"/>
          <w:szCs w:val="20"/>
          <w:lang w:val="el-GR" w:eastAsia="el-GR"/>
          <w14:cntxtAlts/>
        </w:rPr>
        <w:t xml:space="preserve"> NPE </w:t>
      </w:r>
      <w:r w:rsidRPr="00DB30E5">
        <w:rPr>
          <w:rFonts w:eastAsia="Times New Roman" w:cs="Calibri" w:hint="eastAsia"/>
          <w:color w:val="262626" w:themeColor="text1" w:themeTint="D9"/>
          <w:kern w:val="28"/>
          <w:sz w:val="20"/>
          <w:szCs w:val="20"/>
          <w:lang w:val="el-GR" w:eastAsia="el-GR"/>
          <w14:cntxtAlts/>
        </w:rPr>
        <w:t>και</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των</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εξόδων</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συνθετικών</w:t>
      </w:r>
      <w:r w:rsidRPr="00DB30E5">
        <w:rPr>
          <w:rFonts w:eastAsia="Times New Roman" w:cs="Calibri"/>
          <w:color w:val="262626" w:themeColor="text1" w:themeTint="D9"/>
          <w:kern w:val="28"/>
          <w:sz w:val="20"/>
          <w:szCs w:val="20"/>
          <w:lang w:val="el-GR" w:eastAsia="el-GR"/>
          <w14:cntxtAlts/>
        </w:rPr>
        <w:t xml:space="preserve"> </w:t>
      </w:r>
      <w:proofErr w:type="spellStart"/>
      <w:r w:rsidRPr="00DB30E5">
        <w:rPr>
          <w:rFonts w:eastAsia="Times New Roman" w:cs="Calibri" w:hint="eastAsia"/>
          <w:color w:val="262626" w:themeColor="text1" w:themeTint="D9"/>
          <w:kern w:val="28"/>
          <w:sz w:val="20"/>
          <w:szCs w:val="20"/>
          <w:lang w:val="el-GR" w:eastAsia="el-GR"/>
          <w14:cntxtAlts/>
        </w:rPr>
        <w:t>τιτλοποιήσεων</w:t>
      </w:r>
      <w:proofErr w:type="spellEnd"/>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το</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κόστος</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κινδύνου</w:t>
      </w:r>
      <w:r w:rsidRPr="00DB30E5">
        <w:rPr>
          <w:rFonts w:eastAsia="Times New Roman" w:cs="Calibri"/>
          <w:color w:val="262626" w:themeColor="text1" w:themeTint="D9"/>
          <w:kern w:val="28"/>
          <w:sz w:val="20"/>
          <w:szCs w:val="20"/>
          <w:lang w:val="el-GR" w:eastAsia="el-GR"/>
          <w14:cntxtAlts/>
        </w:rPr>
        <w:t xml:space="preserve"> προσγειώθηκε </w:t>
      </w:r>
      <w:r w:rsidRPr="00DB30E5">
        <w:rPr>
          <w:rFonts w:eastAsia="Times New Roman" w:cs="Calibri" w:hint="eastAsia"/>
          <w:color w:val="262626" w:themeColor="text1" w:themeTint="D9"/>
          <w:kern w:val="28"/>
          <w:sz w:val="20"/>
          <w:szCs w:val="20"/>
          <w:lang w:val="el-GR" w:eastAsia="el-GR"/>
          <w14:cntxtAlts/>
        </w:rPr>
        <w:t>σ</w:t>
      </w:r>
      <w:r w:rsidRPr="00DB30E5">
        <w:rPr>
          <w:rFonts w:eastAsia="Times New Roman" w:cs="Calibri"/>
          <w:color w:val="262626" w:themeColor="text1" w:themeTint="D9"/>
          <w:kern w:val="28"/>
          <w:sz w:val="20"/>
          <w:szCs w:val="20"/>
          <w:lang w:val="el-GR" w:eastAsia="el-GR"/>
          <w14:cntxtAlts/>
        </w:rPr>
        <w:t xml:space="preserve">το ιστορικά </w:t>
      </w:r>
      <w:r w:rsidRPr="00DB30E5">
        <w:rPr>
          <w:rFonts w:eastAsia="Times New Roman" w:cs="Calibri" w:hint="eastAsia"/>
          <w:color w:val="262626" w:themeColor="text1" w:themeTint="D9"/>
          <w:kern w:val="28"/>
          <w:sz w:val="20"/>
          <w:szCs w:val="20"/>
          <w:lang w:val="el-GR" w:eastAsia="el-GR"/>
          <w14:cntxtAlts/>
        </w:rPr>
        <w:t>χαμηλό</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τ</w:t>
      </w:r>
      <w:r w:rsidRPr="00DB30E5">
        <w:rPr>
          <w:rFonts w:eastAsia="Times New Roman" w:cs="Calibri"/>
          <w:color w:val="262626" w:themeColor="text1" w:themeTint="D9"/>
          <w:kern w:val="28"/>
          <w:sz w:val="20"/>
          <w:szCs w:val="20"/>
          <w:lang w:val="el-GR" w:eastAsia="el-GR"/>
          <w14:cntxtAlts/>
        </w:rPr>
        <w:t xml:space="preserve">ων 21 </w:t>
      </w:r>
      <w:r w:rsidRPr="00DB30E5">
        <w:rPr>
          <w:rFonts w:eastAsia="Times New Roman" w:cs="Calibri" w:hint="eastAsia"/>
          <w:color w:val="262626" w:themeColor="text1" w:themeTint="D9"/>
          <w:kern w:val="28"/>
          <w:sz w:val="20"/>
          <w:szCs w:val="20"/>
          <w:lang w:val="el-GR" w:eastAsia="el-GR"/>
          <w14:cntxtAlts/>
        </w:rPr>
        <w:t>μονάδω</w:t>
      </w:r>
      <w:r w:rsidRPr="00DB30E5">
        <w:rPr>
          <w:rFonts w:eastAsia="Times New Roman" w:cs="Calibri"/>
          <w:color w:val="262626" w:themeColor="text1" w:themeTint="D9"/>
          <w:kern w:val="28"/>
          <w:sz w:val="20"/>
          <w:szCs w:val="20"/>
          <w:lang w:val="el-GR" w:eastAsia="el-GR"/>
          <w14:cntxtAlts/>
        </w:rPr>
        <w:t xml:space="preserve">ν </w:t>
      </w:r>
      <w:r w:rsidRPr="00DB30E5">
        <w:rPr>
          <w:rFonts w:eastAsia="Times New Roman" w:cs="Calibri" w:hint="eastAsia"/>
          <w:color w:val="262626" w:themeColor="text1" w:themeTint="D9"/>
          <w:kern w:val="28"/>
          <w:sz w:val="20"/>
          <w:szCs w:val="20"/>
          <w:lang w:val="el-GR" w:eastAsia="el-GR"/>
          <w14:cntxtAlts/>
        </w:rPr>
        <w:t>βάσης</w:t>
      </w:r>
      <w:r w:rsidRPr="00A2100F">
        <w:rPr>
          <w:rFonts w:eastAsia="Times New Roman" w:cs="Calibri"/>
          <w:color w:val="262626" w:themeColor="text1" w:themeTint="D9"/>
          <w:kern w:val="28"/>
          <w:sz w:val="20"/>
          <w:szCs w:val="20"/>
          <w:lang w:val="el-GR" w:eastAsia="el-GR"/>
          <w14:cntxtAlts/>
        </w:rPr>
        <w:t>, μειωμένο σε σύγκριση με τις 48 μονάδες βάσης το 2023</w:t>
      </w:r>
    </w:p>
    <w:p w14:paraId="49528238" w14:textId="77777777" w:rsidR="00324DD2" w:rsidRPr="00CC789F" w:rsidRDefault="00324DD2" w:rsidP="00324DD2">
      <w:pPr>
        <w:pStyle w:val="ListParagraph"/>
        <w:suppressAutoHyphens/>
        <w:spacing w:line="360" w:lineRule="exact"/>
        <w:ind w:left="403"/>
        <w:contextualSpacing w:val="0"/>
        <w:jc w:val="both"/>
        <w:rPr>
          <w:rFonts w:eastAsia="Times New Roman" w:cs="Calibri"/>
          <w:color w:val="262626" w:themeColor="text1" w:themeTint="D9"/>
          <w:kern w:val="28"/>
          <w:sz w:val="20"/>
          <w:szCs w:val="20"/>
          <w:lang w:val="el-GR" w:eastAsia="el-GR"/>
          <w14:cntxtAlts/>
        </w:rPr>
      </w:pPr>
    </w:p>
    <w:p w14:paraId="7D5A8272" w14:textId="79020AF6" w:rsidR="00324DD2" w:rsidRPr="00324DD2" w:rsidRDefault="00324DD2" w:rsidP="00324DD2">
      <w:pPr>
        <w:suppressAutoHyphens/>
        <w:spacing w:line="360" w:lineRule="exact"/>
        <w:jc w:val="both"/>
        <w:rPr>
          <w:rFonts w:ascii="Piraeus Open Serif" w:hAnsi="Piraeus Open Serif"/>
          <w:b/>
          <w:bCs/>
          <w:sz w:val="28"/>
          <w:szCs w:val="36"/>
          <w:lang w:val="el-GR"/>
        </w:rPr>
      </w:pPr>
      <w:r w:rsidRPr="00324DD2">
        <w:rPr>
          <w:rFonts w:ascii="Piraeus Open Serif" w:hAnsi="Piraeus Open Serif"/>
          <w:b/>
          <w:bCs/>
          <w:sz w:val="28"/>
          <w:szCs w:val="36"/>
          <w:lang w:val="el-GR"/>
        </w:rPr>
        <w:t xml:space="preserve">Αξιοσημείωτη </w:t>
      </w:r>
      <w:r w:rsidR="00383B30" w:rsidRPr="00383B30">
        <w:rPr>
          <w:rFonts w:ascii="Piraeus Open Serif" w:hAnsi="Piraeus Open Serif"/>
          <w:b/>
          <w:bCs/>
          <w:sz w:val="28"/>
          <w:szCs w:val="36"/>
          <w:lang w:val="el-GR"/>
        </w:rPr>
        <w:t>άνοδος δανείων</w:t>
      </w:r>
      <w:r w:rsidRPr="00324DD2">
        <w:rPr>
          <w:rFonts w:ascii="Piraeus Open Serif" w:hAnsi="Piraeus Open Serif"/>
          <w:b/>
          <w:bCs/>
          <w:sz w:val="28"/>
          <w:szCs w:val="36"/>
          <w:lang w:val="el-GR"/>
        </w:rPr>
        <w:t xml:space="preserve"> και κεφαλαίων πελατών υπό διαχείριση</w:t>
      </w:r>
    </w:p>
    <w:p w14:paraId="144B4308" w14:textId="2BA31285" w:rsidR="00324DD2" w:rsidRPr="00DB30E5" w:rsidRDefault="00E71DE8" w:rsidP="00324DD2">
      <w:pPr>
        <w:pStyle w:val="ListParagraph"/>
        <w:numPr>
          <w:ilvl w:val="0"/>
          <w:numId w:val="2"/>
        </w:numPr>
        <w:suppressAutoHyphens/>
        <w:spacing w:before="120" w:line="360" w:lineRule="exact"/>
        <w:ind w:left="403" w:hanging="403"/>
        <w:contextualSpacing w:val="0"/>
        <w:jc w:val="both"/>
        <w:rPr>
          <w:rFonts w:eastAsia="Times New Roman" w:cs="Calibri"/>
          <w:color w:val="262626" w:themeColor="text1" w:themeTint="D9"/>
          <w:kern w:val="28"/>
          <w:sz w:val="20"/>
          <w:szCs w:val="20"/>
          <w:lang w:val="el-GR" w:eastAsia="el-GR"/>
          <w14:cntxtAlts/>
        </w:rPr>
      </w:pPr>
      <w:r w:rsidRPr="00E71DE8">
        <w:rPr>
          <w:rFonts w:eastAsia="Times New Roman" w:cs="Calibri"/>
          <w:color w:val="262626" w:themeColor="text1" w:themeTint="D9"/>
          <w:kern w:val="28"/>
          <w:sz w:val="20"/>
          <w:szCs w:val="20"/>
          <w:lang w:val="el-GR" w:eastAsia="el-GR"/>
          <w14:cntxtAlts/>
        </w:rPr>
        <w:t>Δ</w:t>
      </w:r>
      <w:r w:rsidR="00324DD2" w:rsidRPr="00DB30E5">
        <w:rPr>
          <w:rFonts w:eastAsia="Times New Roman" w:cs="Calibri"/>
          <w:color w:val="262626" w:themeColor="text1" w:themeTint="D9"/>
          <w:kern w:val="28"/>
          <w:sz w:val="20"/>
          <w:szCs w:val="20"/>
          <w:lang w:val="el-GR" w:eastAsia="el-GR"/>
          <w14:cntxtAlts/>
        </w:rPr>
        <w:t xml:space="preserve">άνεια στα €34 δισ., αυξημένα κατά 12% ετησίως με €3,6 </w:t>
      </w:r>
      <w:r w:rsidR="00324DD2" w:rsidRPr="00DB30E5">
        <w:rPr>
          <w:rFonts w:eastAsia="Times New Roman" w:cs="Calibri" w:hint="eastAsia"/>
          <w:color w:val="262626" w:themeColor="text1" w:themeTint="D9"/>
          <w:kern w:val="28"/>
          <w:sz w:val="20"/>
          <w:szCs w:val="20"/>
          <w:lang w:val="el-GR" w:eastAsia="el-GR"/>
          <w14:cntxtAlts/>
        </w:rPr>
        <w:t>δισ</w:t>
      </w:r>
      <w:r w:rsidR="00324DD2" w:rsidRPr="00DB30E5">
        <w:rPr>
          <w:rFonts w:eastAsia="Times New Roman" w:cs="Calibri"/>
          <w:color w:val="262626" w:themeColor="text1" w:themeTint="D9"/>
          <w:kern w:val="28"/>
          <w:sz w:val="20"/>
          <w:szCs w:val="20"/>
          <w:lang w:val="el-GR" w:eastAsia="el-GR"/>
          <w14:cntxtAlts/>
        </w:rPr>
        <w:t xml:space="preserve">. ανάπτυξη το 2024.  </w:t>
      </w:r>
      <w:r w:rsidR="00383B30" w:rsidRPr="00383B30">
        <w:rPr>
          <w:rFonts w:eastAsia="Times New Roman" w:cs="Calibri" w:hint="eastAsia"/>
          <w:color w:val="262626" w:themeColor="text1" w:themeTint="D9"/>
          <w:kern w:val="28"/>
          <w:sz w:val="20"/>
          <w:szCs w:val="20"/>
          <w:lang w:val="el-GR" w:eastAsia="el-GR"/>
          <w14:cntxtAlts/>
        </w:rPr>
        <w:t>Τ</w:t>
      </w:r>
      <w:r w:rsidR="00383B30" w:rsidRPr="00383B30">
        <w:rPr>
          <w:rFonts w:eastAsia="Times New Roman" w:cs="Calibri"/>
          <w:color w:val="262626" w:themeColor="text1" w:themeTint="D9"/>
          <w:kern w:val="28"/>
          <w:sz w:val="20"/>
          <w:szCs w:val="20"/>
          <w:lang w:val="el-GR" w:eastAsia="el-GR"/>
          <w14:cntxtAlts/>
        </w:rPr>
        <w:t xml:space="preserve">α καθαρά </w:t>
      </w:r>
      <w:r w:rsidRPr="00383B30">
        <w:rPr>
          <w:rFonts w:eastAsia="Times New Roman" w:cs="Calibri"/>
          <w:color w:val="262626" w:themeColor="text1" w:themeTint="D9"/>
          <w:kern w:val="28"/>
          <w:sz w:val="20"/>
          <w:szCs w:val="20"/>
          <w:lang w:val="el-GR" w:eastAsia="el-GR"/>
          <w14:cntxtAlts/>
        </w:rPr>
        <w:t>δάνεια</w:t>
      </w:r>
      <w:r w:rsidR="00383B30" w:rsidRPr="00383B30">
        <w:rPr>
          <w:rFonts w:eastAsia="Times New Roman" w:cs="Calibri"/>
          <w:color w:val="262626" w:themeColor="text1" w:themeTint="D9"/>
          <w:kern w:val="28"/>
          <w:sz w:val="20"/>
          <w:szCs w:val="20"/>
          <w:lang w:val="el-GR" w:eastAsia="el-GR"/>
          <w14:cntxtAlts/>
        </w:rPr>
        <w:t xml:space="preserve"> σε νοικοκυριά σταθεροποιήθηκαν </w:t>
      </w:r>
      <w:r w:rsidR="00324DD2" w:rsidRPr="00DB30E5">
        <w:rPr>
          <w:rFonts w:eastAsia="Times New Roman" w:cs="Calibri"/>
          <w:color w:val="262626" w:themeColor="text1" w:themeTint="D9"/>
          <w:kern w:val="28"/>
          <w:sz w:val="20"/>
          <w:szCs w:val="20"/>
          <w:lang w:val="el-GR" w:eastAsia="el-GR"/>
          <w14:cntxtAlts/>
        </w:rPr>
        <w:t xml:space="preserve">το 2024, ενώ </w:t>
      </w:r>
      <w:r w:rsidR="00324DD2" w:rsidRPr="00A7226C">
        <w:rPr>
          <w:rFonts w:eastAsia="Times New Roman" w:cs="Calibri"/>
          <w:color w:val="262626" w:themeColor="text1" w:themeTint="D9"/>
          <w:kern w:val="28"/>
          <w:sz w:val="20"/>
          <w:szCs w:val="20"/>
          <w:lang w:val="el-GR" w:eastAsia="el-GR"/>
          <w14:cntxtAlts/>
        </w:rPr>
        <w:t xml:space="preserve">ο δανεισμός </w:t>
      </w:r>
      <w:r w:rsidR="00383B30" w:rsidRPr="00383B30">
        <w:rPr>
          <w:rFonts w:eastAsia="Times New Roman" w:cs="Calibri"/>
          <w:color w:val="262626" w:themeColor="text1" w:themeTint="D9"/>
          <w:kern w:val="28"/>
          <w:sz w:val="20"/>
          <w:szCs w:val="20"/>
          <w:lang w:val="el-GR" w:eastAsia="el-GR"/>
          <w14:cntxtAlts/>
        </w:rPr>
        <w:t xml:space="preserve">προς μικρές επιχειρήσεις </w:t>
      </w:r>
      <w:r w:rsidR="00324DD2" w:rsidRPr="00DB30E5">
        <w:rPr>
          <w:rFonts w:eastAsia="Times New Roman" w:cs="Calibri"/>
          <w:color w:val="262626" w:themeColor="text1" w:themeTint="D9"/>
          <w:kern w:val="28"/>
          <w:sz w:val="20"/>
          <w:szCs w:val="20"/>
          <w:lang w:val="el-GR" w:eastAsia="el-GR"/>
          <w14:cntxtAlts/>
        </w:rPr>
        <w:t>αυξήθηκε κατά €2</w:t>
      </w:r>
      <w:r w:rsidR="00324DD2" w:rsidRPr="00A7226C">
        <w:rPr>
          <w:rFonts w:eastAsia="Times New Roman" w:cs="Calibri"/>
          <w:color w:val="262626" w:themeColor="text1" w:themeTint="D9"/>
          <w:kern w:val="28"/>
          <w:sz w:val="20"/>
          <w:szCs w:val="20"/>
          <w:lang w:val="el-GR" w:eastAsia="el-GR"/>
          <w14:cntxtAlts/>
        </w:rPr>
        <w:t>0</w:t>
      </w:r>
      <w:r w:rsidR="00324DD2" w:rsidRPr="00DB30E5">
        <w:rPr>
          <w:rFonts w:eastAsia="Times New Roman" w:cs="Calibri"/>
          <w:color w:val="262626" w:themeColor="text1" w:themeTint="D9"/>
          <w:kern w:val="28"/>
          <w:sz w:val="20"/>
          <w:szCs w:val="20"/>
          <w:lang w:val="el-GR" w:eastAsia="el-GR"/>
          <w14:cntxtAlts/>
        </w:rPr>
        <w:t xml:space="preserve">0 εκατ. </w:t>
      </w:r>
      <w:r w:rsidR="00324DD2" w:rsidRPr="00DB30E5">
        <w:rPr>
          <w:rFonts w:eastAsia="Times New Roman" w:cs="Calibri" w:hint="eastAsia"/>
          <w:color w:val="262626" w:themeColor="text1" w:themeTint="D9"/>
          <w:kern w:val="28"/>
          <w:sz w:val="20"/>
          <w:szCs w:val="20"/>
          <w:lang w:val="el-GR" w:eastAsia="el-GR"/>
          <w14:cntxtAlts/>
        </w:rPr>
        <w:t>Η</w:t>
      </w:r>
      <w:r w:rsidR="00324DD2" w:rsidRPr="00DB30E5">
        <w:rPr>
          <w:rFonts w:eastAsia="Times New Roman" w:cs="Calibri"/>
          <w:color w:val="262626" w:themeColor="text1" w:themeTint="D9"/>
          <w:kern w:val="28"/>
          <w:sz w:val="20"/>
          <w:szCs w:val="20"/>
          <w:lang w:val="el-GR" w:eastAsia="el-GR"/>
          <w14:cntxtAlts/>
        </w:rPr>
        <w:t xml:space="preserve"> </w:t>
      </w:r>
      <w:r w:rsidR="00324DD2" w:rsidRPr="00DB30E5">
        <w:rPr>
          <w:rFonts w:eastAsia="Times New Roman" w:cs="Calibri" w:hint="eastAsia"/>
          <w:color w:val="262626" w:themeColor="text1" w:themeTint="D9"/>
          <w:kern w:val="28"/>
          <w:sz w:val="20"/>
          <w:szCs w:val="20"/>
          <w:lang w:val="el-GR" w:eastAsia="el-GR"/>
          <w14:cntxtAlts/>
        </w:rPr>
        <w:t>περίμετρος</w:t>
      </w:r>
      <w:r w:rsidR="00324DD2" w:rsidRPr="00DB30E5">
        <w:rPr>
          <w:rFonts w:eastAsia="Times New Roman" w:cs="Calibri"/>
          <w:color w:val="262626" w:themeColor="text1" w:themeTint="D9"/>
          <w:kern w:val="28"/>
          <w:sz w:val="20"/>
          <w:szCs w:val="20"/>
          <w:lang w:val="el-GR" w:eastAsia="el-GR"/>
          <w14:cntxtAlts/>
        </w:rPr>
        <w:t xml:space="preserve"> </w:t>
      </w:r>
      <w:r w:rsidR="00324DD2" w:rsidRPr="00DB30E5">
        <w:rPr>
          <w:rFonts w:eastAsia="Times New Roman" w:cs="Calibri" w:hint="eastAsia"/>
          <w:color w:val="262626" w:themeColor="text1" w:themeTint="D9"/>
          <w:kern w:val="28"/>
          <w:sz w:val="20"/>
          <w:szCs w:val="20"/>
          <w:lang w:val="el-GR" w:eastAsia="el-GR"/>
          <w14:cntxtAlts/>
        </w:rPr>
        <w:t>των</w:t>
      </w:r>
      <w:r w:rsidR="00324DD2" w:rsidRPr="00DB30E5">
        <w:rPr>
          <w:rFonts w:eastAsia="Times New Roman" w:cs="Calibri"/>
          <w:color w:val="262626" w:themeColor="text1" w:themeTint="D9"/>
          <w:kern w:val="28"/>
          <w:sz w:val="20"/>
          <w:szCs w:val="20"/>
          <w:lang w:val="el-GR" w:eastAsia="el-GR"/>
          <w14:cntxtAlts/>
        </w:rPr>
        <w:t xml:space="preserve"> </w:t>
      </w:r>
      <w:r w:rsidR="00324DD2" w:rsidRPr="00DB30E5">
        <w:rPr>
          <w:rFonts w:eastAsia="Times New Roman" w:cs="Calibri" w:hint="eastAsia"/>
          <w:color w:val="262626" w:themeColor="text1" w:themeTint="D9"/>
          <w:kern w:val="28"/>
          <w:sz w:val="20"/>
          <w:szCs w:val="20"/>
          <w:lang w:val="el-GR" w:eastAsia="el-GR"/>
          <w14:cntxtAlts/>
        </w:rPr>
        <w:t>δανείων</w:t>
      </w:r>
      <w:r w:rsidR="00324DD2" w:rsidRPr="00DB30E5">
        <w:rPr>
          <w:rFonts w:eastAsia="Times New Roman" w:cs="Calibri"/>
          <w:color w:val="262626" w:themeColor="text1" w:themeTint="D9"/>
          <w:kern w:val="28"/>
          <w:sz w:val="20"/>
          <w:szCs w:val="20"/>
          <w:lang w:val="el-GR" w:eastAsia="el-GR"/>
          <w14:cntxtAlts/>
        </w:rPr>
        <w:t xml:space="preserve"> </w:t>
      </w:r>
      <w:r w:rsidR="00324DD2" w:rsidRPr="00DB30E5">
        <w:rPr>
          <w:rFonts w:eastAsia="Times New Roman" w:cs="Calibri" w:hint="eastAsia"/>
          <w:color w:val="262626" w:themeColor="text1" w:themeTint="D9"/>
          <w:kern w:val="28"/>
          <w:sz w:val="20"/>
          <w:szCs w:val="20"/>
          <w:lang w:val="el-GR" w:eastAsia="el-GR"/>
          <w14:cntxtAlts/>
        </w:rPr>
        <w:t>Πειραιώς</w:t>
      </w:r>
      <w:r w:rsidR="00324DD2" w:rsidRPr="00DB30E5">
        <w:rPr>
          <w:rFonts w:eastAsia="Times New Roman" w:cs="Calibri"/>
          <w:color w:val="262626" w:themeColor="text1" w:themeTint="D9"/>
          <w:kern w:val="28"/>
          <w:sz w:val="20"/>
          <w:szCs w:val="20"/>
          <w:lang w:val="el-GR" w:eastAsia="el-GR"/>
          <w14:cntxtAlts/>
        </w:rPr>
        <w:t xml:space="preserve"> </w:t>
      </w:r>
      <w:r w:rsidR="00324DD2" w:rsidRPr="00DB30E5">
        <w:rPr>
          <w:rFonts w:eastAsia="Times New Roman" w:cs="Calibri" w:hint="eastAsia"/>
          <w:color w:val="262626" w:themeColor="text1" w:themeTint="D9"/>
          <w:kern w:val="28"/>
          <w:sz w:val="20"/>
          <w:szCs w:val="20"/>
          <w:lang w:val="el-GR" w:eastAsia="el-GR"/>
          <w14:cntxtAlts/>
        </w:rPr>
        <w:t>συνδεδεμένων</w:t>
      </w:r>
      <w:r w:rsidR="00324DD2" w:rsidRPr="00DB30E5">
        <w:rPr>
          <w:rFonts w:eastAsia="Times New Roman" w:cs="Calibri"/>
          <w:color w:val="262626" w:themeColor="text1" w:themeTint="D9"/>
          <w:kern w:val="28"/>
          <w:sz w:val="20"/>
          <w:szCs w:val="20"/>
          <w:lang w:val="el-GR" w:eastAsia="el-GR"/>
          <w14:cntxtAlts/>
        </w:rPr>
        <w:t xml:space="preserve"> </w:t>
      </w:r>
      <w:r w:rsidR="00324DD2" w:rsidRPr="00DB30E5">
        <w:rPr>
          <w:rFonts w:eastAsia="Times New Roman" w:cs="Calibri" w:hint="eastAsia"/>
          <w:color w:val="262626" w:themeColor="text1" w:themeTint="D9"/>
          <w:kern w:val="28"/>
          <w:sz w:val="20"/>
          <w:szCs w:val="20"/>
          <w:lang w:val="el-GR" w:eastAsia="el-GR"/>
          <w14:cntxtAlts/>
        </w:rPr>
        <w:t>με</w:t>
      </w:r>
      <w:r w:rsidR="00324DD2" w:rsidRPr="00DB30E5">
        <w:rPr>
          <w:rFonts w:eastAsia="Times New Roman" w:cs="Calibri"/>
          <w:color w:val="262626" w:themeColor="text1" w:themeTint="D9"/>
          <w:kern w:val="28"/>
          <w:sz w:val="20"/>
          <w:szCs w:val="20"/>
          <w:lang w:val="el-GR" w:eastAsia="el-GR"/>
          <w14:cntxtAlts/>
        </w:rPr>
        <w:t xml:space="preserve"> </w:t>
      </w:r>
      <w:r w:rsidR="00324DD2" w:rsidRPr="00DB30E5">
        <w:rPr>
          <w:rFonts w:eastAsia="Times New Roman" w:cs="Calibri" w:hint="eastAsia"/>
          <w:color w:val="262626" w:themeColor="text1" w:themeTint="D9"/>
          <w:kern w:val="28"/>
          <w:sz w:val="20"/>
          <w:szCs w:val="20"/>
          <w:lang w:val="el-GR" w:eastAsia="el-GR"/>
          <w14:cntxtAlts/>
        </w:rPr>
        <w:t>το</w:t>
      </w:r>
      <w:r w:rsidR="00324DD2" w:rsidRPr="00DB30E5">
        <w:rPr>
          <w:rFonts w:eastAsia="Times New Roman" w:cs="Calibri"/>
          <w:color w:val="262626" w:themeColor="text1" w:themeTint="D9"/>
          <w:kern w:val="28"/>
          <w:sz w:val="20"/>
          <w:szCs w:val="20"/>
          <w:lang w:val="el-GR" w:eastAsia="el-GR"/>
          <w14:cntxtAlts/>
        </w:rPr>
        <w:t xml:space="preserve"> </w:t>
      </w:r>
      <w:r w:rsidR="00324DD2" w:rsidRPr="00DB30E5">
        <w:rPr>
          <w:rFonts w:eastAsia="Times New Roman" w:cs="Calibri" w:hint="eastAsia"/>
          <w:color w:val="262626" w:themeColor="text1" w:themeTint="D9"/>
          <w:kern w:val="28"/>
          <w:sz w:val="20"/>
          <w:szCs w:val="20"/>
          <w:lang w:val="el-GR" w:eastAsia="el-GR"/>
          <w14:cntxtAlts/>
        </w:rPr>
        <w:t>Ταμείο</w:t>
      </w:r>
      <w:r w:rsidR="00324DD2" w:rsidRPr="00DB30E5">
        <w:rPr>
          <w:rFonts w:eastAsia="Times New Roman" w:cs="Calibri"/>
          <w:color w:val="262626" w:themeColor="text1" w:themeTint="D9"/>
          <w:kern w:val="28"/>
          <w:sz w:val="20"/>
          <w:szCs w:val="20"/>
          <w:lang w:val="el-GR" w:eastAsia="el-GR"/>
          <w14:cntxtAlts/>
        </w:rPr>
        <w:t xml:space="preserve"> </w:t>
      </w:r>
      <w:r w:rsidR="00324DD2" w:rsidRPr="00DB30E5">
        <w:rPr>
          <w:rFonts w:eastAsia="Times New Roman" w:cs="Calibri" w:hint="eastAsia"/>
          <w:color w:val="262626" w:themeColor="text1" w:themeTint="D9"/>
          <w:kern w:val="28"/>
          <w:sz w:val="20"/>
          <w:szCs w:val="20"/>
          <w:lang w:val="el-GR" w:eastAsia="el-GR"/>
          <w14:cntxtAlts/>
        </w:rPr>
        <w:t>Ανάκαμψης</w:t>
      </w:r>
      <w:r w:rsidR="00324DD2" w:rsidRPr="00DB30E5">
        <w:rPr>
          <w:rFonts w:eastAsia="Times New Roman" w:cs="Calibri"/>
          <w:color w:val="262626" w:themeColor="text1" w:themeTint="D9"/>
          <w:kern w:val="28"/>
          <w:sz w:val="20"/>
          <w:szCs w:val="20"/>
          <w:lang w:val="el-GR" w:eastAsia="el-GR"/>
          <w14:cntxtAlts/>
        </w:rPr>
        <w:t xml:space="preserve"> </w:t>
      </w:r>
      <w:r w:rsidR="00324DD2" w:rsidRPr="00DB30E5">
        <w:rPr>
          <w:rFonts w:eastAsia="Times New Roman" w:cs="Calibri" w:hint="eastAsia"/>
          <w:color w:val="262626" w:themeColor="text1" w:themeTint="D9"/>
          <w:kern w:val="28"/>
          <w:sz w:val="20"/>
          <w:szCs w:val="20"/>
          <w:lang w:val="el-GR" w:eastAsia="el-GR"/>
          <w14:cntxtAlts/>
        </w:rPr>
        <w:t>και</w:t>
      </w:r>
      <w:r w:rsidR="00324DD2" w:rsidRPr="00DB30E5">
        <w:rPr>
          <w:rFonts w:eastAsia="Times New Roman" w:cs="Calibri"/>
          <w:color w:val="262626" w:themeColor="text1" w:themeTint="D9"/>
          <w:kern w:val="28"/>
          <w:sz w:val="20"/>
          <w:szCs w:val="20"/>
          <w:lang w:val="el-GR" w:eastAsia="el-GR"/>
          <w14:cntxtAlts/>
        </w:rPr>
        <w:t xml:space="preserve"> </w:t>
      </w:r>
      <w:r w:rsidR="00324DD2" w:rsidRPr="00DB30E5">
        <w:rPr>
          <w:rFonts w:eastAsia="Times New Roman" w:cs="Calibri" w:hint="eastAsia"/>
          <w:color w:val="262626" w:themeColor="text1" w:themeTint="D9"/>
          <w:kern w:val="28"/>
          <w:sz w:val="20"/>
          <w:szCs w:val="20"/>
          <w:lang w:val="el-GR" w:eastAsia="el-GR"/>
          <w14:cntxtAlts/>
        </w:rPr>
        <w:t>Ανθεκτικότητας</w:t>
      </w:r>
      <w:r w:rsidR="00324DD2" w:rsidRPr="00DB30E5">
        <w:rPr>
          <w:rFonts w:eastAsia="Times New Roman" w:cs="Calibri"/>
          <w:color w:val="262626" w:themeColor="text1" w:themeTint="D9"/>
          <w:kern w:val="28"/>
          <w:sz w:val="20"/>
          <w:szCs w:val="20"/>
          <w:lang w:val="el-GR" w:eastAsia="el-GR"/>
          <w14:cntxtAlts/>
        </w:rPr>
        <w:t xml:space="preserve"> </w:t>
      </w:r>
      <w:r w:rsidR="00324DD2" w:rsidRPr="00DB30E5">
        <w:rPr>
          <w:rFonts w:eastAsia="Times New Roman" w:cs="Calibri" w:hint="eastAsia"/>
          <w:color w:val="262626" w:themeColor="text1" w:themeTint="D9"/>
          <w:kern w:val="28"/>
          <w:sz w:val="20"/>
          <w:szCs w:val="20"/>
          <w:lang w:val="el-GR" w:eastAsia="el-GR"/>
          <w14:cntxtAlts/>
        </w:rPr>
        <w:t>διαμορφώνεται</w:t>
      </w:r>
      <w:r w:rsidR="00324DD2" w:rsidRPr="00DB30E5">
        <w:rPr>
          <w:rFonts w:eastAsia="Times New Roman" w:cs="Calibri"/>
          <w:color w:val="262626" w:themeColor="text1" w:themeTint="D9"/>
          <w:kern w:val="28"/>
          <w:sz w:val="20"/>
          <w:szCs w:val="20"/>
          <w:lang w:val="el-GR" w:eastAsia="el-GR"/>
          <w14:cntxtAlts/>
        </w:rPr>
        <w:t xml:space="preserve"> </w:t>
      </w:r>
      <w:r w:rsidR="00324DD2" w:rsidRPr="00DB30E5">
        <w:rPr>
          <w:rFonts w:eastAsia="Times New Roman" w:cs="Calibri" w:hint="eastAsia"/>
          <w:color w:val="262626" w:themeColor="text1" w:themeTint="D9"/>
          <w:kern w:val="28"/>
          <w:sz w:val="20"/>
          <w:szCs w:val="20"/>
          <w:lang w:val="el-GR" w:eastAsia="el-GR"/>
          <w14:cntxtAlts/>
        </w:rPr>
        <w:t>σε</w:t>
      </w:r>
      <w:r w:rsidR="00324DD2" w:rsidRPr="00DB30E5">
        <w:rPr>
          <w:rFonts w:eastAsia="Times New Roman" w:cs="Calibri"/>
          <w:color w:val="262626" w:themeColor="text1" w:themeTint="D9"/>
          <w:kern w:val="28"/>
          <w:sz w:val="20"/>
          <w:szCs w:val="20"/>
          <w:lang w:val="el-GR" w:eastAsia="el-GR"/>
          <w14:cntxtAlts/>
        </w:rPr>
        <w:t xml:space="preserve"> €1,</w:t>
      </w:r>
      <w:r w:rsidR="00324DD2" w:rsidRPr="00A7226C">
        <w:rPr>
          <w:rFonts w:eastAsia="Times New Roman" w:cs="Calibri"/>
          <w:color w:val="262626" w:themeColor="text1" w:themeTint="D9"/>
          <w:kern w:val="28"/>
          <w:sz w:val="20"/>
          <w:szCs w:val="20"/>
          <w:lang w:val="el-GR" w:eastAsia="el-GR"/>
          <w14:cntxtAlts/>
        </w:rPr>
        <w:t>3</w:t>
      </w:r>
      <w:r w:rsidR="00324DD2" w:rsidRPr="00DB30E5">
        <w:rPr>
          <w:rFonts w:eastAsia="Times New Roman" w:cs="Calibri"/>
          <w:color w:val="262626" w:themeColor="text1" w:themeTint="D9"/>
          <w:kern w:val="28"/>
          <w:sz w:val="20"/>
          <w:szCs w:val="20"/>
          <w:lang w:val="el-GR" w:eastAsia="el-GR"/>
          <w14:cntxtAlts/>
        </w:rPr>
        <w:t xml:space="preserve"> </w:t>
      </w:r>
      <w:r w:rsidR="00324DD2" w:rsidRPr="00DB30E5">
        <w:rPr>
          <w:rFonts w:eastAsia="Times New Roman" w:cs="Calibri" w:hint="eastAsia"/>
          <w:color w:val="262626" w:themeColor="text1" w:themeTint="D9"/>
          <w:kern w:val="28"/>
          <w:sz w:val="20"/>
          <w:szCs w:val="20"/>
          <w:lang w:val="el-GR" w:eastAsia="el-GR"/>
          <w14:cntxtAlts/>
        </w:rPr>
        <w:t>δισ</w:t>
      </w:r>
      <w:r w:rsidR="00324DD2" w:rsidRPr="00DB30E5">
        <w:rPr>
          <w:rFonts w:eastAsia="Times New Roman" w:cs="Calibri"/>
          <w:color w:val="262626" w:themeColor="text1" w:themeTint="D9"/>
          <w:kern w:val="28"/>
          <w:sz w:val="20"/>
          <w:szCs w:val="20"/>
          <w:lang w:val="el-GR" w:eastAsia="el-GR"/>
          <w14:cntxtAlts/>
        </w:rPr>
        <w:t>. στο τέλος του 2024</w:t>
      </w:r>
    </w:p>
    <w:p w14:paraId="5D450183" w14:textId="720E3035" w:rsidR="00324DD2" w:rsidRDefault="00324DD2" w:rsidP="0050457E">
      <w:pPr>
        <w:pStyle w:val="ListParagraph"/>
        <w:numPr>
          <w:ilvl w:val="0"/>
          <w:numId w:val="2"/>
        </w:numPr>
        <w:suppressAutoHyphens/>
        <w:spacing w:before="120" w:line="360" w:lineRule="exact"/>
        <w:ind w:left="403" w:hanging="403"/>
        <w:contextualSpacing w:val="0"/>
        <w:jc w:val="both"/>
        <w:rPr>
          <w:rFonts w:asciiTheme="minorHAnsi" w:eastAsia="Times New Roman" w:hAnsiTheme="minorHAnsi" w:cs="Calibri"/>
          <w:color w:val="262626" w:themeColor="text1" w:themeTint="D9"/>
          <w:kern w:val="28"/>
          <w:sz w:val="20"/>
          <w:szCs w:val="20"/>
          <w:lang w:val="el-GR" w:eastAsia="el-GR"/>
          <w14:cntxtAlts/>
        </w:rPr>
      </w:pPr>
      <w:r w:rsidRPr="00223259">
        <w:rPr>
          <w:rFonts w:eastAsia="Times New Roman" w:cs="Calibri" w:hint="eastAsia"/>
          <w:color w:val="262626" w:themeColor="text1" w:themeTint="D9"/>
          <w:kern w:val="28"/>
          <w:sz w:val="20"/>
          <w:szCs w:val="20"/>
          <w:lang w:val="el-GR" w:eastAsia="el-GR"/>
          <w14:cntxtAlts/>
        </w:rPr>
        <w:t>Ισχυρό</w:t>
      </w:r>
      <w:r w:rsidRPr="00223259">
        <w:rPr>
          <w:rFonts w:eastAsia="Times New Roman" w:cs="Calibri"/>
          <w:color w:val="262626" w:themeColor="text1" w:themeTint="D9"/>
          <w:kern w:val="28"/>
          <w:sz w:val="20"/>
          <w:szCs w:val="20"/>
          <w:lang w:val="el-GR" w:eastAsia="el-GR"/>
          <w14:cntxtAlts/>
        </w:rPr>
        <w:t xml:space="preserve"> </w:t>
      </w:r>
      <w:r w:rsidRPr="00223259">
        <w:rPr>
          <w:rFonts w:eastAsia="Times New Roman" w:cs="Calibri" w:hint="eastAsia"/>
          <w:color w:val="262626" w:themeColor="text1" w:themeTint="D9"/>
          <w:kern w:val="28"/>
          <w:sz w:val="20"/>
          <w:szCs w:val="20"/>
          <w:lang w:val="el-GR" w:eastAsia="el-GR"/>
          <w14:cntxtAlts/>
        </w:rPr>
        <w:t>προφίλ</w:t>
      </w:r>
      <w:r w:rsidRPr="00223259">
        <w:rPr>
          <w:rFonts w:eastAsia="Times New Roman" w:cs="Calibri"/>
          <w:color w:val="262626" w:themeColor="text1" w:themeTint="D9"/>
          <w:kern w:val="28"/>
          <w:sz w:val="20"/>
          <w:szCs w:val="20"/>
          <w:lang w:val="el-GR" w:eastAsia="el-GR"/>
          <w14:cntxtAlts/>
        </w:rPr>
        <w:t xml:space="preserve"> </w:t>
      </w:r>
      <w:r w:rsidRPr="00223259">
        <w:rPr>
          <w:rFonts w:eastAsia="Times New Roman" w:cs="Calibri" w:hint="eastAsia"/>
          <w:color w:val="262626" w:themeColor="text1" w:themeTint="D9"/>
          <w:kern w:val="28"/>
          <w:sz w:val="20"/>
          <w:szCs w:val="20"/>
          <w:lang w:val="el-GR" w:eastAsia="el-GR"/>
          <w14:cntxtAlts/>
        </w:rPr>
        <w:t>ρευστότητας</w:t>
      </w:r>
      <w:r w:rsidRPr="00223259">
        <w:rPr>
          <w:rFonts w:eastAsia="Times New Roman" w:cs="Calibri"/>
          <w:color w:val="262626" w:themeColor="text1" w:themeTint="D9"/>
          <w:kern w:val="28"/>
          <w:sz w:val="20"/>
          <w:szCs w:val="20"/>
          <w:lang w:val="el-GR" w:eastAsia="el-GR"/>
          <w14:cntxtAlts/>
        </w:rPr>
        <w:t xml:space="preserve">, </w:t>
      </w:r>
      <w:r w:rsidRPr="00223259">
        <w:rPr>
          <w:rFonts w:eastAsia="Times New Roman" w:cs="Calibri" w:hint="eastAsia"/>
          <w:color w:val="262626" w:themeColor="text1" w:themeTint="D9"/>
          <w:kern w:val="28"/>
          <w:sz w:val="20"/>
          <w:szCs w:val="20"/>
          <w:lang w:val="el-GR" w:eastAsia="el-GR"/>
          <w14:cntxtAlts/>
        </w:rPr>
        <w:t>με</w:t>
      </w:r>
      <w:r w:rsidRPr="00223259">
        <w:rPr>
          <w:rFonts w:eastAsia="Times New Roman" w:cs="Calibri"/>
          <w:color w:val="262626" w:themeColor="text1" w:themeTint="D9"/>
          <w:kern w:val="28"/>
          <w:sz w:val="20"/>
          <w:szCs w:val="20"/>
          <w:lang w:val="el-GR" w:eastAsia="el-GR"/>
          <w14:cntxtAlts/>
        </w:rPr>
        <w:t xml:space="preserve"> €63 δισ. καταθέσεις </w:t>
      </w:r>
      <w:r w:rsidR="00E71DE8" w:rsidRPr="00E71DE8">
        <w:rPr>
          <w:rFonts w:eastAsia="Times New Roman" w:cs="Calibri"/>
          <w:color w:val="262626" w:themeColor="text1" w:themeTint="D9"/>
          <w:kern w:val="28"/>
          <w:sz w:val="20"/>
          <w:szCs w:val="20"/>
          <w:lang w:val="el-GR" w:eastAsia="el-GR"/>
          <w14:cntxtAlts/>
        </w:rPr>
        <w:t xml:space="preserve">(+6% ετησίως) </w:t>
      </w:r>
      <w:r w:rsidRPr="00223259">
        <w:rPr>
          <w:rFonts w:eastAsia="Times New Roman" w:cs="Calibri"/>
          <w:color w:val="262626" w:themeColor="text1" w:themeTint="D9"/>
          <w:kern w:val="28"/>
          <w:sz w:val="20"/>
          <w:szCs w:val="20"/>
          <w:lang w:val="el-GR" w:eastAsia="el-GR"/>
          <w14:cntxtAlts/>
        </w:rPr>
        <w:t xml:space="preserve">και </w:t>
      </w:r>
      <w:r w:rsidRPr="00223259">
        <w:rPr>
          <w:rFonts w:eastAsia="Times New Roman" w:cs="Calibri" w:hint="eastAsia"/>
          <w:color w:val="262626" w:themeColor="text1" w:themeTint="D9"/>
          <w:kern w:val="28"/>
          <w:sz w:val="20"/>
          <w:szCs w:val="20"/>
          <w:lang w:val="el-GR" w:eastAsia="el-GR"/>
          <w14:cntxtAlts/>
        </w:rPr>
        <w:t>δείκτη</w:t>
      </w:r>
      <w:r w:rsidRPr="00223259">
        <w:rPr>
          <w:rFonts w:eastAsia="Times New Roman" w:cs="Calibri"/>
          <w:color w:val="262626" w:themeColor="text1" w:themeTint="D9"/>
          <w:kern w:val="28"/>
          <w:sz w:val="20"/>
          <w:szCs w:val="20"/>
          <w:lang w:val="el-GR" w:eastAsia="el-GR"/>
          <w14:cntxtAlts/>
        </w:rPr>
        <w:t xml:space="preserve"> </w:t>
      </w:r>
      <w:r w:rsidRPr="00223259">
        <w:rPr>
          <w:rFonts w:eastAsia="Times New Roman" w:cs="Calibri" w:hint="eastAsia"/>
          <w:color w:val="262626" w:themeColor="text1" w:themeTint="D9"/>
          <w:kern w:val="28"/>
          <w:sz w:val="20"/>
          <w:szCs w:val="20"/>
          <w:lang w:val="el-GR" w:eastAsia="el-GR"/>
          <w14:cntxtAlts/>
        </w:rPr>
        <w:t>κάλυψης</w:t>
      </w:r>
      <w:r w:rsidRPr="00223259">
        <w:rPr>
          <w:rFonts w:eastAsia="Times New Roman" w:cs="Calibri"/>
          <w:color w:val="262626" w:themeColor="text1" w:themeTint="D9"/>
          <w:kern w:val="28"/>
          <w:sz w:val="20"/>
          <w:szCs w:val="20"/>
          <w:lang w:val="el-GR" w:eastAsia="el-GR"/>
          <w14:cntxtAlts/>
        </w:rPr>
        <w:t xml:space="preserve"> </w:t>
      </w:r>
      <w:r w:rsidRPr="00223259">
        <w:rPr>
          <w:rFonts w:eastAsia="Times New Roman" w:cs="Calibri" w:hint="eastAsia"/>
          <w:color w:val="262626" w:themeColor="text1" w:themeTint="D9"/>
          <w:kern w:val="28"/>
          <w:sz w:val="20"/>
          <w:szCs w:val="20"/>
          <w:lang w:val="el-GR" w:eastAsia="el-GR"/>
          <w14:cntxtAlts/>
        </w:rPr>
        <w:t>ρευστότητας</w:t>
      </w:r>
      <w:r w:rsidRPr="00223259">
        <w:rPr>
          <w:rFonts w:eastAsia="Times New Roman" w:cs="Calibri"/>
          <w:color w:val="262626" w:themeColor="text1" w:themeTint="D9"/>
          <w:kern w:val="28"/>
          <w:sz w:val="20"/>
          <w:szCs w:val="20"/>
          <w:lang w:val="el-GR" w:eastAsia="el-GR"/>
          <w14:cntxtAlts/>
        </w:rPr>
        <w:t xml:space="preserve"> 219% </w:t>
      </w:r>
    </w:p>
    <w:p w14:paraId="620E6095" w14:textId="77777777" w:rsidR="00A476B2" w:rsidRPr="00A476B2" w:rsidRDefault="00A476B2" w:rsidP="00A476B2">
      <w:pPr>
        <w:pStyle w:val="ListParagraph"/>
        <w:suppressAutoHyphens/>
        <w:spacing w:before="120" w:line="360" w:lineRule="exact"/>
        <w:ind w:left="403"/>
        <w:contextualSpacing w:val="0"/>
        <w:jc w:val="both"/>
        <w:rPr>
          <w:rFonts w:eastAsia="Times New Roman" w:cs="Calibri"/>
          <w:color w:val="262626" w:themeColor="text1" w:themeTint="D9"/>
          <w:kern w:val="28"/>
          <w:sz w:val="20"/>
          <w:szCs w:val="20"/>
          <w:lang w:val="el-GR" w:eastAsia="el-GR"/>
          <w14:cntxtAlts/>
        </w:rPr>
      </w:pPr>
    </w:p>
    <w:p w14:paraId="6AE1C87A" w14:textId="77777777" w:rsidR="00A476B2" w:rsidRPr="00A476B2" w:rsidRDefault="00A476B2" w:rsidP="00A476B2">
      <w:pPr>
        <w:pStyle w:val="ListParagraph"/>
        <w:suppressAutoHyphens/>
        <w:spacing w:before="120" w:line="360" w:lineRule="exact"/>
        <w:ind w:left="403"/>
        <w:contextualSpacing w:val="0"/>
        <w:jc w:val="both"/>
        <w:rPr>
          <w:rFonts w:eastAsia="Times New Roman" w:cs="Calibri"/>
          <w:color w:val="262626" w:themeColor="text1" w:themeTint="D9"/>
          <w:kern w:val="28"/>
          <w:sz w:val="20"/>
          <w:szCs w:val="20"/>
          <w:lang w:val="el-GR" w:eastAsia="el-GR"/>
          <w14:cntxtAlts/>
        </w:rPr>
      </w:pPr>
    </w:p>
    <w:p w14:paraId="6CDD04B4" w14:textId="77777777" w:rsidR="00A476B2" w:rsidRPr="00A476B2" w:rsidRDefault="00A476B2" w:rsidP="00A476B2">
      <w:pPr>
        <w:pStyle w:val="ListParagraph"/>
        <w:suppressAutoHyphens/>
        <w:spacing w:before="120" w:line="360" w:lineRule="exact"/>
        <w:ind w:left="403"/>
        <w:contextualSpacing w:val="0"/>
        <w:jc w:val="both"/>
        <w:rPr>
          <w:rFonts w:eastAsia="Times New Roman" w:cs="Calibri"/>
          <w:color w:val="262626" w:themeColor="text1" w:themeTint="D9"/>
          <w:kern w:val="28"/>
          <w:sz w:val="20"/>
          <w:szCs w:val="20"/>
          <w:lang w:val="el-GR" w:eastAsia="el-GR"/>
          <w14:cntxtAlts/>
        </w:rPr>
      </w:pPr>
    </w:p>
    <w:p w14:paraId="3B57DAFA" w14:textId="72D4E834" w:rsidR="00324DD2" w:rsidRPr="008540AC" w:rsidRDefault="00324DD2" w:rsidP="00324DD2">
      <w:pPr>
        <w:pStyle w:val="ListParagraph"/>
        <w:numPr>
          <w:ilvl w:val="0"/>
          <w:numId w:val="2"/>
        </w:numPr>
        <w:suppressAutoHyphens/>
        <w:spacing w:before="120" w:line="360" w:lineRule="exact"/>
        <w:ind w:left="403" w:hanging="403"/>
        <w:contextualSpacing w:val="0"/>
        <w:jc w:val="both"/>
        <w:rPr>
          <w:rFonts w:eastAsia="Times New Roman" w:cs="Calibri"/>
          <w:color w:val="262626" w:themeColor="text1" w:themeTint="D9"/>
          <w:kern w:val="28"/>
          <w:sz w:val="20"/>
          <w:szCs w:val="20"/>
          <w:lang w:val="el-GR" w:eastAsia="el-GR"/>
          <w14:cntxtAlts/>
        </w:rPr>
      </w:pPr>
      <w:r w:rsidRPr="00DB30E5">
        <w:rPr>
          <w:rFonts w:eastAsia="Times New Roman" w:cs="Calibri" w:hint="eastAsia"/>
          <w:color w:val="262626" w:themeColor="text1" w:themeTint="D9"/>
          <w:kern w:val="28"/>
          <w:sz w:val="20"/>
          <w:szCs w:val="20"/>
          <w:lang w:val="el-GR" w:eastAsia="el-GR"/>
          <w14:cntxtAlts/>
        </w:rPr>
        <w:t>Τα</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υπό</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διαχείριση</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κεφάλαια</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πελατών</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αυξήθηκαν</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κατά</w:t>
      </w:r>
      <w:r w:rsidRPr="00DB30E5">
        <w:rPr>
          <w:rFonts w:eastAsia="Times New Roman" w:cs="Calibri"/>
          <w:color w:val="262626" w:themeColor="text1" w:themeTint="D9"/>
          <w:kern w:val="28"/>
          <w:sz w:val="20"/>
          <w:szCs w:val="20"/>
          <w:lang w:val="el-GR" w:eastAsia="el-GR"/>
          <w14:cntxtAlts/>
        </w:rPr>
        <w:t xml:space="preserve"> 23% </w:t>
      </w:r>
      <w:r w:rsidRPr="00DB30E5">
        <w:rPr>
          <w:rFonts w:eastAsia="Times New Roman" w:cs="Calibri" w:hint="eastAsia"/>
          <w:color w:val="262626" w:themeColor="text1" w:themeTint="D9"/>
          <w:kern w:val="28"/>
          <w:sz w:val="20"/>
          <w:szCs w:val="20"/>
          <w:lang w:val="el-GR" w:eastAsia="el-GR"/>
          <w14:cntxtAlts/>
        </w:rPr>
        <w:t>σε</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ετήσια</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βάση</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στα</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w:t>
      </w:r>
      <w:r w:rsidRPr="00DB30E5">
        <w:rPr>
          <w:rFonts w:eastAsia="Times New Roman" w:cs="Calibri"/>
          <w:color w:val="262626" w:themeColor="text1" w:themeTint="D9"/>
          <w:kern w:val="28"/>
          <w:sz w:val="20"/>
          <w:szCs w:val="20"/>
          <w:lang w:val="el-GR" w:eastAsia="el-GR"/>
          <w14:cntxtAlts/>
        </w:rPr>
        <w:t xml:space="preserve">11,4 </w:t>
      </w:r>
      <w:r w:rsidRPr="00DB30E5">
        <w:rPr>
          <w:rFonts w:eastAsia="Times New Roman" w:cs="Calibri" w:hint="eastAsia"/>
          <w:color w:val="262626" w:themeColor="text1" w:themeTint="D9"/>
          <w:kern w:val="28"/>
          <w:sz w:val="20"/>
          <w:szCs w:val="20"/>
          <w:lang w:val="el-GR" w:eastAsia="el-GR"/>
          <w14:cntxtAlts/>
        </w:rPr>
        <w:t>δισ</w:t>
      </w:r>
      <w:r w:rsidRPr="00DB30E5">
        <w:rPr>
          <w:rFonts w:eastAsia="Times New Roman" w:cs="Calibri"/>
          <w:color w:val="262626" w:themeColor="text1" w:themeTint="D9"/>
          <w:kern w:val="28"/>
          <w:sz w:val="20"/>
          <w:szCs w:val="20"/>
          <w:lang w:val="el-GR" w:eastAsia="el-GR"/>
          <w14:cntxtAlts/>
        </w:rPr>
        <w:t xml:space="preserve">., </w:t>
      </w:r>
      <w:r w:rsidR="00383B30" w:rsidRPr="00383B30">
        <w:rPr>
          <w:rFonts w:eastAsia="Times New Roman" w:cs="Calibri" w:hint="eastAsia"/>
          <w:color w:val="262626" w:themeColor="text1" w:themeTint="D9"/>
          <w:kern w:val="28"/>
          <w:sz w:val="20"/>
          <w:szCs w:val="20"/>
          <w:lang w:val="el-GR" w:eastAsia="el-GR"/>
          <w14:cntxtAlts/>
        </w:rPr>
        <w:t>μ</w:t>
      </w:r>
      <w:r w:rsidR="00383B30" w:rsidRPr="00383B30">
        <w:rPr>
          <w:rFonts w:eastAsia="Times New Roman" w:cs="Calibri"/>
          <w:color w:val="262626" w:themeColor="text1" w:themeTint="D9"/>
          <w:kern w:val="28"/>
          <w:sz w:val="20"/>
          <w:szCs w:val="20"/>
          <w:lang w:val="el-GR" w:eastAsia="el-GR"/>
          <w14:cntxtAlts/>
        </w:rPr>
        <w:t xml:space="preserve">ε ώθηση από τα αμοιβαία </w:t>
      </w:r>
      <w:r w:rsidR="00383B30" w:rsidRPr="00383B30">
        <w:rPr>
          <w:rFonts w:eastAsia="Times New Roman" w:cs="Calibri" w:hint="eastAsia"/>
          <w:color w:val="262626" w:themeColor="text1" w:themeTint="D9"/>
          <w:kern w:val="28"/>
          <w:sz w:val="20"/>
          <w:szCs w:val="20"/>
          <w:lang w:val="el-GR" w:eastAsia="el-GR"/>
          <w14:cntxtAlts/>
        </w:rPr>
        <w:t>κ</w:t>
      </w:r>
      <w:r w:rsidR="00383B30" w:rsidRPr="00383B30">
        <w:rPr>
          <w:rFonts w:eastAsia="Times New Roman" w:cs="Calibri"/>
          <w:color w:val="262626" w:themeColor="text1" w:themeTint="D9"/>
          <w:kern w:val="28"/>
          <w:sz w:val="20"/>
          <w:szCs w:val="20"/>
          <w:lang w:val="el-GR" w:eastAsia="el-GR"/>
          <w14:cntxtAlts/>
        </w:rPr>
        <w:t xml:space="preserve">εφάλαια </w:t>
      </w:r>
      <w:r w:rsidRPr="00DB30E5">
        <w:rPr>
          <w:rFonts w:eastAsia="Times New Roman" w:cs="Calibri"/>
          <w:color w:val="262626" w:themeColor="text1" w:themeTint="D9"/>
          <w:kern w:val="28"/>
          <w:sz w:val="20"/>
          <w:szCs w:val="20"/>
          <w:lang w:val="el-GR" w:eastAsia="el-GR"/>
          <w14:cntxtAlts/>
        </w:rPr>
        <w:t xml:space="preserve">(+37% ετησίως), καθώς και </w:t>
      </w:r>
      <w:r w:rsidRPr="00DB30E5">
        <w:rPr>
          <w:rFonts w:eastAsia="Times New Roman" w:cs="Calibri" w:hint="eastAsia"/>
          <w:color w:val="262626" w:themeColor="text1" w:themeTint="D9"/>
          <w:kern w:val="28"/>
          <w:sz w:val="20"/>
          <w:szCs w:val="20"/>
          <w:lang w:val="el-GR" w:eastAsia="el-GR"/>
          <w14:cntxtAlts/>
        </w:rPr>
        <w:t>τη</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διαχείρισης</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κεφαλαίων</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θεσμικών</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επενδυτών</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και</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το</w:t>
      </w:r>
      <w:r w:rsidRPr="00DB30E5">
        <w:rPr>
          <w:rFonts w:eastAsia="Times New Roman" w:cs="Calibri"/>
          <w:color w:val="262626" w:themeColor="text1" w:themeTint="D9"/>
          <w:kern w:val="28"/>
          <w:sz w:val="20"/>
          <w:szCs w:val="20"/>
          <w:lang w:val="el-GR" w:eastAsia="el-GR"/>
          <w14:cntxtAlts/>
        </w:rPr>
        <w:t xml:space="preserve"> </w:t>
      </w:r>
      <w:proofErr w:type="spellStart"/>
      <w:r w:rsidRPr="00DB30E5">
        <w:rPr>
          <w:rFonts w:eastAsia="Times New Roman" w:cs="Calibri"/>
          <w:color w:val="262626" w:themeColor="text1" w:themeTint="D9"/>
          <w:kern w:val="28"/>
          <w:sz w:val="20"/>
          <w:szCs w:val="20"/>
          <w:lang w:val="el-GR" w:eastAsia="el-GR"/>
          <w14:cntxtAlts/>
        </w:rPr>
        <w:t>private</w:t>
      </w:r>
      <w:proofErr w:type="spellEnd"/>
      <w:r w:rsidRPr="00DB30E5">
        <w:rPr>
          <w:rFonts w:eastAsia="Times New Roman" w:cs="Calibri"/>
          <w:color w:val="262626" w:themeColor="text1" w:themeTint="D9"/>
          <w:kern w:val="28"/>
          <w:sz w:val="20"/>
          <w:szCs w:val="20"/>
          <w:lang w:val="el-GR" w:eastAsia="el-GR"/>
          <w14:cntxtAlts/>
        </w:rPr>
        <w:t xml:space="preserve"> </w:t>
      </w:r>
      <w:proofErr w:type="spellStart"/>
      <w:r w:rsidRPr="00DB30E5">
        <w:rPr>
          <w:rFonts w:eastAsia="Times New Roman" w:cs="Calibri"/>
          <w:color w:val="262626" w:themeColor="text1" w:themeTint="D9"/>
          <w:kern w:val="28"/>
          <w:sz w:val="20"/>
          <w:szCs w:val="20"/>
          <w:lang w:val="el-GR" w:eastAsia="el-GR"/>
          <w14:cntxtAlts/>
        </w:rPr>
        <w:t>banking</w:t>
      </w:r>
      <w:proofErr w:type="spellEnd"/>
    </w:p>
    <w:p w14:paraId="3478813D" w14:textId="77777777" w:rsidR="00324DD2" w:rsidRPr="000325C6" w:rsidRDefault="00324DD2" w:rsidP="00324DD2">
      <w:pPr>
        <w:pStyle w:val="ListParagraph"/>
        <w:suppressAutoHyphens/>
        <w:spacing w:line="360" w:lineRule="exact"/>
        <w:ind w:left="403"/>
        <w:contextualSpacing w:val="0"/>
        <w:jc w:val="both"/>
        <w:rPr>
          <w:rFonts w:eastAsia="Times New Roman" w:cs="Calibri"/>
          <w:color w:val="262626" w:themeColor="text1" w:themeTint="D9"/>
          <w:kern w:val="28"/>
          <w:sz w:val="20"/>
          <w:szCs w:val="20"/>
          <w:lang w:val="el-GR" w:eastAsia="el-GR"/>
          <w14:cntxtAlts/>
        </w:rPr>
      </w:pPr>
    </w:p>
    <w:p w14:paraId="0E02C187" w14:textId="77777777" w:rsidR="00324DD2" w:rsidRPr="008540AC" w:rsidRDefault="00324DD2" w:rsidP="00324DD2">
      <w:pPr>
        <w:suppressAutoHyphens/>
        <w:spacing w:line="360" w:lineRule="exact"/>
        <w:jc w:val="both"/>
        <w:rPr>
          <w:rFonts w:ascii="Piraeus Open Serif" w:hAnsi="Piraeus Open Serif"/>
          <w:b/>
          <w:bCs/>
          <w:sz w:val="28"/>
          <w:szCs w:val="36"/>
          <w:lang w:val="el-GR"/>
        </w:rPr>
      </w:pPr>
      <w:r w:rsidRPr="008540AC">
        <w:rPr>
          <w:rFonts w:ascii="Piraeus Open Serif" w:hAnsi="Piraeus Open Serif"/>
          <w:b/>
          <w:bCs/>
          <w:sz w:val="28"/>
          <w:szCs w:val="36"/>
          <w:lang w:val="el-GR"/>
        </w:rPr>
        <w:t>Βιώσιμη χρηματοδότηση και ψηφιακός μετασχηματισμός</w:t>
      </w:r>
    </w:p>
    <w:p w14:paraId="1AC70CA5" w14:textId="7E3F338E" w:rsidR="00324DD2" w:rsidRPr="00FA7D84" w:rsidRDefault="00324DD2" w:rsidP="00324DD2">
      <w:pPr>
        <w:pStyle w:val="ListParagraph"/>
        <w:numPr>
          <w:ilvl w:val="0"/>
          <w:numId w:val="2"/>
        </w:numPr>
        <w:suppressAutoHyphens/>
        <w:spacing w:before="120" w:line="360" w:lineRule="exact"/>
        <w:ind w:left="403" w:hanging="403"/>
        <w:contextualSpacing w:val="0"/>
        <w:jc w:val="both"/>
        <w:rPr>
          <w:rFonts w:eastAsia="Times New Roman" w:cs="Calibri"/>
          <w:color w:val="262626" w:themeColor="text1" w:themeTint="D9"/>
          <w:kern w:val="28"/>
          <w:sz w:val="20"/>
          <w:szCs w:val="20"/>
          <w:lang w:val="el-GR" w:eastAsia="el-GR"/>
          <w14:cntxtAlts/>
        </w:rPr>
      </w:pPr>
      <w:r w:rsidRPr="00E45EA3">
        <w:rPr>
          <w:rFonts w:eastAsia="Times New Roman" w:cs="Calibri" w:hint="eastAsia"/>
          <w:color w:val="262626" w:themeColor="text1" w:themeTint="D9"/>
          <w:kern w:val="28"/>
          <w:sz w:val="20"/>
          <w:szCs w:val="20"/>
          <w:lang w:val="el-GR" w:eastAsia="el-GR"/>
          <w14:cntxtAlts/>
        </w:rPr>
        <w:t>Η</w:t>
      </w:r>
      <w:r w:rsidRPr="00E45EA3">
        <w:rPr>
          <w:rFonts w:eastAsia="Times New Roman" w:cs="Calibri"/>
          <w:color w:val="262626" w:themeColor="text1" w:themeTint="D9"/>
          <w:kern w:val="28"/>
          <w:sz w:val="20"/>
          <w:szCs w:val="20"/>
          <w:lang w:val="el-GR" w:eastAsia="el-GR"/>
          <w14:cntxtAlts/>
        </w:rPr>
        <w:t xml:space="preserve"> περίμετρος</w:t>
      </w:r>
      <w:r w:rsidRPr="00FA7D84">
        <w:rPr>
          <w:rFonts w:eastAsia="Times New Roman" w:cs="Calibri"/>
          <w:color w:val="262626" w:themeColor="text1" w:themeTint="D9"/>
          <w:kern w:val="28"/>
          <w:sz w:val="20"/>
          <w:szCs w:val="20"/>
          <w:lang w:val="el-GR" w:eastAsia="el-GR"/>
          <w14:cntxtAlts/>
        </w:rPr>
        <w:t xml:space="preserve"> </w:t>
      </w:r>
      <w:r w:rsidRPr="00FA7D84">
        <w:rPr>
          <w:rFonts w:eastAsia="Times New Roman" w:cs="Calibri" w:hint="eastAsia"/>
          <w:color w:val="262626" w:themeColor="text1" w:themeTint="D9"/>
          <w:kern w:val="28"/>
          <w:sz w:val="20"/>
          <w:szCs w:val="20"/>
          <w:lang w:val="el-GR" w:eastAsia="el-GR"/>
          <w14:cntxtAlts/>
        </w:rPr>
        <w:t>βιώσιμ</w:t>
      </w:r>
      <w:r w:rsidR="00383B30">
        <w:rPr>
          <w:rFonts w:asciiTheme="minorHAnsi" w:eastAsia="Times New Roman" w:hAnsiTheme="minorHAnsi" w:cs="Calibri" w:hint="eastAsia"/>
          <w:color w:val="262626" w:themeColor="text1" w:themeTint="D9"/>
          <w:kern w:val="28"/>
          <w:sz w:val="20"/>
          <w:szCs w:val="20"/>
          <w:lang w:val="el-GR" w:eastAsia="el-GR"/>
          <w14:cntxtAlts/>
        </w:rPr>
        <w:t>ω</w:t>
      </w:r>
      <w:r w:rsidR="00383B30">
        <w:rPr>
          <w:rFonts w:asciiTheme="minorHAnsi" w:eastAsia="Times New Roman" w:hAnsiTheme="minorHAnsi" w:cs="Calibri"/>
          <w:color w:val="262626" w:themeColor="text1" w:themeTint="D9"/>
          <w:kern w:val="28"/>
          <w:sz w:val="20"/>
          <w:szCs w:val="20"/>
          <w:lang w:val="el-GR" w:eastAsia="el-GR"/>
          <w14:cntxtAlts/>
        </w:rPr>
        <w:t>ν</w:t>
      </w:r>
      <w:r w:rsidRPr="00FA7D84">
        <w:rPr>
          <w:rFonts w:eastAsia="Times New Roman" w:cs="Calibri"/>
          <w:color w:val="262626" w:themeColor="text1" w:themeTint="D9"/>
          <w:kern w:val="28"/>
          <w:sz w:val="20"/>
          <w:szCs w:val="20"/>
          <w:lang w:val="el-GR" w:eastAsia="el-GR"/>
          <w14:cntxtAlts/>
        </w:rPr>
        <w:t xml:space="preserve"> </w:t>
      </w:r>
      <w:r w:rsidRPr="00FA7D84">
        <w:rPr>
          <w:rFonts w:eastAsia="Times New Roman" w:cs="Calibri" w:hint="eastAsia"/>
          <w:color w:val="262626" w:themeColor="text1" w:themeTint="D9"/>
          <w:kern w:val="28"/>
          <w:sz w:val="20"/>
          <w:szCs w:val="20"/>
          <w:lang w:val="el-GR" w:eastAsia="el-GR"/>
          <w14:cntxtAlts/>
        </w:rPr>
        <w:t>χρηματοδ</w:t>
      </w:r>
      <w:r w:rsidR="00383B30">
        <w:rPr>
          <w:rFonts w:asciiTheme="minorHAnsi" w:eastAsia="Times New Roman" w:hAnsiTheme="minorHAnsi" w:cs="Calibri" w:hint="eastAsia"/>
          <w:color w:val="262626" w:themeColor="text1" w:themeTint="D9"/>
          <w:kern w:val="28"/>
          <w:sz w:val="20"/>
          <w:szCs w:val="20"/>
          <w:lang w:val="el-GR" w:eastAsia="el-GR"/>
          <w14:cntxtAlts/>
        </w:rPr>
        <w:t>ο</w:t>
      </w:r>
      <w:r w:rsidR="00383B30">
        <w:rPr>
          <w:rFonts w:asciiTheme="minorHAnsi" w:eastAsia="Times New Roman" w:hAnsiTheme="minorHAnsi" w:cs="Calibri"/>
          <w:color w:val="262626" w:themeColor="text1" w:themeTint="D9"/>
          <w:kern w:val="28"/>
          <w:sz w:val="20"/>
          <w:szCs w:val="20"/>
          <w:lang w:val="el-GR" w:eastAsia="el-GR"/>
          <w14:cntxtAlts/>
        </w:rPr>
        <w:t xml:space="preserve">τήσεων </w:t>
      </w:r>
      <w:r w:rsidRPr="00FA7D84">
        <w:rPr>
          <w:rFonts w:eastAsia="Times New Roman" w:cs="Calibri" w:hint="eastAsia"/>
          <w:color w:val="262626" w:themeColor="text1" w:themeTint="D9"/>
          <w:kern w:val="28"/>
          <w:sz w:val="20"/>
          <w:szCs w:val="20"/>
          <w:lang w:val="el-GR" w:eastAsia="el-GR"/>
          <w14:cntxtAlts/>
        </w:rPr>
        <w:t>ανέρχεται</w:t>
      </w:r>
      <w:r w:rsidRPr="00FA7D84">
        <w:rPr>
          <w:rFonts w:eastAsia="Times New Roman" w:cs="Calibri"/>
          <w:color w:val="262626" w:themeColor="text1" w:themeTint="D9"/>
          <w:kern w:val="28"/>
          <w:sz w:val="20"/>
          <w:szCs w:val="20"/>
          <w:lang w:val="el-GR" w:eastAsia="el-GR"/>
          <w14:cntxtAlts/>
        </w:rPr>
        <w:t xml:space="preserve"> </w:t>
      </w:r>
      <w:r w:rsidRPr="00FA7D84">
        <w:rPr>
          <w:rFonts w:eastAsia="Times New Roman" w:cs="Calibri" w:hint="eastAsia"/>
          <w:color w:val="262626" w:themeColor="text1" w:themeTint="D9"/>
          <w:kern w:val="28"/>
          <w:sz w:val="20"/>
          <w:szCs w:val="20"/>
          <w:lang w:val="el-GR" w:eastAsia="el-GR"/>
          <w14:cntxtAlts/>
        </w:rPr>
        <w:t>σε</w:t>
      </w:r>
      <w:r w:rsidRPr="00FA7D84">
        <w:rPr>
          <w:rFonts w:eastAsia="Times New Roman" w:cs="Calibri"/>
          <w:color w:val="262626" w:themeColor="text1" w:themeTint="D9"/>
          <w:kern w:val="28"/>
          <w:sz w:val="20"/>
          <w:szCs w:val="20"/>
          <w:lang w:val="el-GR" w:eastAsia="el-GR"/>
          <w14:cntxtAlts/>
        </w:rPr>
        <w:t xml:space="preserve"> </w:t>
      </w:r>
      <w:r w:rsidRPr="00C24931">
        <w:rPr>
          <w:rFonts w:eastAsia="Times New Roman" w:cs="Calibri"/>
          <w:color w:val="262626" w:themeColor="text1" w:themeTint="D9"/>
          <w:kern w:val="28"/>
          <w:sz w:val="20"/>
          <w:szCs w:val="20"/>
          <w:lang w:val="el-GR" w:eastAsia="el-GR"/>
          <w14:cntxtAlts/>
        </w:rPr>
        <w:t>€</w:t>
      </w:r>
      <w:r w:rsidRPr="00FA7D84">
        <w:rPr>
          <w:rFonts w:eastAsia="Times New Roman" w:cs="Calibri"/>
          <w:color w:val="262626" w:themeColor="text1" w:themeTint="D9"/>
          <w:kern w:val="28"/>
          <w:sz w:val="20"/>
          <w:szCs w:val="20"/>
          <w:lang w:val="el-GR" w:eastAsia="el-GR"/>
          <w14:cntxtAlts/>
        </w:rPr>
        <w:t xml:space="preserve">3,8 </w:t>
      </w:r>
      <w:r w:rsidRPr="00FA7D84">
        <w:rPr>
          <w:rFonts w:eastAsia="Times New Roman" w:cs="Calibri" w:hint="eastAsia"/>
          <w:color w:val="262626" w:themeColor="text1" w:themeTint="D9"/>
          <w:kern w:val="28"/>
          <w:sz w:val="20"/>
          <w:szCs w:val="20"/>
          <w:lang w:val="el-GR" w:eastAsia="el-GR"/>
          <w14:cntxtAlts/>
        </w:rPr>
        <w:t>δισ</w:t>
      </w:r>
      <w:r w:rsidRPr="00FA7D84">
        <w:rPr>
          <w:rFonts w:eastAsia="Times New Roman" w:cs="Calibri"/>
          <w:color w:val="262626" w:themeColor="text1" w:themeTint="D9"/>
          <w:kern w:val="28"/>
          <w:sz w:val="20"/>
          <w:szCs w:val="20"/>
          <w:lang w:val="el-GR" w:eastAsia="el-GR"/>
          <w14:cntxtAlts/>
        </w:rPr>
        <w:t>.</w:t>
      </w:r>
      <w:r w:rsidRPr="002E397E">
        <w:rPr>
          <w:rFonts w:eastAsia="Times New Roman" w:cs="Calibri" w:hint="eastAsia"/>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Νέες</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βιώσιμες</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χρηματοδοτήσεις</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ύψους</w:t>
      </w:r>
      <w:r w:rsidRPr="00DB30E5">
        <w:rPr>
          <w:rFonts w:eastAsia="Times New Roman" w:cs="Calibri"/>
          <w:color w:val="262626" w:themeColor="text1" w:themeTint="D9"/>
          <w:kern w:val="28"/>
          <w:sz w:val="20"/>
          <w:szCs w:val="20"/>
          <w:lang w:val="el-GR" w:eastAsia="el-GR"/>
          <w14:cntxtAlts/>
        </w:rPr>
        <w:t xml:space="preserve"> </w:t>
      </w:r>
      <w:r w:rsidRPr="00486A2A">
        <w:rPr>
          <w:rFonts w:eastAsia="Times New Roman" w:cs="Calibri"/>
          <w:color w:val="262626" w:themeColor="text1" w:themeTint="D9"/>
          <w:kern w:val="28"/>
          <w:sz w:val="20"/>
          <w:szCs w:val="20"/>
          <w:lang w:val="el-GR" w:eastAsia="el-GR"/>
          <w14:cntxtAlts/>
        </w:rPr>
        <w:t>€</w:t>
      </w:r>
      <w:r w:rsidRPr="00DB30E5">
        <w:rPr>
          <w:rFonts w:eastAsia="Times New Roman" w:cs="Calibri"/>
          <w:color w:val="262626" w:themeColor="text1" w:themeTint="D9"/>
          <w:kern w:val="28"/>
          <w:sz w:val="20"/>
          <w:szCs w:val="20"/>
          <w:lang w:val="el-GR" w:eastAsia="el-GR"/>
          <w14:cntxtAlts/>
        </w:rPr>
        <w:t xml:space="preserve">1,4 </w:t>
      </w:r>
      <w:r w:rsidRPr="00DB30E5">
        <w:rPr>
          <w:rFonts w:eastAsia="Times New Roman" w:cs="Calibri" w:hint="eastAsia"/>
          <w:color w:val="262626" w:themeColor="text1" w:themeTint="D9"/>
          <w:kern w:val="28"/>
          <w:sz w:val="20"/>
          <w:szCs w:val="20"/>
          <w:lang w:val="el-GR" w:eastAsia="el-GR"/>
          <w14:cntxtAlts/>
        </w:rPr>
        <w:t>δισ</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το</w:t>
      </w:r>
      <w:r w:rsidRPr="00DB30E5">
        <w:rPr>
          <w:rFonts w:eastAsia="Times New Roman" w:cs="Calibri"/>
          <w:color w:val="262626" w:themeColor="text1" w:themeTint="D9"/>
          <w:kern w:val="28"/>
          <w:sz w:val="20"/>
          <w:szCs w:val="20"/>
          <w:lang w:val="el-GR" w:eastAsia="el-GR"/>
          <w14:cntxtAlts/>
        </w:rPr>
        <w:t xml:space="preserve"> 2024</w:t>
      </w:r>
    </w:p>
    <w:p w14:paraId="613CDD0C" w14:textId="49771636" w:rsidR="00324DD2" w:rsidRPr="00073A04" w:rsidRDefault="00324DD2" w:rsidP="00324DD2">
      <w:pPr>
        <w:pStyle w:val="ListParagraph"/>
        <w:numPr>
          <w:ilvl w:val="0"/>
          <w:numId w:val="2"/>
        </w:numPr>
        <w:suppressAutoHyphens/>
        <w:spacing w:before="120" w:line="360" w:lineRule="exact"/>
        <w:ind w:left="403" w:hanging="403"/>
        <w:contextualSpacing w:val="0"/>
        <w:jc w:val="both"/>
        <w:rPr>
          <w:rFonts w:asciiTheme="minorHAnsi" w:hAnsiTheme="minorHAnsi"/>
          <w:lang w:val="el-GR"/>
        </w:rPr>
      </w:pPr>
      <w:r w:rsidRPr="00DB30E5">
        <w:rPr>
          <w:rFonts w:eastAsia="Times New Roman" w:cs="Calibri" w:hint="eastAsia"/>
          <w:color w:val="262626" w:themeColor="text1" w:themeTint="D9"/>
          <w:kern w:val="28"/>
          <w:sz w:val="20"/>
          <w:szCs w:val="20"/>
          <w:lang w:val="el-GR" w:eastAsia="el-GR"/>
          <w14:cntxtAlts/>
        </w:rPr>
        <w:t>Το</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ταξίδι</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μ</w:t>
      </w:r>
      <w:r w:rsidRPr="00DB30E5">
        <w:rPr>
          <w:rFonts w:eastAsia="Times New Roman" w:cs="Calibri"/>
          <w:color w:val="262626" w:themeColor="text1" w:themeTint="D9"/>
          <w:kern w:val="28"/>
          <w:sz w:val="20"/>
          <w:szCs w:val="20"/>
          <w:lang w:val="el-GR" w:eastAsia="el-GR"/>
          <w14:cntxtAlts/>
        </w:rPr>
        <w:t xml:space="preserve">ετασχηματισμού </w:t>
      </w:r>
      <w:r w:rsidRPr="00DB30E5">
        <w:rPr>
          <w:rFonts w:eastAsia="Times New Roman" w:cs="Calibri" w:hint="eastAsia"/>
          <w:color w:val="262626" w:themeColor="text1" w:themeTint="D9"/>
          <w:kern w:val="28"/>
          <w:sz w:val="20"/>
          <w:szCs w:val="20"/>
          <w:lang w:val="el-GR" w:eastAsia="el-GR"/>
          <w14:cntxtAlts/>
        </w:rPr>
        <w:t>μας</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συνεχίζεται</w:t>
      </w:r>
      <w:r w:rsidR="002E2520" w:rsidRPr="002E2520">
        <w:rPr>
          <w:rFonts w:eastAsia="Times New Roman" w:cs="Calibri"/>
          <w:color w:val="262626" w:themeColor="text1" w:themeTint="D9"/>
          <w:kern w:val="28"/>
          <w:sz w:val="20"/>
          <w:szCs w:val="20"/>
          <w:lang w:val="el-GR" w:eastAsia="el-GR"/>
          <w14:cntxtAlts/>
        </w:rPr>
        <w:t>,</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με</w:t>
      </w:r>
      <w:r w:rsidRPr="00DB30E5">
        <w:rPr>
          <w:rFonts w:eastAsia="Times New Roman" w:cs="Calibri"/>
          <w:color w:val="262626" w:themeColor="text1" w:themeTint="D9"/>
          <w:kern w:val="28"/>
          <w:sz w:val="20"/>
          <w:szCs w:val="20"/>
          <w:lang w:val="el-GR" w:eastAsia="el-GR"/>
          <w14:cntxtAlts/>
        </w:rPr>
        <w:t xml:space="preserve"> 217 </w:t>
      </w:r>
      <w:r w:rsidRPr="00DB30E5">
        <w:rPr>
          <w:rFonts w:eastAsia="Times New Roman" w:cs="Calibri" w:hint="eastAsia"/>
          <w:color w:val="262626" w:themeColor="text1" w:themeTint="D9"/>
          <w:kern w:val="28"/>
          <w:sz w:val="20"/>
          <w:szCs w:val="20"/>
          <w:lang w:val="el-GR" w:eastAsia="el-GR"/>
          <w14:cntxtAlts/>
        </w:rPr>
        <w:t>υποκαταστήματα</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ν</w:t>
      </w:r>
      <w:r w:rsidRPr="00DB30E5">
        <w:rPr>
          <w:rFonts w:eastAsia="Times New Roman" w:cs="Calibri"/>
          <w:color w:val="262626" w:themeColor="text1" w:themeTint="D9"/>
          <w:kern w:val="28"/>
          <w:sz w:val="20"/>
          <w:szCs w:val="20"/>
          <w:lang w:val="el-GR" w:eastAsia="el-GR"/>
          <w14:cntxtAlts/>
        </w:rPr>
        <w:t xml:space="preserve">α </w:t>
      </w:r>
      <w:r w:rsidRPr="00DB30E5">
        <w:rPr>
          <w:rFonts w:eastAsia="Times New Roman" w:cs="Calibri" w:hint="eastAsia"/>
          <w:color w:val="262626" w:themeColor="text1" w:themeTint="D9"/>
          <w:kern w:val="28"/>
          <w:sz w:val="20"/>
          <w:szCs w:val="20"/>
          <w:lang w:val="el-GR" w:eastAsia="el-GR"/>
          <w14:cntxtAlts/>
        </w:rPr>
        <w:t>έχουν</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ήδη</w:t>
      </w:r>
      <w:r w:rsidRPr="00DB30E5">
        <w:rPr>
          <w:rFonts w:eastAsia="Times New Roman" w:cs="Calibri"/>
          <w:color w:val="262626" w:themeColor="text1" w:themeTint="D9"/>
          <w:kern w:val="28"/>
          <w:sz w:val="20"/>
          <w:szCs w:val="20"/>
          <w:lang w:val="el-GR" w:eastAsia="el-GR"/>
          <w14:cntxtAlts/>
        </w:rPr>
        <w:t xml:space="preserve"> </w:t>
      </w:r>
      <w:r w:rsidR="002E2520" w:rsidRPr="002E2520">
        <w:rPr>
          <w:rFonts w:eastAsia="Times New Roman" w:cs="Calibri" w:hint="eastAsia"/>
          <w:color w:val="262626" w:themeColor="text1" w:themeTint="D9"/>
          <w:kern w:val="28"/>
          <w:sz w:val="20"/>
          <w:szCs w:val="20"/>
          <w:lang w:val="el-GR" w:eastAsia="el-GR"/>
          <w14:cntxtAlts/>
        </w:rPr>
        <w:t>π</w:t>
      </w:r>
      <w:r w:rsidR="002E2520" w:rsidRPr="002E2520">
        <w:rPr>
          <w:rFonts w:eastAsia="Times New Roman" w:cs="Calibri"/>
          <w:color w:val="262626" w:themeColor="text1" w:themeTint="D9"/>
          <w:kern w:val="28"/>
          <w:sz w:val="20"/>
          <w:szCs w:val="20"/>
          <w:lang w:val="el-GR" w:eastAsia="el-GR"/>
          <w14:cntxtAlts/>
        </w:rPr>
        <w:t xml:space="preserve">εράσει στο </w:t>
      </w:r>
      <w:r w:rsidRPr="00DB30E5">
        <w:rPr>
          <w:rFonts w:eastAsia="Times New Roman" w:cs="Calibri" w:hint="eastAsia"/>
          <w:color w:val="262626" w:themeColor="text1" w:themeTint="D9"/>
          <w:kern w:val="28"/>
          <w:sz w:val="20"/>
          <w:szCs w:val="20"/>
          <w:lang w:val="el-GR" w:eastAsia="el-GR"/>
          <w14:cntxtAlts/>
        </w:rPr>
        <w:t>νέο</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μοντέλο</w:t>
      </w:r>
      <w:r w:rsidRPr="00DB30E5">
        <w:rPr>
          <w:rFonts w:eastAsia="Times New Roman" w:cs="Calibri"/>
          <w:color w:val="262626" w:themeColor="text1" w:themeTint="D9"/>
          <w:kern w:val="28"/>
          <w:sz w:val="20"/>
          <w:szCs w:val="20"/>
          <w:lang w:val="el-GR" w:eastAsia="el-GR"/>
          <w14:cntxtAlts/>
        </w:rPr>
        <w:t xml:space="preserve"> </w:t>
      </w:r>
      <w:r w:rsidR="002E2520" w:rsidRPr="002E2520">
        <w:rPr>
          <w:rFonts w:eastAsia="Times New Roman" w:cs="Calibri"/>
          <w:color w:val="262626" w:themeColor="text1" w:themeTint="D9"/>
          <w:kern w:val="28"/>
          <w:sz w:val="20"/>
          <w:szCs w:val="20"/>
          <w:lang w:val="el-GR" w:eastAsia="el-GR"/>
          <w14:cntxtAlts/>
        </w:rPr>
        <w:t>λειτουργίας</w:t>
      </w:r>
      <w:r w:rsidR="002E2520">
        <w:rPr>
          <w:rFonts w:asciiTheme="minorHAnsi" w:eastAsia="Times New Roman" w:hAnsiTheme="minorHAnsi" w:cs="Calibri"/>
          <w:color w:val="262626" w:themeColor="text1" w:themeTint="D9"/>
          <w:kern w:val="28"/>
          <w:sz w:val="20"/>
          <w:szCs w:val="20"/>
          <w:lang w:val="el-GR" w:eastAsia="el-GR"/>
          <w14:cntxtAlts/>
        </w:rPr>
        <w:t xml:space="preserve"> </w:t>
      </w:r>
    </w:p>
    <w:p w14:paraId="76F8FDA8" w14:textId="53285647" w:rsidR="00324DD2" w:rsidRPr="00394899" w:rsidRDefault="00324DD2" w:rsidP="00324DD2">
      <w:pPr>
        <w:pStyle w:val="ListParagraph"/>
        <w:numPr>
          <w:ilvl w:val="0"/>
          <w:numId w:val="2"/>
        </w:numPr>
        <w:suppressAutoHyphens/>
        <w:spacing w:before="120" w:line="360" w:lineRule="exact"/>
        <w:ind w:left="403" w:hanging="403"/>
        <w:contextualSpacing w:val="0"/>
        <w:jc w:val="both"/>
        <w:rPr>
          <w:rFonts w:eastAsia="Times New Roman" w:cs="Calibri"/>
          <w:color w:val="262626" w:themeColor="text1" w:themeTint="D9"/>
          <w:kern w:val="28"/>
          <w:sz w:val="20"/>
          <w:szCs w:val="20"/>
          <w:lang w:val="el-GR" w:eastAsia="el-GR"/>
          <w14:cntxtAlts/>
        </w:rPr>
      </w:pPr>
      <w:r w:rsidRPr="00DB30E5">
        <w:rPr>
          <w:rFonts w:eastAsia="Times New Roman" w:cs="Calibri" w:hint="eastAsia"/>
          <w:color w:val="262626" w:themeColor="text1" w:themeTint="D9"/>
          <w:kern w:val="28"/>
          <w:sz w:val="20"/>
          <w:szCs w:val="20"/>
          <w:lang w:val="el-GR" w:eastAsia="el-GR"/>
          <w14:cntxtAlts/>
        </w:rPr>
        <w:t>Η</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Πειραιώς</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είναι</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η</w:t>
      </w:r>
      <w:r w:rsidRPr="00DB30E5">
        <w:rPr>
          <w:rFonts w:eastAsia="Times New Roman" w:cs="Calibri"/>
          <w:color w:val="262626" w:themeColor="text1" w:themeTint="D9"/>
          <w:kern w:val="28"/>
          <w:sz w:val="20"/>
          <w:szCs w:val="20"/>
          <w:lang w:val="el-GR" w:eastAsia="el-GR"/>
          <w14:cntxtAlts/>
        </w:rPr>
        <w:t xml:space="preserve"> 1</w:t>
      </w:r>
      <w:r w:rsidRPr="00DB30E5">
        <w:rPr>
          <w:rFonts w:eastAsia="Times New Roman" w:cs="Calibri" w:hint="eastAsia"/>
          <w:color w:val="262626" w:themeColor="text1" w:themeTint="D9"/>
          <w:kern w:val="28"/>
          <w:sz w:val="20"/>
          <w:szCs w:val="20"/>
          <w:lang w:val="el-GR" w:eastAsia="el-GR"/>
          <w14:cntxtAlts/>
        </w:rPr>
        <w:t>η</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ελληνική</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τράπεζα</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που</w:t>
      </w:r>
      <w:r w:rsidRPr="00DB30E5">
        <w:rPr>
          <w:rFonts w:eastAsia="Times New Roman" w:cs="Calibri"/>
          <w:color w:val="262626" w:themeColor="text1" w:themeTint="D9"/>
          <w:kern w:val="28"/>
          <w:sz w:val="20"/>
          <w:szCs w:val="20"/>
          <w:lang w:val="el-GR" w:eastAsia="el-GR"/>
          <w14:cntxtAlts/>
        </w:rPr>
        <w:t xml:space="preserve"> </w:t>
      </w:r>
      <w:r w:rsidR="002E2520" w:rsidRPr="002E2520">
        <w:rPr>
          <w:rFonts w:eastAsia="Times New Roman" w:cs="Calibri" w:hint="eastAsia"/>
          <w:color w:val="262626" w:themeColor="text1" w:themeTint="D9"/>
          <w:kern w:val="28"/>
          <w:sz w:val="20"/>
          <w:szCs w:val="20"/>
          <w:lang w:val="el-GR" w:eastAsia="el-GR"/>
          <w14:cntxtAlts/>
        </w:rPr>
        <w:t>α</w:t>
      </w:r>
      <w:r w:rsidR="002E2520" w:rsidRPr="002E2520">
        <w:rPr>
          <w:rFonts w:eastAsia="Times New Roman" w:cs="Calibri"/>
          <w:color w:val="262626" w:themeColor="text1" w:themeTint="D9"/>
          <w:kern w:val="28"/>
          <w:sz w:val="20"/>
          <w:szCs w:val="20"/>
          <w:lang w:val="el-GR" w:eastAsia="el-GR"/>
          <w14:cntxtAlts/>
        </w:rPr>
        <w:t xml:space="preserve">κολουθεί </w:t>
      </w:r>
      <w:r w:rsidRPr="00DB30E5">
        <w:rPr>
          <w:rFonts w:eastAsia="Times New Roman" w:cs="Calibri" w:hint="eastAsia"/>
          <w:color w:val="262626" w:themeColor="text1" w:themeTint="D9"/>
          <w:kern w:val="28"/>
          <w:sz w:val="20"/>
          <w:szCs w:val="20"/>
          <w:lang w:val="el-GR" w:eastAsia="el-GR"/>
          <w14:cntxtAlts/>
        </w:rPr>
        <w:t>οδικό</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χάρτη</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τεχνητής</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νοημοσύνης</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με</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επενδύσεις</w:t>
      </w:r>
      <w:r w:rsidRPr="00DB30E5">
        <w:rPr>
          <w:rFonts w:eastAsia="Times New Roman" w:cs="Calibri"/>
          <w:color w:val="262626" w:themeColor="text1" w:themeTint="D9"/>
          <w:kern w:val="28"/>
          <w:sz w:val="20"/>
          <w:szCs w:val="20"/>
          <w:lang w:val="el-GR" w:eastAsia="el-GR"/>
          <w14:cntxtAlts/>
        </w:rPr>
        <w:t xml:space="preserve"> €200 </w:t>
      </w:r>
      <w:r w:rsidRPr="00DB30E5">
        <w:rPr>
          <w:rFonts w:eastAsia="Times New Roman" w:cs="Calibri" w:hint="eastAsia"/>
          <w:color w:val="262626" w:themeColor="text1" w:themeTint="D9"/>
          <w:kern w:val="28"/>
          <w:sz w:val="20"/>
          <w:szCs w:val="20"/>
          <w:lang w:val="el-GR" w:eastAsia="el-GR"/>
          <w14:cntxtAlts/>
        </w:rPr>
        <w:t>εκατ</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τα</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επόμενα</w:t>
      </w:r>
      <w:r w:rsidRPr="00DB30E5">
        <w:rPr>
          <w:rFonts w:eastAsia="Times New Roman" w:cs="Calibri"/>
          <w:color w:val="262626" w:themeColor="text1" w:themeTint="D9"/>
          <w:kern w:val="28"/>
          <w:sz w:val="20"/>
          <w:szCs w:val="20"/>
          <w:lang w:val="el-GR" w:eastAsia="el-GR"/>
          <w14:cntxtAlts/>
        </w:rPr>
        <w:t xml:space="preserve"> 3 </w:t>
      </w:r>
      <w:r w:rsidRPr="00DB30E5">
        <w:rPr>
          <w:rFonts w:eastAsia="Times New Roman" w:cs="Calibri" w:hint="eastAsia"/>
          <w:color w:val="262626" w:themeColor="text1" w:themeTint="D9"/>
          <w:kern w:val="28"/>
          <w:sz w:val="20"/>
          <w:szCs w:val="20"/>
          <w:lang w:val="el-GR" w:eastAsia="el-GR"/>
          <w14:cntxtAlts/>
        </w:rPr>
        <w:t>χρόνια</w:t>
      </w:r>
    </w:p>
    <w:p w14:paraId="459E616E" w14:textId="601AF29B" w:rsidR="00F127F4" w:rsidRPr="00F127F4" w:rsidRDefault="00324DD2" w:rsidP="00324DD2">
      <w:pPr>
        <w:pStyle w:val="ListParagraph"/>
        <w:numPr>
          <w:ilvl w:val="0"/>
          <w:numId w:val="2"/>
        </w:numPr>
        <w:suppressAutoHyphens/>
        <w:spacing w:before="120" w:line="360" w:lineRule="exact"/>
        <w:ind w:left="403" w:hanging="403"/>
        <w:contextualSpacing w:val="0"/>
        <w:jc w:val="both"/>
        <w:rPr>
          <w:rFonts w:asciiTheme="minorHAnsi" w:hAnsiTheme="minorHAnsi"/>
          <w:lang w:val="el-GR"/>
        </w:rPr>
      </w:pPr>
      <w:r w:rsidRPr="00DB30E5">
        <w:rPr>
          <w:rFonts w:eastAsia="Times New Roman" w:cs="Calibri" w:hint="eastAsia"/>
          <w:color w:val="262626" w:themeColor="text1" w:themeTint="D9"/>
          <w:kern w:val="28"/>
          <w:sz w:val="20"/>
          <w:szCs w:val="20"/>
          <w:lang w:val="el-GR" w:eastAsia="el-GR"/>
          <w14:cntxtAlts/>
        </w:rPr>
        <w:t>Η</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βαθμολογία</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της</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Πειραιώς</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από</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το</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διεθν</w:t>
      </w:r>
      <w:r w:rsidR="002E2520" w:rsidRPr="002E2520">
        <w:rPr>
          <w:rFonts w:eastAsia="Times New Roman" w:cs="Calibri" w:hint="eastAsia"/>
          <w:color w:val="262626" w:themeColor="text1" w:themeTint="D9"/>
          <w:kern w:val="28"/>
          <w:sz w:val="20"/>
          <w:szCs w:val="20"/>
          <w:lang w:val="el-GR" w:eastAsia="el-GR"/>
          <w14:cntxtAlts/>
        </w:rPr>
        <w:t>έ</w:t>
      </w:r>
      <w:r w:rsidR="002E2520" w:rsidRPr="002E2520">
        <w:rPr>
          <w:rFonts w:eastAsia="Times New Roman" w:cs="Calibri"/>
          <w:color w:val="262626" w:themeColor="text1" w:themeTint="D9"/>
          <w:kern w:val="28"/>
          <w:sz w:val="20"/>
          <w:szCs w:val="20"/>
          <w:lang w:val="el-GR" w:eastAsia="el-GR"/>
          <w14:cntxtAlts/>
        </w:rPr>
        <w:t>ς</w:t>
      </w:r>
      <w:r w:rsidRPr="00DB30E5">
        <w:rPr>
          <w:rFonts w:eastAsia="Times New Roman" w:cs="Calibri"/>
          <w:color w:val="262626" w:themeColor="text1" w:themeTint="D9"/>
          <w:kern w:val="28"/>
          <w:sz w:val="20"/>
          <w:szCs w:val="20"/>
          <w:lang w:val="el-GR" w:eastAsia="el-GR"/>
          <w14:cntxtAlts/>
        </w:rPr>
        <w:t xml:space="preserve"> </w:t>
      </w:r>
      <w:proofErr w:type="spellStart"/>
      <w:r w:rsidR="002E2520" w:rsidRPr="002E2520">
        <w:rPr>
          <w:rFonts w:eastAsia="Times New Roman" w:cs="Calibri"/>
          <w:color w:val="262626" w:themeColor="text1" w:themeTint="D9"/>
          <w:kern w:val="28"/>
          <w:sz w:val="20"/>
          <w:szCs w:val="20"/>
          <w:lang w:val="el-GR" w:eastAsia="el-GR"/>
          <w14:cntxtAlts/>
        </w:rPr>
        <w:t>forum</w:t>
      </w:r>
      <w:proofErr w:type="spellEnd"/>
      <w:r w:rsidR="002E2520" w:rsidRPr="002E2520">
        <w:rPr>
          <w:rFonts w:eastAsia="Times New Roman" w:cs="Calibri"/>
          <w:color w:val="262626" w:themeColor="text1" w:themeTint="D9"/>
          <w:kern w:val="28"/>
          <w:sz w:val="20"/>
          <w:szCs w:val="20"/>
          <w:lang w:val="el-GR" w:eastAsia="el-GR"/>
          <w14:cntxtAlts/>
        </w:rPr>
        <w:t xml:space="preserve"> </w:t>
      </w:r>
      <w:proofErr w:type="spellStart"/>
      <w:r w:rsidRPr="00F127F4">
        <w:rPr>
          <w:rFonts w:eastAsia="Times New Roman" w:cs="Calibri"/>
          <w:color w:val="262626" w:themeColor="text1" w:themeTint="D9"/>
          <w:kern w:val="28"/>
          <w:sz w:val="20"/>
          <w:szCs w:val="20"/>
          <w:lang w:val="el-GR" w:eastAsia="el-GR"/>
          <w14:cntxtAlts/>
        </w:rPr>
        <w:t>Carbon</w:t>
      </w:r>
      <w:proofErr w:type="spellEnd"/>
      <w:r w:rsidRPr="00F127F4">
        <w:rPr>
          <w:rFonts w:eastAsia="Times New Roman" w:cs="Calibri"/>
          <w:color w:val="262626" w:themeColor="text1" w:themeTint="D9"/>
          <w:kern w:val="28"/>
          <w:sz w:val="20"/>
          <w:szCs w:val="20"/>
          <w:lang w:val="el-GR" w:eastAsia="el-GR"/>
          <w14:cntxtAlts/>
        </w:rPr>
        <w:t xml:space="preserve"> </w:t>
      </w:r>
      <w:proofErr w:type="spellStart"/>
      <w:r w:rsidRPr="00F127F4">
        <w:rPr>
          <w:rFonts w:eastAsia="Times New Roman" w:cs="Calibri"/>
          <w:color w:val="262626" w:themeColor="text1" w:themeTint="D9"/>
          <w:kern w:val="28"/>
          <w:sz w:val="20"/>
          <w:szCs w:val="20"/>
          <w:lang w:val="el-GR" w:eastAsia="el-GR"/>
          <w14:cntxtAlts/>
        </w:rPr>
        <w:t>Disclosure</w:t>
      </w:r>
      <w:proofErr w:type="spellEnd"/>
      <w:r w:rsidRPr="00F127F4">
        <w:rPr>
          <w:rFonts w:eastAsia="Times New Roman" w:cs="Calibri"/>
          <w:color w:val="262626" w:themeColor="text1" w:themeTint="D9"/>
          <w:kern w:val="28"/>
          <w:sz w:val="20"/>
          <w:szCs w:val="20"/>
          <w:lang w:val="el-GR" w:eastAsia="el-GR"/>
          <w14:cntxtAlts/>
        </w:rPr>
        <w:t xml:space="preserve"> Project (CDP) </w:t>
      </w:r>
      <w:r w:rsidRPr="00DB30E5">
        <w:rPr>
          <w:rFonts w:eastAsia="Times New Roman" w:cs="Calibri" w:hint="eastAsia"/>
          <w:color w:val="262626" w:themeColor="text1" w:themeTint="D9"/>
          <w:kern w:val="28"/>
          <w:sz w:val="20"/>
          <w:szCs w:val="20"/>
          <w:lang w:val="el-GR" w:eastAsia="el-GR"/>
          <w14:cntxtAlts/>
        </w:rPr>
        <w:t>αναβαθμίστηκε</w:t>
      </w:r>
      <w:r w:rsidRPr="00DB30E5">
        <w:rPr>
          <w:rFonts w:eastAsia="Times New Roman" w:cs="Calibri"/>
          <w:color w:val="262626" w:themeColor="text1" w:themeTint="D9"/>
          <w:kern w:val="28"/>
          <w:sz w:val="20"/>
          <w:szCs w:val="20"/>
          <w:lang w:val="el-GR" w:eastAsia="el-GR"/>
          <w14:cntxtAlts/>
        </w:rPr>
        <w:t xml:space="preserve"> </w:t>
      </w:r>
      <w:r w:rsidRPr="00DB30E5">
        <w:rPr>
          <w:rFonts w:eastAsia="Times New Roman" w:cs="Calibri" w:hint="eastAsia"/>
          <w:color w:val="262626" w:themeColor="text1" w:themeTint="D9"/>
          <w:kern w:val="28"/>
          <w:sz w:val="20"/>
          <w:szCs w:val="20"/>
          <w:lang w:val="el-GR" w:eastAsia="el-GR"/>
          <w14:cntxtAlts/>
        </w:rPr>
        <w:t>σε</w:t>
      </w:r>
      <w:r w:rsidRPr="00DB30E5">
        <w:rPr>
          <w:rFonts w:eastAsia="Times New Roman" w:cs="Calibri"/>
          <w:color w:val="262626" w:themeColor="text1" w:themeTint="D9"/>
          <w:kern w:val="28"/>
          <w:sz w:val="20"/>
          <w:szCs w:val="20"/>
          <w:lang w:val="el-GR" w:eastAsia="el-GR"/>
          <w14:cntxtAlts/>
        </w:rPr>
        <w:t xml:space="preserve"> A- για το </w:t>
      </w:r>
      <w:r w:rsidR="002E2520">
        <w:rPr>
          <w:rFonts w:eastAsia="Times New Roman" w:cs="Calibri"/>
          <w:color w:val="262626" w:themeColor="text1" w:themeTint="D9"/>
          <w:kern w:val="28"/>
          <w:sz w:val="20"/>
          <w:szCs w:val="20"/>
          <w:lang w:eastAsia="el-GR"/>
          <w14:cntxtAlts/>
        </w:rPr>
        <w:t>K</w:t>
      </w:r>
      <w:r w:rsidRPr="00DB30E5">
        <w:rPr>
          <w:rFonts w:eastAsia="Times New Roman" w:cs="Calibri"/>
          <w:color w:val="262626" w:themeColor="text1" w:themeTint="D9"/>
          <w:kern w:val="28"/>
          <w:sz w:val="20"/>
          <w:szCs w:val="20"/>
          <w:lang w:val="el-GR" w:eastAsia="el-GR"/>
          <w14:cntxtAlts/>
        </w:rPr>
        <w:t>λίμα</w:t>
      </w:r>
    </w:p>
    <w:p w14:paraId="2CA3337F" w14:textId="77777777" w:rsidR="00F127F4" w:rsidRPr="00932127" w:rsidRDefault="00F127F4" w:rsidP="00F127F4">
      <w:pPr>
        <w:suppressAutoHyphens/>
        <w:spacing w:before="120" w:line="360" w:lineRule="exact"/>
        <w:jc w:val="both"/>
        <w:rPr>
          <w:rFonts w:asciiTheme="minorHAnsi" w:hAnsiTheme="minorHAnsi"/>
          <w:lang w:val="el-GR"/>
        </w:rPr>
      </w:pPr>
    </w:p>
    <w:p w14:paraId="24EE7408" w14:textId="77777777" w:rsidR="00324DD2" w:rsidRPr="00932127" w:rsidRDefault="00324DD2" w:rsidP="00F127F4">
      <w:pPr>
        <w:suppressAutoHyphens/>
        <w:spacing w:before="120" w:line="360" w:lineRule="exact"/>
        <w:jc w:val="both"/>
        <w:rPr>
          <w:rFonts w:asciiTheme="minorHAnsi" w:hAnsiTheme="minorHAnsi"/>
          <w:lang w:val="el-GR"/>
        </w:rPr>
      </w:pPr>
    </w:p>
    <w:p w14:paraId="16544156" w14:textId="77777777" w:rsidR="00324DD2" w:rsidRPr="00932127" w:rsidRDefault="00324DD2" w:rsidP="00F127F4">
      <w:pPr>
        <w:suppressAutoHyphens/>
        <w:spacing w:before="120" w:line="360" w:lineRule="exact"/>
        <w:jc w:val="both"/>
        <w:rPr>
          <w:rFonts w:asciiTheme="minorHAnsi" w:hAnsiTheme="minorHAnsi"/>
          <w:lang w:val="el-GR"/>
        </w:rPr>
      </w:pPr>
    </w:p>
    <w:p w14:paraId="7D09926C" w14:textId="77777777" w:rsidR="00324DD2" w:rsidRPr="00932127" w:rsidRDefault="00324DD2" w:rsidP="00F127F4">
      <w:pPr>
        <w:suppressAutoHyphens/>
        <w:spacing w:before="120" w:line="360" w:lineRule="exact"/>
        <w:jc w:val="both"/>
        <w:rPr>
          <w:rFonts w:asciiTheme="minorHAnsi" w:hAnsiTheme="minorHAnsi"/>
          <w:lang w:val="el-GR"/>
        </w:rPr>
      </w:pPr>
    </w:p>
    <w:p w14:paraId="75D9C59A" w14:textId="77777777" w:rsidR="00324DD2" w:rsidRPr="00932127" w:rsidRDefault="00324DD2" w:rsidP="00F127F4">
      <w:pPr>
        <w:suppressAutoHyphens/>
        <w:spacing w:before="120" w:line="360" w:lineRule="exact"/>
        <w:jc w:val="both"/>
        <w:rPr>
          <w:rFonts w:asciiTheme="minorHAnsi" w:hAnsiTheme="minorHAnsi"/>
          <w:lang w:val="el-GR"/>
        </w:rPr>
      </w:pPr>
    </w:p>
    <w:p w14:paraId="1B9DF409" w14:textId="77777777" w:rsidR="00324DD2" w:rsidRPr="00932127" w:rsidRDefault="00324DD2" w:rsidP="00F127F4">
      <w:pPr>
        <w:suppressAutoHyphens/>
        <w:spacing w:before="120" w:line="360" w:lineRule="exact"/>
        <w:jc w:val="both"/>
        <w:rPr>
          <w:rFonts w:asciiTheme="minorHAnsi" w:hAnsiTheme="minorHAnsi"/>
          <w:lang w:val="el-GR"/>
        </w:rPr>
      </w:pPr>
    </w:p>
    <w:p w14:paraId="6175D00B" w14:textId="77777777" w:rsidR="00324DD2" w:rsidRPr="00932127" w:rsidRDefault="00324DD2" w:rsidP="00F127F4">
      <w:pPr>
        <w:suppressAutoHyphens/>
        <w:spacing w:before="120" w:line="360" w:lineRule="exact"/>
        <w:jc w:val="both"/>
        <w:rPr>
          <w:rFonts w:asciiTheme="minorHAnsi" w:hAnsiTheme="minorHAnsi"/>
          <w:lang w:val="el-GR"/>
        </w:rPr>
      </w:pPr>
    </w:p>
    <w:p w14:paraId="47F0A42E" w14:textId="77777777" w:rsidR="00324DD2" w:rsidRPr="00932127" w:rsidRDefault="00324DD2" w:rsidP="00F127F4">
      <w:pPr>
        <w:suppressAutoHyphens/>
        <w:spacing w:before="120" w:line="360" w:lineRule="exact"/>
        <w:jc w:val="both"/>
        <w:rPr>
          <w:rFonts w:asciiTheme="minorHAnsi" w:hAnsiTheme="minorHAnsi"/>
          <w:lang w:val="el-GR"/>
        </w:rPr>
      </w:pPr>
    </w:p>
    <w:p w14:paraId="5FA0C73D" w14:textId="77777777" w:rsidR="00324DD2" w:rsidRPr="00932127" w:rsidRDefault="00324DD2" w:rsidP="00F127F4">
      <w:pPr>
        <w:suppressAutoHyphens/>
        <w:spacing w:before="120" w:line="360" w:lineRule="exact"/>
        <w:jc w:val="both"/>
        <w:rPr>
          <w:rFonts w:asciiTheme="minorHAnsi" w:hAnsiTheme="minorHAnsi"/>
          <w:lang w:val="el-GR"/>
        </w:rPr>
      </w:pPr>
    </w:p>
    <w:p w14:paraId="7A43AFDF" w14:textId="77777777" w:rsidR="00324DD2" w:rsidRPr="00932127" w:rsidRDefault="00324DD2" w:rsidP="00F127F4">
      <w:pPr>
        <w:suppressAutoHyphens/>
        <w:spacing w:before="120" w:line="360" w:lineRule="exact"/>
        <w:jc w:val="both"/>
        <w:rPr>
          <w:rFonts w:asciiTheme="minorHAnsi" w:hAnsiTheme="minorHAnsi"/>
          <w:lang w:val="el-GR"/>
        </w:rPr>
      </w:pPr>
    </w:p>
    <w:p w14:paraId="65CCA581" w14:textId="77777777" w:rsidR="00324DD2" w:rsidRPr="00932127" w:rsidRDefault="00324DD2" w:rsidP="00F127F4">
      <w:pPr>
        <w:suppressAutoHyphens/>
        <w:spacing w:before="120" w:line="360" w:lineRule="exact"/>
        <w:jc w:val="both"/>
        <w:rPr>
          <w:rFonts w:asciiTheme="minorHAnsi" w:hAnsiTheme="minorHAnsi"/>
          <w:lang w:val="el-GR"/>
        </w:rPr>
      </w:pPr>
    </w:p>
    <w:p w14:paraId="5CC05BD3" w14:textId="77777777" w:rsidR="00324DD2" w:rsidRPr="00932127" w:rsidRDefault="00324DD2" w:rsidP="00F127F4">
      <w:pPr>
        <w:suppressAutoHyphens/>
        <w:spacing w:before="120" w:line="360" w:lineRule="exact"/>
        <w:jc w:val="both"/>
        <w:rPr>
          <w:rFonts w:asciiTheme="minorHAnsi" w:hAnsiTheme="minorHAnsi"/>
          <w:lang w:val="el-GR"/>
        </w:rPr>
      </w:pPr>
    </w:p>
    <w:p w14:paraId="54278693" w14:textId="77777777" w:rsidR="00324DD2" w:rsidRPr="00932127" w:rsidRDefault="00324DD2" w:rsidP="00F127F4">
      <w:pPr>
        <w:suppressAutoHyphens/>
        <w:spacing w:before="120" w:line="360" w:lineRule="exact"/>
        <w:jc w:val="both"/>
        <w:rPr>
          <w:rFonts w:asciiTheme="minorHAnsi" w:hAnsiTheme="minorHAnsi"/>
          <w:lang w:val="el-GR"/>
        </w:rPr>
      </w:pPr>
    </w:p>
    <w:p w14:paraId="6276A8A8" w14:textId="77777777" w:rsidR="00324DD2" w:rsidRPr="00932127" w:rsidRDefault="00324DD2" w:rsidP="00F127F4">
      <w:pPr>
        <w:suppressAutoHyphens/>
        <w:spacing w:before="120" w:line="360" w:lineRule="exact"/>
        <w:jc w:val="both"/>
        <w:rPr>
          <w:rFonts w:asciiTheme="minorHAnsi" w:hAnsiTheme="minorHAnsi"/>
          <w:lang w:val="el-GR"/>
        </w:rPr>
      </w:pPr>
    </w:p>
    <w:p w14:paraId="5DF1D43C" w14:textId="77777777" w:rsidR="00324DD2" w:rsidRPr="00932127" w:rsidRDefault="00324DD2" w:rsidP="00F127F4">
      <w:pPr>
        <w:suppressAutoHyphens/>
        <w:spacing w:before="120" w:line="360" w:lineRule="exact"/>
        <w:jc w:val="both"/>
        <w:rPr>
          <w:rFonts w:asciiTheme="minorHAnsi" w:hAnsiTheme="minorHAnsi"/>
          <w:lang w:val="el-GR"/>
        </w:rPr>
      </w:pPr>
    </w:p>
    <w:p w14:paraId="29FFBB44" w14:textId="77777777" w:rsidR="00324DD2" w:rsidRPr="00932127" w:rsidRDefault="00324DD2" w:rsidP="00F127F4">
      <w:pPr>
        <w:suppressAutoHyphens/>
        <w:spacing w:before="120" w:line="360" w:lineRule="exact"/>
        <w:jc w:val="both"/>
        <w:rPr>
          <w:rFonts w:asciiTheme="minorHAnsi" w:hAnsiTheme="minorHAnsi"/>
          <w:lang w:val="el-GR"/>
        </w:rPr>
      </w:pPr>
    </w:p>
    <w:p w14:paraId="2711FAFC" w14:textId="77777777" w:rsidR="00324DD2" w:rsidRPr="00932127" w:rsidRDefault="00324DD2" w:rsidP="00F127F4">
      <w:pPr>
        <w:suppressAutoHyphens/>
        <w:spacing w:before="120" w:line="360" w:lineRule="exact"/>
        <w:jc w:val="both"/>
        <w:rPr>
          <w:rFonts w:asciiTheme="minorHAnsi" w:hAnsiTheme="minorHAnsi"/>
          <w:lang w:val="el-GR"/>
        </w:rPr>
      </w:pPr>
    </w:p>
    <w:p w14:paraId="751DA16E" w14:textId="77777777" w:rsidR="00324DD2" w:rsidRPr="00932127" w:rsidRDefault="00324DD2" w:rsidP="00F127F4">
      <w:pPr>
        <w:suppressAutoHyphens/>
        <w:spacing w:before="120" w:line="360" w:lineRule="exact"/>
        <w:jc w:val="both"/>
        <w:rPr>
          <w:rFonts w:asciiTheme="minorHAnsi" w:hAnsiTheme="minorHAnsi"/>
          <w:lang w:val="el-GR"/>
        </w:rPr>
      </w:pPr>
    </w:p>
    <w:p w14:paraId="49938385" w14:textId="77777777" w:rsidR="00324DD2" w:rsidRPr="00932127" w:rsidRDefault="00324DD2" w:rsidP="00F127F4">
      <w:pPr>
        <w:suppressAutoHyphens/>
        <w:spacing w:before="120" w:line="360" w:lineRule="exact"/>
        <w:jc w:val="both"/>
        <w:rPr>
          <w:rFonts w:asciiTheme="minorHAnsi" w:hAnsiTheme="minorHAnsi"/>
          <w:lang w:val="el-GR"/>
        </w:rPr>
      </w:pPr>
    </w:p>
    <w:p w14:paraId="5E6711C0" w14:textId="77777777" w:rsidR="00F127F4" w:rsidRPr="00F5718F" w:rsidRDefault="00F127F4" w:rsidP="00F127F4">
      <w:pPr>
        <w:suppressAutoHyphens/>
        <w:spacing w:before="120" w:line="360" w:lineRule="exact"/>
        <w:jc w:val="both"/>
        <w:rPr>
          <w:rFonts w:asciiTheme="minorHAnsi" w:hAnsiTheme="minorHAnsi"/>
          <w:lang w:val="el-GR"/>
        </w:rPr>
      </w:pPr>
    </w:p>
    <w:p w14:paraId="3B8A375F" w14:textId="77777777" w:rsidR="002E2520" w:rsidRPr="000C54F6" w:rsidRDefault="002E2520" w:rsidP="00A476B2">
      <w:pPr>
        <w:rPr>
          <w:lang w:val="el-GR"/>
        </w:rPr>
      </w:pPr>
    </w:p>
    <w:p w14:paraId="7F278231" w14:textId="04DA08A4" w:rsidR="00E63687" w:rsidRPr="00E63687" w:rsidRDefault="00E63687" w:rsidP="00EC7701">
      <w:pPr>
        <w:pStyle w:val="01PFHTitle"/>
        <w:widowControl/>
        <w:autoSpaceDE w:val="0"/>
        <w:autoSpaceDN w:val="0"/>
        <w:adjustRightInd w:val="0"/>
        <w:outlineLvl w:val="0"/>
        <w:rPr>
          <w:sz w:val="52"/>
          <w:lang w:val="el-GR"/>
        </w:rPr>
      </w:pPr>
      <w:r w:rsidRPr="00E63687">
        <w:rPr>
          <w:sz w:val="52"/>
          <w:lang w:val="el-GR"/>
        </w:rPr>
        <w:t>Νέο Επιχειρη</w:t>
      </w:r>
      <w:r w:rsidR="00CC6669" w:rsidRPr="00CC6669">
        <w:rPr>
          <w:sz w:val="52"/>
          <w:lang w:val="el-GR"/>
        </w:rPr>
        <w:t>ματικό</w:t>
      </w:r>
      <w:r w:rsidRPr="00E63687">
        <w:rPr>
          <w:sz w:val="52"/>
          <w:lang w:val="el-GR"/>
        </w:rPr>
        <w:t xml:space="preserve"> </w:t>
      </w:r>
      <w:r w:rsidR="00CC6669" w:rsidRPr="00CC6669">
        <w:rPr>
          <w:sz w:val="52"/>
          <w:lang w:val="el-GR"/>
        </w:rPr>
        <w:t xml:space="preserve">Σχέδιο </w:t>
      </w:r>
      <w:r w:rsidRPr="00E63687">
        <w:rPr>
          <w:sz w:val="52"/>
          <w:lang w:val="el-GR"/>
        </w:rPr>
        <w:t>2025 – 2028</w:t>
      </w:r>
    </w:p>
    <w:p w14:paraId="29F8BA06" w14:textId="77777777" w:rsidR="00E63687" w:rsidRDefault="00E63687" w:rsidP="00C45C0B">
      <w:pPr>
        <w:jc w:val="both"/>
        <w:rPr>
          <w:rFonts w:asciiTheme="minorHAnsi" w:hAnsiTheme="minorHAnsi"/>
          <w:szCs w:val="24"/>
          <w:lang w:val="el-GR" w:eastAsia="el-GR"/>
        </w:rPr>
      </w:pPr>
    </w:p>
    <w:p w14:paraId="1B40EE40" w14:textId="1BF6122F" w:rsidR="00EE0C61" w:rsidRPr="008B5FCC" w:rsidRDefault="00D9635A" w:rsidP="00EE0C61">
      <w:pPr>
        <w:widowControl/>
        <w:spacing w:after="160" w:line="259" w:lineRule="auto"/>
        <w:jc w:val="both"/>
        <w:rPr>
          <w:rFonts w:asciiTheme="minorHAnsi" w:hAnsiTheme="minorHAnsi"/>
          <w:szCs w:val="24"/>
          <w:lang w:val="el-GR" w:eastAsia="el-GR"/>
        </w:rPr>
      </w:pPr>
      <w:r w:rsidRPr="00A61FE2">
        <w:rPr>
          <w:szCs w:val="24"/>
          <w:lang w:val="el-GR" w:eastAsia="el-GR"/>
        </w:rPr>
        <w:t xml:space="preserve">Όραμα για το 2028: #1 χρηματοοικονομικός Όμιλος στην Ελλάδα </w:t>
      </w:r>
      <w:r w:rsidR="00DB6A21" w:rsidRPr="00A61FE2">
        <w:rPr>
          <w:szCs w:val="24"/>
          <w:lang w:val="el-GR" w:eastAsia="el-GR"/>
        </w:rPr>
        <w:t xml:space="preserve">με </w:t>
      </w:r>
      <w:r w:rsidR="00662AC1">
        <w:rPr>
          <w:rFonts w:asciiTheme="minorHAnsi" w:hAnsiTheme="minorHAnsi"/>
          <w:szCs w:val="24"/>
          <w:lang w:val="el-GR" w:eastAsia="el-GR"/>
        </w:rPr>
        <w:t xml:space="preserve">διατηρήσιμη </w:t>
      </w:r>
      <w:r w:rsidR="008B5FCC" w:rsidRPr="008B5FCC">
        <w:rPr>
          <w:szCs w:val="24"/>
          <w:lang w:val="el-GR" w:eastAsia="el-GR"/>
        </w:rPr>
        <w:t>κερδοφορία και αποδόσεις</w:t>
      </w:r>
    </w:p>
    <w:p w14:paraId="3B58CB8F" w14:textId="77777777" w:rsidR="00C47E6F" w:rsidRDefault="00C47E6F" w:rsidP="00C45C0B">
      <w:pPr>
        <w:jc w:val="both"/>
        <w:rPr>
          <w:rFonts w:asciiTheme="minorHAnsi" w:hAnsiTheme="minorHAnsi"/>
          <w:szCs w:val="24"/>
          <w:lang w:val="el-GR" w:eastAsia="el-GR"/>
        </w:rPr>
      </w:pPr>
    </w:p>
    <w:p w14:paraId="6916B659" w14:textId="77777777" w:rsidR="008B5FCC" w:rsidRDefault="008B5FCC" w:rsidP="00C45C0B">
      <w:pPr>
        <w:jc w:val="both"/>
        <w:rPr>
          <w:rFonts w:asciiTheme="minorHAnsi" w:hAnsiTheme="minorHAnsi"/>
          <w:szCs w:val="24"/>
          <w:lang w:val="el-GR" w:eastAsia="el-GR"/>
        </w:rPr>
      </w:pPr>
    </w:p>
    <w:p w14:paraId="2EB2385C" w14:textId="77777777" w:rsidR="008B5FCC" w:rsidRDefault="008B5FCC" w:rsidP="00C45C0B">
      <w:pPr>
        <w:jc w:val="both"/>
        <w:rPr>
          <w:rFonts w:asciiTheme="minorHAnsi" w:hAnsiTheme="minorHAnsi"/>
          <w:szCs w:val="24"/>
          <w:lang w:val="el-GR" w:eastAsia="el-GR"/>
        </w:rPr>
      </w:pPr>
    </w:p>
    <w:p w14:paraId="6DF0D043" w14:textId="6D81FC20" w:rsidR="008B5FCC" w:rsidRPr="008B5FCC" w:rsidRDefault="008B5FCC" w:rsidP="00C45C0B">
      <w:pPr>
        <w:jc w:val="both"/>
        <w:rPr>
          <w:szCs w:val="24"/>
          <w:lang w:val="el-GR" w:eastAsia="el-GR"/>
        </w:rPr>
      </w:pPr>
      <w:r w:rsidRPr="008B5FCC">
        <w:rPr>
          <w:szCs w:val="24"/>
          <w:lang w:val="el-GR" w:eastAsia="el-GR"/>
        </w:rPr>
        <w:t>Σε συνέχεια μίας χρονιάς ιστορικών επιδόσεων και με τον μετασχηματισμό της Τράπεζας να έχει ολοκληρωθεί, η Πειραιώς βρίσκεται πλέον σε θέση ισχυρής και συνεπούς ανάπτυξης για τα επόμενα τέσσερα έτη</w:t>
      </w:r>
    </w:p>
    <w:p w14:paraId="2A1555AB" w14:textId="77777777" w:rsidR="00C47E6F" w:rsidRPr="00D9635A" w:rsidRDefault="00C47E6F" w:rsidP="00C45C0B">
      <w:pPr>
        <w:jc w:val="both"/>
        <w:rPr>
          <w:rFonts w:asciiTheme="minorHAnsi" w:hAnsiTheme="minorHAnsi"/>
          <w:lang w:val="el-GR"/>
        </w:rPr>
      </w:pPr>
    </w:p>
    <w:p w14:paraId="3AB801BA" w14:textId="3E219846" w:rsidR="002D0336" w:rsidRPr="00D9635A" w:rsidRDefault="002D0336" w:rsidP="002D0336">
      <w:pPr>
        <w:rPr>
          <w:rFonts w:asciiTheme="minorHAnsi" w:hAnsiTheme="minorHAnsi"/>
          <w:lang w:val="el-GR"/>
        </w:rPr>
      </w:pPr>
    </w:p>
    <w:tbl>
      <w:tblPr>
        <w:tblW w:w="10095" w:type="dxa"/>
        <w:tblCellMar>
          <w:left w:w="0" w:type="dxa"/>
          <w:right w:w="0" w:type="dxa"/>
        </w:tblCellMar>
        <w:tblLook w:val="0600" w:firstRow="0" w:lastRow="0" w:firstColumn="0" w:lastColumn="0" w:noHBand="1" w:noVBand="1"/>
      </w:tblPr>
      <w:tblGrid>
        <w:gridCol w:w="3415"/>
        <w:gridCol w:w="188"/>
        <w:gridCol w:w="1133"/>
        <w:gridCol w:w="203"/>
        <w:gridCol w:w="1133"/>
        <w:gridCol w:w="203"/>
        <w:gridCol w:w="1133"/>
        <w:gridCol w:w="203"/>
        <w:gridCol w:w="1133"/>
        <w:gridCol w:w="218"/>
        <w:gridCol w:w="1133"/>
      </w:tblGrid>
      <w:tr w:rsidR="00E63687" w:rsidRPr="00B47991" w14:paraId="4EFCE48A" w14:textId="77777777" w:rsidTr="00E63687">
        <w:trPr>
          <w:trHeight w:val="529"/>
        </w:trPr>
        <w:tc>
          <w:tcPr>
            <w:tcW w:w="3415" w:type="dxa"/>
            <w:tcBorders>
              <w:top w:val="nil"/>
              <w:left w:val="nil"/>
              <w:bottom w:val="nil"/>
              <w:right w:val="nil"/>
            </w:tcBorders>
            <w:shd w:val="clear" w:color="auto" w:fill="auto"/>
            <w:tcMar>
              <w:top w:w="15" w:type="dxa"/>
              <w:left w:w="15" w:type="dxa"/>
              <w:bottom w:w="0" w:type="dxa"/>
              <w:right w:w="15" w:type="dxa"/>
            </w:tcMar>
            <w:vAlign w:val="bottom"/>
            <w:hideMark/>
          </w:tcPr>
          <w:p w14:paraId="104574E9" w14:textId="77777777" w:rsidR="00E63687" w:rsidRPr="00D9635A" w:rsidRDefault="00E63687" w:rsidP="00E63687">
            <w:pPr>
              <w:widowControl/>
              <w:rPr>
                <w:rFonts w:eastAsia="Times New Roman" w:cs="Times New Roman"/>
                <w:color w:val="auto"/>
                <w:sz w:val="20"/>
                <w:szCs w:val="20"/>
                <w:lang w:val="el-GR" w:bidi="he-IL"/>
              </w:rPr>
            </w:pPr>
            <w:r w:rsidRPr="008D192D">
              <w:rPr>
                <w:noProof/>
              </w:rPr>
              <mc:AlternateContent>
                <mc:Choice Requires="wps">
                  <w:drawing>
                    <wp:anchor distT="0" distB="0" distL="114300" distR="114300" simplePos="0" relativeHeight="252587520" behindDoc="0" locked="0" layoutInCell="1" allowOverlap="1" wp14:anchorId="0EE17D63" wp14:editId="72CEF92C">
                      <wp:simplePos x="0" y="0"/>
                      <wp:positionH relativeFrom="column">
                        <wp:posOffset>59055</wp:posOffset>
                      </wp:positionH>
                      <wp:positionV relativeFrom="paragraph">
                        <wp:posOffset>71120</wp:posOffset>
                      </wp:positionV>
                      <wp:extent cx="1740535" cy="434340"/>
                      <wp:effectExtent l="0" t="0" r="0" b="3810"/>
                      <wp:wrapSquare wrapText="bothSides"/>
                      <wp:docPr id="59" name="TextBox 32"/>
                      <wp:cNvGraphicFramePr/>
                      <a:graphic xmlns:a="http://schemas.openxmlformats.org/drawingml/2006/main">
                        <a:graphicData uri="http://schemas.microsoft.com/office/word/2010/wordprocessingShape">
                          <wps:wsp>
                            <wps:cNvSpPr txBox="1"/>
                            <wps:spPr>
                              <a:xfrm>
                                <a:off x="0" y="0"/>
                                <a:ext cx="1740535" cy="434340"/>
                              </a:xfrm>
                              <a:prstGeom prst="rect">
                                <a:avLst/>
                              </a:prstGeom>
                              <a:solidFill>
                                <a:schemeClr val="bg1"/>
                              </a:solidFill>
                            </wps:spPr>
                            <wps:txbx>
                              <w:txbxContent>
                                <w:p w14:paraId="64D31124" w14:textId="4007307E" w:rsidR="00E63687" w:rsidRPr="00E63687" w:rsidRDefault="00E63687" w:rsidP="00E63687">
                                  <w:pPr>
                                    <w:textAlignment w:val="baseline"/>
                                    <w:rPr>
                                      <w:rFonts w:ascii="Piraeus Open Serif" w:hAnsi="Piraeus Open Serif"/>
                                      <w:kern w:val="24"/>
                                      <w:sz w:val="28"/>
                                      <w:szCs w:val="28"/>
                                    </w:rPr>
                                  </w:pPr>
                                  <w:proofErr w:type="spellStart"/>
                                  <w:r w:rsidRPr="00E63687">
                                    <w:rPr>
                                      <w:rFonts w:ascii="Piraeus Open Serif" w:hAnsi="Piraeus Open Serif"/>
                                      <w:kern w:val="24"/>
                                      <w:sz w:val="28"/>
                                      <w:szCs w:val="28"/>
                                    </w:rPr>
                                    <w:t>Χρημ</w:t>
                                  </w:r>
                                  <w:proofErr w:type="spellEnd"/>
                                  <w:r w:rsidRPr="00E63687">
                                    <w:rPr>
                                      <w:rFonts w:ascii="Piraeus Open Serif" w:hAnsi="Piraeus Open Serif"/>
                                      <w:kern w:val="24"/>
                                      <w:sz w:val="28"/>
                                      <w:szCs w:val="28"/>
                                    </w:rPr>
                                    <w:t xml:space="preserve">ατοοικονομικοί </w:t>
                                  </w:r>
                                  <w:proofErr w:type="spellStart"/>
                                  <w:r w:rsidRPr="00E63687">
                                    <w:rPr>
                                      <w:rFonts w:ascii="Piraeus Open Serif" w:hAnsi="Piraeus Open Serif"/>
                                      <w:kern w:val="24"/>
                                      <w:sz w:val="28"/>
                                      <w:szCs w:val="28"/>
                                    </w:rPr>
                                    <w:t>Δείκτες</w:t>
                                  </w:r>
                                  <w:proofErr w:type="spellEnd"/>
                                </w:p>
                              </w:txbxContent>
                            </wps:txbx>
                            <wps:bodyPr wrap="square" lIns="3600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0EE17D63" id="TextBox 32" o:spid="_x0000_s1028" type="#_x0000_t202" style="position:absolute;margin-left:4.65pt;margin-top:5.6pt;width:137.05pt;height:34.2pt;z-index:2525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j/uQEAAFsDAAAOAAAAZHJzL2Uyb0RvYy54bWysU8Fu2zAMvQ/oPwi6N3aTthuMOMWWosWA&#10;YSvQ7QNkWYoFSKJKKbHz96OUJinWWzEYkEmTIt97pJd3k7NspzAa8C2/mtWcKS+hN37T8j+/Hy6/&#10;cBaT8L2w4FXL9yryu9XFp+UYGjWHAWyvkFERH5sxtHxIKTRVFeWgnIgzCMpTUAM6kcjFTdWjGKm6&#10;s9W8rm+rEbAPCFLFSF/vD0G+KvW1VjL90jqqxGzLCVsqJ5azy2e1WopmgyIMRr7CEB9A4YTx1PRU&#10;6l4kwbZo3pVyRiJE0GkmwVWgtZGqcCA2V/U/bJ4HEVThQuLEcJIp/r+y8ufuOTwhS9M3mGiAWZAx&#10;xCbSx8xn0ujym5AyipOE+5NsakpM5kufr+ubxQ1nkmLXC3qKrtX5dsCYHhU4lo2WI42lqCV2P2Ki&#10;jpR6TMnNIljTPxhri5NXQa0tsp2gIXabgpFuvMmqzpCzlaZuYqZv+fxIp4N+TyxHGnTL48tWoOLM&#10;fvek5OK2rvNmFIcMPBrd0cBk13DYH+HlALQ+MiFnB2edyjplqB6+bhNoUyhlIIe2xC87NMHC9HXb&#10;8oq89UvW+Z9Y/QUAAP//AwBQSwMEFAAGAAgAAAAhAPvWTVvfAAAABwEAAA8AAABkcnMvZG93bnJl&#10;di54bWxMjs1OwkAUhfcmvMPkmrghMm0xhdZOiTExasJCEBfuhs61bejcaToDlLfnutLl+ck5X7Ea&#10;bSdOOPjWkYJ4FoFAqpxpqVaw+3y5X4LwQZPRnSNUcEEPq3JyU+jcuDNt8LQNteAR8rlW0ITQ51L6&#10;qkGr/cz1SJz9uMHqwHKopRn0mcdtJ5MoSqXVLfFDo3t8brA6bI9WwbudZm9xvXhdp7tks/Zf0+/o&#10;A5W6ux2fHkEEHMNfGX7xGR1KZtq7IxkvOgXZnItsxwkIjpPl/AHEXsEiS0GWhfzPX14BAAD//wMA&#10;UEsBAi0AFAAGAAgAAAAhALaDOJL+AAAA4QEAABMAAAAAAAAAAAAAAAAAAAAAAFtDb250ZW50X1R5&#10;cGVzXS54bWxQSwECLQAUAAYACAAAACEAOP0h/9YAAACUAQAACwAAAAAAAAAAAAAAAAAvAQAAX3Jl&#10;bHMvLnJlbHNQSwECLQAUAAYACAAAACEAnqMo/7kBAABbAwAADgAAAAAAAAAAAAAAAAAuAgAAZHJz&#10;L2Uyb0RvYy54bWxQSwECLQAUAAYACAAAACEA+9ZNW98AAAAHAQAADwAAAAAAAAAAAAAAAAATBAAA&#10;ZHJzL2Rvd25yZXYueG1sUEsFBgAAAAAEAAQA8wAAAB8FAAAAAA==&#10;" fillcolor="white [3212]" stroked="f">
                      <v:textbox inset="1mm,0,0,0">
                        <w:txbxContent>
                          <w:p w14:paraId="64D31124" w14:textId="4007307E" w:rsidR="00E63687" w:rsidRPr="00E63687" w:rsidRDefault="00E63687" w:rsidP="00E63687">
                            <w:pPr>
                              <w:textAlignment w:val="baseline"/>
                              <w:rPr>
                                <w:rFonts w:ascii="Piraeus Open Serif" w:hAnsi="Piraeus Open Serif"/>
                                <w:kern w:val="24"/>
                                <w:sz w:val="28"/>
                                <w:szCs w:val="28"/>
                              </w:rPr>
                            </w:pPr>
                            <w:r w:rsidRPr="00E63687">
                              <w:rPr>
                                <w:rFonts w:ascii="Piraeus Open Serif" w:hAnsi="Piraeus Open Serif"/>
                                <w:kern w:val="24"/>
                                <w:sz w:val="28"/>
                                <w:szCs w:val="28"/>
                              </w:rPr>
                              <w:t>Χρηματοοικονομικοί Δείκτες</w:t>
                            </w:r>
                          </w:p>
                        </w:txbxContent>
                      </v:textbox>
                      <w10:wrap type="square"/>
                    </v:shape>
                  </w:pict>
                </mc:Fallback>
              </mc:AlternateContent>
            </w:r>
          </w:p>
        </w:tc>
        <w:tc>
          <w:tcPr>
            <w:tcW w:w="188" w:type="dxa"/>
            <w:tcBorders>
              <w:top w:val="nil"/>
              <w:left w:val="nil"/>
              <w:bottom w:val="nil"/>
              <w:right w:val="nil"/>
            </w:tcBorders>
            <w:shd w:val="clear" w:color="auto" w:fill="auto"/>
            <w:tcMar>
              <w:top w:w="15" w:type="dxa"/>
              <w:left w:w="15" w:type="dxa"/>
              <w:bottom w:w="0" w:type="dxa"/>
              <w:right w:w="15" w:type="dxa"/>
            </w:tcMar>
            <w:vAlign w:val="bottom"/>
            <w:hideMark/>
          </w:tcPr>
          <w:p w14:paraId="53A2D886" w14:textId="77777777" w:rsidR="00E63687" w:rsidRPr="00D9635A" w:rsidRDefault="00E63687" w:rsidP="00E63687">
            <w:pPr>
              <w:widowControl/>
              <w:rPr>
                <w:rFonts w:eastAsia="Times New Roman" w:cs="Times New Roman"/>
                <w:color w:val="auto"/>
                <w:sz w:val="20"/>
                <w:szCs w:val="20"/>
                <w:lang w:val="el-GR" w:bidi="he-IL"/>
              </w:rPr>
            </w:pPr>
          </w:p>
        </w:tc>
        <w:tc>
          <w:tcPr>
            <w:tcW w:w="1133" w:type="dxa"/>
            <w:tcBorders>
              <w:top w:val="nil"/>
              <w:left w:val="nil"/>
              <w:bottom w:val="single" w:sz="4" w:space="0" w:color="CAC3AF"/>
              <w:right w:val="nil"/>
            </w:tcBorders>
            <w:shd w:val="clear" w:color="auto" w:fill="002F30"/>
            <w:tcMar>
              <w:top w:w="15" w:type="dxa"/>
              <w:left w:w="15" w:type="dxa"/>
              <w:bottom w:w="0" w:type="dxa"/>
              <w:right w:w="15" w:type="dxa"/>
            </w:tcMar>
            <w:vAlign w:val="center"/>
            <w:hideMark/>
          </w:tcPr>
          <w:p w14:paraId="1CDD4C70" w14:textId="21722195" w:rsidR="00E63687" w:rsidRPr="00E63687" w:rsidRDefault="00E63687" w:rsidP="00E63687">
            <w:pPr>
              <w:widowControl/>
              <w:jc w:val="center"/>
              <w:textAlignment w:val="bottom"/>
              <w:rPr>
                <w:rFonts w:eastAsia="Segoe UI" w:cs="Calibri Light"/>
                <w:color w:val="FFFFFF"/>
                <w:kern w:val="24"/>
                <w:sz w:val="20"/>
                <w:szCs w:val="20"/>
                <w:lang w:val="el-GR" w:bidi="he-IL"/>
              </w:rPr>
            </w:pPr>
            <w:r w:rsidRPr="00E63687">
              <w:rPr>
                <w:rFonts w:eastAsia="Segoe UI" w:cs="Calibri Light"/>
                <w:color w:val="FFFFFF"/>
                <w:kern w:val="24"/>
                <w:sz w:val="20"/>
                <w:szCs w:val="20"/>
                <w:lang w:val="el-GR" w:bidi="he-IL"/>
              </w:rPr>
              <w:t>Έτος</w:t>
            </w:r>
          </w:p>
          <w:p w14:paraId="664E8785" w14:textId="3B934C27" w:rsidR="00E63687" w:rsidRPr="00E63687" w:rsidRDefault="00E63687" w:rsidP="00E63687">
            <w:pPr>
              <w:widowControl/>
              <w:jc w:val="center"/>
              <w:textAlignment w:val="bottom"/>
              <w:rPr>
                <w:rFonts w:eastAsia="Times New Roman" w:cs="Arial"/>
                <w:color w:val="auto"/>
                <w:sz w:val="36"/>
                <w:szCs w:val="36"/>
                <w:lang w:val="el-GR" w:bidi="he-IL"/>
              </w:rPr>
            </w:pPr>
            <w:r w:rsidRPr="00E63687">
              <w:rPr>
                <w:rFonts w:eastAsia="Segoe UI" w:cs="Calibri Light"/>
                <w:color w:val="FFFFFF"/>
                <w:kern w:val="24"/>
                <w:sz w:val="20"/>
                <w:szCs w:val="20"/>
                <w:lang w:bidi="he-IL"/>
              </w:rPr>
              <w:t xml:space="preserve">2024 </w:t>
            </w:r>
          </w:p>
        </w:tc>
        <w:tc>
          <w:tcPr>
            <w:tcW w:w="203" w:type="dxa"/>
            <w:tcBorders>
              <w:top w:val="nil"/>
              <w:left w:val="nil"/>
              <w:bottom w:val="nil"/>
              <w:right w:val="nil"/>
            </w:tcBorders>
            <w:shd w:val="clear" w:color="auto" w:fill="002F30"/>
            <w:tcMar>
              <w:top w:w="15" w:type="dxa"/>
              <w:left w:w="15" w:type="dxa"/>
              <w:bottom w:w="0" w:type="dxa"/>
              <w:right w:w="15" w:type="dxa"/>
            </w:tcMar>
            <w:vAlign w:val="bottom"/>
            <w:hideMark/>
          </w:tcPr>
          <w:p w14:paraId="6DB1EAD5" w14:textId="77777777" w:rsidR="00E63687" w:rsidRPr="00E63687" w:rsidRDefault="00E63687" w:rsidP="00E63687">
            <w:pPr>
              <w:widowControl/>
              <w:rPr>
                <w:rFonts w:eastAsia="Times New Roman" w:cs="Arial"/>
                <w:color w:val="auto"/>
                <w:sz w:val="36"/>
                <w:szCs w:val="36"/>
                <w:lang w:bidi="he-IL"/>
              </w:rPr>
            </w:pPr>
          </w:p>
        </w:tc>
        <w:tc>
          <w:tcPr>
            <w:tcW w:w="1133" w:type="dxa"/>
            <w:tcBorders>
              <w:top w:val="nil"/>
              <w:left w:val="nil"/>
              <w:bottom w:val="single" w:sz="4" w:space="0" w:color="CAC3AF"/>
              <w:right w:val="nil"/>
            </w:tcBorders>
            <w:shd w:val="clear" w:color="auto" w:fill="002F30"/>
            <w:tcMar>
              <w:top w:w="15" w:type="dxa"/>
              <w:left w:w="15" w:type="dxa"/>
              <w:bottom w:w="0" w:type="dxa"/>
              <w:right w:w="15" w:type="dxa"/>
            </w:tcMar>
            <w:vAlign w:val="center"/>
            <w:hideMark/>
          </w:tcPr>
          <w:p w14:paraId="2C1DA9EE" w14:textId="405203CD" w:rsidR="00E63687" w:rsidRPr="00E63687" w:rsidRDefault="00E63687" w:rsidP="00E63687">
            <w:pPr>
              <w:widowControl/>
              <w:jc w:val="center"/>
              <w:textAlignment w:val="bottom"/>
              <w:rPr>
                <w:rFonts w:eastAsia="Segoe UI" w:cs="Calibri Light"/>
                <w:color w:val="FFFFFF"/>
                <w:kern w:val="24"/>
                <w:sz w:val="20"/>
                <w:szCs w:val="20"/>
                <w:lang w:val="el-GR" w:bidi="he-IL"/>
              </w:rPr>
            </w:pPr>
            <w:r w:rsidRPr="00E63687">
              <w:rPr>
                <w:rFonts w:eastAsia="Segoe UI" w:cs="Calibri Light"/>
                <w:color w:val="FFFFFF"/>
                <w:kern w:val="24"/>
                <w:sz w:val="20"/>
                <w:szCs w:val="20"/>
                <w:lang w:val="el-GR" w:bidi="he-IL"/>
              </w:rPr>
              <w:t>Στόχος</w:t>
            </w:r>
          </w:p>
          <w:p w14:paraId="311A94E1" w14:textId="2DE10230" w:rsidR="00E63687" w:rsidRPr="00E63687" w:rsidRDefault="00E63687" w:rsidP="00E63687">
            <w:pPr>
              <w:widowControl/>
              <w:jc w:val="center"/>
              <w:textAlignment w:val="bottom"/>
              <w:rPr>
                <w:rFonts w:eastAsia="Times New Roman" w:cs="Arial"/>
                <w:color w:val="auto"/>
                <w:sz w:val="36"/>
                <w:szCs w:val="36"/>
                <w:lang w:val="el-GR" w:bidi="he-IL"/>
              </w:rPr>
            </w:pPr>
            <w:r w:rsidRPr="00E63687">
              <w:rPr>
                <w:rFonts w:eastAsia="Segoe UI" w:cs="Calibri Light"/>
                <w:color w:val="FFFFFF"/>
                <w:kern w:val="24"/>
                <w:sz w:val="20"/>
                <w:szCs w:val="20"/>
                <w:lang w:bidi="he-IL"/>
              </w:rPr>
              <w:t xml:space="preserve">2025 </w:t>
            </w:r>
          </w:p>
        </w:tc>
        <w:tc>
          <w:tcPr>
            <w:tcW w:w="203" w:type="dxa"/>
            <w:tcBorders>
              <w:top w:val="nil"/>
              <w:left w:val="nil"/>
              <w:bottom w:val="nil"/>
              <w:right w:val="nil"/>
            </w:tcBorders>
            <w:shd w:val="clear" w:color="auto" w:fill="002F30"/>
            <w:tcMar>
              <w:top w:w="15" w:type="dxa"/>
              <w:left w:w="15" w:type="dxa"/>
              <w:bottom w:w="0" w:type="dxa"/>
              <w:right w:w="15" w:type="dxa"/>
            </w:tcMar>
            <w:vAlign w:val="center"/>
            <w:hideMark/>
          </w:tcPr>
          <w:p w14:paraId="63CE5B32" w14:textId="77777777" w:rsidR="00E63687" w:rsidRPr="00E63687" w:rsidRDefault="00E63687" w:rsidP="00E63687">
            <w:pPr>
              <w:widowControl/>
              <w:rPr>
                <w:rFonts w:eastAsia="Times New Roman" w:cs="Arial"/>
                <w:color w:val="auto"/>
                <w:sz w:val="36"/>
                <w:szCs w:val="36"/>
                <w:lang w:bidi="he-IL"/>
              </w:rPr>
            </w:pPr>
          </w:p>
        </w:tc>
        <w:tc>
          <w:tcPr>
            <w:tcW w:w="1133" w:type="dxa"/>
            <w:tcBorders>
              <w:top w:val="nil"/>
              <w:left w:val="nil"/>
              <w:bottom w:val="single" w:sz="4" w:space="0" w:color="CAC3AF"/>
              <w:right w:val="nil"/>
            </w:tcBorders>
            <w:shd w:val="clear" w:color="auto" w:fill="002F30"/>
            <w:tcMar>
              <w:top w:w="15" w:type="dxa"/>
              <w:left w:w="15" w:type="dxa"/>
              <w:bottom w:w="0" w:type="dxa"/>
              <w:right w:w="15" w:type="dxa"/>
            </w:tcMar>
            <w:vAlign w:val="center"/>
            <w:hideMark/>
          </w:tcPr>
          <w:p w14:paraId="7D7B6185" w14:textId="53635072" w:rsidR="00E63687" w:rsidRPr="00E63687" w:rsidRDefault="00E63687" w:rsidP="00E63687">
            <w:pPr>
              <w:widowControl/>
              <w:jc w:val="center"/>
              <w:textAlignment w:val="bottom"/>
              <w:rPr>
                <w:rFonts w:asciiTheme="minorHAnsi" w:eastAsia="Segoe UI" w:hAnsiTheme="minorHAnsi" w:cs="Calibri Light"/>
                <w:color w:val="FFFFFF"/>
                <w:kern w:val="24"/>
                <w:sz w:val="20"/>
                <w:szCs w:val="20"/>
                <w:lang w:val="el-GR" w:bidi="he-IL"/>
              </w:rPr>
            </w:pPr>
            <w:r w:rsidRPr="00E63687">
              <w:rPr>
                <w:rFonts w:eastAsia="Segoe UI" w:cs="Calibri Light"/>
                <w:color w:val="FFFFFF"/>
                <w:kern w:val="24"/>
                <w:sz w:val="20"/>
                <w:szCs w:val="20"/>
                <w:lang w:val="el-GR" w:bidi="he-IL"/>
              </w:rPr>
              <w:t>Στόχος</w:t>
            </w:r>
          </w:p>
          <w:p w14:paraId="141107E1" w14:textId="0A767536" w:rsidR="00E63687" w:rsidRPr="00E63687" w:rsidRDefault="00E63687" w:rsidP="00E63687">
            <w:pPr>
              <w:widowControl/>
              <w:jc w:val="center"/>
              <w:textAlignment w:val="bottom"/>
              <w:rPr>
                <w:rFonts w:asciiTheme="minorHAnsi" w:eastAsia="Times New Roman" w:hAnsiTheme="minorHAnsi" w:cs="Arial"/>
                <w:color w:val="auto"/>
                <w:sz w:val="36"/>
                <w:szCs w:val="36"/>
                <w:lang w:val="el-GR" w:bidi="he-IL"/>
              </w:rPr>
            </w:pPr>
            <w:r w:rsidRPr="00E63687">
              <w:rPr>
                <w:rFonts w:eastAsia="Segoe UI" w:cs="Calibri Light"/>
                <w:color w:val="FFFFFF"/>
                <w:kern w:val="24"/>
                <w:sz w:val="20"/>
                <w:szCs w:val="20"/>
                <w:lang w:bidi="he-IL"/>
              </w:rPr>
              <w:t>2026</w:t>
            </w:r>
          </w:p>
        </w:tc>
        <w:tc>
          <w:tcPr>
            <w:tcW w:w="203" w:type="dxa"/>
            <w:tcBorders>
              <w:top w:val="nil"/>
              <w:left w:val="nil"/>
              <w:bottom w:val="nil"/>
              <w:right w:val="nil"/>
            </w:tcBorders>
            <w:shd w:val="clear" w:color="auto" w:fill="002F30"/>
            <w:tcMar>
              <w:top w:w="15" w:type="dxa"/>
              <w:left w:w="15" w:type="dxa"/>
              <w:bottom w:w="0" w:type="dxa"/>
              <w:right w:w="15" w:type="dxa"/>
            </w:tcMar>
            <w:vAlign w:val="bottom"/>
            <w:hideMark/>
          </w:tcPr>
          <w:p w14:paraId="6C6806B2" w14:textId="77777777" w:rsidR="00E63687" w:rsidRPr="00E63687" w:rsidRDefault="00E63687" w:rsidP="00E63687">
            <w:pPr>
              <w:widowControl/>
              <w:rPr>
                <w:rFonts w:eastAsia="Times New Roman" w:cs="Arial"/>
                <w:color w:val="auto"/>
                <w:sz w:val="36"/>
                <w:szCs w:val="36"/>
                <w:lang w:bidi="he-IL"/>
              </w:rPr>
            </w:pPr>
          </w:p>
        </w:tc>
        <w:tc>
          <w:tcPr>
            <w:tcW w:w="1133" w:type="dxa"/>
            <w:tcBorders>
              <w:top w:val="nil"/>
              <w:left w:val="nil"/>
              <w:bottom w:val="single" w:sz="4" w:space="0" w:color="CAC3AF"/>
              <w:right w:val="nil"/>
            </w:tcBorders>
            <w:shd w:val="clear" w:color="auto" w:fill="002F30"/>
            <w:tcMar>
              <w:top w:w="15" w:type="dxa"/>
              <w:left w:w="15" w:type="dxa"/>
              <w:bottom w:w="0" w:type="dxa"/>
              <w:right w:w="15" w:type="dxa"/>
            </w:tcMar>
            <w:vAlign w:val="center"/>
            <w:hideMark/>
          </w:tcPr>
          <w:p w14:paraId="2C6CEC09" w14:textId="6B0B5127" w:rsidR="00E63687" w:rsidRPr="00E63687" w:rsidRDefault="00E63687" w:rsidP="00E63687">
            <w:pPr>
              <w:widowControl/>
              <w:jc w:val="center"/>
              <w:textAlignment w:val="bottom"/>
              <w:rPr>
                <w:rFonts w:asciiTheme="minorHAnsi" w:eastAsia="Segoe UI" w:hAnsiTheme="minorHAnsi" w:cs="Calibri Light"/>
                <w:color w:val="FFFFFF"/>
                <w:kern w:val="24"/>
                <w:sz w:val="20"/>
                <w:szCs w:val="20"/>
                <w:lang w:val="el-GR" w:bidi="he-IL"/>
              </w:rPr>
            </w:pPr>
            <w:r w:rsidRPr="00E63687">
              <w:rPr>
                <w:rFonts w:eastAsia="Segoe UI" w:cs="Calibri Light"/>
                <w:color w:val="FFFFFF"/>
                <w:kern w:val="24"/>
                <w:sz w:val="20"/>
                <w:szCs w:val="20"/>
                <w:lang w:val="el-GR" w:bidi="he-IL"/>
              </w:rPr>
              <w:t>Στόχος</w:t>
            </w:r>
          </w:p>
          <w:p w14:paraId="3EC77927" w14:textId="48A992AE" w:rsidR="00E63687" w:rsidRPr="00E63687" w:rsidRDefault="00E63687" w:rsidP="00E63687">
            <w:pPr>
              <w:widowControl/>
              <w:jc w:val="center"/>
              <w:textAlignment w:val="bottom"/>
              <w:rPr>
                <w:rFonts w:asciiTheme="minorHAnsi" w:eastAsia="Times New Roman" w:hAnsiTheme="minorHAnsi" w:cs="Arial"/>
                <w:color w:val="auto"/>
                <w:sz w:val="36"/>
                <w:szCs w:val="36"/>
                <w:lang w:val="el-GR" w:bidi="he-IL"/>
              </w:rPr>
            </w:pPr>
            <w:r w:rsidRPr="00E63687">
              <w:rPr>
                <w:rFonts w:eastAsia="Segoe UI" w:cs="Calibri Light"/>
                <w:color w:val="FFFFFF"/>
                <w:kern w:val="24"/>
                <w:sz w:val="20"/>
                <w:szCs w:val="20"/>
                <w:lang w:bidi="he-IL"/>
              </w:rPr>
              <w:t>2027</w:t>
            </w:r>
          </w:p>
        </w:tc>
        <w:tc>
          <w:tcPr>
            <w:tcW w:w="218" w:type="dxa"/>
            <w:tcBorders>
              <w:top w:val="nil"/>
              <w:left w:val="nil"/>
              <w:bottom w:val="nil"/>
              <w:right w:val="nil"/>
            </w:tcBorders>
            <w:shd w:val="clear" w:color="auto" w:fill="002F30"/>
            <w:tcMar>
              <w:top w:w="15" w:type="dxa"/>
              <w:left w:w="15" w:type="dxa"/>
              <w:bottom w:w="0" w:type="dxa"/>
              <w:right w:w="15" w:type="dxa"/>
            </w:tcMar>
            <w:vAlign w:val="center"/>
            <w:hideMark/>
          </w:tcPr>
          <w:p w14:paraId="057FAF1A" w14:textId="77777777" w:rsidR="00E63687" w:rsidRPr="00E63687" w:rsidRDefault="00E63687" w:rsidP="00E63687">
            <w:pPr>
              <w:widowControl/>
              <w:rPr>
                <w:rFonts w:eastAsia="Times New Roman" w:cs="Arial"/>
                <w:color w:val="auto"/>
                <w:sz w:val="36"/>
                <w:szCs w:val="36"/>
                <w:lang w:bidi="he-IL"/>
              </w:rPr>
            </w:pPr>
          </w:p>
        </w:tc>
        <w:tc>
          <w:tcPr>
            <w:tcW w:w="1133" w:type="dxa"/>
            <w:tcBorders>
              <w:top w:val="nil"/>
              <w:left w:val="nil"/>
              <w:bottom w:val="single" w:sz="4" w:space="0" w:color="CAC3AF"/>
              <w:right w:val="nil"/>
            </w:tcBorders>
            <w:shd w:val="clear" w:color="auto" w:fill="002F30"/>
            <w:tcMar>
              <w:top w:w="15" w:type="dxa"/>
              <w:left w:w="15" w:type="dxa"/>
              <w:bottom w:w="0" w:type="dxa"/>
              <w:right w:w="15" w:type="dxa"/>
            </w:tcMar>
            <w:vAlign w:val="center"/>
            <w:hideMark/>
          </w:tcPr>
          <w:p w14:paraId="23E978FB" w14:textId="77777777" w:rsidR="00E63687" w:rsidRPr="00E63687" w:rsidRDefault="00E63687" w:rsidP="00E63687">
            <w:pPr>
              <w:widowControl/>
              <w:jc w:val="center"/>
              <w:textAlignment w:val="bottom"/>
              <w:rPr>
                <w:rFonts w:eastAsia="Segoe UI" w:cs="Calibri Light"/>
                <w:color w:val="FFFFFF"/>
                <w:kern w:val="24"/>
                <w:sz w:val="20"/>
                <w:szCs w:val="20"/>
                <w:lang w:val="el-GR" w:bidi="he-IL"/>
              </w:rPr>
            </w:pPr>
            <w:r w:rsidRPr="00E63687">
              <w:rPr>
                <w:rFonts w:eastAsia="Segoe UI" w:cs="Calibri Light"/>
                <w:color w:val="FFFFFF"/>
                <w:kern w:val="24"/>
                <w:sz w:val="20"/>
                <w:szCs w:val="20"/>
                <w:lang w:val="el-GR" w:bidi="he-IL"/>
              </w:rPr>
              <w:t>Στόχος</w:t>
            </w:r>
          </w:p>
          <w:p w14:paraId="0F8DD3A4" w14:textId="28CAACAA" w:rsidR="00E63687" w:rsidRPr="00E63687" w:rsidRDefault="00E63687" w:rsidP="00E63687">
            <w:pPr>
              <w:widowControl/>
              <w:jc w:val="center"/>
              <w:textAlignment w:val="bottom"/>
              <w:rPr>
                <w:rFonts w:asciiTheme="minorHAnsi" w:eastAsia="Times New Roman" w:hAnsiTheme="minorHAnsi" w:cs="Arial"/>
                <w:color w:val="auto"/>
                <w:sz w:val="36"/>
                <w:szCs w:val="36"/>
                <w:lang w:val="el-GR" w:bidi="he-IL"/>
              </w:rPr>
            </w:pPr>
            <w:r w:rsidRPr="00E63687">
              <w:rPr>
                <w:rFonts w:eastAsia="Segoe UI" w:cs="Calibri Light"/>
                <w:color w:val="FFFFFF"/>
                <w:kern w:val="24"/>
                <w:sz w:val="20"/>
                <w:szCs w:val="20"/>
                <w:lang w:bidi="he-IL"/>
              </w:rPr>
              <w:t xml:space="preserve">2028 </w:t>
            </w:r>
          </w:p>
        </w:tc>
      </w:tr>
      <w:tr w:rsidR="00E63687" w:rsidRPr="00B47991" w14:paraId="02544BA8" w14:textId="77777777" w:rsidTr="00E63687">
        <w:trPr>
          <w:trHeight w:val="440"/>
        </w:trPr>
        <w:tc>
          <w:tcPr>
            <w:tcW w:w="3415" w:type="dxa"/>
            <w:tcBorders>
              <w:top w:val="nil"/>
              <w:left w:val="nil"/>
              <w:bottom w:val="single" w:sz="8" w:space="0" w:color="CAC3AF"/>
              <w:right w:val="nil"/>
            </w:tcBorders>
            <w:shd w:val="clear" w:color="auto" w:fill="auto"/>
            <w:tcMar>
              <w:top w:w="15" w:type="dxa"/>
              <w:left w:w="113" w:type="dxa"/>
              <w:bottom w:w="0" w:type="dxa"/>
              <w:right w:w="15" w:type="dxa"/>
            </w:tcMar>
            <w:vAlign w:val="center"/>
            <w:hideMark/>
          </w:tcPr>
          <w:p w14:paraId="56D8512E" w14:textId="77777777" w:rsidR="00E63687" w:rsidRPr="00B47991" w:rsidRDefault="00E63687" w:rsidP="00E63687">
            <w:pPr>
              <w:widowControl/>
              <w:rPr>
                <w:rFonts w:eastAsia="Times New Roman" w:cs="Arial"/>
                <w:color w:val="auto"/>
                <w:sz w:val="36"/>
                <w:szCs w:val="36"/>
                <w:lang w:bidi="he-IL"/>
              </w:rPr>
            </w:pPr>
          </w:p>
        </w:tc>
        <w:tc>
          <w:tcPr>
            <w:tcW w:w="188" w:type="dxa"/>
            <w:tcBorders>
              <w:top w:val="nil"/>
              <w:left w:val="nil"/>
              <w:bottom w:val="nil"/>
              <w:right w:val="nil"/>
            </w:tcBorders>
            <w:shd w:val="clear" w:color="auto" w:fill="auto"/>
            <w:tcMar>
              <w:top w:w="15" w:type="dxa"/>
              <w:left w:w="15" w:type="dxa"/>
              <w:bottom w:w="0" w:type="dxa"/>
              <w:right w:w="15" w:type="dxa"/>
            </w:tcMar>
            <w:vAlign w:val="center"/>
            <w:hideMark/>
          </w:tcPr>
          <w:p w14:paraId="43AF43C0" w14:textId="77777777" w:rsidR="00E63687" w:rsidRPr="00B47991" w:rsidRDefault="00E63687" w:rsidP="00E63687">
            <w:pPr>
              <w:widowControl/>
              <w:rPr>
                <w:rFonts w:eastAsia="Times New Roman" w:cs="Times New Roman"/>
                <w:color w:val="auto"/>
                <w:sz w:val="20"/>
                <w:szCs w:val="20"/>
                <w:lang w:bidi="he-IL"/>
              </w:rPr>
            </w:pPr>
          </w:p>
        </w:tc>
        <w:tc>
          <w:tcPr>
            <w:tcW w:w="1133" w:type="dxa"/>
            <w:tcBorders>
              <w:top w:val="single" w:sz="4" w:space="0" w:color="CAC3AF"/>
              <w:left w:val="nil"/>
              <w:bottom w:val="single" w:sz="8" w:space="0" w:color="CAC3AF"/>
              <w:right w:val="nil"/>
            </w:tcBorders>
            <w:shd w:val="clear" w:color="auto" w:fill="auto"/>
            <w:tcMar>
              <w:top w:w="15" w:type="dxa"/>
              <w:left w:w="15" w:type="dxa"/>
              <w:bottom w:w="0" w:type="dxa"/>
              <w:right w:w="15" w:type="dxa"/>
            </w:tcMar>
            <w:vAlign w:val="center"/>
            <w:hideMark/>
          </w:tcPr>
          <w:p w14:paraId="35C70820" w14:textId="77777777" w:rsidR="00E63687" w:rsidRPr="00B47991" w:rsidRDefault="00E63687" w:rsidP="00E63687">
            <w:pPr>
              <w:widowControl/>
              <w:rPr>
                <w:rFonts w:eastAsia="Times New Roman" w:cs="Times New Roman"/>
                <w:color w:val="auto"/>
                <w:sz w:val="20"/>
                <w:szCs w:val="20"/>
                <w:lang w:bidi="he-IL"/>
              </w:rPr>
            </w:pPr>
          </w:p>
        </w:tc>
        <w:tc>
          <w:tcPr>
            <w:tcW w:w="203" w:type="dxa"/>
            <w:tcBorders>
              <w:top w:val="nil"/>
              <w:left w:val="nil"/>
              <w:bottom w:val="nil"/>
              <w:right w:val="nil"/>
            </w:tcBorders>
            <w:shd w:val="clear" w:color="auto" w:fill="auto"/>
            <w:tcMar>
              <w:top w:w="15" w:type="dxa"/>
              <w:left w:w="15" w:type="dxa"/>
              <w:bottom w:w="0" w:type="dxa"/>
              <w:right w:w="15" w:type="dxa"/>
            </w:tcMar>
            <w:vAlign w:val="center"/>
            <w:hideMark/>
          </w:tcPr>
          <w:p w14:paraId="2F8F7244" w14:textId="77777777" w:rsidR="00E63687" w:rsidRPr="00B47991" w:rsidRDefault="00E63687" w:rsidP="00E63687">
            <w:pPr>
              <w:widowControl/>
              <w:rPr>
                <w:rFonts w:eastAsia="Times New Roman" w:cs="Times New Roman"/>
                <w:color w:val="auto"/>
                <w:sz w:val="20"/>
                <w:szCs w:val="20"/>
                <w:lang w:bidi="he-IL"/>
              </w:rPr>
            </w:pPr>
          </w:p>
        </w:tc>
        <w:tc>
          <w:tcPr>
            <w:tcW w:w="1133" w:type="dxa"/>
            <w:tcBorders>
              <w:top w:val="single" w:sz="4" w:space="0" w:color="CAC3AF"/>
              <w:left w:val="nil"/>
              <w:bottom w:val="single" w:sz="8" w:space="0" w:color="CAC3AF"/>
              <w:right w:val="nil"/>
            </w:tcBorders>
            <w:shd w:val="clear" w:color="auto" w:fill="auto"/>
            <w:tcMar>
              <w:top w:w="15" w:type="dxa"/>
              <w:left w:w="15" w:type="dxa"/>
              <w:bottom w:w="0" w:type="dxa"/>
              <w:right w:w="15" w:type="dxa"/>
            </w:tcMar>
            <w:vAlign w:val="center"/>
            <w:hideMark/>
          </w:tcPr>
          <w:p w14:paraId="2D1F6ED9" w14:textId="77777777" w:rsidR="00E63687" w:rsidRPr="00B47991" w:rsidRDefault="00E63687" w:rsidP="00E63687">
            <w:pPr>
              <w:widowControl/>
              <w:rPr>
                <w:rFonts w:eastAsia="Times New Roman" w:cs="Times New Roman"/>
                <w:color w:val="auto"/>
                <w:sz w:val="20"/>
                <w:szCs w:val="20"/>
                <w:lang w:bidi="he-IL"/>
              </w:rPr>
            </w:pPr>
          </w:p>
        </w:tc>
        <w:tc>
          <w:tcPr>
            <w:tcW w:w="203" w:type="dxa"/>
            <w:tcBorders>
              <w:top w:val="nil"/>
              <w:left w:val="nil"/>
              <w:bottom w:val="nil"/>
              <w:right w:val="nil"/>
            </w:tcBorders>
            <w:shd w:val="clear" w:color="auto" w:fill="auto"/>
            <w:tcMar>
              <w:top w:w="15" w:type="dxa"/>
              <w:left w:w="15" w:type="dxa"/>
              <w:bottom w:w="0" w:type="dxa"/>
              <w:right w:w="15" w:type="dxa"/>
            </w:tcMar>
            <w:vAlign w:val="center"/>
            <w:hideMark/>
          </w:tcPr>
          <w:p w14:paraId="29EC5400" w14:textId="77777777" w:rsidR="00E63687" w:rsidRPr="00B47991" w:rsidRDefault="00E63687" w:rsidP="00E63687">
            <w:pPr>
              <w:widowControl/>
              <w:rPr>
                <w:rFonts w:eastAsia="Times New Roman" w:cs="Times New Roman"/>
                <w:color w:val="auto"/>
                <w:sz w:val="20"/>
                <w:szCs w:val="20"/>
                <w:lang w:bidi="he-IL"/>
              </w:rPr>
            </w:pPr>
          </w:p>
        </w:tc>
        <w:tc>
          <w:tcPr>
            <w:tcW w:w="1133" w:type="dxa"/>
            <w:tcBorders>
              <w:top w:val="single" w:sz="4" w:space="0" w:color="CAC3AF"/>
              <w:left w:val="nil"/>
              <w:bottom w:val="single" w:sz="8" w:space="0" w:color="CAC3AF"/>
              <w:right w:val="nil"/>
            </w:tcBorders>
            <w:shd w:val="clear" w:color="auto" w:fill="auto"/>
            <w:tcMar>
              <w:top w:w="15" w:type="dxa"/>
              <w:left w:w="15" w:type="dxa"/>
              <w:bottom w:w="0" w:type="dxa"/>
              <w:right w:w="15" w:type="dxa"/>
            </w:tcMar>
            <w:vAlign w:val="center"/>
            <w:hideMark/>
          </w:tcPr>
          <w:p w14:paraId="6A5F3D51" w14:textId="77777777" w:rsidR="00E63687" w:rsidRPr="00B47991" w:rsidRDefault="00E63687" w:rsidP="00E63687">
            <w:pPr>
              <w:widowControl/>
              <w:rPr>
                <w:rFonts w:eastAsia="Times New Roman" w:cs="Times New Roman"/>
                <w:color w:val="auto"/>
                <w:sz w:val="20"/>
                <w:szCs w:val="20"/>
                <w:lang w:bidi="he-IL"/>
              </w:rPr>
            </w:pPr>
          </w:p>
        </w:tc>
        <w:tc>
          <w:tcPr>
            <w:tcW w:w="203" w:type="dxa"/>
            <w:tcBorders>
              <w:top w:val="nil"/>
              <w:left w:val="nil"/>
              <w:bottom w:val="nil"/>
              <w:right w:val="nil"/>
            </w:tcBorders>
            <w:shd w:val="clear" w:color="auto" w:fill="auto"/>
            <w:tcMar>
              <w:top w:w="15" w:type="dxa"/>
              <w:left w:w="15" w:type="dxa"/>
              <w:bottom w:w="0" w:type="dxa"/>
              <w:right w:w="15" w:type="dxa"/>
            </w:tcMar>
            <w:vAlign w:val="center"/>
            <w:hideMark/>
          </w:tcPr>
          <w:p w14:paraId="62C04AE7" w14:textId="77777777" w:rsidR="00E63687" w:rsidRPr="00B47991" w:rsidRDefault="00E63687" w:rsidP="00E63687">
            <w:pPr>
              <w:widowControl/>
              <w:rPr>
                <w:rFonts w:eastAsia="Times New Roman" w:cs="Times New Roman"/>
                <w:color w:val="auto"/>
                <w:sz w:val="20"/>
                <w:szCs w:val="20"/>
                <w:lang w:bidi="he-IL"/>
              </w:rPr>
            </w:pPr>
          </w:p>
        </w:tc>
        <w:tc>
          <w:tcPr>
            <w:tcW w:w="1133" w:type="dxa"/>
            <w:tcBorders>
              <w:top w:val="single" w:sz="4" w:space="0" w:color="CAC3AF"/>
              <w:left w:val="nil"/>
              <w:bottom w:val="single" w:sz="8" w:space="0" w:color="CAC3AF"/>
              <w:right w:val="nil"/>
            </w:tcBorders>
            <w:shd w:val="clear" w:color="auto" w:fill="auto"/>
            <w:tcMar>
              <w:top w:w="15" w:type="dxa"/>
              <w:left w:w="15" w:type="dxa"/>
              <w:bottom w:w="0" w:type="dxa"/>
              <w:right w:w="15" w:type="dxa"/>
            </w:tcMar>
            <w:vAlign w:val="center"/>
            <w:hideMark/>
          </w:tcPr>
          <w:p w14:paraId="06067123" w14:textId="77777777" w:rsidR="00E63687" w:rsidRPr="00B47991" w:rsidRDefault="00E63687" w:rsidP="00E63687">
            <w:pPr>
              <w:widowControl/>
              <w:rPr>
                <w:rFonts w:eastAsia="Times New Roman" w:cs="Times New Roman"/>
                <w:color w:val="auto"/>
                <w:sz w:val="20"/>
                <w:szCs w:val="20"/>
                <w:lang w:bidi="he-IL"/>
              </w:rPr>
            </w:pPr>
          </w:p>
        </w:tc>
        <w:tc>
          <w:tcPr>
            <w:tcW w:w="218" w:type="dxa"/>
            <w:tcBorders>
              <w:top w:val="nil"/>
              <w:left w:val="nil"/>
              <w:bottom w:val="nil"/>
              <w:right w:val="nil"/>
            </w:tcBorders>
            <w:shd w:val="clear" w:color="auto" w:fill="auto"/>
            <w:tcMar>
              <w:top w:w="15" w:type="dxa"/>
              <w:left w:w="15" w:type="dxa"/>
              <w:bottom w:w="0" w:type="dxa"/>
              <w:right w:w="15" w:type="dxa"/>
            </w:tcMar>
            <w:vAlign w:val="center"/>
            <w:hideMark/>
          </w:tcPr>
          <w:p w14:paraId="402F10CD" w14:textId="77777777" w:rsidR="00E63687" w:rsidRPr="00B47991" w:rsidRDefault="00E63687" w:rsidP="00E63687">
            <w:pPr>
              <w:widowControl/>
              <w:rPr>
                <w:rFonts w:eastAsia="Times New Roman" w:cs="Times New Roman"/>
                <w:color w:val="auto"/>
                <w:sz w:val="20"/>
                <w:szCs w:val="20"/>
                <w:lang w:bidi="he-IL"/>
              </w:rPr>
            </w:pPr>
          </w:p>
        </w:tc>
        <w:tc>
          <w:tcPr>
            <w:tcW w:w="1133" w:type="dxa"/>
            <w:tcBorders>
              <w:top w:val="single" w:sz="4" w:space="0" w:color="CAC3AF"/>
              <w:left w:val="nil"/>
              <w:bottom w:val="single" w:sz="8" w:space="0" w:color="CAC3AF"/>
              <w:right w:val="nil"/>
            </w:tcBorders>
            <w:shd w:val="clear" w:color="auto" w:fill="auto"/>
            <w:tcMar>
              <w:top w:w="15" w:type="dxa"/>
              <w:left w:w="15" w:type="dxa"/>
              <w:bottom w:w="0" w:type="dxa"/>
              <w:right w:w="15" w:type="dxa"/>
            </w:tcMar>
            <w:vAlign w:val="center"/>
            <w:hideMark/>
          </w:tcPr>
          <w:p w14:paraId="68A44E14" w14:textId="77777777" w:rsidR="00E63687" w:rsidRPr="00B47991" w:rsidRDefault="00E63687" w:rsidP="00E63687">
            <w:pPr>
              <w:widowControl/>
              <w:rPr>
                <w:rFonts w:eastAsia="Times New Roman" w:cs="Times New Roman"/>
                <w:color w:val="auto"/>
                <w:sz w:val="20"/>
                <w:szCs w:val="20"/>
                <w:lang w:bidi="he-IL"/>
              </w:rPr>
            </w:pPr>
          </w:p>
        </w:tc>
      </w:tr>
      <w:tr w:rsidR="00E63687" w:rsidRPr="00EE0C61" w14:paraId="50417BAA" w14:textId="77777777" w:rsidTr="00E63687">
        <w:trPr>
          <w:trHeight w:val="472"/>
        </w:trPr>
        <w:tc>
          <w:tcPr>
            <w:tcW w:w="3415" w:type="dxa"/>
            <w:tcBorders>
              <w:top w:val="single" w:sz="8" w:space="0" w:color="CAC3AF"/>
              <w:left w:val="nil"/>
              <w:bottom w:val="single" w:sz="8" w:space="0" w:color="CAC3AF"/>
              <w:right w:val="nil"/>
            </w:tcBorders>
            <w:shd w:val="clear" w:color="auto" w:fill="auto"/>
            <w:tcMar>
              <w:top w:w="15" w:type="dxa"/>
              <w:left w:w="113" w:type="dxa"/>
              <w:bottom w:w="0" w:type="dxa"/>
              <w:right w:w="15" w:type="dxa"/>
            </w:tcMar>
            <w:vAlign w:val="center"/>
            <w:hideMark/>
          </w:tcPr>
          <w:p w14:paraId="76E71F34" w14:textId="7DEE59F3" w:rsidR="00E63687" w:rsidRPr="00EE0C61" w:rsidRDefault="00E63687" w:rsidP="00E63687">
            <w:pPr>
              <w:widowControl/>
              <w:textAlignment w:val="bottom"/>
              <w:rPr>
                <w:rFonts w:eastAsia="Times New Roman" w:cs="Arial"/>
                <w:color w:val="auto"/>
                <w:sz w:val="36"/>
                <w:szCs w:val="36"/>
                <w:lang w:val="el-GR" w:bidi="he-IL"/>
              </w:rPr>
            </w:pPr>
            <w:r w:rsidRPr="00EE0C61">
              <w:rPr>
                <w:rFonts w:eastAsia="Segoe UI" w:cs="Calibri Light"/>
                <w:kern w:val="24"/>
                <w:sz w:val="20"/>
                <w:szCs w:val="20"/>
                <w:lang w:val="el-GR" w:bidi="he-IL"/>
              </w:rPr>
              <w:t xml:space="preserve">Εκτίμηση 3μήνου </w:t>
            </w:r>
            <w:proofErr w:type="spellStart"/>
            <w:r w:rsidR="00EB5C7E" w:rsidRPr="00EB5C7E">
              <w:rPr>
                <w:rFonts w:eastAsia="Segoe UI" w:cs="Calibri Light"/>
                <w:kern w:val="24"/>
                <w:sz w:val="20"/>
                <w:szCs w:val="20"/>
                <w:lang w:val="el-GR" w:bidi="he-IL"/>
              </w:rPr>
              <w:t>Euribor</w:t>
            </w:r>
            <w:proofErr w:type="spellEnd"/>
            <w:r w:rsidR="00EB5C7E" w:rsidRPr="00EB5C7E">
              <w:rPr>
                <w:rFonts w:asciiTheme="minorHAnsi" w:eastAsia="Segoe UI" w:hAnsiTheme="minorHAnsi" w:cs="Calibri Light"/>
                <w:kern w:val="24"/>
                <w:sz w:val="20"/>
                <w:szCs w:val="20"/>
                <w:lang w:val="el-GR" w:bidi="he-IL"/>
              </w:rPr>
              <w:t xml:space="preserve"> </w:t>
            </w:r>
            <w:r w:rsidRPr="00F170F4">
              <w:rPr>
                <w:rFonts w:eastAsia="Segoe UI" w:cs="Calibri Light"/>
                <w:kern w:val="24"/>
                <w:sz w:val="20"/>
                <w:szCs w:val="20"/>
                <w:lang w:val="el-GR" w:bidi="he-IL"/>
              </w:rPr>
              <w:t>(</w:t>
            </w:r>
            <w:r w:rsidR="00F170F4" w:rsidRPr="00F170F4">
              <w:rPr>
                <w:rFonts w:eastAsia="Segoe UI" w:cs="Calibri Light"/>
                <w:kern w:val="24"/>
                <w:sz w:val="20"/>
                <w:szCs w:val="20"/>
                <w:lang w:val="el-GR" w:bidi="he-IL"/>
              </w:rPr>
              <w:t>μ</w:t>
            </w:r>
            <w:r w:rsidR="00F170F4" w:rsidRPr="001756F4">
              <w:rPr>
                <w:rFonts w:eastAsia="Segoe UI" w:cs="Calibri Light"/>
                <w:kern w:val="24"/>
                <w:sz w:val="20"/>
                <w:szCs w:val="20"/>
                <w:lang w:val="el-GR" w:bidi="he-IL"/>
              </w:rPr>
              <w:t>.</w:t>
            </w:r>
            <w:r w:rsidR="001756F4" w:rsidRPr="001756F4">
              <w:rPr>
                <w:rFonts w:eastAsia="Segoe UI" w:cs="Calibri Light"/>
                <w:kern w:val="24"/>
                <w:sz w:val="20"/>
                <w:szCs w:val="20"/>
                <w:lang w:val="el-GR" w:bidi="he-IL"/>
              </w:rPr>
              <w:t>ό</w:t>
            </w:r>
            <w:r w:rsidR="00F170F4" w:rsidRPr="001756F4">
              <w:rPr>
                <w:rFonts w:eastAsia="Segoe UI" w:cs="Calibri Light"/>
                <w:kern w:val="24"/>
                <w:sz w:val="20"/>
                <w:szCs w:val="20"/>
                <w:lang w:val="el-GR" w:bidi="he-IL"/>
              </w:rPr>
              <w:t>.</w:t>
            </w:r>
            <w:r w:rsidRPr="00F170F4">
              <w:rPr>
                <w:rFonts w:eastAsia="Segoe UI" w:cs="Calibri Light"/>
                <w:kern w:val="24"/>
                <w:sz w:val="20"/>
                <w:szCs w:val="20"/>
                <w:lang w:val="el-GR" w:bidi="he-IL"/>
              </w:rPr>
              <w:t>)</w:t>
            </w:r>
          </w:p>
        </w:tc>
        <w:tc>
          <w:tcPr>
            <w:tcW w:w="188" w:type="dxa"/>
            <w:tcBorders>
              <w:top w:val="nil"/>
              <w:left w:val="nil"/>
              <w:bottom w:val="nil"/>
              <w:right w:val="nil"/>
            </w:tcBorders>
            <w:shd w:val="clear" w:color="auto" w:fill="auto"/>
            <w:tcMar>
              <w:top w:w="15" w:type="dxa"/>
              <w:left w:w="15" w:type="dxa"/>
              <w:bottom w:w="0" w:type="dxa"/>
              <w:right w:w="15" w:type="dxa"/>
            </w:tcMar>
            <w:vAlign w:val="center"/>
            <w:hideMark/>
          </w:tcPr>
          <w:p w14:paraId="1BA5106C" w14:textId="77777777" w:rsidR="00E63687" w:rsidRPr="00EE0C61" w:rsidRDefault="00E63687" w:rsidP="00E63687">
            <w:pPr>
              <w:widowControl/>
              <w:rPr>
                <w:rFonts w:eastAsia="Times New Roman" w:cs="Arial"/>
                <w:color w:val="auto"/>
                <w:sz w:val="36"/>
                <w:szCs w:val="36"/>
                <w:lang w:val="el-GR" w:bidi="he-IL"/>
              </w:rPr>
            </w:pPr>
          </w:p>
        </w:tc>
        <w:tc>
          <w:tcPr>
            <w:tcW w:w="1133" w:type="dxa"/>
            <w:tcBorders>
              <w:top w:val="single" w:sz="8" w:space="0" w:color="CAC3AF"/>
              <w:left w:val="nil"/>
              <w:bottom w:val="single" w:sz="8" w:space="0" w:color="CAC3AF"/>
              <w:right w:val="nil"/>
            </w:tcBorders>
            <w:shd w:val="clear" w:color="auto" w:fill="auto"/>
            <w:tcMar>
              <w:top w:w="15" w:type="dxa"/>
              <w:left w:w="15" w:type="dxa"/>
              <w:bottom w:w="0" w:type="dxa"/>
              <w:right w:w="113" w:type="dxa"/>
            </w:tcMar>
            <w:vAlign w:val="center"/>
            <w:hideMark/>
          </w:tcPr>
          <w:p w14:paraId="2673B376" w14:textId="0F819E0D" w:rsidR="00E63687" w:rsidRPr="00EE0C61" w:rsidRDefault="00E63687" w:rsidP="00E63687">
            <w:pPr>
              <w:widowControl/>
              <w:jc w:val="center"/>
              <w:textAlignment w:val="bottom"/>
              <w:rPr>
                <w:rFonts w:eastAsia="Times New Roman" w:cs="Arial"/>
                <w:color w:val="auto"/>
                <w:sz w:val="36"/>
                <w:szCs w:val="36"/>
                <w:lang w:bidi="he-IL"/>
              </w:rPr>
            </w:pPr>
            <w:r w:rsidRPr="00EE0C61">
              <w:rPr>
                <w:rFonts w:eastAsia="Times New Roman" w:cs="Calibri Light"/>
                <w:kern w:val="24"/>
                <w:sz w:val="20"/>
                <w:szCs w:val="20"/>
                <w:lang w:bidi="he-IL"/>
              </w:rPr>
              <w:t>3</w:t>
            </w:r>
            <w:r w:rsidRPr="00EE0C61">
              <w:rPr>
                <w:rFonts w:eastAsia="Times New Roman" w:cs="Calibri Light"/>
                <w:kern w:val="24"/>
                <w:sz w:val="20"/>
                <w:szCs w:val="20"/>
                <w:lang w:val="el-GR" w:bidi="he-IL"/>
              </w:rPr>
              <w:t>,</w:t>
            </w:r>
            <w:r w:rsidRPr="00EE0C61">
              <w:rPr>
                <w:rFonts w:eastAsia="Times New Roman" w:cs="Calibri Light"/>
                <w:kern w:val="24"/>
                <w:sz w:val="20"/>
                <w:szCs w:val="20"/>
                <w:lang w:bidi="he-IL"/>
              </w:rPr>
              <w:t>6%</w:t>
            </w:r>
          </w:p>
        </w:tc>
        <w:tc>
          <w:tcPr>
            <w:tcW w:w="203" w:type="dxa"/>
            <w:tcBorders>
              <w:top w:val="nil"/>
              <w:left w:val="nil"/>
              <w:bottom w:val="nil"/>
              <w:right w:val="nil"/>
            </w:tcBorders>
            <w:shd w:val="clear" w:color="auto" w:fill="auto"/>
            <w:tcMar>
              <w:top w:w="15" w:type="dxa"/>
              <w:left w:w="15" w:type="dxa"/>
              <w:bottom w:w="0" w:type="dxa"/>
              <w:right w:w="15" w:type="dxa"/>
            </w:tcMar>
            <w:vAlign w:val="center"/>
            <w:hideMark/>
          </w:tcPr>
          <w:p w14:paraId="3FB8807F" w14:textId="77777777" w:rsidR="00E63687" w:rsidRPr="00EE0C61" w:rsidRDefault="00E63687" w:rsidP="00E63687">
            <w:pPr>
              <w:widowControl/>
              <w:rPr>
                <w:rFonts w:eastAsia="Times New Roman" w:cs="Arial"/>
                <w:color w:val="auto"/>
                <w:sz w:val="36"/>
                <w:szCs w:val="36"/>
                <w:lang w:bidi="he-IL"/>
              </w:rPr>
            </w:pPr>
          </w:p>
        </w:tc>
        <w:tc>
          <w:tcPr>
            <w:tcW w:w="1133" w:type="dxa"/>
            <w:tcBorders>
              <w:top w:val="single" w:sz="8" w:space="0" w:color="CAC3AF"/>
              <w:left w:val="nil"/>
              <w:bottom w:val="single" w:sz="8" w:space="0" w:color="CAC3AF"/>
              <w:right w:val="nil"/>
            </w:tcBorders>
            <w:shd w:val="clear" w:color="auto" w:fill="auto"/>
            <w:tcMar>
              <w:top w:w="15" w:type="dxa"/>
              <w:left w:w="15" w:type="dxa"/>
              <w:bottom w:w="0" w:type="dxa"/>
              <w:right w:w="113" w:type="dxa"/>
            </w:tcMar>
            <w:vAlign w:val="center"/>
            <w:hideMark/>
          </w:tcPr>
          <w:p w14:paraId="24265EAE" w14:textId="5D6FE6F2" w:rsidR="00E63687" w:rsidRPr="00EE0C61" w:rsidRDefault="00E63687" w:rsidP="00E63687">
            <w:pPr>
              <w:widowControl/>
              <w:jc w:val="center"/>
              <w:textAlignment w:val="bottom"/>
              <w:rPr>
                <w:rFonts w:eastAsia="Times New Roman" w:cs="Arial"/>
                <w:color w:val="auto"/>
                <w:sz w:val="36"/>
                <w:szCs w:val="36"/>
                <w:lang w:bidi="he-IL"/>
              </w:rPr>
            </w:pPr>
            <w:r w:rsidRPr="00EE0C61">
              <w:rPr>
                <w:rFonts w:eastAsia="Times New Roman" w:cs="Calibri Light"/>
                <w:kern w:val="24"/>
                <w:sz w:val="20"/>
                <w:szCs w:val="20"/>
                <w:lang w:bidi="he-IL"/>
              </w:rPr>
              <w:t>~2</w:t>
            </w:r>
            <w:r w:rsidRPr="00EE0C61">
              <w:rPr>
                <w:rFonts w:eastAsia="Times New Roman" w:cs="Calibri Light"/>
                <w:kern w:val="24"/>
                <w:sz w:val="20"/>
                <w:szCs w:val="20"/>
                <w:lang w:val="el-GR" w:bidi="he-IL"/>
              </w:rPr>
              <w:t>,</w:t>
            </w:r>
            <w:r w:rsidRPr="00EE0C61">
              <w:rPr>
                <w:rFonts w:eastAsia="Times New Roman" w:cs="Calibri Light"/>
                <w:kern w:val="24"/>
                <w:sz w:val="20"/>
                <w:szCs w:val="20"/>
                <w:lang w:bidi="he-IL"/>
              </w:rPr>
              <w:t>3%</w:t>
            </w:r>
          </w:p>
        </w:tc>
        <w:tc>
          <w:tcPr>
            <w:tcW w:w="203" w:type="dxa"/>
            <w:tcBorders>
              <w:top w:val="nil"/>
              <w:left w:val="nil"/>
              <w:bottom w:val="nil"/>
              <w:right w:val="nil"/>
            </w:tcBorders>
            <w:shd w:val="clear" w:color="auto" w:fill="auto"/>
            <w:tcMar>
              <w:top w:w="15" w:type="dxa"/>
              <w:left w:w="15" w:type="dxa"/>
              <w:bottom w:w="0" w:type="dxa"/>
              <w:right w:w="113" w:type="dxa"/>
            </w:tcMar>
            <w:vAlign w:val="center"/>
            <w:hideMark/>
          </w:tcPr>
          <w:p w14:paraId="6F0B0B2E" w14:textId="77777777" w:rsidR="00E63687" w:rsidRPr="00EE0C61" w:rsidRDefault="00E63687" w:rsidP="00E63687">
            <w:pPr>
              <w:widowControl/>
              <w:rPr>
                <w:rFonts w:eastAsia="Times New Roman" w:cs="Arial"/>
                <w:color w:val="auto"/>
                <w:sz w:val="36"/>
                <w:szCs w:val="36"/>
                <w:lang w:bidi="he-IL"/>
              </w:rPr>
            </w:pPr>
          </w:p>
        </w:tc>
        <w:tc>
          <w:tcPr>
            <w:tcW w:w="1133" w:type="dxa"/>
            <w:tcBorders>
              <w:top w:val="single" w:sz="8" w:space="0" w:color="CAC3AF"/>
              <w:left w:val="nil"/>
              <w:bottom w:val="single" w:sz="8" w:space="0" w:color="CAC3AF"/>
              <w:right w:val="nil"/>
            </w:tcBorders>
            <w:shd w:val="clear" w:color="auto" w:fill="auto"/>
            <w:tcMar>
              <w:top w:w="15" w:type="dxa"/>
              <w:left w:w="15" w:type="dxa"/>
              <w:bottom w:w="0" w:type="dxa"/>
              <w:right w:w="113" w:type="dxa"/>
            </w:tcMar>
            <w:vAlign w:val="center"/>
            <w:hideMark/>
          </w:tcPr>
          <w:p w14:paraId="15B8D8FA" w14:textId="5DAD721B" w:rsidR="00E63687" w:rsidRPr="00EE0C61" w:rsidRDefault="00E63687" w:rsidP="00E63687">
            <w:pPr>
              <w:widowControl/>
              <w:jc w:val="center"/>
              <w:textAlignment w:val="bottom"/>
              <w:rPr>
                <w:rFonts w:eastAsia="Times New Roman" w:cs="Arial"/>
                <w:color w:val="auto"/>
                <w:sz w:val="36"/>
                <w:szCs w:val="36"/>
                <w:lang w:bidi="he-IL"/>
              </w:rPr>
            </w:pPr>
            <w:r w:rsidRPr="00EE0C61">
              <w:rPr>
                <w:rFonts w:eastAsia="Times New Roman" w:cs="Calibri Light"/>
                <w:kern w:val="24"/>
                <w:sz w:val="20"/>
                <w:szCs w:val="20"/>
                <w:lang w:bidi="he-IL"/>
              </w:rPr>
              <w:t>~2</w:t>
            </w:r>
            <w:r w:rsidRPr="00EE0C61">
              <w:rPr>
                <w:rFonts w:eastAsia="Times New Roman" w:cs="Calibri Light"/>
                <w:kern w:val="24"/>
                <w:sz w:val="20"/>
                <w:szCs w:val="20"/>
                <w:lang w:val="el-GR" w:bidi="he-IL"/>
              </w:rPr>
              <w:t>,</w:t>
            </w:r>
            <w:r w:rsidRPr="00EE0C61">
              <w:rPr>
                <w:rFonts w:eastAsia="Times New Roman" w:cs="Calibri Light"/>
                <w:kern w:val="24"/>
                <w:sz w:val="20"/>
                <w:szCs w:val="20"/>
                <w:lang w:bidi="he-IL"/>
              </w:rPr>
              <w:t>0%</w:t>
            </w:r>
          </w:p>
        </w:tc>
        <w:tc>
          <w:tcPr>
            <w:tcW w:w="203" w:type="dxa"/>
            <w:tcBorders>
              <w:top w:val="nil"/>
              <w:left w:val="nil"/>
              <w:bottom w:val="nil"/>
              <w:right w:val="nil"/>
            </w:tcBorders>
            <w:shd w:val="clear" w:color="auto" w:fill="auto"/>
            <w:tcMar>
              <w:top w:w="15" w:type="dxa"/>
              <w:left w:w="15" w:type="dxa"/>
              <w:bottom w:w="0" w:type="dxa"/>
              <w:right w:w="15" w:type="dxa"/>
            </w:tcMar>
            <w:vAlign w:val="center"/>
            <w:hideMark/>
          </w:tcPr>
          <w:p w14:paraId="6F68ACA2" w14:textId="77777777" w:rsidR="00E63687" w:rsidRPr="00EE0C61" w:rsidRDefault="00E63687" w:rsidP="00E63687">
            <w:pPr>
              <w:widowControl/>
              <w:rPr>
                <w:rFonts w:eastAsia="Times New Roman" w:cs="Arial"/>
                <w:color w:val="auto"/>
                <w:sz w:val="36"/>
                <w:szCs w:val="36"/>
                <w:lang w:bidi="he-IL"/>
              </w:rPr>
            </w:pPr>
          </w:p>
        </w:tc>
        <w:tc>
          <w:tcPr>
            <w:tcW w:w="1133" w:type="dxa"/>
            <w:tcBorders>
              <w:top w:val="single" w:sz="8" w:space="0" w:color="CAC3AF"/>
              <w:left w:val="nil"/>
              <w:bottom w:val="single" w:sz="8" w:space="0" w:color="CAC3AF"/>
              <w:right w:val="nil"/>
            </w:tcBorders>
            <w:shd w:val="clear" w:color="auto" w:fill="auto"/>
            <w:tcMar>
              <w:top w:w="15" w:type="dxa"/>
              <w:left w:w="15" w:type="dxa"/>
              <w:bottom w:w="0" w:type="dxa"/>
              <w:right w:w="113" w:type="dxa"/>
            </w:tcMar>
            <w:vAlign w:val="center"/>
            <w:hideMark/>
          </w:tcPr>
          <w:p w14:paraId="1DB3BD70" w14:textId="1DB8C149" w:rsidR="00E63687" w:rsidRPr="00EE0C61" w:rsidRDefault="00E63687" w:rsidP="00E63687">
            <w:pPr>
              <w:widowControl/>
              <w:jc w:val="center"/>
              <w:textAlignment w:val="bottom"/>
              <w:rPr>
                <w:rFonts w:eastAsia="Times New Roman" w:cs="Arial"/>
                <w:color w:val="auto"/>
                <w:sz w:val="36"/>
                <w:szCs w:val="36"/>
                <w:lang w:bidi="he-IL"/>
              </w:rPr>
            </w:pPr>
            <w:r w:rsidRPr="00EE0C61">
              <w:rPr>
                <w:rFonts w:eastAsia="Times New Roman" w:cs="Calibri Light"/>
                <w:kern w:val="24"/>
                <w:sz w:val="20"/>
                <w:szCs w:val="20"/>
                <w:lang w:bidi="he-IL"/>
              </w:rPr>
              <w:t>~2</w:t>
            </w:r>
            <w:r w:rsidRPr="00EE0C61">
              <w:rPr>
                <w:rFonts w:eastAsia="Times New Roman" w:cs="Calibri Light"/>
                <w:kern w:val="24"/>
                <w:sz w:val="20"/>
                <w:szCs w:val="20"/>
                <w:lang w:val="el-GR" w:bidi="he-IL"/>
              </w:rPr>
              <w:t>,</w:t>
            </w:r>
            <w:r w:rsidRPr="00EE0C61">
              <w:rPr>
                <w:rFonts w:eastAsia="Times New Roman" w:cs="Calibri Light"/>
                <w:kern w:val="24"/>
                <w:sz w:val="20"/>
                <w:szCs w:val="20"/>
                <w:lang w:bidi="he-IL"/>
              </w:rPr>
              <w:t>1%</w:t>
            </w:r>
          </w:p>
        </w:tc>
        <w:tc>
          <w:tcPr>
            <w:tcW w:w="218" w:type="dxa"/>
            <w:tcBorders>
              <w:top w:val="nil"/>
              <w:left w:val="nil"/>
              <w:bottom w:val="nil"/>
              <w:right w:val="nil"/>
            </w:tcBorders>
            <w:shd w:val="clear" w:color="auto" w:fill="auto"/>
            <w:tcMar>
              <w:top w:w="15" w:type="dxa"/>
              <w:left w:w="15" w:type="dxa"/>
              <w:bottom w:w="0" w:type="dxa"/>
              <w:right w:w="113" w:type="dxa"/>
            </w:tcMar>
            <w:vAlign w:val="center"/>
            <w:hideMark/>
          </w:tcPr>
          <w:p w14:paraId="13772B76" w14:textId="77777777" w:rsidR="00E63687" w:rsidRPr="00EE0C61" w:rsidRDefault="00E63687" w:rsidP="00E63687">
            <w:pPr>
              <w:widowControl/>
              <w:rPr>
                <w:rFonts w:eastAsia="Times New Roman" w:cs="Arial"/>
                <w:color w:val="auto"/>
                <w:sz w:val="36"/>
                <w:szCs w:val="36"/>
                <w:lang w:bidi="he-IL"/>
              </w:rPr>
            </w:pPr>
          </w:p>
        </w:tc>
        <w:tc>
          <w:tcPr>
            <w:tcW w:w="1133" w:type="dxa"/>
            <w:tcBorders>
              <w:top w:val="single" w:sz="8" w:space="0" w:color="CAC3AF"/>
              <w:left w:val="nil"/>
              <w:bottom w:val="single" w:sz="8" w:space="0" w:color="CAC3AF"/>
              <w:right w:val="nil"/>
            </w:tcBorders>
            <w:shd w:val="clear" w:color="auto" w:fill="auto"/>
            <w:tcMar>
              <w:top w:w="15" w:type="dxa"/>
              <w:left w:w="15" w:type="dxa"/>
              <w:bottom w:w="0" w:type="dxa"/>
              <w:right w:w="113" w:type="dxa"/>
            </w:tcMar>
            <w:vAlign w:val="center"/>
            <w:hideMark/>
          </w:tcPr>
          <w:p w14:paraId="5DCB0311" w14:textId="327BF1CF" w:rsidR="00E63687" w:rsidRPr="00EE0C61" w:rsidRDefault="00E63687" w:rsidP="00E63687">
            <w:pPr>
              <w:widowControl/>
              <w:jc w:val="center"/>
              <w:textAlignment w:val="bottom"/>
              <w:rPr>
                <w:rFonts w:eastAsia="Times New Roman" w:cs="Arial"/>
                <w:color w:val="auto"/>
                <w:sz w:val="36"/>
                <w:szCs w:val="36"/>
                <w:lang w:bidi="he-IL"/>
              </w:rPr>
            </w:pPr>
            <w:r w:rsidRPr="00EE0C61">
              <w:rPr>
                <w:rFonts w:eastAsia="Times New Roman" w:cs="Calibri Light"/>
                <w:kern w:val="24"/>
                <w:sz w:val="20"/>
                <w:szCs w:val="20"/>
                <w:lang w:bidi="he-IL"/>
              </w:rPr>
              <w:t>~2</w:t>
            </w:r>
            <w:r w:rsidRPr="00EE0C61">
              <w:rPr>
                <w:rFonts w:eastAsia="Times New Roman" w:cs="Calibri Light"/>
                <w:kern w:val="24"/>
                <w:sz w:val="20"/>
                <w:szCs w:val="20"/>
                <w:lang w:val="el-GR" w:bidi="he-IL"/>
              </w:rPr>
              <w:t>,</w:t>
            </w:r>
            <w:r w:rsidRPr="00EE0C61">
              <w:rPr>
                <w:rFonts w:eastAsia="Times New Roman" w:cs="Calibri Light"/>
                <w:kern w:val="24"/>
                <w:sz w:val="20"/>
                <w:szCs w:val="20"/>
                <w:lang w:bidi="he-IL"/>
              </w:rPr>
              <w:t>1%</w:t>
            </w:r>
          </w:p>
        </w:tc>
      </w:tr>
      <w:tr w:rsidR="00E63687" w:rsidRPr="00EE0C61" w14:paraId="6D563803" w14:textId="77777777" w:rsidTr="00E63687">
        <w:trPr>
          <w:trHeight w:val="490"/>
        </w:trPr>
        <w:tc>
          <w:tcPr>
            <w:tcW w:w="3415" w:type="dxa"/>
            <w:tcBorders>
              <w:top w:val="single" w:sz="8" w:space="0" w:color="CAC3AF"/>
              <w:left w:val="nil"/>
              <w:bottom w:val="single" w:sz="8" w:space="0" w:color="CAC3AF"/>
              <w:right w:val="nil"/>
            </w:tcBorders>
            <w:shd w:val="clear" w:color="auto" w:fill="auto"/>
            <w:tcMar>
              <w:top w:w="15" w:type="dxa"/>
              <w:left w:w="113" w:type="dxa"/>
              <w:bottom w:w="0" w:type="dxa"/>
              <w:right w:w="15" w:type="dxa"/>
            </w:tcMar>
            <w:vAlign w:val="center"/>
            <w:hideMark/>
          </w:tcPr>
          <w:p w14:paraId="7B321673" w14:textId="77777777" w:rsidR="00E63687" w:rsidRPr="00EE0C61" w:rsidRDefault="00E63687" w:rsidP="00E63687">
            <w:pPr>
              <w:widowControl/>
              <w:rPr>
                <w:rFonts w:eastAsia="Times New Roman" w:cs="Arial"/>
                <w:color w:val="auto"/>
                <w:sz w:val="36"/>
                <w:szCs w:val="36"/>
                <w:lang w:bidi="he-IL"/>
              </w:rPr>
            </w:pPr>
          </w:p>
        </w:tc>
        <w:tc>
          <w:tcPr>
            <w:tcW w:w="188" w:type="dxa"/>
            <w:tcBorders>
              <w:top w:val="nil"/>
              <w:left w:val="nil"/>
              <w:bottom w:val="nil"/>
              <w:right w:val="nil"/>
            </w:tcBorders>
            <w:shd w:val="clear" w:color="auto" w:fill="auto"/>
            <w:tcMar>
              <w:top w:w="15" w:type="dxa"/>
              <w:left w:w="15" w:type="dxa"/>
              <w:bottom w:w="0" w:type="dxa"/>
              <w:right w:w="15" w:type="dxa"/>
            </w:tcMar>
            <w:vAlign w:val="center"/>
            <w:hideMark/>
          </w:tcPr>
          <w:p w14:paraId="4B9436FB" w14:textId="77777777" w:rsidR="00E63687" w:rsidRPr="00EE0C61" w:rsidRDefault="00E63687" w:rsidP="00E63687">
            <w:pPr>
              <w:widowControl/>
              <w:rPr>
                <w:rFonts w:eastAsia="Times New Roman" w:cs="Times New Roman"/>
                <w:color w:val="auto"/>
                <w:sz w:val="20"/>
                <w:szCs w:val="20"/>
                <w:lang w:bidi="he-IL"/>
              </w:rPr>
            </w:pPr>
          </w:p>
        </w:tc>
        <w:tc>
          <w:tcPr>
            <w:tcW w:w="1133" w:type="dxa"/>
            <w:tcBorders>
              <w:top w:val="single" w:sz="8" w:space="0" w:color="CAC3AF"/>
              <w:left w:val="nil"/>
              <w:bottom w:val="single" w:sz="8" w:space="0" w:color="CAC3AF"/>
              <w:right w:val="nil"/>
            </w:tcBorders>
            <w:shd w:val="clear" w:color="auto" w:fill="auto"/>
            <w:tcMar>
              <w:top w:w="15" w:type="dxa"/>
              <w:left w:w="15" w:type="dxa"/>
              <w:bottom w:w="0" w:type="dxa"/>
              <w:right w:w="15" w:type="dxa"/>
            </w:tcMar>
            <w:vAlign w:val="center"/>
            <w:hideMark/>
          </w:tcPr>
          <w:p w14:paraId="100E291B" w14:textId="77777777" w:rsidR="00E63687" w:rsidRPr="00EE0C61" w:rsidRDefault="00E63687" w:rsidP="00E63687">
            <w:pPr>
              <w:widowControl/>
              <w:rPr>
                <w:rFonts w:eastAsia="Times New Roman" w:cs="Times New Roman"/>
                <w:color w:val="auto"/>
                <w:sz w:val="20"/>
                <w:szCs w:val="20"/>
                <w:lang w:bidi="he-IL"/>
              </w:rPr>
            </w:pPr>
          </w:p>
        </w:tc>
        <w:tc>
          <w:tcPr>
            <w:tcW w:w="203" w:type="dxa"/>
            <w:tcBorders>
              <w:top w:val="nil"/>
              <w:left w:val="nil"/>
              <w:bottom w:val="nil"/>
              <w:right w:val="nil"/>
            </w:tcBorders>
            <w:shd w:val="clear" w:color="auto" w:fill="auto"/>
            <w:tcMar>
              <w:top w:w="15" w:type="dxa"/>
              <w:left w:w="15" w:type="dxa"/>
              <w:bottom w:w="0" w:type="dxa"/>
              <w:right w:w="15" w:type="dxa"/>
            </w:tcMar>
            <w:vAlign w:val="center"/>
            <w:hideMark/>
          </w:tcPr>
          <w:p w14:paraId="0A4BB632" w14:textId="77777777" w:rsidR="00E63687" w:rsidRPr="00EE0C61" w:rsidRDefault="00E63687" w:rsidP="00E63687">
            <w:pPr>
              <w:widowControl/>
              <w:rPr>
                <w:rFonts w:eastAsia="Times New Roman" w:cs="Times New Roman"/>
                <w:color w:val="auto"/>
                <w:sz w:val="20"/>
                <w:szCs w:val="20"/>
                <w:lang w:bidi="he-IL"/>
              </w:rPr>
            </w:pPr>
          </w:p>
        </w:tc>
        <w:tc>
          <w:tcPr>
            <w:tcW w:w="1133" w:type="dxa"/>
            <w:tcBorders>
              <w:top w:val="single" w:sz="8" w:space="0" w:color="CAC3AF"/>
              <w:left w:val="nil"/>
              <w:bottom w:val="single" w:sz="8" w:space="0" w:color="CAC3AF"/>
              <w:right w:val="nil"/>
            </w:tcBorders>
            <w:shd w:val="clear" w:color="auto" w:fill="auto"/>
            <w:tcMar>
              <w:top w:w="15" w:type="dxa"/>
              <w:left w:w="15" w:type="dxa"/>
              <w:bottom w:w="0" w:type="dxa"/>
              <w:right w:w="15" w:type="dxa"/>
            </w:tcMar>
            <w:vAlign w:val="center"/>
            <w:hideMark/>
          </w:tcPr>
          <w:p w14:paraId="15995749" w14:textId="77777777" w:rsidR="00E63687" w:rsidRPr="00EE0C61" w:rsidRDefault="00E63687" w:rsidP="00E63687">
            <w:pPr>
              <w:widowControl/>
              <w:rPr>
                <w:rFonts w:eastAsia="Times New Roman" w:cs="Times New Roman"/>
                <w:color w:val="auto"/>
                <w:sz w:val="20"/>
                <w:szCs w:val="20"/>
                <w:lang w:bidi="he-IL"/>
              </w:rPr>
            </w:pPr>
          </w:p>
        </w:tc>
        <w:tc>
          <w:tcPr>
            <w:tcW w:w="203" w:type="dxa"/>
            <w:tcBorders>
              <w:top w:val="nil"/>
              <w:left w:val="nil"/>
              <w:bottom w:val="nil"/>
              <w:right w:val="nil"/>
            </w:tcBorders>
            <w:shd w:val="clear" w:color="auto" w:fill="auto"/>
            <w:tcMar>
              <w:top w:w="15" w:type="dxa"/>
              <w:left w:w="15" w:type="dxa"/>
              <w:bottom w:w="0" w:type="dxa"/>
              <w:right w:w="15" w:type="dxa"/>
            </w:tcMar>
            <w:vAlign w:val="center"/>
            <w:hideMark/>
          </w:tcPr>
          <w:p w14:paraId="36B64B0F" w14:textId="77777777" w:rsidR="00E63687" w:rsidRPr="00EE0C61" w:rsidRDefault="00E63687" w:rsidP="00E63687">
            <w:pPr>
              <w:widowControl/>
              <w:rPr>
                <w:rFonts w:eastAsia="Times New Roman" w:cs="Times New Roman"/>
                <w:color w:val="auto"/>
                <w:sz w:val="20"/>
                <w:szCs w:val="20"/>
                <w:lang w:bidi="he-IL"/>
              </w:rPr>
            </w:pPr>
          </w:p>
        </w:tc>
        <w:tc>
          <w:tcPr>
            <w:tcW w:w="1133" w:type="dxa"/>
            <w:tcBorders>
              <w:top w:val="single" w:sz="8" w:space="0" w:color="CAC3AF"/>
              <w:left w:val="nil"/>
              <w:bottom w:val="single" w:sz="8" w:space="0" w:color="CAC3AF"/>
              <w:right w:val="nil"/>
            </w:tcBorders>
            <w:shd w:val="clear" w:color="auto" w:fill="auto"/>
            <w:tcMar>
              <w:top w:w="15" w:type="dxa"/>
              <w:left w:w="15" w:type="dxa"/>
              <w:bottom w:w="0" w:type="dxa"/>
              <w:right w:w="15" w:type="dxa"/>
            </w:tcMar>
            <w:vAlign w:val="center"/>
            <w:hideMark/>
          </w:tcPr>
          <w:p w14:paraId="0A6A597E" w14:textId="77777777" w:rsidR="00E63687" w:rsidRPr="00EE0C61" w:rsidRDefault="00E63687" w:rsidP="00E63687">
            <w:pPr>
              <w:widowControl/>
              <w:rPr>
                <w:rFonts w:eastAsia="Times New Roman" w:cs="Times New Roman"/>
                <w:color w:val="auto"/>
                <w:sz w:val="20"/>
                <w:szCs w:val="20"/>
                <w:lang w:bidi="he-IL"/>
              </w:rPr>
            </w:pPr>
          </w:p>
        </w:tc>
        <w:tc>
          <w:tcPr>
            <w:tcW w:w="203" w:type="dxa"/>
            <w:tcBorders>
              <w:top w:val="nil"/>
              <w:left w:val="nil"/>
              <w:bottom w:val="nil"/>
              <w:right w:val="nil"/>
            </w:tcBorders>
            <w:shd w:val="clear" w:color="auto" w:fill="auto"/>
            <w:tcMar>
              <w:top w:w="15" w:type="dxa"/>
              <w:left w:w="15" w:type="dxa"/>
              <w:bottom w:w="0" w:type="dxa"/>
              <w:right w:w="15" w:type="dxa"/>
            </w:tcMar>
            <w:vAlign w:val="center"/>
            <w:hideMark/>
          </w:tcPr>
          <w:p w14:paraId="2CF7DE7D" w14:textId="77777777" w:rsidR="00E63687" w:rsidRPr="00EE0C61" w:rsidRDefault="00E63687" w:rsidP="00E63687">
            <w:pPr>
              <w:widowControl/>
              <w:rPr>
                <w:rFonts w:eastAsia="Times New Roman" w:cs="Times New Roman"/>
                <w:color w:val="auto"/>
                <w:sz w:val="20"/>
                <w:szCs w:val="20"/>
                <w:lang w:bidi="he-IL"/>
              </w:rPr>
            </w:pPr>
          </w:p>
        </w:tc>
        <w:tc>
          <w:tcPr>
            <w:tcW w:w="1133" w:type="dxa"/>
            <w:tcBorders>
              <w:top w:val="single" w:sz="8" w:space="0" w:color="CAC3AF"/>
              <w:left w:val="nil"/>
              <w:bottom w:val="single" w:sz="8" w:space="0" w:color="CAC3AF"/>
              <w:right w:val="nil"/>
            </w:tcBorders>
            <w:shd w:val="clear" w:color="auto" w:fill="auto"/>
            <w:tcMar>
              <w:top w:w="15" w:type="dxa"/>
              <w:left w:w="15" w:type="dxa"/>
              <w:bottom w:w="0" w:type="dxa"/>
              <w:right w:w="15" w:type="dxa"/>
            </w:tcMar>
            <w:vAlign w:val="center"/>
            <w:hideMark/>
          </w:tcPr>
          <w:p w14:paraId="3C1F1F3A" w14:textId="77777777" w:rsidR="00E63687" w:rsidRPr="00EE0C61" w:rsidRDefault="00E63687" w:rsidP="00E63687">
            <w:pPr>
              <w:widowControl/>
              <w:rPr>
                <w:rFonts w:eastAsia="Times New Roman" w:cs="Times New Roman"/>
                <w:color w:val="auto"/>
                <w:sz w:val="20"/>
                <w:szCs w:val="20"/>
                <w:lang w:bidi="he-IL"/>
              </w:rPr>
            </w:pPr>
          </w:p>
        </w:tc>
        <w:tc>
          <w:tcPr>
            <w:tcW w:w="218" w:type="dxa"/>
            <w:tcBorders>
              <w:top w:val="nil"/>
              <w:left w:val="nil"/>
              <w:bottom w:val="nil"/>
              <w:right w:val="nil"/>
            </w:tcBorders>
            <w:shd w:val="clear" w:color="auto" w:fill="auto"/>
            <w:tcMar>
              <w:top w:w="15" w:type="dxa"/>
              <w:left w:w="15" w:type="dxa"/>
              <w:bottom w:w="0" w:type="dxa"/>
              <w:right w:w="15" w:type="dxa"/>
            </w:tcMar>
            <w:vAlign w:val="center"/>
            <w:hideMark/>
          </w:tcPr>
          <w:p w14:paraId="10FDC84B" w14:textId="77777777" w:rsidR="00E63687" w:rsidRPr="00EE0C61" w:rsidRDefault="00E63687" w:rsidP="00E63687">
            <w:pPr>
              <w:widowControl/>
              <w:rPr>
                <w:rFonts w:eastAsia="Times New Roman" w:cs="Times New Roman"/>
                <w:color w:val="auto"/>
                <w:sz w:val="20"/>
                <w:szCs w:val="20"/>
                <w:lang w:bidi="he-IL"/>
              </w:rPr>
            </w:pPr>
          </w:p>
        </w:tc>
        <w:tc>
          <w:tcPr>
            <w:tcW w:w="1133" w:type="dxa"/>
            <w:tcBorders>
              <w:top w:val="single" w:sz="8" w:space="0" w:color="CAC3AF"/>
              <w:left w:val="nil"/>
              <w:bottom w:val="single" w:sz="8" w:space="0" w:color="CAC3AF"/>
              <w:right w:val="nil"/>
            </w:tcBorders>
            <w:shd w:val="clear" w:color="auto" w:fill="auto"/>
            <w:tcMar>
              <w:top w:w="15" w:type="dxa"/>
              <w:left w:w="15" w:type="dxa"/>
              <w:bottom w:w="0" w:type="dxa"/>
              <w:right w:w="15" w:type="dxa"/>
            </w:tcMar>
            <w:vAlign w:val="center"/>
            <w:hideMark/>
          </w:tcPr>
          <w:p w14:paraId="72F99F03" w14:textId="77777777" w:rsidR="00E63687" w:rsidRPr="00EE0C61" w:rsidRDefault="00E63687" w:rsidP="00E63687">
            <w:pPr>
              <w:widowControl/>
              <w:rPr>
                <w:rFonts w:eastAsia="Times New Roman" w:cs="Times New Roman"/>
                <w:color w:val="auto"/>
                <w:sz w:val="20"/>
                <w:szCs w:val="20"/>
                <w:lang w:bidi="he-IL"/>
              </w:rPr>
            </w:pPr>
          </w:p>
        </w:tc>
      </w:tr>
      <w:tr w:rsidR="00E63687" w:rsidRPr="00EE0C61" w14:paraId="38C55A1F" w14:textId="77777777" w:rsidTr="00E63687">
        <w:trPr>
          <w:trHeight w:val="472"/>
        </w:trPr>
        <w:tc>
          <w:tcPr>
            <w:tcW w:w="3415" w:type="dxa"/>
            <w:tcBorders>
              <w:top w:val="single" w:sz="8" w:space="0" w:color="CAC3AF"/>
              <w:left w:val="nil"/>
              <w:bottom w:val="single" w:sz="4" w:space="0" w:color="CAC3AF"/>
              <w:right w:val="nil"/>
            </w:tcBorders>
            <w:shd w:val="clear" w:color="auto" w:fill="E7E6DF"/>
            <w:tcMar>
              <w:top w:w="15" w:type="dxa"/>
              <w:left w:w="113" w:type="dxa"/>
              <w:bottom w:w="0" w:type="dxa"/>
              <w:right w:w="15" w:type="dxa"/>
            </w:tcMar>
            <w:vAlign w:val="center"/>
            <w:hideMark/>
          </w:tcPr>
          <w:p w14:paraId="1FAFCA18" w14:textId="00C9F211" w:rsidR="00E63687" w:rsidRPr="00EE0C61" w:rsidRDefault="00E63687" w:rsidP="00E63687">
            <w:pPr>
              <w:widowControl/>
              <w:rPr>
                <w:rFonts w:eastAsia="Times New Roman" w:cs="Arial"/>
                <w:color w:val="auto"/>
                <w:sz w:val="36"/>
                <w:szCs w:val="36"/>
                <w:lang w:bidi="he-IL"/>
              </w:rPr>
            </w:pPr>
            <w:r w:rsidRPr="00EE0C61">
              <w:rPr>
                <w:rFonts w:eastAsia="Segoe UI" w:cs="Calibri Light"/>
                <w:kern w:val="24"/>
                <w:sz w:val="20"/>
                <w:szCs w:val="20"/>
                <w:lang w:val="el-GR" w:bidi="he-IL"/>
              </w:rPr>
              <w:t xml:space="preserve">Καθαρά κέρδη </w:t>
            </w:r>
            <w:r w:rsidRPr="00EE0C61">
              <w:rPr>
                <w:rFonts w:eastAsia="Segoe UI" w:cs="Calibri Light"/>
                <w:kern w:val="24"/>
                <w:sz w:val="20"/>
                <w:szCs w:val="20"/>
                <w:lang w:bidi="he-IL"/>
              </w:rPr>
              <w:t>(</w:t>
            </w:r>
            <w:r w:rsidRPr="00EE0C61">
              <w:rPr>
                <w:rFonts w:eastAsia="Segoe UI" w:cs="Calibri Light"/>
                <w:kern w:val="24"/>
                <w:sz w:val="20"/>
                <w:szCs w:val="20"/>
                <w:lang w:val="el-GR" w:bidi="he-IL"/>
              </w:rPr>
              <w:t>€δισ.</w:t>
            </w:r>
            <w:r w:rsidRPr="00EE0C61">
              <w:rPr>
                <w:rFonts w:eastAsia="Segoe UI" w:cs="Calibri Light"/>
                <w:kern w:val="24"/>
                <w:sz w:val="20"/>
                <w:szCs w:val="20"/>
                <w:lang w:bidi="he-IL"/>
              </w:rPr>
              <w:t>)</w:t>
            </w:r>
          </w:p>
        </w:tc>
        <w:tc>
          <w:tcPr>
            <w:tcW w:w="188" w:type="dxa"/>
            <w:tcBorders>
              <w:top w:val="nil"/>
              <w:left w:val="nil"/>
              <w:bottom w:val="nil"/>
              <w:right w:val="nil"/>
            </w:tcBorders>
            <w:shd w:val="clear" w:color="auto" w:fill="auto"/>
            <w:tcMar>
              <w:top w:w="15" w:type="dxa"/>
              <w:left w:w="15" w:type="dxa"/>
              <w:bottom w:w="0" w:type="dxa"/>
              <w:right w:w="15" w:type="dxa"/>
            </w:tcMar>
            <w:vAlign w:val="center"/>
            <w:hideMark/>
          </w:tcPr>
          <w:p w14:paraId="35E8D010" w14:textId="77777777" w:rsidR="00E63687" w:rsidRPr="00EE0C61" w:rsidRDefault="00E63687" w:rsidP="00E63687">
            <w:pPr>
              <w:widowControl/>
              <w:rPr>
                <w:rFonts w:eastAsia="Times New Roman" w:cs="Arial"/>
                <w:color w:val="auto"/>
                <w:sz w:val="36"/>
                <w:szCs w:val="36"/>
                <w:lang w:bidi="he-IL"/>
              </w:rPr>
            </w:pPr>
          </w:p>
        </w:tc>
        <w:tc>
          <w:tcPr>
            <w:tcW w:w="1133" w:type="dxa"/>
            <w:tcBorders>
              <w:top w:val="single" w:sz="8" w:space="0" w:color="CAC3AF"/>
              <w:left w:val="nil"/>
              <w:bottom w:val="single" w:sz="4" w:space="0" w:color="CAC3AF"/>
              <w:right w:val="nil"/>
            </w:tcBorders>
            <w:shd w:val="clear" w:color="auto" w:fill="auto"/>
            <w:tcMar>
              <w:top w:w="15" w:type="dxa"/>
              <w:left w:w="15" w:type="dxa"/>
              <w:bottom w:w="0" w:type="dxa"/>
              <w:right w:w="15" w:type="dxa"/>
            </w:tcMar>
            <w:vAlign w:val="center"/>
            <w:hideMark/>
          </w:tcPr>
          <w:p w14:paraId="3F82CB62" w14:textId="1A305B24" w:rsidR="00E63687" w:rsidRPr="00EE0C61" w:rsidRDefault="00E63687" w:rsidP="00E63687">
            <w:pPr>
              <w:widowControl/>
              <w:jc w:val="center"/>
              <w:textAlignment w:val="bottom"/>
              <w:rPr>
                <w:rFonts w:eastAsia="Times New Roman" w:cs="Arial"/>
                <w:color w:val="auto"/>
                <w:sz w:val="36"/>
                <w:szCs w:val="36"/>
                <w:lang w:bidi="he-IL"/>
              </w:rPr>
            </w:pPr>
            <w:r w:rsidRPr="00EE0C61">
              <w:rPr>
                <w:rFonts w:eastAsia="Segoe UI" w:cs="Calibri Light"/>
                <w:kern w:val="24"/>
                <w:sz w:val="20"/>
                <w:szCs w:val="20"/>
                <w:lang w:val="el-GR" w:bidi="he-IL"/>
              </w:rPr>
              <w:t>€</w:t>
            </w:r>
            <w:r w:rsidRPr="00EE0C61">
              <w:rPr>
                <w:rFonts w:eastAsia="Segoe UI" w:cs="Calibri Light"/>
                <w:kern w:val="24"/>
                <w:sz w:val="20"/>
                <w:szCs w:val="20"/>
                <w:lang w:bidi="he-IL"/>
              </w:rPr>
              <w:t>1</w:t>
            </w:r>
            <w:r w:rsidRPr="00EE0C61">
              <w:rPr>
                <w:rFonts w:eastAsia="Segoe UI" w:cs="Calibri Light"/>
                <w:kern w:val="24"/>
                <w:sz w:val="20"/>
                <w:szCs w:val="20"/>
                <w:lang w:val="el-GR" w:bidi="he-IL"/>
              </w:rPr>
              <w:t>,</w:t>
            </w:r>
            <w:r w:rsidRPr="00EE0C61">
              <w:rPr>
                <w:rFonts w:eastAsia="Segoe UI" w:cs="Calibri Light"/>
                <w:kern w:val="24"/>
                <w:sz w:val="20"/>
                <w:szCs w:val="20"/>
                <w:lang w:bidi="he-IL"/>
              </w:rPr>
              <w:t>1</w:t>
            </w:r>
          </w:p>
        </w:tc>
        <w:tc>
          <w:tcPr>
            <w:tcW w:w="203" w:type="dxa"/>
            <w:tcBorders>
              <w:top w:val="nil"/>
              <w:left w:val="nil"/>
              <w:bottom w:val="nil"/>
              <w:right w:val="nil"/>
            </w:tcBorders>
            <w:shd w:val="clear" w:color="auto" w:fill="auto"/>
            <w:tcMar>
              <w:top w:w="15" w:type="dxa"/>
              <w:left w:w="15" w:type="dxa"/>
              <w:bottom w:w="0" w:type="dxa"/>
              <w:right w:w="15" w:type="dxa"/>
            </w:tcMar>
            <w:vAlign w:val="center"/>
            <w:hideMark/>
          </w:tcPr>
          <w:p w14:paraId="17C132B7" w14:textId="77777777" w:rsidR="00E63687" w:rsidRPr="00EE0C61" w:rsidRDefault="00E63687" w:rsidP="00E63687">
            <w:pPr>
              <w:widowControl/>
              <w:rPr>
                <w:rFonts w:eastAsia="Times New Roman" w:cs="Arial"/>
                <w:color w:val="auto"/>
                <w:sz w:val="36"/>
                <w:szCs w:val="36"/>
                <w:lang w:bidi="he-IL"/>
              </w:rPr>
            </w:pPr>
          </w:p>
        </w:tc>
        <w:tc>
          <w:tcPr>
            <w:tcW w:w="1133" w:type="dxa"/>
            <w:tcBorders>
              <w:top w:val="single" w:sz="8" w:space="0" w:color="CAC3AF"/>
              <w:left w:val="nil"/>
              <w:bottom w:val="single" w:sz="4" w:space="0" w:color="CAC3AF"/>
              <w:right w:val="nil"/>
            </w:tcBorders>
            <w:shd w:val="clear" w:color="auto" w:fill="auto"/>
            <w:tcMar>
              <w:top w:w="15" w:type="dxa"/>
              <w:left w:w="15" w:type="dxa"/>
              <w:bottom w:w="0" w:type="dxa"/>
              <w:right w:w="15" w:type="dxa"/>
            </w:tcMar>
            <w:vAlign w:val="center"/>
            <w:hideMark/>
          </w:tcPr>
          <w:p w14:paraId="69C34E3A" w14:textId="4B42838A" w:rsidR="00E63687" w:rsidRPr="00EE0C61" w:rsidRDefault="00E63687" w:rsidP="00E63687">
            <w:pPr>
              <w:widowControl/>
              <w:jc w:val="center"/>
              <w:textAlignment w:val="bottom"/>
              <w:rPr>
                <w:rFonts w:eastAsia="Times New Roman" w:cs="Arial"/>
                <w:color w:val="auto"/>
                <w:sz w:val="36"/>
                <w:szCs w:val="36"/>
                <w:lang w:bidi="he-IL"/>
              </w:rPr>
            </w:pPr>
            <w:r w:rsidRPr="00EE0C61">
              <w:rPr>
                <w:rFonts w:eastAsia="Segoe UI" w:cs="Calibri Light"/>
                <w:kern w:val="24"/>
                <w:sz w:val="20"/>
                <w:szCs w:val="20"/>
                <w:lang w:bidi="he-IL"/>
              </w:rPr>
              <w:t>~</w:t>
            </w:r>
            <w:r w:rsidRPr="00EE0C61">
              <w:rPr>
                <w:rFonts w:eastAsia="Segoe UI" w:cs="Calibri Light"/>
                <w:kern w:val="24"/>
                <w:sz w:val="20"/>
                <w:szCs w:val="20"/>
                <w:lang w:val="el-GR" w:bidi="he-IL"/>
              </w:rPr>
              <w:t>€</w:t>
            </w:r>
            <w:r w:rsidRPr="00EE0C61">
              <w:rPr>
                <w:rFonts w:eastAsia="Segoe UI" w:cs="Calibri Light"/>
                <w:kern w:val="24"/>
                <w:sz w:val="20"/>
                <w:szCs w:val="20"/>
                <w:lang w:bidi="he-IL"/>
              </w:rPr>
              <w:t>1</w:t>
            </w:r>
            <w:r w:rsidRPr="00EE0C61">
              <w:rPr>
                <w:rFonts w:eastAsia="Segoe UI" w:cs="Calibri Light"/>
                <w:kern w:val="24"/>
                <w:sz w:val="20"/>
                <w:szCs w:val="20"/>
                <w:lang w:val="el-GR" w:bidi="he-IL"/>
              </w:rPr>
              <w:t>,</w:t>
            </w:r>
            <w:r w:rsidRPr="00EE0C61">
              <w:rPr>
                <w:rFonts w:eastAsia="Segoe UI" w:cs="Calibri Light"/>
                <w:kern w:val="24"/>
                <w:sz w:val="20"/>
                <w:szCs w:val="20"/>
                <w:lang w:bidi="he-IL"/>
              </w:rPr>
              <w:t>1</w:t>
            </w:r>
          </w:p>
        </w:tc>
        <w:tc>
          <w:tcPr>
            <w:tcW w:w="203" w:type="dxa"/>
            <w:tcBorders>
              <w:top w:val="nil"/>
              <w:left w:val="nil"/>
              <w:bottom w:val="nil"/>
              <w:right w:val="nil"/>
            </w:tcBorders>
            <w:shd w:val="clear" w:color="auto" w:fill="auto"/>
            <w:tcMar>
              <w:top w:w="15" w:type="dxa"/>
              <w:left w:w="15" w:type="dxa"/>
              <w:bottom w:w="0" w:type="dxa"/>
              <w:right w:w="15" w:type="dxa"/>
            </w:tcMar>
            <w:vAlign w:val="center"/>
            <w:hideMark/>
          </w:tcPr>
          <w:p w14:paraId="049CE64F" w14:textId="77777777" w:rsidR="00E63687" w:rsidRPr="00EE0C61" w:rsidRDefault="00E63687" w:rsidP="00E63687">
            <w:pPr>
              <w:widowControl/>
              <w:rPr>
                <w:rFonts w:eastAsia="Times New Roman" w:cs="Arial"/>
                <w:color w:val="auto"/>
                <w:sz w:val="36"/>
                <w:szCs w:val="36"/>
                <w:lang w:bidi="he-IL"/>
              </w:rPr>
            </w:pPr>
          </w:p>
        </w:tc>
        <w:tc>
          <w:tcPr>
            <w:tcW w:w="1133" w:type="dxa"/>
            <w:tcBorders>
              <w:top w:val="single" w:sz="8" w:space="0" w:color="CAC3AF"/>
              <w:left w:val="nil"/>
              <w:bottom w:val="single" w:sz="4" w:space="0" w:color="CAC3AF"/>
              <w:right w:val="nil"/>
            </w:tcBorders>
            <w:shd w:val="clear" w:color="auto" w:fill="auto"/>
            <w:tcMar>
              <w:top w:w="15" w:type="dxa"/>
              <w:left w:w="15" w:type="dxa"/>
              <w:bottom w:w="0" w:type="dxa"/>
              <w:right w:w="15" w:type="dxa"/>
            </w:tcMar>
            <w:vAlign w:val="center"/>
            <w:hideMark/>
          </w:tcPr>
          <w:p w14:paraId="123C1302" w14:textId="5E4334AC" w:rsidR="00E63687" w:rsidRPr="00EE0C61" w:rsidRDefault="00E63687" w:rsidP="00E63687">
            <w:pPr>
              <w:widowControl/>
              <w:jc w:val="center"/>
              <w:textAlignment w:val="bottom"/>
              <w:rPr>
                <w:rFonts w:eastAsia="Times New Roman" w:cs="Arial"/>
                <w:color w:val="auto"/>
                <w:sz w:val="36"/>
                <w:szCs w:val="36"/>
                <w:lang w:bidi="he-IL"/>
              </w:rPr>
            </w:pPr>
            <w:r w:rsidRPr="00EE0C61">
              <w:rPr>
                <w:rFonts w:eastAsia="Segoe UI" w:cs="Calibri Light"/>
                <w:kern w:val="24"/>
                <w:sz w:val="20"/>
                <w:szCs w:val="20"/>
                <w:lang w:bidi="he-IL"/>
              </w:rPr>
              <w:t>~</w:t>
            </w:r>
            <w:r w:rsidRPr="00EE0C61">
              <w:rPr>
                <w:rFonts w:eastAsia="Segoe UI" w:cs="Calibri Light"/>
                <w:kern w:val="24"/>
                <w:sz w:val="20"/>
                <w:szCs w:val="20"/>
                <w:lang w:val="el-GR" w:bidi="he-IL"/>
              </w:rPr>
              <w:t>€</w:t>
            </w:r>
            <w:r w:rsidRPr="00EE0C61">
              <w:rPr>
                <w:rFonts w:eastAsia="Segoe UI" w:cs="Calibri Light"/>
                <w:kern w:val="24"/>
                <w:sz w:val="20"/>
                <w:szCs w:val="20"/>
                <w:lang w:bidi="he-IL"/>
              </w:rPr>
              <w:t>1</w:t>
            </w:r>
            <w:r w:rsidRPr="00EE0C61">
              <w:rPr>
                <w:rFonts w:eastAsia="Segoe UI" w:cs="Calibri Light"/>
                <w:kern w:val="24"/>
                <w:sz w:val="20"/>
                <w:szCs w:val="20"/>
                <w:lang w:val="el-GR" w:bidi="he-IL"/>
              </w:rPr>
              <w:t>,</w:t>
            </w:r>
            <w:r w:rsidRPr="00EE0C61">
              <w:rPr>
                <w:rFonts w:eastAsia="Segoe UI" w:cs="Calibri Light"/>
                <w:kern w:val="24"/>
                <w:sz w:val="20"/>
                <w:szCs w:val="20"/>
                <w:lang w:bidi="he-IL"/>
              </w:rPr>
              <w:t>1</w:t>
            </w:r>
          </w:p>
        </w:tc>
        <w:tc>
          <w:tcPr>
            <w:tcW w:w="203" w:type="dxa"/>
            <w:tcBorders>
              <w:top w:val="nil"/>
              <w:left w:val="nil"/>
              <w:bottom w:val="nil"/>
              <w:right w:val="nil"/>
            </w:tcBorders>
            <w:shd w:val="clear" w:color="auto" w:fill="auto"/>
            <w:tcMar>
              <w:top w:w="15" w:type="dxa"/>
              <w:left w:w="15" w:type="dxa"/>
              <w:bottom w:w="0" w:type="dxa"/>
              <w:right w:w="15" w:type="dxa"/>
            </w:tcMar>
            <w:vAlign w:val="center"/>
            <w:hideMark/>
          </w:tcPr>
          <w:p w14:paraId="25B1F0F2" w14:textId="77777777" w:rsidR="00E63687" w:rsidRPr="00EE0C61" w:rsidRDefault="00E63687" w:rsidP="00E63687">
            <w:pPr>
              <w:widowControl/>
              <w:rPr>
                <w:rFonts w:eastAsia="Times New Roman" w:cs="Arial"/>
                <w:color w:val="auto"/>
                <w:sz w:val="36"/>
                <w:szCs w:val="36"/>
                <w:lang w:bidi="he-IL"/>
              </w:rPr>
            </w:pPr>
          </w:p>
        </w:tc>
        <w:tc>
          <w:tcPr>
            <w:tcW w:w="1133" w:type="dxa"/>
            <w:tcBorders>
              <w:top w:val="single" w:sz="8" w:space="0" w:color="CAC3AF"/>
              <w:left w:val="nil"/>
              <w:bottom w:val="single" w:sz="4" w:space="0" w:color="CAC3AF"/>
              <w:right w:val="nil"/>
            </w:tcBorders>
            <w:shd w:val="clear" w:color="auto" w:fill="auto"/>
            <w:tcMar>
              <w:top w:w="15" w:type="dxa"/>
              <w:left w:w="15" w:type="dxa"/>
              <w:bottom w:w="0" w:type="dxa"/>
              <w:right w:w="15" w:type="dxa"/>
            </w:tcMar>
            <w:vAlign w:val="center"/>
            <w:hideMark/>
          </w:tcPr>
          <w:p w14:paraId="367536C0" w14:textId="6A5C2C1E" w:rsidR="00E63687" w:rsidRPr="00EE0C61" w:rsidRDefault="008B5FCC" w:rsidP="00E63687">
            <w:pPr>
              <w:widowControl/>
              <w:jc w:val="center"/>
              <w:textAlignment w:val="bottom"/>
              <w:rPr>
                <w:rFonts w:eastAsia="Times New Roman" w:cs="Arial"/>
                <w:color w:val="auto"/>
                <w:sz w:val="36"/>
                <w:szCs w:val="36"/>
                <w:lang w:bidi="he-IL"/>
              </w:rPr>
            </w:pPr>
            <w:r w:rsidRPr="00FC6113">
              <w:rPr>
                <w:rFonts w:eastAsia="Segoe UI" w:cs="Calibri Light"/>
                <w:kern w:val="24"/>
                <w:sz w:val="20"/>
                <w:szCs w:val="20"/>
                <w:lang w:val="el-GR" w:bidi="he-IL"/>
              </w:rPr>
              <w:t>&gt;</w:t>
            </w:r>
            <w:r w:rsidR="00E63687" w:rsidRPr="00FC6113">
              <w:rPr>
                <w:rFonts w:eastAsia="Segoe UI" w:cs="Calibri Light"/>
                <w:kern w:val="24"/>
                <w:sz w:val="20"/>
                <w:szCs w:val="20"/>
                <w:lang w:val="el-GR" w:bidi="he-IL"/>
              </w:rPr>
              <w:t>€</w:t>
            </w:r>
            <w:r w:rsidR="00E63687" w:rsidRPr="00FC6113">
              <w:rPr>
                <w:rFonts w:eastAsia="Segoe UI" w:cs="Calibri Light"/>
                <w:kern w:val="24"/>
                <w:sz w:val="20"/>
                <w:szCs w:val="20"/>
                <w:lang w:bidi="he-IL"/>
              </w:rPr>
              <w:t>1</w:t>
            </w:r>
            <w:r w:rsidR="00E63687" w:rsidRPr="00FC6113">
              <w:rPr>
                <w:rFonts w:eastAsia="Segoe UI" w:cs="Calibri Light"/>
                <w:kern w:val="24"/>
                <w:sz w:val="20"/>
                <w:szCs w:val="20"/>
                <w:lang w:val="el-GR" w:bidi="he-IL"/>
              </w:rPr>
              <w:t>,</w:t>
            </w:r>
            <w:r w:rsidR="00E63687" w:rsidRPr="00EE0C61">
              <w:rPr>
                <w:rFonts w:eastAsia="Segoe UI" w:cs="Calibri Light"/>
                <w:kern w:val="24"/>
                <w:sz w:val="20"/>
                <w:szCs w:val="20"/>
                <w:lang w:bidi="he-IL"/>
              </w:rPr>
              <w:t>1</w:t>
            </w:r>
          </w:p>
        </w:tc>
        <w:tc>
          <w:tcPr>
            <w:tcW w:w="218" w:type="dxa"/>
            <w:tcBorders>
              <w:top w:val="nil"/>
              <w:left w:val="nil"/>
              <w:bottom w:val="nil"/>
              <w:right w:val="nil"/>
            </w:tcBorders>
            <w:shd w:val="clear" w:color="auto" w:fill="auto"/>
            <w:tcMar>
              <w:top w:w="15" w:type="dxa"/>
              <w:left w:w="15" w:type="dxa"/>
              <w:bottom w:w="0" w:type="dxa"/>
              <w:right w:w="15" w:type="dxa"/>
            </w:tcMar>
            <w:vAlign w:val="center"/>
            <w:hideMark/>
          </w:tcPr>
          <w:p w14:paraId="49C23E7D" w14:textId="77777777" w:rsidR="00E63687" w:rsidRPr="00EE0C61" w:rsidRDefault="00E63687" w:rsidP="00E63687">
            <w:pPr>
              <w:widowControl/>
              <w:rPr>
                <w:rFonts w:eastAsia="Times New Roman" w:cs="Arial"/>
                <w:color w:val="auto"/>
                <w:sz w:val="36"/>
                <w:szCs w:val="36"/>
                <w:lang w:bidi="he-IL"/>
              </w:rPr>
            </w:pPr>
          </w:p>
        </w:tc>
        <w:tc>
          <w:tcPr>
            <w:tcW w:w="1133" w:type="dxa"/>
            <w:tcBorders>
              <w:top w:val="single" w:sz="8" w:space="0" w:color="CAC3AF"/>
              <w:left w:val="nil"/>
              <w:bottom w:val="single" w:sz="4" w:space="0" w:color="CAC3AF"/>
              <w:right w:val="nil"/>
            </w:tcBorders>
            <w:shd w:val="clear" w:color="auto" w:fill="auto"/>
            <w:tcMar>
              <w:top w:w="15" w:type="dxa"/>
              <w:left w:w="15" w:type="dxa"/>
              <w:bottom w:w="0" w:type="dxa"/>
              <w:right w:w="15" w:type="dxa"/>
            </w:tcMar>
            <w:vAlign w:val="center"/>
            <w:hideMark/>
          </w:tcPr>
          <w:p w14:paraId="3BE419FA" w14:textId="43AF2399" w:rsidR="00E63687" w:rsidRPr="00EE0C61" w:rsidRDefault="00E63687" w:rsidP="00E63687">
            <w:pPr>
              <w:widowControl/>
              <w:jc w:val="center"/>
              <w:textAlignment w:val="bottom"/>
              <w:rPr>
                <w:rFonts w:eastAsia="Times New Roman" w:cs="Arial"/>
                <w:color w:val="auto"/>
                <w:sz w:val="36"/>
                <w:szCs w:val="36"/>
                <w:lang w:bidi="he-IL"/>
              </w:rPr>
            </w:pPr>
            <w:r w:rsidRPr="00EE0C61">
              <w:rPr>
                <w:rFonts w:eastAsia="Segoe UI" w:cs="Calibri Light"/>
                <w:kern w:val="24"/>
                <w:sz w:val="20"/>
                <w:szCs w:val="20"/>
                <w:lang w:bidi="he-IL"/>
              </w:rPr>
              <w:t>~</w:t>
            </w:r>
            <w:r w:rsidRPr="00EE0C61">
              <w:rPr>
                <w:rFonts w:eastAsia="Segoe UI" w:cs="Calibri Light"/>
                <w:kern w:val="24"/>
                <w:sz w:val="20"/>
                <w:szCs w:val="20"/>
                <w:lang w:val="el-GR" w:bidi="he-IL"/>
              </w:rPr>
              <w:t>€</w:t>
            </w:r>
            <w:r w:rsidRPr="00EE0C61">
              <w:rPr>
                <w:rFonts w:eastAsia="Segoe UI" w:cs="Calibri Light"/>
                <w:kern w:val="24"/>
                <w:sz w:val="20"/>
                <w:szCs w:val="20"/>
                <w:lang w:bidi="he-IL"/>
              </w:rPr>
              <w:t>1</w:t>
            </w:r>
            <w:r w:rsidRPr="00EE0C61">
              <w:rPr>
                <w:rFonts w:eastAsia="Segoe UI" w:cs="Calibri Light"/>
                <w:kern w:val="24"/>
                <w:sz w:val="20"/>
                <w:szCs w:val="20"/>
                <w:lang w:val="el-GR" w:bidi="he-IL"/>
              </w:rPr>
              <w:t>,3</w:t>
            </w:r>
          </w:p>
        </w:tc>
      </w:tr>
      <w:tr w:rsidR="00E63687" w:rsidRPr="00EE0C61" w14:paraId="7A25188F" w14:textId="77777777" w:rsidTr="00E63687">
        <w:trPr>
          <w:trHeight w:val="472"/>
        </w:trPr>
        <w:tc>
          <w:tcPr>
            <w:tcW w:w="3415" w:type="dxa"/>
            <w:tcBorders>
              <w:top w:val="single" w:sz="4" w:space="0" w:color="CAC3AF"/>
              <w:left w:val="nil"/>
              <w:bottom w:val="single" w:sz="4" w:space="0" w:color="CAC3AF"/>
              <w:right w:val="nil"/>
            </w:tcBorders>
            <w:shd w:val="clear" w:color="auto" w:fill="E7E6DF"/>
            <w:tcMar>
              <w:top w:w="15" w:type="dxa"/>
              <w:left w:w="113" w:type="dxa"/>
              <w:bottom w:w="0" w:type="dxa"/>
              <w:right w:w="15" w:type="dxa"/>
            </w:tcMar>
            <w:vAlign w:val="center"/>
            <w:hideMark/>
          </w:tcPr>
          <w:p w14:paraId="061F29FD" w14:textId="70CC91E1" w:rsidR="00E63687" w:rsidRPr="00EE0C61" w:rsidRDefault="00E63687" w:rsidP="00E63687">
            <w:pPr>
              <w:widowControl/>
              <w:rPr>
                <w:rFonts w:eastAsia="Times New Roman" w:cs="Arial"/>
                <w:color w:val="auto"/>
                <w:sz w:val="36"/>
                <w:szCs w:val="36"/>
                <w:lang w:bidi="he-IL"/>
              </w:rPr>
            </w:pPr>
            <w:r w:rsidRPr="00EE0C61">
              <w:rPr>
                <w:rFonts w:eastAsia="Segoe UI" w:cs="Calibri Light"/>
                <w:kern w:val="24"/>
                <w:sz w:val="20"/>
                <w:szCs w:val="20"/>
                <w:lang w:val="el-GR" w:bidi="he-IL"/>
              </w:rPr>
              <w:t>Κέρδη ανά μετοχή</w:t>
            </w:r>
            <w:r w:rsidRPr="00EE0C61">
              <w:rPr>
                <w:rFonts w:eastAsia="Segoe UI" w:cs="Calibri Light"/>
                <w:kern w:val="24"/>
                <w:sz w:val="20"/>
                <w:szCs w:val="20"/>
                <w:lang w:bidi="he-IL"/>
              </w:rPr>
              <w:t xml:space="preserve"> (€)</w:t>
            </w:r>
          </w:p>
        </w:tc>
        <w:tc>
          <w:tcPr>
            <w:tcW w:w="188" w:type="dxa"/>
            <w:tcBorders>
              <w:top w:val="nil"/>
              <w:left w:val="nil"/>
              <w:bottom w:val="nil"/>
              <w:right w:val="nil"/>
            </w:tcBorders>
            <w:shd w:val="clear" w:color="auto" w:fill="auto"/>
            <w:tcMar>
              <w:top w:w="15" w:type="dxa"/>
              <w:left w:w="15" w:type="dxa"/>
              <w:bottom w:w="0" w:type="dxa"/>
              <w:right w:w="15" w:type="dxa"/>
            </w:tcMar>
            <w:vAlign w:val="center"/>
            <w:hideMark/>
          </w:tcPr>
          <w:p w14:paraId="749A7066" w14:textId="77777777" w:rsidR="00E63687" w:rsidRPr="00EE0C61" w:rsidRDefault="00E63687" w:rsidP="00E63687">
            <w:pPr>
              <w:widowControl/>
              <w:rPr>
                <w:rFonts w:eastAsia="Times New Roman" w:cs="Arial"/>
                <w:color w:val="auto"/>
                <w:sz w:val="36"/>
                <w:szCs w:val="36"/>
                <w:lang w:bidi="he-IL"/>
              </w:rPr>
            </w:pPr>
          </w:p>
        </w:tc>
        <w:tc>
          <w:tcPr>
            <w:tcW w:w="1133" w:type="dxa"/>
            <w:tcBorders>
              <w:top w:val="single" w:sz="4" w:space="0" w:color="CAC3AF"/>
              <w:left w:val="nil"/>
              <w:bottom w:val="single" w:sz="4" w:space="0" w:color="CAC3AF"/>
              <w:right w:val="nil"/>
            </w:tcBorders>
            <w:shd w:val="clear" w:color="auto" w:fill="auto"/>
            <w:tcMar>
              <w:top w:w="15" w:type="dxa"/>
              <w:left w:w="15" w:type="dxa"/>
              <w:bottom w:w="0" w:type="dxa"/>
              <w:right w:w="15" w:type="dxa"/>
            </w:tcMar>
            <w:vAlign w:val="center"/>
          </w:tcPr>
          <w:p w14:paraId="63D700AC" w14:textId="1B1F21BB" w:rsidR="00E63687" w:rsidRPr="001756F4" w:rsidRDefault="001756F4" w:rsidP="00E63687">
            <w:pPr>
              <w:widowControl/>
              <w:jc w:val="center"/>
              <w:textAlignment w:val="bottom"/>
              <w:rPr>
                <w:rFonts w:eastAsia="Times New Roman" w:cs="Arial"/>
                <w:color w:val="auto"/>
                <w:sz w:val="36"/>
                <w:szCs w:val="36"/>
                <w:lang w:bidi="he-IL"/>
              </w:rPr>
            </w:pPr>
            <w:r w:rsidRPr="001756F4">
              <w:rPr>
                <w:rFonts w:eastAsia="Segoe UI" w:cs="Calibri Light"/>
                <w:kern w:val="24"/>
                <w:sz w:val="20"/>
                <w:szCs w:val="20"/>
                <w:lang w:val="el-GR" w:bidi="he-IL"/>
              </w:rPr>
              <w:t>€</w:t>
            </w:r>
            <w:r w:rsidRPr="001756F4">
              <w:rPr>
                <w:rFonts w:eastAsia="Segoe UI" w:cs="Calibri Light"/>
                <w:kern w:val="24"/>
                <w:sz w:val="20"/>
                <w:szCs w:val="20"/>
                <w:lang w:bidi="he-IL"/>
              </w:rPr>
              <w:t>0</w:t>
            </w:r>
            <w:r w:rsidRPr="001756F4">
              <w:rPr>
                <w:rFonts w:eastAsia="Segoe UI" w:cs="Calibri Light"/>
                <w:kern w:val="24"/>
                <w:sz w:val="20"/>
                <w:szCs w:val="20"/>
                <w:lang w:val="el-GR" w:bidi="he-IL"/>
              </w:rPr>
              <w:t>,</w:t>
            </w:r>
            <w:r w:rsidRPr="001756F4">
              <w:rPr>
                <w:rFonts w:eastAsia="Segoe UI" w:cs="Calibri Light"/>
                <w:kern w:val="24"/>
                <w:sz w:val="20"/>
                <w:szCs w:val="20"/>
                <w:lang w:bidi="he-IL"/>
              </w:rPr>
              <w:t>81</w:t>
            </w:r>
          </w:p>
        </w:tc>
        <w:tc>
          <w:tcPr>
            <w:tcW w:w="203" w:type="dxa"/>
            <w:tcBorders>
              <w:top w:val="nil"/>
              <w:left w:val="nil"/>
              <w:bottom w:val="nil"/>
              <w:right w:val="nil"/>
            </w:tcBorders>
            <w:shd w:val="clear" w:color="auto" w:fill="auto"/>
            <w:tcMar>
              <w:top w:w="15" w:type="dxa"/>
              <w:left w:w="15" w:type="dxa"/>
              <w:bottom w:w="0" w:type="dxa"/>
              <w:right w:w="15" w:type="dxa"/>
            </w:tcMar>
            <w:vAlign w:val="center"/>
          </w:tcPr>
          <w:p w14:paraId="4A41BDFF" w14:textId="77777777" w:rsidR="00E63687" w:rsidRPr="001756F4" w:rsidRDefault="00E63687" w:rsidP="00E63687">
            <w:pPr>
              <w:widowControl/>
              <w:rPr>
                <w:rFonts w:eastAsia="Times New Roman" w:cs="Arial"/>
                <w:color w:val="auto"/>
                <w:sz w:val="36"/>
                <w:szCs w:val="36"/>
                <w:lang w:bidi="he-IL"/>
              </w:rPr>
            </w:pPr>
          </w:p>
        </w:tc>
        <w:tc>
          <w:tcPr>
            <w:tcW w:w="1133" w:type="dxa"/>
            <w:tcBorders>
              <w:top w:val="single" w:sz="4" w:space="0" w:color="CAC3AF"/>
              <w:left w:val="nil"/>
              <w:bottom w:val="single" w:sz="4" w:space="0" w:color="CAC3AF"/>
              <w:right w:val="nil"/>
            </w:tcBorders>
            <w:shd w:val="clear" w:color="auto" w:fill="auto"/>
            <w:tcMar>
              <w:top w:w="15" w:type="dxa"/>
              <w:left w:w="15" w:type="dxa"/>
              <w:bottom w:w="0" w:type="dxa"/>
              <w:right w:w="15" w:type="dxa"/>
            </w:tcMar>
            <w:vAlign w:val="center"/>
          </w:tcPr>
          <w:p w14:paraId="5722AE9C" w14:textId="6E8F993F" w:rsidR="00E63687" w:rsidRPr="001756F4" w:rsidRDefault="001756F4" w:rsidP="00E63687">
            <w:pPr>
              <w:widowControl/>
              <w:jc w:val="center"/>
              <w:textAlignment w:val="bottom"/>
              <w:rPr>
                <w:rFonts w:eastAsia="Times New Roman" w:cs="Arial"/>
                <w:color w:val="auto"/>
                <w:sz w:val="36"/>
                <w:szCs w:val="36"/>
                <w:lang w:bidi="he-IL"/>
              </w:rPr>
            </w:pPr>
            <w:r w:rsidRPr="001756F4">
              <w:rPr>
                <w:rFonts w:eastAsia="Segoe UI" w:cs="Calibri Light"/>
                <w:kern w:val="24"/>
                <w:sz w:val="20"/>
                <w:szCs w:val="20"/>
                <w:lang w:bidi="he-IL"/>
              </w:rPr>
              <w:t>~</w:t>
            </w:r>
            <w:r w:rsidRPr="001756F4">
              <w:rPr>
                <w:rFonts w:eastAsia="Segoe UI" w:cs="Calibri Light"/>
                <w:kern w:val="24"/>
                <w:sz w:val="20"/>
                <w:szCs w:val="20"/>
                <w:lang w:val="el-GR" w:bidi="he-IL"/>
              </w:rPr>
              <w:t>€</w:t>
            </w:r>
            <w:r w:rsidRPr="001756F4">
              <w:rPr>
                <w:rFonts w:eastAsia="Segoe UI" w:cs="Calibri Light"/>
                <w:kern w:val="24"/>
                <w:sz w:val="20"/>
                <w:szCs w:val="20"/>
                <w:lang w:bidi="he-IL"/>
              </w:rPr>
              <w:t>0</w:t>
            </w:r>
            <w:r w:rsidRPr="001756F4">
              <w:rPr>
                <w:rFonts w:eastAsia="Segoe UI" w:cs="Calibri Light"/>
                <w:kern w:val="24"/>
                <w:sz w:val="20"/>
                <w:szCs w:val="20"/>
                <w:lang w:val="el-GR" w:bidi="he-IL"/>
              </w:rPr>
              <w:t>,</w:t>
            </w:r>
            <w:r w:rsidRPr="001756F4">
              <w:rPr>
                <w:rFonts w:eastAsia="Segoe UI" w:cs="Calibri Light"/>
                <w:kern w:val="24"/>
                <w:sz w:val="20"/>
                <w:szCs w:val="20"/>
                <w:lang w:bidi="he-IL"/>
              </w:rPr>
              <w:t>8</w:t>
            </w:r>
          </w:p>
        </w:tc>
        <w:tc>
          <w:tcPr>
            <w:tcW w:w="203" w:type="dxa"/>
            <w:tcBorders>
              <w:top w:val="nil"/>
              <w:left w:val="nil"/>
              <w:bottom w:val="nil"/>
              <w:right w:val="nil"/>
            </w:tcBorders>
            <w:shd w:val="clear" w:color="auto" w:fill="auto"/>
            <w:tcMar>
              <w:top w:w="15" w:type="dxa"/>
              <w:left w:w="15" w:type="dxa"/>
              <w:bottom w:w="0" w:type="dxa"/>
              <w:right w:w="15" w:type="dxa"/>
            </w:tcMar>
            <w:vAlign w:val="center"/>
          </w:tcPr>
          <w:p w14:paraId="689181BE" w14:textId="77777777" w:rsidR="00E63687" w:rsidRPr="001756F4" w:rsidRDefault="00E63687" w:rsidP="00E63687">
            <w:pPr>
              <w:widowControl/>
              <w:rPr>
                <w:rFonts w:eastAsia="Times New Roman" w:cs="Arial"/>
                <w:color w:val="auto"/>
                <w:sz w:val="36"/>
                <w:szCs w:val="36"/>
                <w:lang w:bidi="he-IL"/>
              </w:rPr>
            </w:pPr>
          </w:p>
        </w:tc>
        <w:tc>
          <w:tcPr>
            <w:tcW w:w="1133" w:type="dxa"/>
            <w:tcBorders>
              <w:top w:val="single" w:sz="4" w:space="0" w:color="CAC3AF"/>
              <w:left w:val="nil"/>
              <w:bottom w:val="single" w:sz="4" w:space="0" w:color="CAC3AF"/>
              <w:right w:val="nil"/>
            </w:tcBorders>
            <w:shd w:val="clear" w:color="auto" w:fill="auto"/>
            <w:tcMar>
              <w:top w:w="15" w:type="dxa"/>
              <w:left w:w="15" w:type="dxa"/>
              <w:bottom w:w="0" w:type="dxa"/>
              <w:right w:w="15" w:type="dxa"/>
            </w:tcMar>
            <w:vAlign w:val="center"/>
          </w:tcPr>
          <w:p w14:paraId="312B4585" w14:textId="409D52EF" w:rsidR="00E63687" w:rsidRPr="001756F4" w:rsidRDefault="001756F4" w:rsidP="00E63687">
            <w:pPr>
              <w:widowControl/>
              <w:jc w:val="center"/>
              <w:textAlignment w:val="bottom"/>
              <w:rPr>
                <w:rFonts w:eastAsia="Times New Roman" w:cs="Arial"/>
                <w:color w:val="auto"/>
                <w:sz w:val="36"/>
                <w:szCs w:val="36"/>
                <w:lang w:bidi="he-IL"/>
              </w:rPr>
            </w:pPr>
            <w:r w:rsidRPr="001756F4">
              <w:rPr>
                <w:rFonts w:eastAsia="Segoe UI" w:cs="Calibri Light"/>
                <w:kern w:val="24"/>
                <w:sz w:val="20"/>
                <w:szCs w:val="20"/>
                <w:lang w:bidi="he-IL"/>
              </w:rPr>
              <w:t>~</w:t>
            </w:r>
            <w:r w:rsidRPr="001756F4">
              <w:rPr>
                <w:rFonts w:eastAsia="Segoe UI" w:cs="Calibri Light"/>
                <w:kern w:val="24"/>
                <w:sz w:val="20"/>
                <w:szCs w:val="20"/>
                <w:lang w:val="el-GR" w:bidi="he-IL"/>
              </w:rPr>
              <w:t>€</w:t>
            </w:r>
            <w:r w:rsidRPr="001756F4">
              <w:rPr>
                <w:rFonts w:eastAsia="Segoe UI" w:cs="Calibri Light"/>
                <w:kern w:val="24"/>
                <w:sz w:val="20"/>
                <w:szCs w:val="20"/>
                <w:lang w:bidi="he-IL"/>
              </w:rPr>
              <w:t>0</w:t>
            </w:r>
            <w:r w:rsidRPr="001756F4">
              <w:rPr>
                <w:rFonts w:eastAsia="Segoe UI" w:cs="Calibri Light"/>
                <w:kern w:val="24"/>
                <w:sz w:val="20"/>
                <w:szCs w:val="20"/>
                <w:lang w:val="el-GR" w:bidi="he-IL"/>
              </w:rPr>
              <w:t>,</w:t>
            </w:r>
            <w:r w:rsidRPr="001756F4">
              <w:rPr>
                <w:rFonts w:eastAsia="Segoe UI" w:cs="Calibri Light"/>
                <w:kern w:val="24"/>
                <w:sz w:val="20"/>
                <w:szCs w:val="20"/>
                <w:lang w:bidi="he-IL"/>
              </w:rPr>
              <w:t>8</w:t>
            </w:r>
          </w:p>
        </w:tc>
        <w:tc>
          <w:tcPr>
            <w:tcW w:w="203" w:type="dxa"/>
            <w:tcBorders>
              <w:top w:val="nil"/>
              <w:left w:val="nil"/>
              <w:bottom w:val="nil"/>
              <w:right w:val="nil"/>
            </w:tcBorders>
            <w:shd w:val="clear" w:color="auto" w:fill="auto"/>
            <w:tcMar>
              <w:top w:w="15" w:type="dxa"/>
              <w:left w:w="15" w:type="dxa"/>
              <w:bottom w:w="0" w:type="dxa"/>
              <w:right w:w="15" w:type="dxa"/>
            </w:tcMar>
            <w:vAlign w:val="center"/>
          </w:tcPr>
          <w:p w14:paraId="6416BD94" w14:textId="77777777" w:rsidR="00E63687" w:rsidRPr="001756F4" w:rsidRDefault="00E63687" w:rsidP="00E63687">
            <w:pPr>
              <w:widowControl/>
              <w:rPr>
                <w:rFonts w:eastAsia="Times New Roman" w:cs="Arial"/>
                <w:color w:val="auto"/>
                <w:sz w:val="36"/>
                <w:szCs w:val="36"/>
                <w:lang w:bidi="he-IL"/>
              </w:rPr>
            </w:pPr>
          </w:p>
        </w:tc>
        <w:tc>
          <w:tcPr>
            <w:tcW w:w="1133" w:type="dxa"/>
            <w:tcBorders>
              <w:top w:val="single" w:sz="4" w:space="0" w:color="CAC3AF"/>
              <w:left w:val="nil"/>
              <w:bottom w:val="single" w:sz="4" w:space="0" w:color="CAC3AF"/>
              <w:right w:val="nil"/>
            </w:tcBorders>
            <w:shd w:val="clear" w:color="auto" w:fill="auto"/>
            <w:tcMar>
              <w:top w:w="15" w:type="dxa"/>
              <w:left w:w="15" w:type="dxa"/>
              <w:bottom w:w="0" w:type="dxa"/>
              <w:right w:w="15" w:type="dxa"/>
            </w:tcMar>
            <w:vAlign w:val="center"/>
          </w:tcPr>
          <w:p w14:paraId="5773D4CB" w14:textId="42A120A1" w:rsidR="00E63687" w:rsidRPr="001756F4" w:rsidRDefault="001756F4" w:rsidP="00E63687">
            <w:pPr>
              <w:widowControl/>
              <w:jc w:val="center"/>
              <w:textAlignment w:val="bottom"/>
              <w:rPr>
                <w:rFonts w:eastAsia="Times New Roman" w:cs="Arial"/>
                <w:color w:val="auto"/>
                <w:sz w:val="36"/>
                <w:szCs w:val="36"/>
                <w:lang w:bidi="he-IL"/>
              </w:rPr>
            </w:pPr>
            <w:r w:rsidRPr="001756F4">
              <w:rPr>
                <w:rFonts w:eastAsia="Segoe UI" w:cs="Calibri Light"/>
                <w:kern w:val="24"/>
                <w:sz w:val="20"/>
                <w:szCs w:val="20"/>
                <w:lang w:bidi="he-IL"/>
              </w:rPr>
              <w:t>~</w:t>
            </w:r>
            <w:r w:rsidRPr="001756F4">
              <w:rPr>
                <w:rFonts w:eastAsia="Segoe UI" w:cs="Calibri Light"/>
                <w:kern w:val="24"/>
                <w:sz w:val="20"/>
                <w:szCs w:val="20"/>
                <w:lang w:val="el-GR" w:bidi="he-IL"/>
              </w:rPr>
              <w:t>€</w:t>
            </w:r>
            <w:r w:rsidRPr="001756F4">
              <w:rPr>
                <w:rFonts w:eastAsia="Segoe UI" w:cs="Calibri Light"/>
                <w:kern w:val="24"/>
                <w:sz w:val="20"/>
                <w:szCs w:val="20"/>
                <w:lang w:bidi="he-IL"/>
              </w:rPr>
              <w:t>0</w:t>
            </w:r>
            <w:r w:rsidRPr="001756F4">
              <w:rPr>
                <w:rFonts w:eastAsia="Segoe UI" w:cs="Calibri Light"/>
                <w:kern w:val="24"/>
                <w:sz w:val="20"/>
                <w:szCs w:val="20"/>
                <w:lang w:val="el-GR" w:bidi="he-IL"/>
              </w:rPr>
              <w:t>,</w:t>
            </w:r>
            <w:r w:rsidRPr="001756F4">
              <w:rPr>
                <w:rFonts w:eastAsia="Segoe UI" w:cs="Calibri Light"/>
                <w:kern w:val="24"/>
                <w:sz w:val="20"/>
                <w:szCs w:val="20"/>
                <w:lang w:bidi="he-IL"/>
              </w:rPr>
              <w:t>9</w:t>
            </w:r>
          </w:p>
        </w:tc>
        <w:tc>
          <w:tcPr>
            <w:tcW w:w="218" w:type="dxa"/>
            <w:tcBorders>
              <w:top w:val="nil"/>
              <w:left w:val="nil"/>
              <w:bottom w:val="nil"/>
              <w:right w:val="nil"/>
            </w:tcBorders>
            <w:shd w:val="clear" w:color="auto" w:fill="auto"/>
            <w:tcMar>
              <w:top w:w="15" w:type="dxa"/>
              <w:left w:w="15" w:type="dxa"/>
              <w:bottom w:w="0" w:type="dxa"/>
              <w:right w:w="15" w:type="dxa"/>
            </w:tcMar>
            <w:vAlign w:val="center"/>
          </w:tcPr>
          <w:p w14:paraId="11B75D85" w14:textId="77777777" w:rsidR="00E63687" w:rsidRPr="001756F4" w:rsidRDefault="00E63687" w:rsidP="00E63687">
            <w:pPr>
              <w:widowControl/>
              <w:rPr>
                <w:rFonts w:eastAsia="Times New Roman" w:cs="Arial"/>
                <w:color w:val="auto"/>
                <w:sz w:val="36"/>
                <w:szCs w:val="36"/>
                <w:lang w:bidi="he-IL"/>
              </w:rPr>
            </w:pPr>
          </w:p>
        </w:tc>
        <w:tc>
          <w:tcPr>
            <w:tcW w:w="1133" w:type="dxa"/>
            <w:tcBorders>
              <w:top w:val="single" w:sz="4" w:space="0" w:color="CAC3AF"/>
              <w:left w:val="nil"/>
              <w:bottom w:val="single" w:sz="4" w:space="0" w:color="CAC3AF"/>
              <w:right w:val="nil"/>
            </w:tcBorders>
            <w:shd w:val="clear" w:color="auto" w:fill="auto"/>
            <w:tcMar>
              <w:top w:w="15" w:type="dxa"/>
              <w:left w:w="15" w:type="dxa"/>
              <w:bottom w:w="0" w:type="dxa"/>
              <w:right w:w="15" w:type="dxa"/>
            </w:tcMar>
            <w:vAlign w:val="center"/>
          </w:tcPr>
          <w:p w14:paraId="428B6EC3" w14:textId="1B5E87D3" w:rsidR="00E63687" w:rsidRPr="001756F4" w:rsidRDefault="001756F4" w:rsidP="00E63687">
            <w:pPr>
              <w:widowControl/>
              <w:jc w:val="center"/>
              <w:textAlignment w:val="bottom"/>
              <w:rPr>
                <w:rFonts w:eastAsia="Times New Roman" w:cs="Arial"/>
                <w:color w:val="auto"/>
                <w:sz w:val="36"/>
                <w:szCs w:val="36"/>
                <w:lang w:bidi="he-IL"/>
              </w:rPr>
            </w:pPr>
            <w:r w:rsidRPr="001756F4">
              <w:rPr>
                <w:rFonts w:eastAsia="Segoe UI" w:cs="Calibri Light"/>
                <w:kern w:val="24"/>
                <w:sz w:val="20"/>
                <w:szCs w:val="20"/>
                <w:lang w:bidi="he-IL"/>
              </w:rPr>
              <w:t>~</w:t>
            </w:r>
            <w:r w:rsidRPr="001756F4">
              <w:rPr>
                <w:rFonts w:eastAsia="Segoe UI" w:cs="Calibri Light"/>
                <w:kern w:val="24"/>
                <w:sz w:val="20"/>
                <w:szCs w:val="20"/>
                <w:lang w:val="el-GR" w:bidi="he-IL"/>
              </w:rPr>
              <w:t>€</w:t>
            </w:r>
            <w:r w:rsidRPr="001756F4">
              <w:rPr>
                <w:rFonts w:eastAsia="Segoe UI" w:cs="Calibri Light"/>
                <w:kern w:val="24"/>
                <w:sz w:val="20"/>
                <w:szCs w:val="20"/>
                <w:lang w:bidi="he-IL"/>
              </w:rPr>
              <w:t>1</w:t>
            </w:r>
            <w:r w:rsidRPr="001756F4">
              <w:rPr>
                <w:rFonts w:eastAsia="Segoe UI" w:cs="Calibri Light"/>
                <w:kern w:val="24"/>
                <w:sz w:val="20"/>
                <w:szCs w:val="20"/>
                <w:lang w:val="el-GR" w:bidi="he-IL"/>
              </w:rPr>
              <w:t>,</w:t>
            </w:r>
            <w:r w:rsidRPr="001756F4">
              <w:rPr>
                <w:rFonts w:eastAsia="Segoe UI" w:cs="Calibri Light"/>
                <w:kern w:val="24"/>
                <w:sz w:val="20"/>
                <w:szCs w:val="20"/>
                <w:lang w:bidi="he-IL"/>
              </w:rPr>
              <w:t>1</w:t>
            </w:r>
          </w:p>
        </w:tc>
      </w:tr>
      <w:tr w:rsidR="00E63687" w:rsidRPr="00EE0C61" w14:paraId="42193D88" w14:textId="77777777" w:rsidTr="00E63687">
        <w:trPr>
          <w:trHeight w:val="472"/>
        </w:trPr>
        <w:tc>
          <w:tcPr>
            <w:tcW w:w="3415" w:type="dxa"/>
            <w:tcBorders>
              <w:top w:val="single" w:sz="4" w:space="0" w:color="CAC3AF"/>
              <w:left w:val="nil"/>
              <w:bottom w:val="single" w:sz="4" w:space="0" w:color="CAC3AF"/>
              <w:right w:val="nil"/>
            </w:tcBorders>
            <w:shd w:val="clear" w:color="auto" w:fill="E7E6DF"/>
            <w:tcMar>
              <w:top w:w="15" w:type="dxa"/>
              <w:left w:w="113" w:type="dxa"/>
              <w:bottom w:w="0" w:type="dxa"/>
              <w:right w:w="15" w:type="dxa"/>
            </w:tcMar>
            <w:vAlign w:val="center"/>
            <w:hideMark/>
          </w:tcPr>
          <w:p w14:paraId="7C2C3176" w14:textId="7BA21B14" w:rsidR="00E63687" w:rsidRPr="00EE0C61" w:rsidRDefault="00EE0C61" w:rsidP="00E63687">
            <w:pPr>
              <w:widowControl/>
              <w:textAlignment w:val="bottom"/>
              <w:rPr>
                <w:rFonts w:eastAsia="Times New Roman" w:cs="Arial"/>
                <w:color w:val="auto"/>
                <w:sz w:val="36"/>
                <w:szCs w:val="36"/>
                <w:lang w:bidi="he-IL"/>
              </w:rPr>
            </w:pPr>
            <w:r w:rsidRPr="00EE0C61">
              <w:rPr>
                <w:rFonts w:eastAsia="Segoe UI" w:cs="Calibri Light"/>
                <w:kern w:val="24"/>
                <w:sz w:val="20"/>
                <w:szCs w:val="20"/>
                <w:lang w:val="el-GR" w:bidi="he-IL"/>
              </w:rPr>
              <w:t xml:space="preserve">Ενήμερα δάνεια </w:t>
            </w:r>
            <w:r w:rsidR="00E63687" w:rsidRPr="00EE0C61">
              <w:rPr>
                <w:rFonts w:eastAsia="Segoe UI" w:cs="Calibri Light"/>
                <w:kern w:val="24"/>
                <w:sz w:val="20"/>
                <w:szCs w:val="20"/>
                <w:lang w:bidi="he-IL"/>
              </w:rPr>
              <w:t>(</w:t>
            </w:r>
            <w:r w:rsidR="00E63687" w:rsidRPr="00EE0C61">
              <w:rPr>
                <w:rFonts w:eastAsia="Segoe UI" w:cs="Calibri Light"/>
                <w:kern w:val="24"/>
                <w:sz w:val="20"/>
                <w:szCs w:val="20"/>
                <w:lang w:val="el-GR" w:bidi="he-IL"/>
              </w:rPr>
              <w:t>€δισ.</w:t>
            </w:r>
            <w:r w:rsidR="00E63687" w:rsidRPr="00EE0C61">
              <w:rPr>
                <w:rFonts w:eastAsia="Segoe UI" w:cs="Calibri Light"/>
                <w:kern w:val="24"/>
                <w:sz w:val="20"/>
                <w:szCs w:val="20"/>
                <w:lang w:bidi="he-IL"/>
              </w:rPr>
              <w:t>)</w:t>
            </w:r>
          </w:p>
        </w:tc>
        <w:tc>
          <w:tcPr>
            <w:tcW w:w="188" w:type="dxa"/>
            <w:tcBorders>
              <w:top w:val="nil"/>
              <w:left w:val="nil"/>
              <w:bottom w:val="nil"/>
              <w:right w:val="nil"/>
            </w:tcBorders>
            <w:shd w:val="clear" w:color="auto" w:fill="auto"/>
            <w:tcMar>
              <w:top w:w="15" w:type="dxa"/>
              <w:left w:w="15" w:type="dxa"/>
              <w:bottom w:w="0" w:type="dxa"/>
              <w:right w:w="15" w:type="dxa"/>
            </w:tcMar>
            <w:vAlign w:val="center"/>
            <w:hideMark/>
          </w:tcPr>
          <w:p w14:paraId="46728476" w14:textId="77777777" w:rsidR="00E63687" w:rsidRPr="00EE0C61" w:rsidRDefault="00E63687" w:rsidP="00E63687">
            <w:pPr>
              <w:widowControl/>
              <w:rPr>
                <w:rFonts w:eastAsia="Times New Roman" w:cs="Arial"/>
                <w:color w:val="auto"/>
                <w:sz w:val="36"/>
                <w:szCs w:val="36"/>
                <w:lang w:bidi="he-IL"/>
              </w:rPr>
            </w:pPr>
          </w:p>
        </w:tc>
        <w:tc>
          <w:tcPr>
            <w:tcW w:w="1133" w:type="dxa"/>
            <w:tcBorders>
              <w:top w:val="single" w:sz="4" w:space="0" w:color="CAC3AF"/>
              <w:left w:val="nil"/>
              <w:bottom w:val="single" w:sz="4" w:space="0" w:color="CAC3AF"/>
              <w:right w:val="nil"/>
            </w:tcBorders>
            <w:shd w:val="clear" w:color="auto" w:fill="auto"/>
            <w:tcMar>
              <w:top w:w="15" w:type="dxa"/>
              <w:left w:w="15" w:type="dxa"/>
              <w:bottom w:w="0" w:type="dxa"/>
              <w:right w:w="15" w:type="dxa"/>
            </w:tcMar>
            <w:vAlign w:val="center"/>
            <w:hideMark/>
          </w:tcPr>
          <w:p w14:paraId="325081CD" w14:textId="19EA29AD" w:rsidR="00E63687" w:rsidRPr="001756F4" w:rsidRDefault="00E63687" w:rsidP="00E63687">
            <w:pPr>
              <w:widowControl/>
              <w:jc w:val="center"/>
              <w:textAlignment w:val="bottom"/>
              <w:rPr>
                <w:rFonts w:asciiTheme="minorHAnsi" w:eastAsia="Times New Roman" w:hAnsiTheme="minorHAnsi" w:cs="Arial"/>
                <w:color w:val="auto"/>
                <w:sz w:val="36"/>
                <w:szCs w:val="36"/>
                <w:lang w:bidi="he-IL"/>
              </w:rPr>
            </w:pPr>
            <w:r w:rsidRPr="00EE0C61">
              <w:rPr>
                <w:rFonts w:eastAsia="Segoe UI" w:cs="Calibri Light"/>
                <w:kern w:val="24"/>
                <w:sz w:val="20"/>
                <w:szCs w:val="20"/>
                <w:lang w:val="el-GR" w:bidi="he-IL"/>
              </w:rPr>
              <w:t>€</w:t>
            </w:r>
            <w:r w:rsidRPr="001756F4">
              <w:rPr>
                <w:rFonts w:eastAsia="Segoe UI" w:cs="Calibri Light"/>
                <w:kern w:val="24"/>
                <w:sz w:val="20"/>
                <w:szCs w:val="20"/>
                <w:lang w:val="el-GR" w:bidi="he-IL"/>
              </w:rPr>
              <w:t>3</w:t>
            </w:r>
            <w:r w:rsidR="001756F4" w:rsidRPr="001756F4">
              <w:rPr>
                <w:rFonts w:eastAsia="Segoe UI" w:cs="Calibri Light"/>
                <w:kern w:val="24"/>
                <w:sz w:val="20"/>
                <w:szCs w:val="20"/>
                <w:lang w:val="el-GR" w:bidi="he-IL"/>
              </w:rPr>
              <w:t>4</w:t>
            </w:r>
          </w:p>
        </w:tc>
        <w:tc>
          <w:tcPr>
            <w:tcW w:w="203" w:type="dxa"/>
            <w:tcBorders>
              <w:top w:val="nil"/>
              <w:left w:val="nil"/>
              <w:bottom w:val="nil"/>
              <w:right w:val="nil"/>
            </w:tcBorders>
            <w:shd w:val="clear" w:color="auto" w:fill="auto"/>
            <w:tcMar>
              <w:top w:w="15" w:type="dxa"/>
              <w:left w:w="15" w:type="dxa"/>
              <w:bottom w:w="0" w:type="dxa"/>
              <w:right w:w="15" w:type="dxa"/>
            </w:tcMar>
            <w:vAlign w:val="center"/>
            <w:hideMark/>
          </w:tcPr>
          <w:p w14:paraId="559074A1" w14:textId="77777777" w:rsidR="00E63687" w:rsidRPr="00EE0C61" w:rsidRDefault="00E63687" w:rsidP="00E63687">
            <w:pPr>
              <w:widowControl/>
              <w:rPr>
                <w:rFonts w:eastAsia="Times New Roman" w:cs="Arial"/>
                <w:color w:val="auto"/>
                <w:sz w:val="36"/>
                <w:szCs w:val="36"/>
                <w:lang w:bidi="he-IL"/>
              </w:rPr>
            </w:pPr>
          </w:p>
        </w:tc>
        <w:tc>
          <w:tcPr>
            <w:tcW w:w="1133" w:type="dxa"/>
            <w:tcBorders>
              <w:top w:val="single" w:sz="4" w:space="0" w:color="CAC3AF"/>
              <w:left w:val="nil"/>
              <w:bottom w:val="single" w:sz="4" w:space="0" w:color="CAC3AF"/>
              <w:right w:val="nil"/>
            </w:tcBorders>
            <w:shd w:val="clear" w:color="auto" w:fill="auto"/>
            <w:tcMar>
              <w:top w:w="15" w:type="dxa"/>
              <w:left w:w="15" w:type="dxa"/>
              <w:bottom w:w="0" w:type="dxa"/>
              <w:right w:w="15" w:type="dxa"/>
            </w:tcMar>
            <w:vAlign w:val="center"/>
            <w:hideMark/>
          </w:tcPr>
          <w:p w14:paraId="21D7388E" w14:textId="77777777" w:rsidR="00E63687" w:rsidRPr="00EE0C61" w:rsidRDefault="00E63687" w:rsidP="00E63687">
            <w:pPr>
              <w:widowControl/>
              <w:jc w:val="center"/>
              <w:textAlignment w:val="bottom"/>
              <w:rPr>
                <w:rFonts w:eastAsia="Times New Roman" w:cs="Arial"/>
                <w:color w:val="auto"/>
                <w:sz w:val="36"/>
                <w:szCs w:val="36"/>
                <w:lang w:bidi="he-IL"/>
              </w:rPr>
            </w:pPr>
            <w:r w:rsidRPr="00EE0C61">
              <w:rPr>
                <w:rFonts w:eastAsia="Segoe UI" w:cs="Calibri Light"/>
                <w:kern w:val="24"/>
                <w:sz w:val="20"/>
                <w:szCs w:val="20"/>
                <w:lang w:val="el-GR" w:bidi="he-IL"/>
              </w:rPr>
              <w:t>~36</w:t>
            </w:r>
          </w:p>
        </w:tc>
        <w:tc>
          <w:tcPr>
            <w:tcW w:w="203" w:type="dxa"/>
            <w:tcBorders>
              <w:top w:val="nil"/>
              <w:left w:val="nil"/>
              <w:bottom w:val="nil"/>
              <w:right w:val="nil"/>
            </w:tcBorders>
            <w:shd w:val="clear" w:color="auto" w:fill="auto"/>
            <w:tcMar>
              <w:top w:w="15" w:type="dxa"/>
              <w:left w:w="15" w:type="dxa"/>
              <w:bottom w:w="0" w:type="dxa"/>
              <w:right w:w="15" w:type="dxa"/>
            </w:tcMar>
            <w:vAlign w:val="center"/>
            <w:hideMark/>
          </w:tcPr>
          <w:p w14:paraId="58A160EC" w14:textId="77777777" w:rsidR="00E63687" w:rsidRPr="00EE0C61" w:rsidRDefault="00E63687" w:rsidP="00E63687">
            <w:pPr>
              <w:widowControl/>
              <w:rPr>
                <w:rFonts w:eastAsia="Times New Roman" w:cs="Arial"/>
                <w:color w:val="auto"/>
                <w:sz w:val="36"/>
                <w:szCs w:val="36"/>
                <w:lang w:bidi="he-IL"/>
              </w:rPr>
            </w:pPr>
          </w:p>
        </w:tc>
        <w:tc>
          <w:tcPr>
            <w:tcW w:w="1133" w:type="dxa"/>
            <w:tcBorders>
              <w:top w:val="single" w:sz="4" w:space="0" w:color="CAC3AF"/>
              <w:left w:val="nil"/>
              <w:bottom w:val="single" w:sz="4" w:space="0" w:color="CAC3AF"/>
              <w:right w:val="nil"/>
            </w:tcBorders>
            <w:shd w:val="clear" w:color="auto" w:fill="auto"/>
            <w:tcMar>
              <w:top w:w="15" w:type="dxa"/>
              <w:left w:w="15" w:type="dxa"/>
              <w:bottom w:w="0" w:type="dxa"/>
              <w:right w:w="15" w:type="dxa"/>
            </w:tcMar>
            <w:vAlign w:val="center"/>
            <w:hideMark/>
          </w:tcPr>
          <w:p w14:paraId="4210268F" w14:textId="77777777" w:rsidR="00E63687" w:rsidRPr="00EE0C61" w:rsidRDefault="00E63687" w:rsidP="00E63687">
            <w:pPr>
              <w:widowControl/>
              <w:jc w:val="center"/>
              <w:textAlignment w:val="bottom"/>
              <w:rPr>
                <w:rFonts w:eastAsia="Times New Roman" w:cs="Arial"/>
                <w:color w:val="auto"/>
                <w:sz w:val="36"/>
                <w:szCs w:val="36"/>
                <w:lang w:bidi="he-IL"/>
              </w:rPr>
            </w:pPr>
            <w:r w:rsidRPr="00EE0C61">
              <w:rPr>
                <w:rFonts w:eastAsia="Segoe UI" w:cs="Calibri Light"/>
                <w:kern w:val="24"/>
                <w:sz w:val="20"/>
                <w:szCs w:val="20"/>
                <w:lang w:val="el-GR" w:bidi="he-IL"/>
              </w:rPr>
              <w:t>~39</w:t>
            </w:r>
          </w:p>
        </w:tc>
        <w:tc>
          <w:tcPr>
            <w:tcW w:w="203" w:type="dxa"/>
            <w:tcBorders>
              <w:top w:val="nil"/>
              <w:left w:val="nil"/>
              <w:bottom w:val="nil"/>
              <w:right w:val="nil"/>
            </w:tcBorders>
            <w:shd w:val="clear" w:color="auto" w:fill="auto"/>
            <w:tcMar>
              <w:top w:w="15" w:type="dxa"/>
              <w:left w:w="15" w:type="dxa"/>
              <w:bottom w:w="0" w:type="dxa"/>
              <w:right w:w="15" w:type="dxa"/>
            </w:tcMar>
            <w:vAlign w:val="center"/>
            <w:hideMark/>
          </w:tcPr>
          <w:p w14:paraId="00A41A37" w14:textId="77777777" w:rsidR="00E63687" w:rsidRPr="00EE0C61" w:rsidRDefault="00E63687" w:rsidP="00E63687">
            <w:pPr>
              <w:widowControl/>
              <w:rPr>
                <w:rFonts w:eastAsia="Times New Roman" w:cs="Arial"/>
                <w:color w:val="auto"/>
                <w:sz w:val="36"/>
                <w:szCs w:val="36"/>
                <w:lang w:bidi="he-IL"/>
              </w:rPr>
            </w:pPr>
          </w:p>
        </w:tc>
        <w:tc>
          <w:tcPr>
            <w:tcW w:w="1133" w:type="dxa"/>
            <w:tcBorders>
              <w:top w:val="single" w:sz="4" w:space="0" w:color="CAC3AF"/>
              <w:left w:val="nil"/>
              <w:bottom w:val="single" w:sz="4" w:space="0" w:color="CAC3AF"/>
              <w:right w:val="nil"/>
            </w:tcBorders>
            <w:shd w:val="clear" w:color="auto" w:fill="auto"/>
            <w:tcMar>
              <w:top w:w="15" w:type="dxa"/>
              <w:left w:w="15" w:type="dxa"/>
              <w:bottom w:w="0" w:type="dxa"/>
              <w:right w:w="15" w:type="dxa"/>
            </w:tcMar>
            <w:vAlign w:val="center"/>
            <w:hideMark/>
          </w:tcPr>
          <w:p w14:paraId="328E506D" w14:textId="77777777" w:rsidR="00E63687" w:rsidRPr="00EE0C61" w:rsidRDefault="00E63687" w:rsidP="00E63687">
            <w:pPr>
              <w:widowControl/>
              <w:jc w:val="center"/>
              <w:textAlignment w:val="bottom"/>
              <w:rPr>
                <w:rFonts w:eastAsia="Times New Roman" w:cs="Arial"/>
                <w:color w:val="auto"/>
                <w:sz w:val="36"/>
                <w:szCs w:val="36"/>
                <w:lang w:bidi="he-IL"/>
              </w:rPr>
            </w:pPr>
            <w:r w:rsidRPr="00EE0C61">
              <w:rPr>
                <w:rFonts w:eastAsia="Segoe UI" w:cs="Calibri Light"/>
                <w:kern w:val="24"/>
                <w:sz w:val="20"/>
                <w:szCs w:val="20"/>
                <w:lang w:val="el-GR" w:bidi="he-IL"/>
              </w:rPr>
              <w:t>~42</w:t>
            </w:r>
          </w:p>
        </w:tc>
        <w:tc>
          <w:tcPr>
            <w:tcW w:w="218" w:type="dxa"/>
            <w:tcBorders>
              <w:top w:val="nil"/>
              <w:left w:val="nil"/>
              <w:bottom w:val="nil"/>
              <w:right w:val="nil"/>
            </w:tcBorders>
            <w:shd w:val="clear" w:color="auto" w:fill="auto"/>
            <w:tcMar>
              <w:top w:w="15" w:type="dxa"/>
              <w:left w:w="15" w:type="dxa"/>
              <w:bottom w:w="0" w:type="dxa"/>
              <w:right w:w="15" w:type="dxa"/>
            </w:tcMar>
            <w:vAlign w:val="center"/>
            <w:hideMark/>
          </w:tcPr>
          <w:p w14:paraId="18B03207" w14:textId="77777777" w:rsidR="00E63687" w:rsidRPr="00EE0C61" w:rsidRDefault="00E63687" w:rsidP="00E63687">
            <w:pPr>
              <w:widowControl/>
              <w:rPr>
                <w:rFonts w:eastAsia="Times New Roman" w:cs="Arial"/>
                <w:color w:val="auto"/>
                <w:sz w:val="36"/>
                <w:szCs w:val="36"/>
                <w:lang w:bidi="he-IL"/>
              </w:rPr>
            </w:pPr>
          </w:p>
        </w:tc>
        <w:tc>
          <w:tcPr>
            <w:tcW w:w="1133" w:type="dxa"/>
            <w:tcBorders>
              <w:top w:val="single" w:sz="4" w:space="0" w:color="CAC3AF"/>
              <w:left w:val="nil"/>
              <w:bottom w:val="single" w:sz="4" w:space="0" w:color="CAC3AF"/>
              <w:right w:val="nil"/>
            </w:tcBorders>
            <w:shd w:val="clear" w:color="auto" w:fill="auto"/>
            <w:tcMar>
              <w:top w:w="15" w:type="dxa"/>
              <w:left w:w="15" w:type="dxa"/>
              <w:bottom w:w="0" w:type="dxa"/>
              <w:right w:w="15" w:type="dxa"/>
            </w:tcMar>
            <w:vAlign w:val="center"/>
            <w:hideMark/>
          </w:tcPr>
          <w:p w14:paraId="3A7C0003" w14:textId="77777777" w:rsidR="00E63687" w:rsidRPr="00EE0C61" w:rsidRDefault="00E63687" w:rsidP="00E63687">
            <w:pPr>
              <w:widowControl/>
              <w:jc w:val="center"/>
              <w:textAlignment w:val="bottom"/>
              <w:rPr>
                <w:rFonts w:eastAsia="Times New Roman" w:cs="Arial"/>
                <w:color w:val="auto"/>
                <w:sz w:val="36"/>
                <w:szCs w:val="36"/>
                <w:lang w:bidi="he-IL"/>
              </w:rPr>
            </w:pPr>
            <w:r w:rsidRPr="00EE0C61">
              <w:rPr>
                <w:rFonts w:eastAsia="Segoe UI" w:cs="Calibri Light"/>
                <w:kern w:val="24"/>
                <w:sz w:val="20"/>
                <w:szCs w:val="20"/>
                <w:lang w:val="el-GR" w:bidi="he-IL"/>
              </w:rPr>
              <w:t>~45</w:t>
            </w:r>
          </w:p>
        </w:tc>
      </w:tr>
      <w:tr w:rsidR="00E63687" w:rsidRPr="00EE0C61" w14:paraId="2DEBDBE4" w14:textId="77777777" w:rsidTr="00E63687">
        <w:trPr>
          <w:trHeight w:val="472"/>
        </w:trPr>
        <w:tc>
          <w:tcPr>
            <w:tcW w:w="3415" w:type="dxa"/>
            <w:tcBorders>
              <w:top w:val="single" w:sz="4" w:space="0" w:color="CAC3AF"/>
              <w:left w:val="nil"/>
              <w:bottom w:val="single" w:sz="4" w:space="0" w:color="CAC3AF"/>
              <w:right w:val="nil"/>
            </w:tcBorders>
            <w:shd w:val="clear" w:color="auto" w:fill="E7E6DF"/>
            <w:tcMar>
              <w:top w:w="15" w:type="dxa"/>
              <w:left w:w="113" w:type="dxa"/>
              <w:bottom w:w="0" w:type="dxa"/>
              <w:right w:w="15" w:type="dxa"/>
            </w:tcMar>
            <w:vAlign w:val="center"/>
            <w:hideMark/>
          </w:tcPr>
          <w:p w14:paraId="5D5A62AC" w14:textId="0BA90AFA" w:rsidR="00E63687" w:rsidRPr="00EE0C61" w:rsidRDefault="00EE0C61" w:rsidP="00E63687">
            <w:pPr>
              <w:widowControl/>
              <w:textAlignment w:val="bottom"/>
              <w:rPr>
                <w:rFonts w:eastAsia="Times New Roman" w:cs="Arial"/>
                <w:color w:val="auto"/>
                <w:sz w:val="36"/>
                <w:szCs w:val="36"/>
                <w:lang w:bidi="he-IL"/>
              </w:rPr>
            </w:pPr>
            <w:r w:rsidRPr="00EE0C61">
              <w:rPr>
                <w:rFonts w:eastAsia="Segoe UI" w:cs="Calibri Light"/>
                <w:kern w:val="24"/>
                <w:sz w:val="20"/>
                <w:szCs w:val="20"/>
                <w:lang w:val="el-GR" w:bidi="he-IL"/>
              </w:rPr>
              <w:t xml:space="preserve">Δείκτης </w:t>
            </w:r>
            <w:r w:rsidR="00E63687" w:rsidRPr="00EE0C61">
              <w:rPr>
                <w:rFonts w:eastAsia="Segoe UI" w:cs="Calibri Light"/>
                <w:kern w:val="24"/>
                <w:sz w:val="20"/>
                <w:szCs w:val="20"/>
                <w:lang w:bidi="he-IL"/>
              </w:rPr>
              <w:t>NPE (%)</w:t>
            </w:r>
          </w:p>
        </w:tc>
        <w:tc>
          <w:tcPr>
            <w:tcW w:w="188" w:type="dxa"/>
            <w:tcBorders>
              <w:top w:val="nil"/>
              <w:left w:val="nil"/>
              <w:bottom w:val="nil"/>
              <w:right w:val="nil"/>
            </w:tcBorders>
            <w:shd w:val="clear" w:color="auto" w:fill="auto"/>
            <w:tcMar>
              <w:top w:w="15" w:type="dxa"/>
              <w:left w:w="15" w:type="dxa"/>
              <w:bottom w:w="0" w:type="dxa"/>
              <w:right w:w="15" w:type="dxa"/>
            </w:tcMar>
            <w:vAlign w:val="center"/>
            <w:hideMark/>
          </w:tcPr>
          <w:p w14:paraId="6F883946" w14:textId="77777777" w:rsidR="00E63687" w:rsidRPr="00EE0C61" w:rsidRDefault="00E63687" w:rsidP="00E63687">
            <w:pPr>
              <w:widowControl/>
              <w:rPr>
                <w:rFonts w:eastAsia="Times New Roman" w:cs="Arial"/>
                <w:color w:val="auto"/>
                <w:sz w:val="36"/>
                <w:szCs w:val="36"/>
                <w:lang w:bidi="he-IL"/>
              </w:rPr>
            </w:pPr>
          </w:p>
        </w:tc>
        <w:tc>
          <w:tcPr>
            <w:tcW w:w="1133" w:type="dxa"/>
            <w:tcBorders>
              <w:top w:val="single" w:sz="4" w:space="0" w:color="CAC3AF"/>
              <w:left w:val="nil"/>
              <w:bottom w:val="single" w:sz="4" w:space="0" w:color="CAC3AF"/>
              <w:right w:val="nil"/>
            </w:tcBorders>
            <w:shd w:val="clear" w:color="auto" w:fill="auto"/>
            <w:tcMar>
              <w:top w:w="15" w:type="dxa"/>
              <w:left w:w="15" w:type="dxa"/>
              <w:bottom w:w="0" w:type="dxa"/>
              <w:right w:w="15" w:type="dxa"/>
            </w:tcMar>
            <w:vAlign w:val="center"/>
            <w:hideMark/>
          </w:tcPr>
          <w:p w14:paraId="580A15A2" w14:textId="49389CC6" w:rsidR="00E63687" w:rsidRPr="00EE0C61" w:rsidRDefault="00E63687" w:rsidP="00E63687">
            <w:pPr>
              <w:widowControl/>
              <w:jc w:val="center"/>
              <w:textAlignment w:val="bottom"/>
              <w:rPr>
                <w:rFonts w:eastAsia="Times New Roman" w:cs="Arial"/>
                <w:color w:val="auto"/>
                <w:sz w:val="36"/>
                <w:szCs w:val="36"/>
                <w:lang w:bidi="he-IL"/>
              </w:rPr>
            </w:pPr>
            <w:r w:rsidRPr="00EE0C61">
              <w:rPr>
                <w:rFonts w:eastAsia="Segoe UI" w:cs="Calibri Light"/>
                <w:kern w:val="24"/>
                <w:sz w:val="20"/>
                <w:szCs w:val="20"/>
                <w:lang w:bidi="he-IL"/>
              </w:rPr>
              <w:t>2</w:t>
            </w:r>
            <w:r w:rsidR="00EE0C61" w:rsidRPr="00EE0C61">
              <w:rPr>
                <w:rFonts w:eastAsia="Segoe UI" w:cs="Calibri Light"/>
                <w:kern w:val="24"/>
                <w:sz w:val="20"/>
                <w:szCs w:val="20"/>
                <w:lang w:val="el-GR" w:bidi="he-IL"/>
              </w:rPr>
              <w:t>,</w:t>
            </w:r>
            <w:r w:rsidRPr="00EE0C61">
              <w:rPr>
                <w:rFonts w:eastAsia="Segoe UI" w:cs="Calibri Light"/>
                <w:kern w:val="24"/>
                <w:sz w:val="20"/>
                <w:szCs w:val="20"/>
                <w:lang w:bidi="he-IL"/>
              </w:rPr>
              <w:t>6%</w:t>
            </w:r>
          </w:p>
        </w:tc>
        <w:tc>
          <w:tcPr>
            <w:tcW w:w="203" w:type="dxa"/>
            <w:tcBorders>
              <w:top w:val="nil"/>
              <w:left w:val="nil"/>
              <w:bottom w:val="nil"/>
              <w:right w:val="nil"/>
            </w:tcBorders>
            <w:shd w:val="clear" w:color="auto" w:fill="auto"/>
            <w:tcMar>
              <w:top w:w="15" w:type="dxa"/>
              <w:left w:w="15" w:type="dxa"/>
              <w:bottom w:w="0" w:type="dxa"/>
              <w:right w:w="15" w:type="dxa"/>
            </w:tcMar>
            <w:vAlign w:val="center"/>
            <w:hideMark/>
          </w:tcPr>
          <w:p w14:paraId="15ECD493" w14:textId="77777777" w:rsidR="00E63687" w:rsidRPr="00EE0C61" w:rsidRDefault="00E63687" w:rsidP="00E63687">
            <w:pPr>
              <w:widowControl/>
              <w:rPr>
                <w:rFonts w:eastAsia="Times New Roman" w:cs="Arial"/>
                <w:color w:val="auto"/>
                <w:sz w:val="36"/>
                <w:szCs w:val="36"/>
                <w:lang w:bidi="he-IL"/>
              </w:rPr>
            </w:pPr>
          </w:p>
        </w:tc>
        <w:tc>
          <w:tcPr>
            <w:tcW w:w="1133" w:type="dxa"/>
            <w:tcBorders>
              <w:top w:val="single" w:sz="4" w:space="0" w:color="CAC3AF"/>
              <w:left w:val="nil"/>
              <w:bottom w:val="single" w:sz="4" w:space="0" w:color="CAC3AF"/>
              <w:right w:val="nil"/>
            </w:tcBorders>
            <w:shd w:val="clear" w:color="auto" w:fill="auto"/>
            <w:tcMar>
              <w:top w:w="15" w:type="dxa"/>
              <w:left w:w="15" w:type="dxa"/>
              <w:bottom w:w="0" w:type="dxa"/>
              <w:right w:w="15" w:type="dxa"/>
            </w:tcMar>
            <w:vAlign w:val="center"/>
            <w:hideMark/>
          </w:tcPr>
          <w:p w14:paraId="39A3D462" w14:textId="76945D40" w:rsidR="00E63687" w:rsidRPr="00EE0C61" w:rsidRDefault="00E63687" w:rsidP="00E63687">
            <w:pPr>
              <w:widowControl/>
              <w:jc w:val="center"/>
              <w:textAlignment w:val="bottom"/>
              <w:rPr>
                <w:rFonts w:eastAsia="Times New Roman" w:cs="Arial"/>
                <w:color w:val="auto"/>
                <w:sz w:val="36"/>
                <w:szCs w:val="36"/>
                <w:lang w:bidi="he-IL"/>
              </w:rPr>
            </w:pPr>
            <w:r w:rsidRPr="00EE0C61">
              <w:rPr>
                <w:rFonts w:eastAsia="Segoe UI" w:cs="Calibri Light"/>
                <w:kern w:val="24"/>
                <w:sz w:val="20"/>
                <w:szCs w:val="20"/>
                <w:lang w:val="el-GR" w:bidi="he-IL"/>
              </w:rPr>
              <w:t>&lt;2</w:t>
            </w:r>
            <w:r w:rsidR="00EE0C61" w:rsidRPr="00EE0C61">
              <w:rPr>
                <w:rFonts w:eastAsia="Segoe UI" w:cs="Calibri Light"/>
                <w:kern w:val="24"/>
                <w:sz w:val="20"/>
                <w:szCs w:val="20"/>
                <w:lang w:val="el-GR" w:bidi="he-IL"/>
              </w:rPr>
              <w:t>,</w:t>
            </w:r>
            <w:r w:rsidRPr="00EE0C61">
              <w:rPr>
                <w:rFonts w:eastAsia="Segoe UI" w:cs="Calibri Light"/>
                <w:kern w:val="24"/>
                <w:sz w:val="20"/>
                <w:szCs w:val="20"/>
                <w:lang w:val="el-GR" w:bidi="he-IL"/>
              </w:rPr>
              <w:t>5%</w:t>
            </w:r>
          </w:p>
        </w:tc>
        <w:tc>
          <w:tcPr>
            <w:tcW w:w="203" w:type="dxa"/>
            <w:tcBorders>
              <w:top w:val="nil"/>
              <w:left w:val="nil"/>
              <w:bottom w:val="nil"/>
              <w:right w:val="nil"/>
            </w:tcBorders>
            <w:shd w:val="clear" w:color="auto" w:fill="auto"/>
            <w:tcMar>
              <w:top w:w="15" w:type="dxa"/>
              <w:left w:w="15" w:type="dxa"/>
              <w:bottom w:w="0" w:type="dxa"/>
              <w:right w:w="15" w:type="dxa"/>
            </w:tcMar>
            <w:vAlign w:val="center"/>
            <w:hideMark/>
          </w:tcPr>
          <w:p w14:paraId="5D178A4B" w14:textId="77777777" w:rsidR="00E63687" w:rsidRPr="00EE0C61" w:rsidRDefault="00E63687" w:rsidP="00E63687">
            <w:pPr>
              <w:widowControl/>
              <w:rPr>
                <w:rFonts w:eastAsia="Times New Roman" w:cs="Arial"/>
                <w:color w:val="auto"/>
                <w:sz w:val="36"/>
                <w:szCs w:val="36"/>
                <w:lang w:bidi="he-IL"/>
              </w:rPr>
            </w:pPr>
          </w:p>
        </w:tc>
        <w:tc>
          <w:tcPr>
            <w:tcW w:w="1133" w:type="dxa"/>
            <w:tcBorders>
              <w:top w:val="single" w:sz="4" w:space="0" w:color="CAC3AF"/>
              <w:left w:val="nil"/>
              <w:bottom w:val="single" w:sz="4" w:space="0" w:color="CAC3AF"/>
              <w:right w:val="nil"/>
            </w:tcBorders>
            <w:shd w:val="clear" w:color="auto" w:fill="auto"/>
            <w:tcMar>
              <w:top w:w="15" w:type="dxa"/>
              <w:left w:w="15" w:type="dxa"/>
              <w:bottom w:w="0" w:type="dxa"/>
              <w:right w:w="15" w:type="dxa"/>
            </w:tcMar>
            <w:vAlign w:val="center"/>
            <w:hideMark/>
          </w:tcPr>
          <w:p w14:paraId="6B213F27" w14:textId="53F70779" w:rsidR="00E63687" w:rsidRPr="00EE0C61" w:rsidRDefault="00E63687" w:rsidP="00E63687">
            <w:pPr>
              <w:widowControl/>
              <w:jc w:val="center"/>
              <w:textAlignment w:val="bottom"/>
              <w:rPr>
                <w:rFonts w:eastAsia="Times New Roman" w:cs="Arial"/>
                <w:color w:val="auto"/>
                <w:sz w:val="36"/>
                <w:szCs w:val="36"/>
                <w:lang w:bidi="he-IL"/>
              </w:rPr>
            </w:pPr>
            <w:r w:rsidRPr="00EE0C61">
              <w:rPr>
                <w:rFonts w:eastAsia="Segoe UI" w:cs="Calibri Light"/>
                <w:kern w:val="24"/>
                <w:sz w:val="20"/>
                <w:szCs w:val="20"/>
                <w:lang w:val="el-GR" w:bidi="he-IL"/>
              </w:rPr>
              <w:t>~2</w:t>
            </w:r>
            <w:r w:rsidR="00EE0C61" w:rsidRPr="00EE0C61">
              <w:rPr>
                <w:rFonts w:eastAsia="Segoe UI" w:cs="Calibri Light"/>
                <w:kern w:val="24"/>
                <w:sz w:val="20"/>
                <w:szCs w:val="20"/>
                <w:lang w:val="el-GR" w:bidi="he-IL"/>
              </w:rPr>
              <w:t>,</w:t>
            </w:r>
            <w:r w:rsidRPr="00EE0C61">
              <w:rPr>
                <w:rFonts w:eastAsia="Segoe UI" w:cs="Calibri Light"/>
                <w:kern w:val="24"/>
                <w:sz w:val="20"/>
                <w:szCs w:val="20"/>
                <w:lang w:val="el-GR" w:bidi="he-IL"/>
              </w:rPr>
              <w:t>0%</w:t>
            </w:r>
          </w:p>
        </w:tc>
        <w:tc>
          <w:tcPr>
            <w:tcW w:w="203" w:type="dxa"/>
            <w:tcBorders>
              <w:top w:val="nil"/>
              <w:left w:val="nil"/>
              <w:bottom w:val="nil"/>
              <w:right w:val="nil"/>
            </w:tcBorders>
            <w:shd w:val="clear" w:color="auto" w:fill="auto"/>
            <w:tcMar>
              <w:top w:w="15" w:type="dxa"/>
              <w:left w:w="15" w:type="dxa"/>
              <w:bottom w:w="0" w:type="dxa"/>
              <w:right w:w="15" w:type="dxa"/>
            </w:tcMar>
            <w:vAlign w:val="center"/>
            <w:hideMark/>
          </w:tcPr>
          <w:p w14:paraId="7580A830" w14:textId="77777777" w:rsidR="00E63687" w:rsidRPr="00EE0C61" w:rsidRDefault="00E63687" w:rsidP="00E63687">
            <w:pPr>
              <w:widowControl/>
              <w:rPr>
                <w:rFonts w:eastAsia="Times New Roman" w:cs="Arial"/>
                <w:color w:val="auto"/>
                <w:sz w:val="36"/>
                <w:szCs w:val="36"/>
                <w:lang w:bidi="he-IL"/>
              </w:rPr>
            </w:pPr>
          </w:p>
        </w:tc>
        <w:tc>
          <w:tcPr>
            <w:tcW w:w="1133" w:type="dxa"/>
            <w:tcBorders>
              <w:top w:val="single" w:sz="4" w:space="0" w:color="CAC3AF"/>
              <w:left w:val="nil"/>
              <w:bottom w:val="single" w:sz="4" w:space="0" w:color="CAC3AF"/>
              <w:right w:val="nil"/>
            </w:tcBorders>
            <w:shd w:val="clear" w:color="auto" w:fill="auto"/>
            <w:tcMar>
              <w:top w:w="15" w:type="dxa"/>
              <w:left w:w="15" w:type="dxa"/>
              <w:bottom w:w="0" w:type="dxa"/>
              <w:right w:w="15" w:type="dxa"/>
            </w:tcMar>
            <w:vAlign w:val="center"/>
            <w:hideMark/>
          </w:tcPr>
          <w:p w14:paraId="63C11E5D" w14:textId="13FC3B3A" w:rsidR="00E63687" w:rsidRPr="00EE0C61" w:rsidRDefault="00E63687" w:rsidP="00E63687">
            <w:pPr>
              <w:widowControl/>
              <w:jc w:val="center"/>
              <w:textAlignment w:val="bottom"/>
              <w:rPr>
                <w:rFonts w:eastAsia="Times New Roman" w:cs="Arial"/>
                <w:color w:val="auto"/>
                <w:sz w:val="36"/>
                <w:szCs w:val="36"/>
                <w:lang w:bidi="he-IL"/>
              </w:rPr>
            </w:pPr>
            <w:r w:rsidRPr="00EE0C61">
              <w:rPr>
                <w:rFonts w:eastAsia="Segoe UI" w:cs="Calibri Light"/>
                <w:kern w:val="24"/>
                <w:sz w:val="20"/>
                <w:szCs w:val="20"/>
                <w:lang w:val="el-GR" w:bidi="he-IL"/>
              </w:rPr>
              <w:t>&lt;2</w:t>
            </w:r>
            <w:r w:rsidR="00EE0C61" w:rsidRPr="00EE0C61">
              <w:rPr>
                <w:rFonts w:eastAsia="Segoe UI" w:cs="Calibri Light"/>
                <w:kern w:val="24"/>
                <w:sz w:val="20"/>
                <w:szCs w:val="20"/>
                <w:lang w:val="el-GR" w:bidi="he-IL"/>
              </w:rPr>
              <w:t>,</w:t>
            </w:r>
            <w:r w:rsidRPr="00EE0C61">
              <w:rPr>
                <w:rFonts w:eastAsia="Segoe UI" w:cs="Calibri Light"/>
                <w:kern w:val="24"/>
                <w:sz w:val="20"/>
                <w:szCs w:val="20"/>
                <w:lang w:val="el-GR" w:bidi="he-IL"/>
              </w:rPr>
              <w:t>0%</w:t>
            </w:r>
          </w:p>
        </w:tc>
        <w:tc>
          <w:tcPr>
            <w:tcW w:w="218" w:type="dxa"/>
            <w:tcBorders>
              <w:top w:val="nil"/>
              <w:left w:val="nil"/>
              <w:bottom w:val="nil"/>
              <w:right w:val="nil"/>
            </w:tcBorders>
            <w:shd w:val="clear" w:color="auto" w:fill="auto"/>
            <w:tcMar>
              <w:top w:w="15" w:type="dxa"/>
              <w:left w:w="15" w:type="dxa"/>
              <w:bottom w:w="0" w:type="dxa"/>
              <w:right w:w="15" w:type="dxa"/>
            </w:tcMar>
            <w:vAlign w:val="center"/>
            <w:hideMark/>
          </w:tcPr>
          <w:p w14:paraId="02B6C967" w14:textId="77777777" w:rsidR="00E63687" w:rsidRPr="00EE0C61" w:rsidRDefault="00E63687" w:rsidP="00E63687">
            <w:pPr>
              <w:widowControl/>
              <w:rPr>
                <w:rFonts w:eastAsia="Times New Roman" w:cs="Arial"/>
                <w:color w:val="auto"/>
                <w:sz w:val="36"/>
                <w:szCs w:val="36"/>
                <w:lang w:bidi="he-IL"/>
              </w:rPr>
            </w:pPr>
          </w:p>
        </w:tc>
        <w:tc>
          <w:tcPr>
            <w:tcW w:w="1133" w:type="dxa"/>
            <w:tcBorders>
              <w:top w:val="single" w:sz="4" w:space="0" w:color="CAC3AF"/>
              <w:left w:val="nil"/>
              <w:bottom w:val="single" w:sz="4" w:space="0" w:color="CAC3AF"/>
              <w:right w:val="nil"/>
            </w:tcBorders>
            <w:shd w:val="clear" w:color="auto" w:fill="auto"/>
            <w:tcMar>
              <w:top w:w="15" w:type="dxa"/>
              <w:left w:w="15" w:type="dxa"/>
              <w:bottom w:w="0" w:type="dxa"/>
              <w:right w:w="15" w:type="dxa"/>
            </w:tcMar>
            <w:vAlign w:val="center"/>
            <w:hideMark/>
          </w:tcPr>
          <w:p w14:paraId="3959324F" w14:textId="0B5E5EC9" w:rsidR="00E63687" w:rsidRPr="00EE0C61" w:rsidRDefault="00E63687" w:rsidP="00E63687">
            <w:pPr>
              <w:widowControl/>
              <w:jc w:val="center"/>
              <w:textAlignment w:val="bottom"/>
              <w:rPr>
                <w:rFonts w:eastAsia="Times New Roman" w:cs="Arial"/>
                <w:color w:val="auto"/>
                <w:sz w:val="36"/>
                <w:szCs w:val="36"/>
                <w:lang w:bidi="he-IL"/>
              </w:rPr>
            </w:pPr>
            <w:r w:rsidRPr="00EE0C61">
              <w:rPr>
                <w:rFonts w:eastAsia="Segoe UI" w:cs="Calibri Light"/>
                <w:kern w:val="24"/>
                <w:sz w:val="20"/>
                <w:szCs w:val="20"/>
                <w:lang w:val="el-GR" w:bidi="he-IL"/>
              </w:rPr>
              <w:t>&lt;2</w:t>
            </w:r>
            <w:r w:rsidR="00EE0C61" w:rsidRPr="00EE0C61">
              <w:rPr>
                <w:rFonts w:eastAsia="Segoe UI" w:cs="Calibri Light"/>
                <w:kern w:val="24"/>
                <w:sz w:val="20"/>
                <w:szCs w:val="20"/>
                <w:lang w:val="el-GR" w:bidi="he-IL"/>
              </w:rPr>
              <w:t>,</w:t>
            </w:r>
            <w:r w:rsidRPr="00EE0C61">
              <w:rPr>
                <w:rFonts w:eastAsia="Segoe UI" w:cs="Calibri Light"/>
                <w:kern w:val="24"/>
                <w:sz w:val="20"/>
                <w:szCs w:val="20"/>
                <w:lang w:val="el-GR" w:bidi="he-IL"/>
              </w:rPr>
              <w:t>0%</w:t>
            </w:r>
          </w:p>
        </w:tc>
      </w:tr>
      <w:tr w:rsidR="00E63687" w:rsidRPr="00EE0C61" w14:paraId="19AD0462" w14:textId="77777777" w:rsidTr="00E63687">
        <w:trPr>
          <w:trHeight w:val="472"/>
        </w:trPr>
        <w:tc>
          <w:tcPr>
            <w:tcW w:w="3415" w:type="dxa"/>
            <w:tcBorders>
              <w:top w:val="single" w:sz="4" w:space="0" w:color="CAC3AF"/>
              <w:left w:val="nil"/>
              <w:bottom w:val="single" w:sz="8" w:space="0" w:color="CAC3AF"/>
              <w:right w:val="nil"/>
            </w:tcBorders>
            <w:shd w:val="clear" w:color="auto" w:fill="E7E6DF"/>
            <w:tcMar>
              <w:top w:w="15" w:type="dxa"/>
              <w:left w:w="113" w:type="dxa"/>
              <w:bottom w:w="0" w:type="dxa"/>
              <w:right w:w="15" w:type="dxa"/>
            </w:tcMar>
            <w:vAlign w:val="center"/>
            <w:hideMark/>
          </w:tcPr>
          <w:p w14:paraId="4C5F867B" w14:textId="3E720D6D" w:rsidR="00E63687" w:rsidRPr="00EE0C61" w:rsidRDefault="00EE0C61" w:rsidP="00E63687">
            <w:pPr>
              <w:widowControl/>
              <w:textAlignment w:val="bottom"/>
              <w:rPr>
                <w:rFonts w:eastAsia="Times New Roman" w:cs="Arial"/>
                <w:color w:val="auto"/>
                <w:sz w:val="36"/>
                <w:szCs w:val="36"/>
                <w:lang w:bidi="he-IL"/>
              </w:rPr>
            </w:pPr>
            <w:r w:rsidRPr="00EE0C61">
              <w:rPr>
                <w:rFonts w:eastAsia="Segoe UI" w:cs="Calibri Light"/>
                <w:kern w:val="24"/>
                <w:sz w:val="20"/>
                <w:szCs w:val="20"/>
                <w:lang w:val="el-GR" w:bidi="he-IL"/>
              </w:rPr>
              <w:t>Συνολικός δείκτης κεφαλαίων</w:t>
            </w:r>
            <w:r w:rsidR="00E63687" w:rsidRPr="00EE0C61">
              <w:rPr>
                <w:rFonts w:eastAsia="Segoe UI" w:cs="Calibri Light"/>
                <w:kern w:val="24"/>
                <w:sz w:val="20"/>
                <w:szCs w:val="20"/>
                <w:lang w:bidi="he-IL"/>
              </w:rPr>
              <w:t xml:space="preserve"> (%)</w:t>
            </w:r>
          </w:p>
        </w:tc>
        <w:tc>
          <w:tcPr>
            <w:tcW w:w="188" w:type="dxa"/>
            <w:tcBorders>
              <w:top w:val="nil"/>
              <w:left w:val="nil"/>
              <w:bottom w:val="nil"/>
              <w:right w:val="nil"/>
            </w:tcBorders>
            <w:shd w:val="clear" w:color="auto" w:fill="auto"/>
            <w:tcMar>
              <w:top w:w="15" w:type="dxa"/>
              <w:left w:w="15" w:type="dxa"/>
              <w:bottom w:w="0" w:type="dxa"/>
              <w:right w:w="15" w:type="dxa"/>
            </w:tcMar>
            <w:vAlign w:val="center"/>
            <w:hideMark/>
          </w:tcPr>
          <w:p w14:paraId="07B6EF8F" w14:textId="77777777" w:rsidR="00E63687" w:rsidRPr="00EE0C61" w:rsidRDefault="00E63687" w:rsidP="00E63687">
            <w:pPr>
              <w:widowControl/>
              <w:rPr>
                <w:rFonts w:eastAsia="Times New Roman" w:cs="Arial"/>
                <w:color w:val="auto"/>
                <w:sz w:val="36"/>
                <w:szCs w:val="36"/>
                <w:lang w:bidi="he-IL"/>
              </w:rPr>
            </w:pPr>
          </w:p>
        </w:tc>
        <w:tc>
          <w:tcPr>
            <w:tcW w:w="1133" w:type="dxa"/>
            <w:tcBorders>
              <w:top w:val="single" w:sz="4" w:space="0" w:color="CAC3AF"/>
              <w:left w:val="nil"/>
              <w:bottom w:val="single" w:sz="8" w:space="0" w:color="CAC3AF"/>
              <w:right w:val="nil"/>
            </w:tcBorders>
            <w:shd w:val="clear" w:color="auto" w:fill="auto"/>
            <w:tcMar>
              <w:top w:w="15" w:type="dxa"/>
              <w:left w:w="15" w:type="dxa"/>
              <w:bottom w:w="0" w:type="dxa"/>
              <w:right w:w="15" w:type="dxa"/>
            </w:tcMar>
            <w:vAlign w:val="center"/>
            <w:hideMark/>
          </w:tcPr>
          <w:p w14:paraId="1010F062" w14:textId="692F4800" w:rsidR="00E63687" w:rsidRPr="001756F4" w:rsidRDefault="001756F4" w:rsidP="00E63687">
            <w:pPr>
              <w:widowControl/>
              <w:jc w:val="center"/>
              <w:textAlignment w:val="bottom"/>
              <w:rPr>
                <w:rFonts w:eastAsia="Times New Roman" w:cs="Arial"/>
                <w:color w:val="auto"/>
                <w:sz w:val="36"/>
                <w:szCs w:val="36"/>
                <w:lang w:bidi="he-IL"/>
              </w:rPr>
            </w:pPr>
            <w:r w:rsidRPr="001756F4">
              <w:rPr>
                <w:rFonts w:eastAsia="Segoe UI" w:cs="Calibri Light"/>
                <w:kern w:val="24"/>
                <w:sz w:val="20"/>
                <w:szCs w:val="20"/>
                <w:lang w:val="el-GR" w:bidi="he-IL"/>
              </w:rPr>
              <w:t>1</w:t>
            </w:r>
            <w:r w:rsidRPr="008B5FCC">
              <w:rPr>
                <w:rFonts w:eastAsia="Segoe UI" w:cs="Calibri Light"/>
                <w:kern w:val="24"/>
                <w:sz w:val="20"/>
                <w:szCs w:val="20"/>
                <w:lang w:val="el-GR" w:bidi="he-IL"/>
              </w:rPr>
              <w:t>9,</w:t>
            </w:r>
            <w:r w:rsidR="008B5FCC" w:rsidRPr="008B5FCC">
              <w:rPr>
                <w:rFonts w:eastAsia="Segoe UI" w:cs="Calibri Light"/>
                <w:kern w:val="24"/>
                <w:sz w:val="20"/>
                <w:szCs w:val="20"/>
                <w:lang w:val="el-GR" w:bidi="he-IL"/>
              </w:rPr>
              <w:t>7</w:t>
            </w:r>
            <w:r w:rsidR="00E63687" w:rsidRPr="001756F4">
              <w:rPr>
                <w:rFonts w:eastAsia="Segoe UI" w:cs="Calibri Light"/>
                <w:kern w:val="24"/>
                <w:sz w:val="20"/>
                <w:szCs w:val="20"/>
                <w:lang w:bidi="he-IL"/>
              </w:rPr>
              <w:t>%</w:t>
            </w:r>
          </w:p>
        </w:tc>
        <w:tc>
          <w:tcPr>
            <w:tcW w:w="203" w:type="dxa"/>
            <w:tcBorders>
              <w:top w:val="nil"/>
              <w:left w:val="nil"/>
              <w:bottom w:val="nil"/>
              <w:right w:val="nil"/>
            </w:tcBorders>
            <w:shd w:val="clear" w:color="auto" w:fill="auto"/>
            <w:tcMar>
              <w:top w:w="15" w:type="dxa"/>
              <w:left w:w="15" w:type="dxa"/>
              <w:bottom w:w="0" w:type="dxa"/>
              <w:right w:w="15" w:type="dxa"/>
            </w:tcMar>
            <w:vAlign w:val="center"/>
            <w:hideMark/>
          </w:tcPr>
          <w:p w14:paraId="74E29240" w14:textId="77777777" w:rsidR="00E63687" w:rsidRPr="001756F4" w:rsidRDefault="00E63687" w:rsidP="00E63687">
            <w:pPr>
              <w:widowControl/>
              <w:rPr>
                <w:rFonts w:eastAsia="Times New Roman" w:cs="Arial"/>
                <w:color w:val="auto"/>
                <w:sz w:val="36"/>
                <w:szCs w:val="36"/>
                <w:lang w:bidi="he-IL"/>
              </w:rPr>
            </w:pPr>
          </w:p>
        </w:tc>
        <w:tc>
          <w:tcPr>
            <w:tcW w:w="1133" w:type="dxa"/>
            <w:tcBorders>
              <w:top w:val="single" w:sz="4" w:space="0" w:color="CAC3AF"/>
              <w:left w:val="nil"/>
              <w:bottom w:val="single" w:sz="8" w:space="0" w:color="CAC3AF"/>
              <w:right w:val="nil"/>
            </w:tcBorders>
            <w:shd w:val="clear" w:color="auto" w:fill="auto"/>
            <w:tcMar>
              <w:top w:w="15" w:type="dxa"/>
              <w:left w:w="15" w:type="dxa"/>
              <w:bottom w:w="0" w:type="dxa"/>
              <w:right w:w="15" w:type="dxa"/>
            </w:tcMar>
            <w:vAlign w:val="center"/>
            <w:hideMark/>
          </w:tcPr>
          <w:p w14:paraId="3311995C" w14:textId="2EF9FE5C" w:rsidR="00E63687" w:rsidRPr="001756F4" w:rsidRDefault="00E63687" w:rsidP="00E63687">
            <w:pPr>
              <w:widowControl/>
              <w:jc w:val="center"/>
              <w:textAlignment w:val="bottom"/>
              <w:rPr>
                <w:rFonts w:eastAsia="Times New Roman" w:cs="Arial"/>
                <w:color w:val="auto"/>
                <w:sz w:val="36"/>
                <w:szCs w:val="36"/>
                <w:lang w:bidi="he-IL"/>
              </w:rPr>
            </w:pPr>
            <w:r w:rsidRPr="001756F4">
              <w:rPr>
                <w:rFonts w:eastAsia="Segoe UI" w:cs="Calibri Light"/>
                <w:kern w:val="24"/>
                <w:sz w:val="20"/>
                <w:szCs w:val="20"/>
                <w:lang w:bidi="he-IL"/>
              </w:rPr>
              <w:t>~20%</w:t>
            </w:r>
          </w:p>
        </w:tc>
        <w:tc>
          <w:tcPr>
            <w:tcW w:w="203" w:type="dxa"/>
            <w:tcBorders>
              <w:top w:val="nil"/>
              <w:left w:val="nil"/>
              <w:bottom w:val="nil"/>
              <w:right w:val="nil"/>
            </w:tcBorders>
            <w:shd w:val="clear" w:color="auto" w:fill="auto"/>
            <w:tcMar>
              <w:top w:w="15" w:type="dxa"/>
              <w:left w:w="15" w:type="dxa"/>
              <w:bottom w:w="0" w:type="dxa"/>
              <w:right w:w="15" w:type="dxa"/>
            </w:tcMar>
            <w:vAlign w:val="center"/>
            <w:hideMark/>
          </w:tcPr>
          <w:p w14:paraId="45353EDB" w14:textId="77777777" w:rsidR="00E63687" w:rsidRPr="001756F4" w:rsidRDefault="00E63687" w:rsidP="00E63687">
            <w:pPr>
              <w:widowControl/>
              <w:rPr>
                <w:rFonts w:eastAsia="Times New Roman" w:cs="Arial"/>
                <w:color w:val="auto"/>
                <w:sz w:val="36"/>
                <w:szCs w:val="36"/>
                <w:lang w:bidi="he-IL"/>
              </w:rPr>
            </w:pPr>
          </w:p>
        </w:tc>
        <w:tc>
          <w:tcPr>
            <w:tcW w:w="1133" w:type="dxa"/>
            <w:tcBorders>
              <w:top w:val="single" w:sz="4" w:space="0" w:color="CAC3AF"/>
              <w:left w:val="nil"/>
              <w:bottom w:val="single" w:sz="8" w:space="0" w:color="CAC3AF"/>
              <w:right w:val="nil"/>
            </w:tcBorders>
            <w:shd w:val="clear" w:color="auto" w:fill="auto"/>
            <w:tcMar>
              <w:top w:w="15" w:type="dxa"/>
              <w:left w:w="15" w:type="dxa"/>
              <w:bottom w:w="0" w:type="dxa"/>
              <w:right w:w="15" w:type="dxa"/>
            </w:tcMar>
            <w:vAlign w:val="center"/>
            <w:hideMark/>
          </w:tcPr>
          <w:p w14:paraId="26B928A2" w14:textId="5F2087B6" w:rsidR="00E63687" w:rsidRPr="001756F4" w:rsidRDefault="00EB5C7E" w:rsidP="00E63687">
            <w:pPr>
              <w:widowControl/>
              <w:jc w:val="center"/>
              <w:textAlignment w:val="bottom"/>
              <w:rPr>
                <w:rFonts w:eastAsia="Times New Roman" w:cs="Arial"/>
                <w:color w:val="auto"/>
                <w:sz w:val="36"/>
                <w:szCs w:val="36"/>
                <w:lang w:bidi="he-IL"/>
              </w:rPr>
            </w:pPr>
            <w:r>
              <w:rPr>
                <w:rFonts w:eastAsia="Segoe UI" w:cs="Calibri Light"/>
                <w:kern w:val="24"/>
                <w:sz w:val="20"/>
                <w:szCs w:val="20"/>
                <w:lang w:bidi="he-IL"/>
              </w:rPr>
              <w:t>&gt;</w:t>
            </w:r>
            <w:r w:rsidR="00E63687" w:rsidRPr="001756F4">
              <w:rPr>
                <w:rFonts w:eastAsia="Segoe UI" w:cs="Calibri Light"/>
                <w:kern w:val="24"/>
                <w:sz w:val="20"/>
                <w:szCs w:val="20"/>
                <w:lang w:bidi="he-IL"/>
              </w:rPr>
              <w:t>20%</w:t>
            </w:r>
          </w:p>
        </w:tc>
        <w:tc>
          <w:tcPr>
            <w:tcW w:w="203" w:type="dxa"/>
            <w:tcBorders>
              <w:top w:val="nil"/>
              <w:left w:val="nil"/>
              <w:bottom w:val="nil"/>
              <w:right w:val="nil"/>
            </w:tcBorders>
            <w:shd w:val="clear" w:color="auto" w:fill="auto"/>
            <w:tcMar>
              <w:top w:w="15" w:type="dxa"/>
              <w:left w:w="15" w:type="dxa"/>
              <w:bottom w:w="0" w:type="dxa"/>
              <w:right w:w="15" w:type="dxa"/>
            </w:tcMar>
            <w:vAlign w:val="center"/>
            <w:hideMark/>
          </w:tcPr>
          <w:p w14:paraId="285896DC" w14:textId="77777777" w:rsidR="00E63687" w:rsidRPr="001756F4" w:rsidRDefault="00E63687" w:rsidP="00E63687">
            <w:pPr>
              <w:widowControl/>
              <w:rPr>
                <w:rFonts w:eastAsia="Times New Roman" w:cs="Arial"/>
                <w:color w:val="auto"/>
                <w:sz w:val="36"/>
                <w:szCs w:val="36"/>
                <w:lang w:bidi="he-IL"/>
              </w:rPr>
            </w:pPr>
          </w:p>
        </w:tc>
        <w:tc>
          <w:tcPr>
            <w:tcW w:w="1133" w:type="dxa"/>
            <w:tcBorders>
              <w:top w:val="single" w:sz="4" w:space="0" w:color="CAC3AF"/>
              <w:left w:val="nil"/>
              <w:bottom w:val="single" w:sz="8" w:space="0" w:color="CAC3AF"/>
              <w:right w:val="nil"/>
            </w:tcBorders>
            <w:shd w:val="clear" w:color="auto" w:fill="auto"/>
            <w:tcMar>
              <w:top w:w="15" w:type="dxa"/>
              <w:left w:w="15" w:type="dxa"/>
              <w:bottom w:w="0" w:type="dxa"/>
              <w:right w:w="15" w:type="dxa"/>
            </w:tcMar>
            <w:vAlign w:val="center"/>
            <w:hideMark/>
          </w:tcPr>
          <w:p w14:paraId="69A03EC0" w14:textId="47903D8A" w:rsidR="00E63687" w:rsidRPr="001756F4" w:rsidRDefault="00E63687" w:rsidP="00E63687">
            <w:pPr>
              <w:widowControl/>
              <w:jc w:val="center"/>
              <w:textAlignment w:val="bottom"/>
              <w:rPr>
                <w:rFonts w:eastAsia="Times New Roman" w:cs="Arial"/>
                <w:color w:val="auto"/>
                <w:sz w:val="36"/>
                <w:szCs w:val="36"/>
                <w:lang w:bidi="he-IL"/>
              </w:rPr>
            </w:pPr>
            <w:r w:rsidRPr="001756F4">
              <w:rPr>
                <w:rFonts w:eastAsia="Segoe UI" w:cs="Calibri Light"/>
                <w:kern w:val="24"/>
                <w:sz w:val="20"/>
                <w:szCs w:val="20"/>
                <w:lang w:bidi="he-IL"/>
              </w:rPr>
              <w:t>~2</w:t>
            </w:r>
            <w:r w:rsidR="00EB5C7E">
              <w:rPr>
                <w:rFonts w:eastAsia="Segoe UI" w:cs="Calibri Light"/>
                <w:kern w:val="24"/>
                <w:sz w:val="20"/>
                <w:szCs w:val="20"/>
                <w:lang w:bidi="he-IL"/>
              </w:rPr>
              <w:t>0,5</w:t>
            </w:r>
            <w:r w:rsidRPr="001756F4">
              <w:rPr>
                <w:rFonts w:eastAsia="Segoe UI" w:cs="Calibri Light"/>
                <w:kern w:val="24"/>
                <w:sz w:val="20"/>
                <w:szCs w:val="20"/>
                <w:lang w:bidi="he-IL"/>
              </w:rPr>
              <w:t>%</w:t>
            </w:r>
          </w:p>
        </w:tc>
        <w:tc>
          <w:tcPr>
            <w:tcW w:w="218" w:type="dxa"/>
            <w:tcBorders>
              <w:top w:val="nil"/>
              <w:left w:val="nil"/>
              <w:bottom w:val="nil"/>
              <w:right w:val="nil"/>
            </w:tcBorders>
            <w:shd w:val="clear" w:color="auto" w:fill="auto"/>
            <w:tcMar>
              <w:top w:w="15" w:type="dxa"/>
              <w:left w:w="15" w:type="dxa"/>
              <w:bottom w:w="0" w:type="dxa"/>
              <w:right w:w="15" w:type="dxa"/>
            </w:tcMar>
            <w:vAlign w:val="center"/>
            <w:hideMark/>
          </w:tcPr>
          <w:p w14:paraId="43943ADE" w14:textId="77777777" w:rsidR="00E63687" w:rsidRPr="00EE0C61" w:rsidRDefault="00E63687" w:rsidP="00E63687">
            <w:pPr>
              <w:widowControl/>
              <w:rPr>
                <w:rFonts w:eastAsia="Times New Roman" w:cs="Arial"/>
                <w:color w:val="auto"/>
                <w:sz w:val="36"/>
                <w:szCs w:val="36"/>
                <w:lang w:bidi="he-IL"/>
              </w:rPr>
            </w:pPr>
          </w:p>
        </w:tc>
        <w:tc>
          <w:tcPr>
            <w:tcW w:w="1133" w:type="dxa"/>
            <w:tcBorders>
              <w:top w:val="single" w:sz="4" w:space="0" w:color="CAC3AF"/>
              <w:left w:val="nil"/>
              <w:bottom w:val="single" w:sz="8" w:space="0" w:color="CAC3AF"/>
              <w:right w:val="nil"/>
            </w:tcBorders>
            <w:shd w:val="clear" w:color="auto" w:fill="auto"/>
            <w:tcMar>
              <w:top w:w="15" w:type="dxa"/>
              <w:left w:w="15" w:type="dxa"/>
              <w:bottom w:w="0" w:type="dxa"/>
              <w:right w:w="15" w:type="dxa"/>
            </w:tcMar>
            <w:vAlign w:val="center"/>
            <w:hideMark/>
          </w:tcPr>
          <w:p w14:paraId="28A33ECD" w14:textId="5EBBF0D8" w:rsidR="00E63687" w:rsidRPr="00EE0C61" w:rsidRDefault="00E63687" w:rsidP="00E63687">
            <w:pPr>
              <w:widowControl/>
              <w:jc w:val="center"/>
              <w:textAlignment w:val="bottom"/>
              <w:rPr>
                <w:rFonts w:eastAsia="Times New Roman" w:cs="Arial"/>
                <w:color w:val="auto"/>
                <w:sz w:val="36"/>
                <w:szCs w:val="36"/>
                <w:lang w:bidi="he-IL"/>
              </w:rPr>
            </w:pPr>
            <w:r w:rsidRPr="00EE0C61">
              <w:rPr>
                <w:rFonts w:eastAsia="Segoe UI" w:cs="Calibri Light"/>
                <w:kern w:val="24"/>
                <w:sz w:val="20"/>
                <w:szCs w:val="20"/>
                <w:lang w:bidi="he-IL"/>
              </w:rPr>
              <w:t>~21%</w:t>
            </w:r>
          </w:p>
        </w:tc>
      </w:tr>
      <w:tr w:rsidR="00E63687" w:rsidRPr="00B47991" w14:paraId="18540985" w14:textId="77777777" w:rsidTr="00E63687">
        <w:trPr>
          <w:trHeight w:val="491"/>
        </w:trPr>
        <w:tc>
          <w:tcPr>
            <w:tcW w:w="3415" w:type="dxa"/>
            <w:tcBorders>
              <w:top w:val="single" w:sz="8" w:space="0" w:color="CAC3AF"/>
              <w:left w:val="nil"/>
              <w:bottom w:val="single" w:sz="8" w:space="0" w:color="CAC3AF"/>
              <w:right w:val="nil"/>
            </w:tcBorders>
            <w:shd w:val="clear" w:color="auto" w:fill="auto"/>
            <w:tcMar>
              <w:top w:w="15" w:type="dxa"/>
              <w:left w:w="113" w:type="dxa"/>
              <w:bottom w:w="0" w:type="dxa"/>
              <w:right w:w="15" w:type="dxa"/>
            </w:tcMar>
            <w:vAlign w:val="center"/>
            <w:hideMark/>
          </w:tcPr>
          <w:p w14:paraId="1D8DE923" w14:textId="77777777" w:rsidR="00E63687" w:rsidRPr="00B47991" w:rsidRDefault="00E63687" w:rsidP="00E63687">
            <w:pPr>
              <w:widowControl/>
              <w:rPr>
                <w:rFonts w:eastAsia="Times New Roman" w:cs="Arial"/>
                <w:color w:val="auto"/>
                <w:sz w:val="36"/>
                <w:szCs w:val="36"/>
                <w:lang w:bidi="he-IL"/>
              </w:rPr>
            </w:pPr>
          </w:p>
        </w:tc>
        <w:tc>
          <w:tcPr>
            <w:tcW w:w="188" w:type="dxa"/>
            <w:tcBorders>
              <w:top w:val="nil"/>
              <w:left w:val="nil"/>
              <w:bottom w:val="nil"/>
              <w:right w:val="nil"/>
            </w:tcBorders>
            <w:shd w:val="clear" w:color="auto" w:fill="auto"/>
            <w:tcMar>
              <w:top w:w="15" w:type="dxa"/>
              <w:left w:w="15" w:type="dxa"/>
              <w:bottom w:w="0" w:type="dxa"/>
              <w:right w:w="15" w:type="dxa"/>
            </w:tcMar>
            <w:vAlign w:val="center"/>
            <w:hideMark/>
          </w:tcPr>
          <w:p w14:paraId="6835ACC5" w14:textId="77777777" w:rsidR="00E63687" w:rsidRPr="00B47991" w:rsidRDefault="00E63687" w:rsidP="00E63687">
            <w:pPr>
              <w:widowControl/>
              <w:rPr>
                <w:rFonts w:eastAsia="Times New Roman" w:cs="Times New Roman"/>
                <w:color w:val="auto"/>
                <w:sz w:val="20"/>
                <w:szCs w:val="20"/>
                <w:lang w:bidi="he-IL"/>
              </w:rPr>
            </w:pPr>
          </w:p>
        </w:tc>
        <w:tc>
          <w:tcPr>
            <w:tcW w:w="1133" w:type="dxa"/>
            <w:tcBorders>
              <w:top w:val="single" w:sz="8" w:space="0" w:color="CAC3AF"/>
              <w:left w:val="nil"/>
              <w:bottom w:val="single" w:sz="8" w:space="0" w:color="CAC3AF"/>
              <w:right w:val="nil"/>
            </w:tcBorders>
            <w:shd w:val="clear" w:color="auto" w:fill="auto"/>
            <w:tcMar>
              <w:top w:w="15" w:type="dxa"/>
              <w:left w:w="15" w:type="dxa"/>
              <w:bottom w:w="0" w:type="dxa"/>
              <w:right w:w="15" w:type="dxa"/>
            </w:tcMar>
            <w:vAlign w:val="center"/>
            <w:hideMark/>
          </w:tcPr>
          <w:p w14:paraId="6E31DF39" w14:textId="77777777" w:rsidR="00E63687" w:rsidRPr="00B47991" w:rsidRDefault="00E63687" w:rsidP="00E63687">
            <w:pPr>
              <w:widowControl/>
              <w:rPr>
                <w:rFonts w:eastAsia="Times New Roman" w:cs="Times New Roman"/>
                <w:color w:val="auto"/>
                <w:sz w:val="20"/>
                <w:szCs w:val="20"/>
                <w:lang w:bidi="he-IL"/>
              </w:rPr>
            </w:pPr>
          </w:p>
        </w:tc>
        <w:tc>
          <w:tcPr>
            <w:tcW w:w="203" w:type="dxa"/>
            <w:tcBorders>
              <w:top w:val="nil"/>
              <w:left w:val="nil"/>
              <w:bottom w:val="nil"/>
              <w:right w:val="nil"/>
            </w:tcBorders>
            <w:shd w:val="clear" w:color="auto" w:fill="auto"/>
            <w:tcMar>
              <w:top w:w="15" w:type="dxa"/>
              <w:left w:w="15" w:type="dxa"/>
              <w:bottom w:w="0" w:type="dxa"/>
              <w:right w:w="15" w:type="dxa"/>
            </w:tcMar>
            <w:vAlign w:val="center"/>
            <w:hideMark/>
          </w:tcPr>
          <w:p w14:paraId="0A4D8FDC" w14:textId="77777777" w:rsidR="00E63687" w:rsidRPr="00B47991" w:rsidRDefault="00E63687" w:rsidP="00E63687">
            <w:pPr>
              <w:widowControl/>
              <w:rPr>
                <w:rFonts w:eastAsia="Times New Roman" w:cs="Times New Roman"/>
                <w:color w:val="auto"/>
                <w:sz w:val="20"/>
                <w:szCs w:val="20"/>
                <w:lang w:bidi="he-IL"/>
              </w:rPr>
            </w:pPr>
          </w:p>
        </w:tc>
        <w:tc>
          <w:tcPr>
            <w:tcW w:w="1133" w:type="dxa"/>
            <w:tcBorders>
              <w:top w:val="single" w:sz="8" w:space="0" w:color="CAC3AF"/>
              <w:left w:val="nil"/>
              <w:bottom w:val="single" w:sz="8" w:space="0" w:color="CAC3AF"/>
              <w:right w:val="nil"/>
            </w:tcBorders>
            <w:shd w:val="clear" w:color="auto" w:fill="auto"/>
            <w:tcMar>
              <w:top w:w="15" w:type="dxa"/>
              <w:left w:w="15" w:type="dxa"/>
              <w:bottom w:w="0" w:type="dxa"/>
              <w:right w:w="15" w:type="dxa"/>
            </w:tcMar>
            <w:vAlign w:val="center"/>
            <w:hideMark/>
          </w:tcPr>
          <w:p w14:paraId="5C94B207" w14:textId="77777777" w:rsidR="00E63687" w:rsidRPr="00B47991" w:rsidRDefault="00E63687" w:rsidP="00E63687">
            <w:pPr>
              <w:widowControl/>
              <w:rPr>
                <w:rFonts w:eastAsia="Times New Roman" w:cs="Times New Roman"/>
                <w:color w:val="auto"/>
                <w:sz w:val="20"/>
                <w:szCs w:val="20"/>
                <w:lang w:bidi="he-IL"/>
              </w:rPr>
            </w:pPr>
          </w:p>
        </w:tc>
        <w:tc>
          <w:tcPr>
            <w:tcW w:w="203" w:type="dxa"/>
            <w:tcBorders>
              <w:top w:val="nil"/>
              <w:left w:val="nil"/>
              <w:bottom w:val="nil"/>
              <w:right w:val="nil"/>
            </w:tcBorders>
            <w:shd w:val="clear" w:color="auto" w:fill="auto"/>
            <w:tcMar>
              <w:top w:w="15" w:type="dxa"/>
              <w:left w:w="15" w:type="dxa"/>
              <w:bottom w:w="0" w:type="dxa"/>
              <w:right w:w="15" w:type="dxa"/>
            </w:tcMar>
            <w:vAlign w:val="center"/>
            <w:hideMark/>
          </w:tcPr>
          <w:p w14:paraId="4F7E9ED8" w14:textId="77777777" w:rsidR="00E63687" w:rsidRPr="00B47991" w:rsidRDefault="00E63687" w:rsidP="00E63687">
            <w:pPr>
              <w:widowControl/>
              <w:rPr>
                <w:rFonts w:eastAsia="Times New Roman" w:cs="Times New Roman"/>
                <w:color w:val="auto"/>
                <w:sz w:val="20"/>
                <w:szCs w:val="20"/>
                <w:lang w:bidi="he-IL"/>
              </w:rPr>
            </w:pPr>
          </w:p>
        </w:tc>
        <w:tc>
          <w:tcPr>
            <w:tcW w:w="1133" w:type="dxa"/>
            <w:tcBorders>
              <w:top w:val="single" w:sz="8" w:space="0" w:color="CAC3AF"/>
              <w:left w:val="nil"/>
              <w:bottom w:val="single" w:sz="8" w:space="0" w:color="CAC3AF"/>
              <w:right w:val="nil"/>
            </w:tcBorders>
            <w:shd w:val="clear" w:color="auto" w:fill="auto"/>
            <w:tcMar>
              <w:top w:w="15" w:type="dxa"/>
              <w:left w:w="15" w:type="dxa"/>
              <w:bottom w:w="0" w:type="dxa"/>
              <w:right w:w="15" w:type="dxa"/>
            </w:tcMar>
            <w:vAlign w:val="center"/>
            <w:hideMark/>
          </w:tcPr>
          <w:p w14:paraId="47A09850" w14:textId="77777777" w:rsidR="00E63687" w:rsidRPr="00B47991" w:rsidRDefault="00E63687" w:rsidP="00E63687">
            <w:pPr>
              <w:widowControl/>
              <w:rPr>
                <w:rFonts w:eastAsia="Times New Roman" w:cs="Times New Roman"/>
                <w:color w:val="auto"/>
                <w:sz w:val="20"/>
                <w:szCs w:val="20"/>
                <w:lang w:bidi="he-IL"/>
              </w:rPr>
            </w:pPr>
          </w:p>
        </w:tc>
        <w:tc>
          <w:tcPr>
            <w:tcW w:w="203" w:type="dxa"/>
            <w:tcBorders>
              <w:top w:val="nil"/>
              <w:left w:val="nil"/>
              <w:bottom w:val="nil"/>
              <w:right w:val="nil"/>
            </w:tcBorders>
            <w:shd w:val="clear" w:color="auto" w:fill="auto"/>
            <w:tcMar>
              <w:top w:w="15" w:type="dxa"/>
              <w:left w:w="15" w:type="dxa"/>
              <w:bottom w:w="0" w:type="dxa"/>
              <w:right w:w="15" w:type="dxa"/>
            </w:tcMar>
            <w:vAlign w:val="center"/>
            <w:hideMark/>
          </w:tcPr>
          <w:p w14:paraId="770018B7" w14:textId="77777777" w:rsidR="00E63687" w:rsidRPr="00B47991" w:rsidRDefault="00E63687" w:rsidP="00E63687">
            <w:pPr>
              <w:widowControl/>
              <w:rPr>
                <w:rFonts w:eastAsia="Times New Roman" w:cs="Times New Roman"/>
                <w:color w:val="auto"/>
                <w:sz w:val="20"/>
                <w:szCs w:val="20"/>
                <w:lang w:bidi="he-IL"/>
              </w:rPr>
            </w:pPr>
          </w:p>
        </w:tc>
        <w:tc>
          <w:tcPr>
            <w:tcW w:w="1133" w:type="dxa"/>
            <w:tcBorders>
              <w:top w:val="single" w:sz="8" w:space="0" w:color="CAC3AF"/>
              <w:left w:val="nil"/>
              <w:bottom w:val="single" w:sz="8" w:space="0" w:color="CAC3AF"/>
              <w:right w:val="nil"/>
            </w:tcBorders>
            <w:shd w:val="clear" w:color="auto" w:fill="auto"/>
            <w:tcMar>
              <w:top w:w="15" w:type="dxa"/>
              <w:left w:w="15" w:type="dxa"/>
              <w:bottom w:w="0" w:type="dxa"/>
              <w:right w:w="15" w:type="dxa"/>
            </w:tcMar>
            <w:vAlign w:val="center"/>
            <w:hideMark/>
          </w:tcPr>
          <w:p w14:paraId="59C114A6" w14:textId="77777777" w:rsidR="00E63687" w:rsidRPr="00B47991" w:rsidRDefault="00E63687" w:rsidP="00E63687">
            <w:pPr>
              <w:widowControl/>
              <w:rPr>
                <w:rFonts w:eastAsia="Times New Roman" w:cs="Times New Roman"/>
                <w:color w:val="auto"/>
                <w:sz w:val="20"/>
                <w:szCs w:val="20"/>
                <w:lang w:bidi="he-IL"/>
              </w:rPr>
            </w:pPr>
          </w:p>
        </w:tc>
        <w:tc>
          <w:tcPr>
            <w:tcW w:w="218" w:type="dxa"/>
            <w:tcBorders>
              <w:top w:val="nil"/>
              <w:left w:val="nil"/>
              <w:bottom w:val="nil"/>
              <w:right w:val="nil"/>
            </w:tcBorders>
            <w:shd w:val="clear" w:color="auto" w:fill="auto"/>
            <w:tcMar>
              <w:top w:w="15" w:type="dxa"/>
              <w:left w:w="15" w:type="dxa"/>
              <w:bottom w:w="0" w:type="dxa"/>
              <w:right w:w="15" w:type="dxa"/>
            </w:tcMar>
            <w:vAlign w:val="center"/>
            <w:hideMark/>
          </w:tcPr>
          <w:p w14:paraId="5F41FAFF" w14:textId="77777777" w:rsidR="00E63687" w:rsidRPr="00B47991" w:rsidRDefault="00E63687" w:rsidP="00E63687">
            <w:pPr>
              <w:widowControl/>
              <w:rPr>
                <w:rFonts w:eastAsia="Times New Roman" w:cs="Times New Roman"/>
                <w:color w:val="auto"/>
                <w:sz w:val="20"/>
                <w:szCs w:val="20"/>
                <w:lang w:bidi="he-IL"/>
              </w:rPr>
            </w:pPr>
          </w:p>
        </w:tc>
        <w:tc>
          <w:tcPr>
            <w:tcW w:w="1133" w:type="dxa"/>
            <w:tcBorders>
              <w:top w:val="single" w:sz="8" w:space="0" w:color="CAC3AF"/>
              <w:left w:val="nil"/>
              <w:bottom w:val="single" w:sz="8" w:space="0" w:color="CAC3AF"/>
              <w:right w:val="nil"/>
            </w:tcBorders>
            <w:shd w:val="clear" w:color="auto" w:fill="auto"/>
            <w:tcMar>
              <w:top w:w="15" w:type="dxa"/>
              <w:left w:w="15" w:type="dxa"/>
              <w:bottom w:w="0" w:type="dxa"/>
              <w:right w:w="15" w:type="dxa"/>
            </w:tcMar>
            <w:vAlign w:val="center"/>
            <w:hideMark/>
          </w:tcPr>
          <w:p w14:paraId="0146E88D" w14:textId="77777777" w:rsidR="00E63687" w:rsidRPr="00B47991" w:rsidRDefault="00E63687" w:rsidP="00E63687">
            <w:pPr>
              <w:widowControl/>
              <w:rPr>
                <w:rFonts w:eastAsia="Times New Roman" w:cs="Times New Roman"/>
                <w:color w:val="auto"/>
                <w:sz w:val="20"/>
                <w:szCs w:val="20"/>
                <w:lang w:bidi="he-IL"/>
              </w:rPr>
            </w:pPr>
          </w:p>
        </w:tc>
      </w:tr>
      <w:tr w:rsidR="00E63687" w:rsidRPr="00B47991" w14:paraId="1555927D" w14:textId="77777777" w:rsidTr="00E63687">
        <w:trPr>
          <w:trHeight w:val="472"/>
        </w:trPr>
        <w:tc>
          <w:tcPr>
            <w:tcW w:w="3415" w:type="dxa"/>
            <w:tcBorders>
              <w:top w:val="single" w:sz="8" w:space="0" w:color="CAC3AF"/>
              <w:left w:val="nil"/>
              <w:bottom w:val="single" w:sz="8" w:space="0" w:color="CAC3AF"/>
              <w:right w:val="nil"/>
            </w:tcBorders>
            <w:shd w:val="clear" w:color="auto" w:fill="auto"/>
            <w:tcMar>
              <w:top w:w="15" w:type="dxa"/>
              <w:left w:w="113" w:type="dxa"/>
              <w:bottom w:w="0" w:type="dxa"/>
              <w:right w:w="15" w:type="dxa"/>
            </w:tcMar>
            <w:vAlign w:val="center"/>
            <w:hideMark/>
          </w:tcPr>
          <w:p w14:paraId="6AFDF1CE" w14:textId="40F94D5B" w:rsidR="00E63687" w:rsidRPr="00EE0C61" w:rsidRDefault="00EE0C61" w:rsidP="00E63687">
            <w:pPr>
              <w:widowControl/>
              <w:textAlignment w:val="bottom"/>
              <w:rPr>
                <w:rFonts w:eastAsia="Times New Roman" w:cs="Arial"/>
                <w:color w:val="auto"/>
                <w:sz w:val="36"/>
                <w:szCs w:val="36"/>
                <w:lang w:bidi="he-IL"/>
              </w:rPr>
            </w:pPr>
            <w:r w:rsidRPr="00EE0C61">
              <w:rPr>
                <w:rFonts w:eastAsia="Segoe UI" w:cs="Calibri Light"/>
                <w:kern w:val="24"/>
                <w:sz w:val="20"/>
                <w:szCs w:val="20"/>
                <w:lang w:val="el-GR" w:bidi="he-IL"/>
              </w:rPr>
              <w:t>Πρόβλεψη διανομής</w:t>
            </w:r>
            <w:r w:rsidR="00E63687" w:rsidRPr="00EE0C61">
              <w:rPr>
                <w:rFonts w:eastAsia="Segoe UI" w:cs="Calibri Light"/>
                <w:kern w:val="24"/>
                <w:sz w:val="20"/>
                <w:szCs w:val="20"/>
                <w:lang w:bidi="he-IL"/>
              </w:rPr>
              <w:t xml:space="preserve"> (%)</w:t>
            </w:r>
          </w:p>
        </w:tc>
        <w:tc>
          <w:tcPr>
            <w:tcW w:w="188" w:type="dxa"/>
            <w:tcBorders>
              <w:top w:val="nil"/>
              <w:left w:val="nil"/>
              <w:bottom w:val="nil"/>
              <w:right w:val="nil"/>
            </w:tcBorders>
            <w:shd w:val="clear" w:color="auto" w:fill="auto"/>
            <w:tcMar>
              <w:top w:w="15" w:type="dxa"/>
              <w:left w:w="15" w:type="dxa"/>
              <w:bottom w:w="0" w:type="dxa"/>
              <w:right w:w="15" w:type="dxa"/>
            </w:tcMar>
            <w:vAlign w:val="center"/>
            <w:hideMark/>
          </w:tcPr>
          <w:p w14:paraId="2B3263E9" w14:textId="77777777" w:rsidR="00E63687" w:rsidRPr="00B47991" w:rsidRDefault="00E63687" w:rsidP="00E63687">
            <w:pPr>
              <w:widowControl/>
              <w:rPr>
                <w:rFonts w:eastAsia="Times New Roman" w:cs="Arial"/>
                <w:color w:val="auto"/>
                <w:sz w:val="36"/>
                <w:szCs w:val="36"/>
                <w:lang w:bidi="he-IL"/>
              </w:rPr>
            </w:pPr>
          </w:p>
        </w:tc>
        <w:tc>
          <w:tcPr>
            <w:tcW w:w="1133" w:type="dxa"/>
            <w:tcBorders>
              <w:top w:val="single" w:sz="8" w:space="0" w:color="CAC3AF"/>
              <w:left w:val="nil"/>
              <w:bottom w:val="single" w:sz="8" w:space="0" w:color="CAC3AF"/>
              <w:right w:val="nil"/>
            </w:tcBorders>
            <w:shd w:val="clear" w:color="auto" w:fill="auto"/>
            <w:tcMar>
              <w:top w:w="15" w:type="dxa"/>
              <w:left w:w="15" w:type="dxa"/>
              <w:bottom w:w="0" w:type="dxa"/>
              <w:right w:w="15" w:type="dxa"/>
            </w:tcMar>
            <w:vAlign w:val="center"/>
            <w:hideMark/>
          </w:tcPr>
          <w:p w14:paraId="472FAB73" w14:textId="1EC469BE" w:rsidR="00E63687" w:rsidRPr="00FC6113" w:rsidRDefault="00FC6113" w:rsidP="00E63687">
            <w:pPr>
              <w:widowControl/>
              <w:jc w:val="center"/>
              <w:textAlignment w:val="bottom"/>
              <w:rPr>
                <w:rFonts w:eastAsia="Times New Roman" w:cs="Arial"/>
                <w:color w:val="auto"/>
                <w:sz w:val="36"/>
                <w:szCs w:val="36"/>
                <w:lang w:bidi="he-IL"/>
              </w:rPr>
            </w:pPr>
            <w:r w:rsidRPr="00FC6113">
              <w:rPr>
                <w:rFonts w:eastAsia="Segoe UI" w:cs="Calibri Light"/>
                <w:kern w:val="24"/>
                <w:sz w:val="20"/>
                <w:szCs w:val="20"/>
                <w:lang w:val="el-GR" w:bidi="he-IL"/>
              </w:rPr>
              <w:t>35</w:t>
            </w:r>
            <w:r w:rsidR="00E63687" w:rsidRPr="00FC6113">
              <w:rPr>
                <w:rFonts w:eastAsia="Segoe UI" w:cs="Calibri Light"/>
                <w:kern w:val="24"/>
                <w:sz w:val="20"/>
                <w:szCs w:val="20"/>
                <w:lang w:bidi="he-IL"/>
              </w:rPr>
              <w:t>%</w:t>
            </w:r>
          </w:p>
        </w:tc>
        <w:tc>
          <w:tcPr>
            <w:tcW w:w="203" w:type="dxa"/>
            <w:tcBorders>
              <w:top w:val="nil"/>
              <w:left w:val="nil"/>
              <w:bottom w:val="nil"/>
              <w:right w:val="nil"/>
            </w:tcBorders>
            <w:shd w:val="clear" w:color="auto" w:fill="auto"/>
            <w:tcMar>
              <w:top w:w="15" w:type="dxa"/>
              <w:left w:w="15" w:type="dxa"/>
              <w:bottom w:w="0" w:type="dxa"/>
              <w:right w:w="15" w:type="dxa"/>
            </w:tcMar>
            <w:vAlign w:val="center"/>
            <w:hideMark/>
          </w:tcPr>
          <w:p w14:paraId="0AD13166" w14:textId="77777777" w:rsidR="00E63687" w:rsidRPr="00FC6113" w:rsidRDefault="00E63687" w:rsidP="00E63687">
            <w:pPr>
              <w:widowControl/>
              <w:rPr>
                <w:rFonts w:eastAsia="Times New Roman" w:cs="Arial"/>
                <w:color w:val="auto"/>
                <w:sz w:val="36"/>
                <w:szCs w:val="36"/>
                <w:lang w:bidi="he-IL"/>
              </w:rPr>
            </w:pPr>
          </w:p>
        </w:tc>
        <w:tc>
          <w:tcPr>
            <w:tcW w:w="1133" w:type="dxa"/>
            <w:tcBorders>
              <w:top w:val="single" w:sz="8" w:space="0" w:color="CAC3AF"/>
              <w:left w:val="nil"/>
              <w:bottom w:val="single" w:sz="8" w:space="0" w:color="CAC3AF"/>
              <w:right w:val="nil"/>
            </w:tcBorders>
            <w:shd w:val="clear" w:color="auto" w:fill="auto"/>
            <w:tcMar>
              <w:top w:w="15" w:type="dxa"/>
              <w:left w:w="15" w:type="dxa"/>
              <w:bottom w:w="0" w:type="dxa"/>
              <w:right w:w="15" w:type="dxa"/>
            </w:tcMar>
            <w:vAlign w:val="center"/>
            <w:hideMark/>
          </w:tcPr>
          <w:p w14:paraId="1660C8A2" w14:textId="032F9AF1" w:rsidR="00E63687" w:rsidRPr="00FC6113" w:rsidRDefault="00FC6113" w:rsidP="00E63687">
            <w:pPr>
              <w:widowControl/>
              <w:jc w:val="center"/>
              <w:textAlignment w:val="bottom"/>
              <w:rPr>
                <w:rFonts w:eastAsia="Times New Roman" w:cs="Arial"/>
                <w:color w:val="auto"/>
                <w:sz w:val="36"/>
                <w:szCs w:val="36"/>
                <w:lang w:bidi="he-IL"/>
              </w:rPr>
            </w:pPr>
            <w:r w:rsidRPr="00FC6113">
              <w:rPr>
                <w:rFonts w:eastAsia="Segoe UI" w:cs="Calibri Light"/>
                <w:kern w:val="24"/>
                <w:sz w:val="20"/>
                <w:szCs w:val="20"/>
                <w:lang w:val="el-GR" w:bidi="he-IL"/>
              </w:rPr>
              <w:t>~50</w:t>
            </w:r>
            <w:r w:rsidR="00E63687" w:rsidRPr="00FC6113">
              <w:rPr>
                <w:rFonts w:eastAsia="Segoe UI" w:cs="Calibri Light"/>
                <w:kern w:val="24"/>
                <w:sz w:val="20"/>
                <w:szCs w:val="20"/>
                <w:lang w:bidi="he-IL"/>
              </w:rPr>
              <w:t>%</w:t>
            </w:r>
          </w:p>
        </w:tc>
        <w:tc>
          <w:tcPr>
            <w:tcW w:w="203" w:type="dxa"/>
            <w:tcBorders>
              <w:top w:val="nil"/>
              <w:left w:val="nil"/>
              <w:bottom w:val="nil"/>
              <w:right w:val="nil"/>
            </w:tcBorders>
            <w:shd w:val="clear" w:color="auto" w:fill="auto"/>
            <w:tcMar>
              <w:top w:w="15" w:type="dxa"/>
              <w:left w:w="15" w:type="dxa"/>
              <w:bottom w:w="0" w:type="dxa"/>
              <w:right w:w="15" w:type="dxa"/>
            </w:tcMar>
            <w:vAlign w:val="center"/>
            <w:hideMark/>
          </w:tcPr>
          <w:p w14:paraId="19FDB9A2" w14:textId="77777777" w:rsidR="00E63687" w:rsidRPr="001756F4" w:rsidRDefault="00E63687" w:rsidP="00E63687">
            <w:pPr>
              <w:widowControl/>
              <w:rPr>
                <w:rFonts w:eastAsia="Times New Roman" w:cs="Arial"/>
                <w:color w:val="auto"/>
                <w:sz w:val="36"/>
                <w:szCs w:val="36"/>
                <w:lang w:bidi="he-IL"/>
              </w:rPr>
            </w:pPr>
          </w:p>
        </w:tc>
        <w:tc>
          <w:tcPr>
            <w:tcW w:w="1133" w:type="dxa"/>
            <w:tcBorders>
              <w:top w:val="single" w:sz="8" w:space="0" w:color="CAC3AF"/>
              <w:left w:val="nil"/>
              <w:bottom w:val="single" w:sz="8" w:space="0" w:color="CAC3AF"/>
              <w:right w:val="nil"/>
            </w:tcBorders>
            <w:shd w:val="clear" w:color="auto" w:fill="auto"/>
            <w:tcMar>
              <w:top w:w="15" w:type="dxa"/>
              <w:left w:w="15" w:type="dxa"/>
              <w:bottom w:w="0" w:type="dxa"/>
              <w:right w:w="15" w:type="dxa"/>
            </w:tcMar>
            <w:vAlign w:val="center"/>
            <w:hideMark/>
          </w:tcPr>
          <w:p w14:paraId="35C739F8" w14:textId="77777777" w:rsidR="00E63687" w:rsidRPr="001756F4" w:rsidRDefault="00E63687" w:rsidP="00E63687">
            <w:pPr>
              <w:widowControl/>
              <w:jc w:val="center"/>
              <w:textAlignment w:val="bottom"/>
              <w:rPr>
                <w:rFonts w:eastAsia="Times New Roman" w:cs="Arial"/>
                <w:color w:val="auto"/>
                <w:sz w:val="36"/>
                <w:szCs w:val="36"/>
                <w:lang w:bidi="he-IL"/>
              </w:rPr>
            </w:pPr>
            <w:r w:rsidRPr="001756F4">
              <w:rPr>
                <w:rFonts w:eastAsia="Segoe UI" w:cs="Calibri Light"/>
                <w:kern w:val="24"/>
                <w:sz w:val="20"/>
                <w:szCs w:val="20"/>
                <w:lang w:bidi="he-IL"/>
              </w:rPr>
              <w:t>~50%</w:t>
            </w:r>
          </w:p>
        </w:tc>
        <w:tc>
          <w:tcPr>
            <w:tcW w:w="203" w:type="dxa"/>
            <w:tcBorders>
              <w:top w:val="nil"/>
              <w:left w:val="nil"/>
              <w:bottom w:val="nil"/>
              <w:right w:val="nil"/>
            </w:tcBorders>
            <w:shd w:val="clear" w:color="auto" w:fill="auto"/>
            <w:tcMar>
              <w:top w:w="15" w:type="dxa"/>
              <w:left w:w="15" w:type="dxa"/>
              <w:bottom w:w="0" w:type="dxa"/>
              <w:right w:w="15" w:type="dxa"/>
            </w:tcMar>
            <w:vAlign w:val="center"/>
            <w:hideMark/>
          </w:tcPr>
          <w:p w14:paraId="3707A8D3" w14:textId="77777777" w:rsidR="00E63687" w:rsidRPr="001756F4" w:rsidRDefault="00E63687" w:rsidP="00E63687">
            <w:pPr>
              <w:widowControl/>
              <w:rPr>
                <w:rFonts w:eastAsia="Times New Roman" w:cs="Arial"/>
                <w:color w:val="auto"/>
                <w:sz w:val="36"/>
                <w:szCs w:val="36"/>
                <w:lang w:bidi="he-IL"/>
              </w:rPr>
            </w:pPr>
          </w:p>
        </w:tc>
        <w:tc>
          <w:tcPr>
            <w:tcW w:w="1133" w:type="dxa"/>
            <w:tcBorders>
              <w:top w:val="single" w:sz="8" w:space="0" w:color="CAC3AF"/>
              <w:left w:val="nil"/>
              <w:bottom w:val="single" w:sz="8" w:space="0" w:color="CAC3AF"/>
              <w:right w:val="nil"/>
            </w:tcBorders>
            <w:shd w:val="clear" w:color="auto" w:fill="auto"/>
            <w:tcMar>
              <w:top w:w="15" w:type="dxa"/>
              <w:left w:w="15" w:type="dxa"/>
              <w:bottom w:w="0" w:type="dxa"/>
              <w:right w:w="15" w:type="dxa"/>
            </w:tcMar>
            <w:vAlign w:val="center"/>
            <w:hideMark/>
          </w:tcPr>
          <w:p w14:paraId="3BE4764D" w14:textId="77777777" w:rsidR="00E63687" w:rsidRPr="001756F4" w:rsidRDefault="00E63687" w:rsidP="00E63687">
            <w:pPr>
              <w:widowControl/>
              <w:jc w:val="center"/>
              <w:textAlignment w:val="bottom"/>
              <w:rPr>
                <w:rFonts w:eastAsia="Times New Roman" w:cs="Arial"/>
                <w:color w:val="auto"/>
                <w:sz w:val="36"/>
                <w:szCs w:val="36"/>
                <w:lang w:bidi="he-IL"/>
              </w:rPr>
            </w:pPr>
            <w:r w:rsidRPr="001756F4">
              <w:rPr>
                <w:rFonts w:eastAsia="Segoe UI" w:cs="Calibri Light"/>
                <w:kern w:val="24"/>
                <w:sz w:val="20"/>
                <w:szCs w:val="20"/>
                <w:lang w:bidi="he-IL"/>
              </w:rPr>
              <w:t>~50%</w:t>
            </w:r>
          </w:p>
        </w:tc>
        <w:tc>
          <w:tcPr>
            <w:tcW w:w="218" w:type="dxa"/>
            <w:tcBorders>
              <w:top w:val="nil"/>
              <w:left w:val="nil"/>
              <w:bottom w:val="nil"/>
              <w:right w:val="nil"/>
            </w:tcBorders>
            <w:shd w:val="clear" w:color="auto" w:fill="auto"/>
            <w:tcMar>
              <w:top w:w="15" w:type="dxa"/>
              <w:left w:w="15" w:type="dxa"/>
              <w:bottom w:w="0" w:type="dxa"/>
              <w:right w:w="15" w:type="dxa"/>
            </w:tcMar>
            <w:vAlign w:val="center"/>
            <w:hideMark/>
          </w:tcPr>
          <w:p w14:paraId="469B4509" w14:textId="77777777" w:rsidR="00E63687" w:rsidRPr="001756F4" w:rsidRDefault="00E63687" w:rsidP="00E63687">
            <w:pPr>
              <w:widowControl/>
              <w:rPr>
                <w:rFonts w:eastAsia="Times New Roman" w:cs="Arial"/>
                <w:color w:val="auto"/>
                <w:sz w:val="36"/>
                <w:szCs w:val="36"/>
                <w:lang w:bidi="he-IL"/>
              </w:rPr>
            </w:pPr>
          </w:p>
        </w:tc>
        <w:tc>
          <w:tcPr>
            <w:tcW w:w="1133" w:type="dxa"/>
            <w:tcBorders>
              <w:top w:val="single" w:sz="8" w:space="0" w:color="CAC3AF"/>
              <w:left w:val="nil"/>
              <w:bottom w:val="single" w:sz="8" w:space="0" w:color="CAC3AF"/>
              <w:right w:val="nil"/>
            </w:tcBorders>
            <w:shd w:val="clear" w:color="auto" w:fill="auto"/>
            <w:tcMar>
              <w:top w:w="15" w:type="dxa"/>
              <w:left w:w="15" w:type="dxa"/>
              <w:bottom w:w="0" w:type="dxa"/>
              <w:right w:w="15" w:type="dxa"/>
            </w:tcMar>
            <w:vAlign w:val="center"/>
            <w:hideMark/>
          </w:tcPr>
          <w:p w14:paraId="4DB434AC" w14:textId="77777777" w:rsidR="00E63687" w:rsidRPr="001756F4" w:rsidRDefault="00E63687" w:rsidP="00E63687">
            <w:pPr>
              <w:widowControl/>
              <w:jc w:val="center"/>
              <w:textAlignment w:val="bottom"/>
              <w:rPr>
                <w:rFonts w:eastAsia="Times New Roman" w:cs="Arial"/>
                <w:color w:val="auto"/>
                <w:sz w:val="36"/>
                <w:szCs w:val="36"/>
                <w:lang w:bidi="he-IL"/>
              </w:rPr>
            </w:pPr>
            <w:r w:rsidRPr="001756F4">
              <w:rPr>
                <w:rFonts w:eastAsia="Segoe UI" w:cs="Calibri Light"/>
                <w:kern w:val="24"/>
                <w:sz w:val="20"/>
                <w:szCs w:val="20"/>
                <w:lang w:bidi="he-IL"/>
              </w:rPr>
              <w:t>~50%</w:t>
            </w:r>
          </w:p>
        </w:tc>
      </w:tr>
      <w:tr w:rsidR="00FC6113" w:rsidRPr="00B47991" w14:paraId="69EB3BD4" w14:textId="77777777" w:rsidTr="00E63687">
        <w:trPr>
          <w:trHeight w:val="472"/>
        </w:trPr>
        <w:tc>
          <w:tcPr>
            <w:tcW w:w="3415" w:type="dxa"/>
            <w:tcBorders>
              <w:top w:val="single" w:sz="8" w:space="0" w:color="CAC3AF"/>
              <w:left w:val="nil"/>
              <w:bottom w:val="single" w:sz="8" w:space="0" w:color="CAC3AF"/>
              <w:right w:val="nil"/>
            </w:tcBorders>
            <w:shd w:val="clear" w:color="auto" w:fill="auto"/>
            <w:tcMar>
              <w:top w:w="15" w:type="dxa"/>
              <w:left w:w="113" w:type="dxa"/>
              <w:bottom w:w="0" w:type="dxa"/>
              <w:right w:w="15" w:type="dxa"/>
            </w:tcMar>
            <w:vAlign w:val="center"/>
          </w:tcPr>
          <w:p w14:paraId="01F2C31F" w14:textId="7CB9A84A" w:rsidR="00FC6113" w:rsidRPr="00FC6113" w:rsidRDefault="00EB5C7E" w:rsidP="00E63687">
            <w:pPr>
              <w:widowControl/>
              <w:textAlignment w:val="bottom"/>
              <w:rPr>
                <w:rFonts w:eastAsia="Segoe UI" w:cs="Calibri Light"/>
                <w:kern w:val="24"/>
                <w:sz w:val="20"/>
                <w:szCs w:val="20"/>
                <w:lang w:val="el-GR" w:bidi="he-IL"/>
              </w:rPr>
            </w:pPr>
            <w:r w:rsidRPr="00EB5C7E">
              <w:rPr>
                <w:rFonts w:eastAsia="Segoe UI" w:cs="Calibri Light"/>
                <w:kern w:val="24"/>
                <w:sz w:val="20"/>
                <w:szCs w:val="20"/>
                <w:lang w:val="el-GR" w:bidi="he-IL"/>
              </w:rPr>
              <w:t>Μερισματική α</w:t>
            </w:r>
            <w:r w:rsidR="00FC6113" w:rsidRPr="00FC6113">
              <w:rPr>
                <w:rFonts w:eastAsia="Segoe UI" w:cs="Calibri Light"/>
                <w:kern w:val="24"/>
                <w:sz w:val="20"/>
                <w:szCs w:val="20"/>
                <w:lang w:val="el-GR" w:bidi="he-IL"/>
              </w:rPr>
              <w:t xml:space="preserve">πόδοση </w:t>
            </w:r>
          </w:p>
        </w:tc>
        <w:tc>
          <w:tcPr>
            <w:tcW w:w="188" w:type="dxa"/>
            <w:tcBorders>
              <w:top w:val="nil"/>
              <w:left w:val="nil"/>
              <w:bottom w:val="nil"/>
              <w:right w:val="nil"/>
            </w:tcBorders>
            <w:shd w:val="clear" w:color="auto" w:fill="auto"/>
            <w:tcMar>
              <w:top w:w="15" w:type="dxa"/>
              <w:left w:w="15" w:type="dxa"/>
              <w:bottom w:w="0" w:type="dxa"/>
              <w:right w:w="15" w:type="dxa"/>
            </w:tcMar>
            <w:vAlign w:val="center"/>
          </w:tcPr>
          <w:p w14:paraId="59341BF5" w14:textId="77777777" w:rsidR="00FC6113" w:rsidRPr="00FC6113" w:rsidRDefault="00FC6113" w:rsidP="00E63687">
            <w:pPr>
              <w:widowControl/>
              <w:rPr>
                <w:rFonts w:eastAsia="Times New Roman" w:cs="Arial"/>
                <w:color w:val="auto"/>
                <w:sz w:val="36"/>
                <w:szCs w:val="36"/>
                <w:lang w:bidi="he-IL"/>
              </w:rPr>
            </w:pPr>
          </w:p>
        </w:tc>
        <w:tc>
          <w:tcPr>
            <w:tcW w:w="1133" w:type="dxa"/>
            <w:tcBorders>
              <w:top w:val="single" w:sz="8" w:space="0" w:color="CAC3AF"/>
              <w:left w:val="nil"/>
              <w:bottom w:val="single" w:sz="8" w:space="0" w:color="CAC3AF"/>
              <w:right w:val="nil"/>
            </w:tcBorders>
            <w:shd w:val="clear" w:color="auto" w:fill="auto"/>
            <w:tcMar>
              <w:top w:w="15" w:type="dxa"/>
              <w:left w:w="15" w:type="dxa"/>
              <w:bottom w:w="0" w:type="dxa"/>
              <w:right w:w="15" w:type="dxa"/>
            </w:tcMar>
            <w:vAlign w:val="center"/>
          </w:tcPr>
          <w:p w14:paraId="3F21597A" w14:textId="03688407" w:rsidR="00FC6113" w:rsidRPr="00FC6113" w:rsidRDefault="00EB5C7E" w:rsidP="00E63687">
            <w:pPr>
              <w:widowControl/>
              <w:jc w:val="center"/>
              <w:textAlignment w:val="bottom"/>
              <w:rPr>
                <w:rFonts w:eastAsia="Segoe UI" w:cs="Calibri Light"/>
                <w:kern w:val="24"/>
                <w:sz w:val="20"/>
                <w:szCs w:val="20"/>
                <w:lang w:val="el-GR" w:bidi="he-IL"/>
              </w:rPr>
            </w:pPr>
            <w:r>
              <w:rPr>
                <w:rFonts w:eastAsia="Segoe UI" w:cs="Calibri Light"/>
                <w:kern w:val="24"/>
                <w:sz w:val="20"/>
                <w:szCs w:val="20"/>
                <w:lang w:bidi="he-IL"/>
              </w:rPr>
              <w:t>6</w:t>
            </w:r>
            <w:r w:rsidR="00FC6113" w:rsidRPr="00FC6113">
              <w:rPr>
                <w:rFonts w:eastAsia="Segoe UI" w:cs="Calibri Light"/>
                <w:kern w:val="24"/>
                <w:sz w:val="20"/>
                <w:szCs w:val="20"/>
                <w:lang w:bidi="he-IL"/>
              </w:rPr>
              <w:t>%</w:t>
            </w:r>
          </w:p>
        </w:tc>
        <w:tc>
          <w:tcPr>
            <w:tcW w:w="203" w:type="dxa"/>
            <w:tcBorders>
              <w:top w:val="nil"/>
              <w:left w:val="nil"/>
              <w:bottom w:val="nil"/>
              <w:right w:val="nil"/>
            </w:tcBorders>
            <w:shd w:val="clear" w:color="auto" w:fill="auto"/>
            <w:tcMar>
              <w:top w:w="15" w:type="dxa"/>
              <w:left w:w="15" w:type="dxa"/>
              <w:bottom w:w="0" w:type="dxa"/>
              <w:right w:w="15" w:type="dxa"/>
            </w:tcMar>
            <w:vAlign w:val="center"/>
          </w:tcPr>
          <w:p w14:paraId="7D727522" w14:textId="77777777" w:rsidR="00FC6113" w:rsidRPr="00FC6113" w:rsidRDefault="00FC6113" w:rsidP="00E63687">
            <w:pPr>
              <w:widowControl/>
              <w:rPr>
                <w:rFonts w:eastAsia="Times New Roman" w:cs="Arial"/>
                <w:color w:val="auto"/>
                <w:sz w:val="36"/>
                <w:szCs w:val="36"/>
                <w:lang w:bidi="he-IL"/>
              </w:rPr>
            </w:pPr>
          </w:p>
        </w:tc>
        <w:tc>
          <w:tcPr>
            <w:tcW w:w="1133" w:type="dxa"/>
            <w:tcBorders>
              <w:top w:val="single" w:sz="8" w:space="0" w:color="CAC3AF"/>
              <w:left w:val="nil"/>
              <w:bottom w:val="single" w:sz="8" w:space="0" w:color="CAC3AF"/>
              <w:right w:val="nil"/>
            </w:tcBorders>
            <w:shd w:val="clear" w:color="auto" w:fill="auto"/>
            <w:tcMar>
              <w:top w:w="15" w:type="dxa"/>
              <w:left w:w="15" w:type="dxa"/>
              <w:bottom w:w="0" w:type="dxa"/>
              <w:right w:w="15" w:type="dxa"/>
            </w:tcMar>
            <w:vAlign w:val="center"/>
          </w:tcPr>
          <w:p w14:paraId="2B04950F" w14:textId="7BFB3D78" w:rsidR="00FC6113" w:rsidRPr="00FC6113" w:rsidRDefault="00FC6113" w:rsidP="00E63687">
            <w:pPr>
              <w:widowControl/>
              <w:jc w:val="center"/>
              <w:textAlignment w:val="bottom"/>
              <w:rPr>
                <w:rFonts w:eastAsia="Segoe UI" w:cs="Calibri Light"/>
                <w:kern w:val="24"/>
                <w:sz w:val="20"/>
                <w:szCs w:val="20"/>
                <w:lang w:val="el-GR" w:bidi="he-IL"/>
              </w:rPr>
            </w:pPr>
            <w:r w:rsidRPr="00FC6113">
              <w:rPr>
                <w:rFonts w:eastAsia="Segoe UI" w:cs="Calibri Light"/>
                <w:kern w:val="24"/>
                <w:sz w:val="20"/>
                <w:szCs w:val="20"/>
                <w:lang w:bidi="he-IL"/>
              </w:rPr>
              <w:t>~9%</w:t>
            </w:r>
          </w:p>
        </w:tc>
        <w:tc>
          <w:tcPr>
            <w:tcW w:w="203" w:type="dxa"/>
            <w:tcBorders>
              <w:top w:val="nil"/>
              <w:left w:val="nil"/>
              <w:bottom w:val="nil"/>
              <w:right w:val="nil"/>
            </w:tcBorders>
            <w:shd w:val="clear" w:color="auto" w:fill="auto"/>
            <w:tcMar>
              <w:top w:w="15" w:type="dxa"/>
              <w:left w:w="15" w:type="dxa"/>
              <w:bottom w:w="0" w:type="dxa"/>
              <w:right w:w="15" w:type="dxa"/>
            </w:tcMar>
            <w:vAlign w:val="center"/>
          </w:tcPr>
          <w:p w14:paraId="69D73617" w14:textId="77777777" w:rsidR="00FC6113" w:rsidRPr="00FC6113" w:rsidRDefault="00FC6113" w:rsidP="00E63687">
            <w:pPr>
              <w:widowControl/>
              <w:rPr>
                <w:rFonts w:eastAsia="Times New Roman" w:cs="Arial"/>
                <w:color w:val="auto"/>
                <w:sz w:val="36"/>
                <w:szCs w:val="36"/>
                <w:lang w:bidi="he-IL"/>
              </w:rPr>
            </w:pPr>
          </w:p>
        </w:tc>
        <w:tc>
          <w:tcPr>
            <w:tcW w:w="1133" w:type="dxa"/>
            <w:tcBorders>
              <w:top w:val="single" w:sz="8" w:space="0" w:color="CAC3AF"/>
              <w:left w:val="nil"/>
              <w:bottom w:val="single" w:sz="8" w:space="0" w:color="CAC3AF"/>
              <w:right w:val="nil"/>
            </w:tcBorders>
            <w:shd w:val="clear" w:color="auto" w:fill="auto"/>
            <w:tcMar>
              <w:top w:w="15" w:type="dxa"/>
              <w:left w:w="15" w:type="dxa"/>
              <w:bottom w:w="0" w:type="dxa"/>
              <w:right w:w="15" w:type="dxa"/>
            </w:tcMar>
            <w:vAlign w:val="center"/>
          </w:tcPr>
          <w:p w14:paraId="004301CD" w14:textId="314AA6E4" w:rsidR="00FC6113" w:rsidRPr="00FC6113" w:rsidRDefault="00FC6113" w:rsidP="00E63687">
            <w:pPr>
              <w:widowControl/>
              <w:jc w:val="center"/>
              <w:textAlignment w:val="bottom"/>
              <w:rPr>
                <w:rFonts w:eastAsia="Segoe UI" w:cs="Calibri Light"/>
                <w:kern w:val="24"/>
                <w:sz w:val="20"/>
                <w:szCs w:val="20"/>
                <w:lang w:bidi="he-IL"/>
              </w:rPr>
            </w:pPr>
            <w:r w:rsidRPr="00FC6113">
              <w:rPr>
                <w:rFonts w:eastAsia="Segoe UI" w:cs="Calibri Light"/>
                <w:kern w:val="24"/>
                <w:sz w:val="20"/>
                <w:szCs w:val="20"/>
                <w:lang w:bidi="he-IL"/>
              </w:rPr>
              <w:t>~9%</w:t>
            </w:r>
          </w:p>
        </w:tc>
        <w:tc>
          <w:tcPr>
            <w:tcW w:w="203" w:type="dxa"/>
            <w:tcBorders>
              <w:top w:val="nil"/>
              <w:left w:val="nil"/>
              <w:bottom w:val="nil"/>
              <w:right w:val="nil"/>
            </w:tcBorders>
            <w:shd w:val="clear" w:color="auto" w:fill="auto"/>
            <w:tcMar>
              <w:top w:w="15" w:type="dxa"/>
              <w:left w:w="15" w:type="dxa"/>
              <w:bottom w:w="0" w:type="dxa"/>
              <w:right w:w="15" w:type="dxa"/>
            </w:tcMar>
            <w:vAlign w:val="center"/>
          </w:tcPr>
          <w:p w14:paraId="25A8C91A" w14:textId="77777777" w:rsidR="00FC6113" w:rsidRPr="00FC6113" w:rsidRDefault="00FC6113" w:rsidP="00E63687">
            <w:pPr>
              <w:widowControl/>
              <w:rPr>
                <w:rFonts w:eastAsia="Times New Roman" w:cs="Arial"/>
                <w:color w:val="auto"/>
                <w:sz w:val="36"/>
                <w:szCs w:val="36"/>
                <w:lang w:bidi="he-IL"/>
              </w:rPr>
            </w:pPr>
          </w:p>
        </w:tc>
        <w:tc>
          <w:tcPr>
            <w:tcW w:w="1133" w:type="dxa"/>
            <w:tcBorders>
              <w:top w:val="single" w:sz="8" w:space="0" w:color="CAC3AF"/>
              <w:left w:val="nil"/>
              <w:bottom w:val="single" w:sz="8" w:space="0" w:color="CAC3AF"/>
              <w:right w:val="nil"/>
            </w:tcBorders>
            <w:shd w:val="clear" w:color="auto" w:fill="auto"/>
            <w:tcMar>
              <w:top w:w="15" w:type="dxa"/>
              <w:left w:w="15" w:type="dxa"/>
              <w:bottom w:w="0" w:type="dxa"/>
              <w:right w:w="15" w:type="dxa"/>
            </w:tcMar>
            <w:vAlign w:val="center"/>
          </w:tcPr>
          <w:p w14:paraId="5737A3B1" w14:textId="4A9D262C" w:rsidR="00FC6113" w:rsidRPr="00FC6113" w:rsidRDefault="00EB5C7E" w:rsidP="00E63687">
            <w:pPr>
              <w:widowControl/>
              <w:jc w:val="center"/>
              <w:textAlignment w:val="bottom"/>
              <w:rPr>
                <w:rFonts w:eastAsia="Segoe UI" w:cs="Calibri Light"/>
                <w:kern w:val="24"/>
                <w:sz w:val="20"/>
                <w:szCs w:val="20"/>
                <w:lang w:bidi="he-IL"/>
              </w:rPr>
            </w:pPr>
            <w:r>
              <w:rPr>
                <w:rFonts w:eastAsia="Segoe UI" w:cs="Calibri Light"/>
                <w:kern w:val="24"/>
                <w:sz w:val="20"/>
                <w:szCs w:val="20"/>
                <w:lang w:bidi="he-IL"/>
              </w:rPr>
              <w:t>&gt;</w:t>
            </w:r>
            <w:r w:rsidR="00FC6113" w:rsidRPr="00FC6113">
              <w:rPr>
                <w:rFonts w:eastAsia="Segoe UI" w:cs="Calibri Light"/>
                <w:kern w:val="24"/>
                <w:sz w:val="20"/>
                <w:szCs w:val="20"/>
                <w:lang w:bidi="he-IL"/>
              </w:rPr>
              <w:t>9%</w:t>
            </w:r>
          </w:p>
        </w:tc>
        <w:tc>
          <w:tcPr>
            <w:tcW w:w="218" w:type="dxa"/>
            <w:tcBorders>
              <w:top w:val="nil"/>
              <w:left w:val="nil"/>
              <w:bottom w:val="nil"/>
              <w:right w:val="nil"/>
            </w:tcBorders>
            <w:shd w:val="clear" w:color="auto" w:fill="auto"/>
            <w:tcMar>
              <w:top w:w="15" w:type="dxa"/>
              <w:left w:w="15" w:type="dxa"/>
              <w:bottom w:w="0" w:type="dxa"/>
              <w:right w:w="15" w:type="dxa"/>
            </w:tcMar>
            <w:vAlign w:val="center"/>
          </w:tcPr>
          <w:p w14:paraId="0C8F9CD6" w14:textId="77777777" w:rsidR="00FC6113" w:rsidRPr="00FC6113" w:rsidRDefault="00FC6113" w:rsidP="00E63687">
            <w:pPr>
              <w:widowControl/>
              <w:rPr>
                <w:rFonts w:eastAsia="Times New Roman" w:cs="Arial"/>
                <w:color w:val="auto"/>
                <w:sz w:val="36"/>
                <w:szCs w:val="36"/>
                <w:lang w:bidi="he-IL"/>
              </w:rPr>
            </w:pPr>
          </w:p>
        </w:tc>
        <w:tc>
          <w:tcPr>
            <w:tcW w:w="1133" w:type="dxa"/>
            <w:tcBorders>
              <w:top w:val="single" w:sz="8" w:space="0" w:color="CAC3AF"/>
              <w:left w:val="nil"/>
              <w:bottom w:val="single" w:sz="8" w:space="0" w:color="CAC3AF"/>
              <w:right w:val="nil"/>
            </w:tcBorders>
            <w:shd w:val="clear" w:color="auto" w:fill="auto"/>
            <w:tcMar>
              <w:top w:w="15" w:type="dxa"/>
              <w:left w:w="15" w:type="dxa"/>
              <w:bottom w:w="0" w:type="dxa"/>
              <w:right w:w="15" w:type="dxa"/>
            </w:tcMar>
            <w:vAlign w:val="center"/>
          </w:tcPr>
          <w:p w14:paraId="7C8087EB" w14:textId="69D0CE39" w:rsidR="00FC6113" w:rsidRPr="00FC6113" w:rsidRDefault="00FC6113" w:rsidP="00E63687">
            <w:pPr>
              <w:widowControl/>
              <w:jc w:val="center"/>
              <w:textAlignment w:val="bottom"/>
              <w:rPr>
                <w:rFonts w:eastAsia="Segoe UI" w:cs="Calibri Light"/>
                <w:kern w:val="24"/>
                <w:sz w:val="20"/>
                <w:szCs w:val="20"/>
                <w:lang w:bidi="he-IL"/>
              </w:rPr>
            </w:pPr>
            <w:r w:rsidRPr="00FC6113">
              <w:rPr>
                <w:rFonts w:eastAsia="Segoe UI" w:cs="Calibri Light"/>
                <w:kern w:val="24"/>
                <w:sz w:val="20"/>
                <w:szCs w:val="20"/>
                <w:lang w:bidi="he-IL"/>
              </w:rPr>
              <w:t>~11%</w:t>
            </w:r>
          </w:p>
        </w:tc>
      </w:tr>
    </w:tbl>
    <w:p w14:paraId="1E3B7329" w14:textId="73680414" w:rsidR="00FC6113" w:rsidRDefault="00FC6113" w:rsidP="00EE0C61">
      <w:pPr>
        <w:rPr>
          <w:rFonts w:asciiTheme="minorHAnsi" w:hAnsiTheme="minorHAnsi"/>
          <w:lang w:val="el-GR"/>
        </w:rPr>
      </w:pPr>
    </w:p>
    <w:p w14:paraId="2EE7AB06" w14:textId="0AB68015" w:rsidR="00FC6113" w:rsidRPr="0074533E" w:rsidRDefault="00FC6113" w:rsidP="00431F73">
      <w:pPr>
        <w:ind w:left="900" w:hanging="900"/>
        <w:jc w:val="both"/>
        <w:rPr>
          <w:sz w:val="18"/>
          <w:szCs w:val="24"/>
          <w:lang w:val="el-GR"/>
        </w:rPr>
      </w:pPr>
      <w:r w:rsidRPr="0074533E">
        <w:rPr>
          <w:sz w:val="18"/>
          <w:szCs w:val="24"/>
          <w:lang w:val="el-GR"/>
        </w:rPr>
        <w:t xml:space="preserve">Σημείωση: τα </w:t>
      </w:r>
      <w:r w:rsidR="006C42BF" w:rsidRPr="0074533E">
        <w:rPr>
          <w:sz w:val="18"/>
          <w:szCs w:val="24"/>
          <w:lang w:val="el-GR"/>
        </w:rPr>
        <w:t xml:space="preserve">ανωτέρω </w:t>
      </w:r>
      <w:r w:rsidRPr="0074533E">
        <w:rPr>
          <w:sz w:val="18"/>
          <w:szCs w:val="24"/>
          <w:lang w:val="el-GR"/>
        </w:rPr>
        <w:t xml:space="preserve">στοιχεία εμφανίζονται </w:t>
      </w:r>
      <w:r w:rsidR="00EB5C7E" w:rsidRPr="00E71DE8">
        <w:rPr>
          <w:sz w:val="18"/>
          <w:szCs w:val="24"/>
          <w:lang w:val="el-GR"/>
        </w:rPr>
        <w:t xml:space="preserve">με </w:t>
      </w:r>
      <w:r w:rsidR="006C42BF" w:rsidRPr="0074533E">
        <w:rPr>
          <w:sz w:val="18"/>
          <w:szCs w:val="24"/>
          <w:lang w:val="el-GR"/>
        </w:rPr>
        <w:t>βάση αναφοράς</w:t>
      </w:r>
      <w:r w:rsidR="00EB5C7E" w:rsidRPr="00EB5C7E">
        <w:rPr>
          <w:sz w:val="18"/>
          <w:szCs w:val="24"/>
          <w:lang w:val="el-GR"/>
        </w:rPr>
        <w:t xml:space="preserve"> τις οικονομικές καταστάσεις</w:t>
      </w:r>
      <w:r w:rsidR="006C42BF" w:rsidRPr="0074533E">
        <w:rPr>
          <w:sz w:val="18"/>
          <w:szCs w:val="24"/>
          <w:lang w:val="el-GR"/>
        </w:rPr>
        <w:t xml:space="preserve">, με </w:t>
      </w:r>
      <w:r w:rsidR="00EB5C7E" w:rsidRPr="00EB5C7E">
        <w:rPr>
          <w:sz w:val="18"/>
          <w:szCs w:val="24"/>
          <w:lang w:val="el-GR"/>
        </w:rPr>
        <w:t xml:space="preserve">καθαρό κέρδος </w:t>
      </w:r>
      <w:r w:rsidR="006C42BF" w:rsidRPr="0074533E">
        <w:rPr>
          <w:sz w:val="18"/>
          <w:szCs w:val="24"/>
          <w:lang w:val="el-GR"/>
        </w:rPr>
        <w:t xml:space="preserve">€1,2δισ. εξαιρούμενων των έκτακτων στοιχείων για το 2024 και €0,95 κέρδη ανά μετοχή αντίστοιχα. Ο συνολικός δείκτης κεφαλαίων σε </w:t>
      </w:r>
      <w:r w:rsidR="006C42BF" w:rsidRPr="0074533E">
        <w:rPr>
          <w:sz w:val="18"/>
          <w:szCs w:val="24"/>
        </w:rPr>
        <w:t>pro</w:t>
      </w:r>
      <w:r w:rsidR="006C42BF" w:rsidRPr="0074533E">
        <w:rPr>
          <w:sz w:val="18"/>
          <w:szCs w:val="24"/>
          <w:lang w:val="el-GR"/>
        </w:rPr>
        <w:t xml:space="preserve"> </w:t>
      </w:r>
      <w:r w:rsidR="006C42BF" w:rsidRPr="0074533E">
        <w:rPr>
          <w:sz w:val="18"/>
          <w:szCs w:val="24"/>
        </w:rPr>
        <w:t>forma</w:t>
      </w:r>
      <w:r w:rsidR="006C42BF" w:rsidRPr="0074533E">
        <w:rPr>
          <w:sz w:val="18"/>
          <w:szCs w:val="24"/>
          <w:lang w:val="el-GR"/>
        </w:rPr>
        <w:t xml:space="preserve"> βάση στο 19,9% για τα </w:t>
      </w:r>
      <w:proofErr w:type="spellStart"/>
      <w:r w:rsidR="006C42BF" w:rsidRPr="0074533E">
        <w:rPr>
          <w:sz w:val="18"/>
          <w:szCs w:val="24"/>
          <w:lang w:val="el-GR"/>
        </w:rPr>
        <w:t>διακρατούμενα</w:t>
      </w:r>
      <w:proofErr w:type="spellEnd"/>
      <w:r w:rsidR="006C42BF" w:rsidRPr="0074533E">
        <w:rPr>
          <w:sz w:val="18"/>
          <w:szCs w:val="24"/>
          <w:lang w:val="el-GR"/>
        </w:rPr>
        <w:t xml:space="preserve"> προς πώληση υπόλοιπα </w:t>
      </w:r>
      <w:r w:rsidR="006C42BF" w:rsidRPr="00EB5C7E">
        <w:rPr>
          <w:sz w:val="18"/>
          <w:szCs w:val="24"/>
          <w:lang w:val="el-GR"/>
        </w:rPr>
        <w:t>NPE</w:t>
      </w:r>
      <w:r w:rsidR="006C42BF" w:rsidRPr="0074533E">
        <w:rPr>
          <w:sz w:val="18"/>
          <w:szCs w:val="24"/>
          <w:lang w:val="el-GR"/>
        </w:rPr>
        <w:t xml:space="preserve">, </w:t>
      </w:r>
      <w:r w:rsidR="006C42BF" w:rsidRPr="00EB5C7E">
        <w:rPr>
          <w:sz w:val="18"/>
          <w:szCs w:val="24"/>
          <w:lang w:val="el-GR"/>
        </w:rPr>
        <w:t>NPA</w:t>
      </w:r>
      <w:r w:rsidR="006C42BF" w:rsidRPr="0074533E">
        <w:rPr>
          <w:sz w:val="18"/>
          <w:szCs w:val="24"/>
          <w:lang w:val="el-GR"/>
        </w:rPr>
        <w:t xml:space="preserve"> για το 2024. Η </w:t>
      </w:r>
      <w:r w:rsidR="00EB5C7E" w:rsidRPr="00EB5C7E">
        <w:rPr>
          <w:sz w:val="18"/>
          <w:szCs w:val="24"/>
          <w:lang w:val="el-GR"/>
        </w:rPr>
        <w:t>μερισματική απόδοση υπολογίζεται</w:t>
      </w:r>
      <w:r w:rsidR="00EB5C7E">
        <w:rPr>
          <w:rFonts w:asciiTheme="minorHAnsi" w:hAnsiTheme="minorHAnsi"/>
          <w:sz w:val="18"/>
          <w:szCs w:val="24"/>
          <w:lang w:val="el-GR"/>
        </w:rPr>
        <w:t xml:space="preserve"> </w:t>
      </w:r>
      <w:r w:rsidR="0074533E" w:rsidRPr="0074533E">
        <w:rPr>
          <w:sz w:val="18"/>
          <w:szCs w:val="24"/>
          <w:lang w:val="el-GR"/>
        </w:rPr>
        <w:t xml:space="preserve">με βάση την </w:t>
      </w:r>
      <w:r w:rsidR="00EB5C7E" w:rsidRPr="00EB5C7E">
        <w:rPr>
          <w:sz w:val="18"/>
          <w:szCs w:val="24"/>
          <w:lang w:val="el-GR"/>
        </w:rPr>
        <w:t xml:space="preserve">κεφαλαιοποίηση της Πειραιώς στις </w:t>
      </w:r>
      <w:r w:rsidR="0074533E" w:rsidRPr="0074533E">
        <w:rPr>
          <w:sz w:val="18"/>
          <w:szCs w:val="24"/>
          <w:lang w:val="el-GR"/>
        </w:rPr>
        <w:t>21 Φεβρ.25 (€6,0δισ.)</w:t>
      </w:r>
    </w:p>
    <w:p w14:paraId="6C5FEC99" w14:textId="77777777" w:rsidR="00FC6113" w:rsidRPr="00EB5C7E" w:rsidRDefault="00FC6113" w:rsidP="00EB5C7E">
      <w:pPr>
        <w:jc w:val="both"/>
        <w:rPr>
          <w:sz w:val="18"/>
          <w:szCs w:val="24"/>
          <w:lang w:val="el-GR"/>
        </w:rPr>
      </w:pPr>
    </w:p>
    <w:p w14:paraId="176674FC" w14:textId="69C8862A" w:rsidR="002D0336" w:rsidRDefault="002D0336" w:rsidP="00EE0C61">
      <w:pPr>
        <w:rPr>
          <w:rFonts w:asciiTheme="minorHAnsi" w:hAnsiTheme="minorHAnsi"/>
          <w:lang w:val="el-GR"/>
        </w:rPr>
      </w:pPr>
    </w:p>
    <w:p w14:paraId="350F0E0C" w14:textId="68723371" w:rsidR="006372CE" w:rsidRDefault="006372CE">
      <w:pPr>
        <w:widowControl/>
        <w:spacing w:after="160" w:line="259" w:lineRule="auto"/>
        <w:rPr>
          <w:rFonts w:asciiTheme="minorHAnsi" w:hAnsiTheme="minorHAnsi"/>
          <w:lang w:val="el-GR"/>
        </w:rPr>
      </w:pPr>
      <w:r>
        <w:rPr>
          <w:rFonts w:asciiTheme="minorHAnsi" w:hAnsiTheme="minorHAnsi"/>
          <w:lang w:val="el-GR"/>
        </w:rPr>
        <w:br w:type="page"/>
      </w:r>
    </w:p>
    <w:p w14:paraId="293D511A" w14:textId="77777777" w:rsidR="00C3399D" w:rsidRDefault="00C3399D">
      <w:pPr>
        <w:rPr>
          <w:rFonts w:asciiTheme="minorHAnsi" w:hAnsiTheme="minorHAnsi"/>
          <w:lang w:val="el-GR"/>
        </w:rPr>
      </w:pPr>
    </w:p>
    <w:p w14:paraId="63A4834F" w14:textId="77777777" w:rsidR="006372CE" w:rsidRDefault="006372CE" w:rsidP="006372CE">
      <w:pPr>
        <w:rPr>
          <w:rFonts w:asciiTheme="minorHAnsi" w:hAnsiTheme="minorHAnsi"/>
          <w:b/>
          <w:bCs/>
          <w:sz w:val="20"/>
          <w:szCs w:val="22"/>
          <w:lang w:val="el-GR"/>
        </w:rPr>
      </w:pPr>
    </w:p>
    <w:p w14:paraId="6E534DBD" w14:textId="765AAC6A" w:rsidR="006372CE" w:rsidRPr="006372CE" w:rsidRDefault="006372CE" w:rsidP="006372CE">
      <w:pPr>
        <w:rPr>
          <w:rFonts w:asciiTheme="minorHAnsi" w:hAnsiTheme="minorHAnsi"/>
          <w:b/>
          <w:bCs/>
          <w:sz w:val="28"/>
          <w:szCs w:val="32"/>
          <w:lang w:val="el-GR"/>
        </w:rPr>
      </w:pPr>
      <w:r w:rsidRPr="006372CE">
        <w:rPr>
          <w:b/>
          <w:bCs/>
          <w:sz w:val="28"/>
          <w:szCs w:val="32"/>
          <w:lang w:val="el-GR"/>
        </w:rPr>
        <w:t>Στόχοι της Πειραιώς 2025-2028:</w:t>
      </w:r>
      <w:r w:rsidRPr="00431F73">
        <w:rPr>
          <w:b/>
          <w:bCs/>
          <w:sz w:val="28"/>
          <w:szCs w:val="32"/>
          <w:lang w:val="el-GR"/>
        </w:rPr>
        <w:t xml:space="preserve"> </w:t>
      </w:r>
      <w:r w:rsidR="00431F73" w:rsidRPr="00431F73">
        <w:rPr>
          <w:b/>
          <w:bCs/>
          <w:sz w:val="28"/>
          <w:szCs w:val="32"/>
          <w:lang w:val="el-GR"/>
        </w:rPr>
        <w:t>Τροχιά περαιτέρω ανάπτυξης</w:t>
      </w:r>
    </w:p>
    <w:p w14:paraId="63B3B0E3" w14:textId="77777777" w:rsidR="006372CE" w:rsidRPr="006372CE" w:rsidRDefault="006372CE" w:rsidP="006372CE">
      <w:pPr>
        <w:rPr>
          <w:rFonts w:asciiTheme="minorHAnsi" w:hAnsiTheme="minorHAnsi"/>
          <w:b/>
          <w:bCs/>
          <w:sz w:val="28"/>
          <w:szCs w:val="32"/>
          <w:lang w:val="el-GR"/>
        </w:rPr>
      </w:pPr>
    </w:p>
    <w:p w14:paraId="670D86D0" w14:textId="083CB8E5" w:rsidR="006372CE" w:rsidRPr="007F253A" w:rsidRDefault="006372CE" w:rsidP="006372CE">
      <w:pPr>
        <w:rPr>
          <w:sz w:val="22"/>
          <w:szCs w:val="24"/>
          <w:lang w:val="el-GR"/>
        </w:rPr>
      </w:pPr>
      <w:proofErr w:type="spellStart"/>
      <w:r w:rsidRPr="007F253A">
        <w:rPr>
          <w:b/>
          <w:bCs/>
          <w:sz w:val="22"/>
          <w:szCs w:val="24"/>
          <w:lang w:val="el-GR"/>
        </w:rPr>
        <w:t>Πελατοκεντρική</w:t>
      </w:r>
      <w:proofErr w:type="spellEnd"/>
      <w:r w:rsidRPr="007F253A">
        <w:rPr>
          <w:b/>
          <w:bCs/>
          <w:sz w:val="22"/>
          <w:szCs w:val="24"/>
          <w:lang w:val="el-GR"/>
        </w:rPr>
        <w:t xml:space="preserve"> προσέγγιση:</w:t>
      </w:r>
      <w:r w:rsidRPr="007F253A">
        <w:rPr>
          <w:sz w:val="22"/>
          <w:szCs w:val="24"/>
          <w:lang w:val="el-GR"/>
        </w:rPr>
        <w:t xml:space="preserve"> απλά και </w:t>
      </w:r>
      <w:proofErr w:type="spellStart"/>
      <w:r w:rsidRPr="007F253A">
        <w:rPr>
          <w:sz w:val="22"/>
          <w:szCs w:val="24"/>
          <w:lang w:val="el-GR"/>
        </w:rPr>
        <w:t>προσβάσιμα</w:t>
      </w:r>
      <w:proofErr w:type="spellEnd"/>
      <w:r w:rsidRPr="007F253A">
        <w:rPr>
          <w:sz w:val="22"/>
          <w:szCs w:val="24"/>
          <w:lang w:val="el-GR"/>
        </w:rPr>
        <w:t xml:space="preserve"> προϊόντα και υπηρεσίες που θα </w:t>
      </w:r>
      <w:r w:rsidR="00431F73" w:rsidRPr="00431F73">
        <w:rPr>
          <w:sz w:val="22"/>
          <w:szCs w:val="24"/>
          <w:lang w:val="el-GR"/>
        </w:rPr>
        <w:t xml:space="preserve">συμβάλουν σε </w:t>
      </w:r>
      <w:r w:rsidRPr="007F253A">
        <w:rPr>
          <w:sz w:val="22"/>
          <w:szCs w:val="24"/>
          <w:lang w:val="el-GR"/>
        </w:rPr>
        <w:t>αύξηση των δανείων και των υπό διαχείριση κεφαλαίων</w:t>
      </w:r>
    </w:p>
    <w:p w14:paraId="2D7AB096" w14:textId="592C5C0B" w:rsidR="006372CE" w:rsidRPr="007F253A" w:rsidRDefault="006372CE" w:rsidP="006372CE">
      <w:pPr>
        <w:pStyle w:val="ListParagraph"/>
        <w:numPr>
          <w:ilvl w:val="0"/>
          <w:numId w:val="23"/>
        </w:numPr>
        <w:rPr>
          <w:sz w:val="22"/>
          <w:szCs w:val="24"/>
          <w:lang w:val="el-GR"/>
        </w:rPr>
      </w:pPr>
      <w:r w:rsidRPr="007F253A">
        <w:rPr>
          <w:sz w:val="22"/>
          <w:szCs w:val="24"/>
          <w:lang w:val="el-GR"/>
        </w:rPr>
        <w:t xml:space="preserve">Δανειακή επέκταση ~8% ετησίως και &gt;€1 δισ. </w:t>
      </w:r>
      <w:r w:rsidR="00431F73" w:rsidRPr="00431F73">
        <w:rPr>
          <w:sz w:val="22"/>
          <w:szCs w:val="24"/>
          <w:lang w:val="el-GR"/>
        </w:rPr>
        <w:t xml:space="preserve">στο </w:t>
      </w:r>
      <w:r w:rsidRPr="007F253A">
        <w:rPr>
          <w:sz w:val="22"/>
          <w:szCs w:val="24"/>
          <w:lang w:val="el-GR"/>
        </w:rPr>
        <w:t>χαρτοφυλάκιο δανείων λιανικής κατά την 4-ετή περίοδο</w:t>
      </w:r>
      <w:r w:rsidR="00431F73" w:rsidRPr="00431F73">
        <w:rPr>
          <w:sz w:val="22"/>
          <w:szCs w:val="24"/>
          <w:lang w:val="el-GR"/>
        </w:rPr>
        <w:t xml:space="preserve"> ως το 2028</w:t>
      </w:r>
    </w:p>
    <w:p w14:paraId="4CF78E44" w14:textId="77777777" w:rsidR="006372CE" w:rsidRPr="007F253A" w:rsidRDefault="006372CE" w:rsidP="006372CE">
      <w:pPr>
        <w:pStyle w:val="ListParagraph"/>
        <w:numPr>
          <w:ilvl w:val="0"/>
          <w:numId w:val="23"/>
        </w:numPr>
        <w:rPr>
          <w:sz w:val="22"/>
          <w:szCs w:val="24"/>
          <w:lang w:val="el-GR"/>
        </w:rPr>
      </w:pPr>
      <w:r w:rsidRPr="007F253A">
        <w:rPr>
          <w:sz w:val="22"/>
          <w:szCs w:val="24"/>
          <w:lang w:val="el-GR"/>
        </w:rPr>
        <w:t>Αύξηση των κεφαλαίων υπό διαχείριση κατά ~8% ετησίως και διάθεση νέων υπηρεσιών</w:t>
      </w:r>
    </w:p>
    <w:p w14:paraId="78D5B8B0" w14:textId="77777777" w:rsidR="006372CE" w:rsidRPr="007F253A" w:rsidRDefault="006372CE" w:rsidP="006372CE">
      <w:pPr>
        <w:rPr>
          <w:sz w:val="22"/>
          <w:szCs w:val="24"/>
          <w:lang w:val="el-GR"/>
        </w:rPr>
      </w:pPr>
    </w:p>
    <w:p w14:paraId="4B8F0660" w14:textId="0130B10B" w:rsidR="006372CE" w:rsidRPr="00431F73" w:rsidRDefault="006372CE" w:rsidP="006372CE">
      <w:pPr>
        <w:rPr>
          <w:rFonts w:asciiTheme="minorHAnsi" w:hAnsiTheme="minorHAnsi"/>
          <w:sz w:val="22"/>
          <w:szCs w:val="24"/>
          <w:lang w:val="el-GR"/>
        </w:rPr>
      </w:pPr>
      <w:r w:rsidRPr="007F253A">
        <w:rPr>
          <w:b/>
          <w:bCs/>
          <w:sz w:val="22"/>
          <w:szCs w:val="24"/>
          <w:lang w:val="el-GR"/>
        </w:rPr>
        <w:t>Εστίαση στους μετόχους:</w:t>
      </w:r>
      <w:r w:rsidRPr="007F253A">
        <w:rPr>
          <w:sz w:val="22"/>
          <w:szCs w:val="24"/>
          <w:lang w:val="el-GR"/>
        </w:rPr>
        <w:t xml:space="preserve"> σταθερές αποδόσεις </w:t>
      </w:r>
      <w:r w:rsidR="007F253A" w:rsidRPr="007F253A">
        <w:rPr>
          <w:sz w:val="22"/>
          <w:szCs w:val="24"/>
          <w:lang w:val="el-GR"/>
        </w:rPr>
        <w:t xml:space="preserve">σε </w:t>
      </w:r>
      <w:r w:rsidR="007F253A" w:rsidRPr="007F253A">
        <w:rPr>
          <w:sz w:val="22"/>
          <w:szCs w:val="24"/>
        </w:rPr>
        <w:t>mid</w:t>
      </w:r>
      <w:r w:rsidR="007F253A" w:rsidRPr="007F253A">
        <w:rPr>
          <w:sz w:val="22"/>
          <w:szCs w:val="24"/>
          <w:lang w:val="el-GR"/>
        </w:rPr>
        <w:t>-</w:t>
      </w:r>
      <w:r w:rsidR="007F253A" w:rsidRPr="007F253A">
        <w:rPr>
          <w:sz w:val="22"/>
          <w:szCs w:val="24"/>
        </w:rPr>
        <w:t>teen</w:t>
      </w:r>
      <w:r w:rsidR="007F253A" w:rsidRPr="007F253A">
        <w:rPr>
          <w:sz w:val="22"/>
          <w:szCs w:val="24"/>
          <w:lang w:val="el-GR"/>
        </w:rPr>
        <w:t xml:space="preserve"> επίπεδα </w:t>
      </w:r>
      <w:r w:rsidRPr="007F253A">
        <w:rPr>
          <w:sz w:val="22"/>
          <w:szCs w:val="24"/>
          <w:lang w:val="el-GR"/>
        </w:rPr>
        <w:t>και διανομή €2 δισ. κατά την 4</w:t>
      </w:r>
      <w:r w:rsidR="007F253A" w:rsidRPr="007F253A">
        <w:rPr>
          <w:sz w:val="22"/>
          <w:szCs w:val="24"/>
          <w:lang w:val="el-GR"/>
        </w:rPr>
        <w:t>-</w:t>
      </w:r>
      <w:r w:rsidRPr="007F253A">
        <w:rPr>
          <w:sz w:val="22"/>
          <w:szCs w:val="24"/>
          <w:lang w:val="el-GR"/>
        </w:rPr>
        <w:t>ετή περίοδο</w:t>
      </w:r>
      <w:r w:rsidR="00431F73" w:rsidRPr="00670F74">
        <w:rPr>
          <w:sz w:val="22"/>
          <w:szCs w:val="24"/>
          <w:lang w:val="el-GR"/>
        </w:rPr>
        <w:t xml:space="preserve"> ως το 2028</w:t>
      </w:r>
    </w:p>
    <w:p w14:paraId="48F460E6" w14:textId="4404922B" w:rsidR="006372CE" w:rsidRPr="007F253A" w:rsidRDefault="006372CE" w:rsidP="006372CE">
      <w:pPr>
        <w:pStyle w:val="ListParagraph"/>
        <w:numPr>
          <w:ilvl w:val="0"/>
          <w:numId w:val="23"/>
        </w:numPr>
        <w:rPr>
          <w:sz w:val="22"/>
          <w:szCs w:val="24"/>
          <w:lang w:val="el-GR"/>
        </w:rPr>
      </w:pPr>
      <w:r w:rsidRPr="007F253A">
        <w:rPr>
          <w:sz w:val="22"/>
          <w:szCs w:val="24"/>
          <w:lang w:val="el-GR"/>
        </w:rPr>
        <w:t>Διατηρήσιμη κερδοφορία ύψους ~€1,1 δισ. ετησίως έως το 2027, και περίπου €1,3 δισ. το 2028</w:t>
      </w:r>
    </w:p>
    <w:p w14:paraId="3B961EF3" w14:textId="020A38BA" w:rsidR="007F253A" w:rsidRPr="006228A5" w:rsidRDefault="006228A5" w:rsidP="006372CE">
      <w:pPr>
        <w:pStyle w:val="ListParagraph"/>
        <w:numPr>
          <w:ilvl w:val="0"/>
          <w:numId w:val="23"/>
        </w:numPr>
        <w:rPr>
          <w:sz w:val="22"/>
          <w:szCs w:val="24"/>
          <w:lang w:val="el-GR"/>
        </w:rPr>
      </w:pPr>
      <w:r w:rsidRPr="006228A5">
        <w:rPr>
          <w:sz w:val="22"/>
          <w:szCs w:val="24"/>
          <w:lang w:val="el-GR"/>
        </w:rPr>
        <w:t>Κορυφαία στην αγορά λειτουργική αποτελεσματικότητα και πειθαρχία κόστους με σταθερό δείκτη κόστους προς έσοδα στο 35% περίπου κατά τη διάρκεια του επιχειρηματικού σχεδίου</w:t>
      </w:r>
    </w:p>
    <w:p w14:paraId="4CBEDF4D" w14:textId="77777777" w:rsidR="007F253A" w:rsidRPr="006228A5" w:rsidRDefault="007F253A" w:rsidP="006228A5">
      <w:pPr>
        <w:rPr>
          <w:rFonts w:asciiTheme="minorHAnsi" w:hAnsiTheme="minorHAnsi"/>
          <w:sz w:val="22"/>
          <w:szCs w:val="24"/>
          <w:lang w:val="el-GR"/>
        </w:rPr>
      </w:pPr>
    </w:p>
    <w:p w14:paraId="2C3C6FEB" w14:textId="0797AF0E" w:rsidR="006372CE" w:rsidRPr="006228A5" w:rsidRDefault="006372CE" w:rsidP="006228A5">
      <w:pPr>
        <w:rPr>
          <w:sz w:val="22"/>
          <w:szCs w:val="24"/>
          <w:lang w:val="el-GR"/>
        </w:rPr>
      </w:pPr>
      <w:r w:rsidRPr="006228A5">
        <w:rPr>
          <w:b/>
          <w:bCs/>
          <w:sz w:val="22"/>
          <w:szCs w:val="24"/>
          <w:lang w:val="el-GR"/>
        </w:rPr>
        <w:t xml:space="preserve">Έμφαση </w:t>
      </w:r>
      <w:r w:rsidR="00670F74" w:rsidRPr="00670F74">
        <w:rPr>
          <w:b/>
          <w:bCs/>
          <w:sz w:val="22"/>
          <w:szCs w:val="24"/>
          <w:lang w:val="el-GR"/>
        </w:rPr>
        <w:t>στους ανθρώπους μας</w:t>
      </w:r>
      <w:r w:rsidRPr="006228A5">
        <w:rPr>
          <w:sz w:val="22"/>
          <w:szCs w:val="24"/>
          <w:lang w:val="el-GR"/>
        </w:rPr>
        <w:t xml:space="preserve">: </w:t>
      </w:r>
      <w:r w:rsidR="006228A5" w:rsidRPr="006228A5">
        <w:rPr>
          <w:sz w:val="22"/>
          <w:szCs w:val="24"/>
          <w:lang w:val="el-GR"/>
        </w:rPr>
        <w:t xml:space="preserve">επένδυση στο </w:t>
      </w:r>
      <w:r w:rsidRPr="006228A5">
        <w:rPr>
          <w:sz w:val="22"/>
          <w:szCs w:val="24"/>
          <w:lang w:val="el-GR"/>
        </w:rPr>
        <w:t>ανθρώπινο δυναμικ</w:t>
      </w:r>
      <w:r w:rsidR="006228A5" w:rsidRPr="006228A5">
        <w:rPr>
          <w:sz w:val="22"/>
          <w:szCs w:val="24"/>
          <w:lang w:val="el-GR"/>
        </w:rPr>
        <w:t>ό</w:t>
      </w:r>
      <w:r w:rsidRPr="006228A5">
        <w:rPr>
          <w:sz w:val="22"/>
          <w:szCs w:val="24"/>
          <w:lang w:val="el-GR"/>
        </w:rPr>
        <w:t xml:space="preserve"> </w:t>
      </w:r>
      <w:r w:rsidR="006228A5" w:rsidRPr="006228A5">
        <w:rPr>
          <w:sz w:val="22"/>
          <w:szCs w:val="24"/>
          <w:lang w:val="el-GR"/>
        </w:rPr>
        <w:t xml:space="preserve">του μέλλοντος </w:t>
      </w:r>
      <w:r w:rsidRPr="006228A5">
        <w:rPr>
          <w:sz w:val="22"/>
          <w:szCs w:val="24"/>
          <w:lang w:val="el-GR"/>
        </w:rPr>
        <w:t xml:space="preserve">και </w:t>
      </w:r>
      <w:r w:rsidR="00670F74" w:rsidRPr="00670F74">
        <w:rPr>
          <w:sz w:val="22"/>
          <w:szCs w:val="24"/>
          <w:lang w:val="el-GR"/>
        </w:rPr>
        <w:t>αποδοχές</w:t>
      </w:r>
      <w:r w:rsidR="00670F74">
        <w:rPr>
          <w:rFonts w:asciiTheme="minorHAnsi" w:hAnsiTheme="minorHAnsi"/>
          <w:sz w:val="22"/>
          <w:szCs w:val="24"/>
          <w:lang w:val="el-GR"/>
        </w:rPr>
        <w:t xml:space="preserve"> </w:t>
      </w:r>
      <w:r w:rsidRPr="006228A5">
        <w:rPr>
          <w:sz w:val="22"/>
          <w:szCs w:val="24"/>
          <w:lang w:val="el-GR"/>
        </w:rPr>
        <w:t xml:space="preserve">βάσει απόδοσης </w:t>
      </w:r>
    </w:p>
    <w:p w14:paraId="259E5DC5" w14:textId="0F409C37" w:rsidR="006372CE" w:rsidRPr="009C6C8F" w:rsidRDefault="006372CE" w:rsidP="006372CE">
      <w:pPr>
        <w:pStyle w:val="ListParagraph"/>
        <w:numPr>
          <w:ilvl w:val="0"/>
          <w:numId w:val="23"/>
        </w:numPr>
        <w:rPr>
          <w:sz w:val="22"/>
          <w:szCs w:val="24"/>
          <w:lang w:val="el-GR"/>
        </w:rPr>
      </w:pPr>
      <w:r w:rsidRPr="009C6C8F">
        <w:rPr>
          <w:sz w:val="22"/>
          <w:szCs w:val="24"/>
          <w:lang w:val="el-GR"/>
        </w:rPr>
        <w:t xml:space="preserve">Ανανέωση του ανθρώπινου δυναμικού </w:t>
      </w:r>
      <w:r w:rsidR="000C5D82" w:rsidRPr="000C5D82">
        <w:rPr>
          <w:sz w:val="22"/>
          <w:szCs w:val="24"/>
          <w:lang w:val="el-GR"/>
        </w:rPr>
        <w:t xml:space="preserve">με </w:t>
      </w:r>
      <w:r w:rsidR="009C6C8F" w:rsidRPr="009C6C8F">
        <w:rPr>
          <w:sz w:val="22"/>
          <w:szCs w:val="24"/>
          <w:lang w:val="el-GR"/>
        </w:rPr>
        <w:t xml:space="preserve">κουλτούρα προσλήψεων </w:t>
      </w:r>
      <w:r w:rsidR="00670F74" w:rsidRPr="00670F74">
        <w:rPr>
          <w:sz w:val="22"/>
          <w:szCs w:val="24"/>
          <w:lang w:val="el-GR"/>
        </w:rPr>
        <w:t>που στοχεύει σ</w:t>
      </w:r>
      <w:r w:rsidR="009C6C8F" w:rsidRPr="009C6C8F">
        <w:rPr>
          <w:sz w:val="22"/>
          <w:szCs w:val="24"/>
          <w:lang w:val="el-GR"/>
        </w:rPr>
        <w:t>την προσέλκυση νέων ταλέντων</w:t>
      </w:r>
      <w:r w:rsidR="00670F74" w:rsidRPr="00670F74">
        <w:rPr>
          <w:sz w:val="22"/>
          <w:szCs w:val="24"/>
          <w:lang w:val="el-GR"/>
        </w:rPr>
        <w:t>,</w:t>
      </w:r>
      <w:r w:rsidR="009C6C8F" w:rsidRPr="009C6C8F">
        <w:rPr>
          <w:sz w:val="22"/>
          <w:szCs w:val="24"/>
          <w:lang w:val="el-GR"/>
        </w:rPr>
        <w:t xml:space="preserve"> ενίσχυση των πρωτοβουλιών κατάρτισης του προσωπικού, με 50 ώρες εκπαίδευσης ανά </w:t>
      </w:r>
      <w:r w:rsidRPr="009C6C8F">
        <w:rPr>
          <w:sz w:val="22"/>
          <w:szCs w:val="24"/>
          <w:lang w:val="el-GR"/>
        </w:rPr>
        <w:t xml:space="preserve">υπάλληλο </w:t>
      </w:r>
      <w:r w:rsidR="00670F74" w:rsidRPr="00670F74">
        <w:rPr>
          <w:sz w:val="22"/>
          <w:szCs w:val="24"/>
          <w:lang w:val="el-GR"/>
        </w:rPr>
        <w:t xml:space="preserve">ανά έτος </w:t>
      </w:r>
      <w:r w:rsidRPr="009C6C8F">
        <w:rPr>
          <w:sz w:val="22"/>
          <w:szCs w:val="24"/>
          <w:lang w:val="el-GR"/>
        </w:rPr>
        <w:t>το 2028</w:t>
      </w:r>
      <w:r w:rsidR="009C6C8F" w:rsidRPr="009C6C8F">
        <w:rPr>
          <w:sz w:val="22"/>
          <w:szCs w:val="24"/>
          <w:lang w:val="el-GR"/>
        </w:rPr>
        <w:t>, από 40 ώρες σήμερα</w:t>
      </w:r>
    </w:p>
    <w:p w14:paraId="385D478B" w14:textId="77777777" w:rsidR="006228A5" w:rsidRPr="006228A5" w:rsidRDefault="006228A5" w:rsidP="006228A5">
      <w:pPr>
        <w:rPr>
          <w:rFonts w:asciiTheme="minorHAnsi" w:hAnsiTheme="minorHAnsi"/>
          <w:sz w:val="22"/>
          <w:szCs w:val="24"/>
          <w:lang w:val="el-GR"/>
        </w:rPr>
      </w:pPr>
    </w:p>
    <w:p w14:paraId="15CF86AE" w14:textId="043B4E16" w:rsidR="006372CE" w:rsidRPr="00670F74" w:rsidRDefault="009C6C8F" w:rsidP="009C6C8F">
      <w:pPr>
        <w:rPr>
          <w:sz w:val="22"/>
          <w:szCs w:val="24"/>
          <w:lang w:val="el-GR"/>
        </w:rPr>
      </w:pPr>
      <w:proofErr w:type="spellStart"/>
      <w:r w:rsidRPr="00E825BE">
        <w:rPr>
          <w:b/>
          <w:bCs/>
          <w:sz w:val="22"/>
          <w:szCs w:val="24"/>
        </w:rPr>
        <w:t>Sna</w:t>
      </w:r>
      <w:r w:rsidR="00E825BE" w:rsidRPr="00E825BE">
        <w:rPr>
          <w:b/>
          <w:bCs/>
          <w:sz w:val="22"/>
          <w:szCs w:val="24"/>
        </w:rPr>
        <w:t>ppi</w:t>
      </w:r>
      <w:proofErr w:type="spellEnd"/>
      <w:r w:rsidR="00E825BE" w:rsidRPr="00E825BE">
        <w:rPr>
          <w:b/>
          <w:bCs/>
          <w:sz w:val="22"/>
          <w:szCs w:val="24"/>
          <w:lang w:val="el-GR"/>
        </w:rPr>
        <w:t>:</w:t>
      </w:r>
      <w:r w:rsidR="00E825BE" w:rsidRPr="00E825BE">
        <w:rPr>
          <w:sz w:val="22"/>
          <w:szCs w:val="24"/>
          <w:lang w:val="el-GR"/>
        </w:rPr>
        <w:t xml:space="preserve"> </w:t>
      </w:r>
      <w:r w:rsidR="006372CE" w:rsidRPr="009C6C8F">
        <w:rPr>
          <w:sz w:val="22"/>
          <w:szCs w:val="24"/>
          <w:lang w:val="el-GR"/>
        </w:rPr>
        <w:t>πλατφόρμα καινοτομίας, με ~1,</w:t>
      </w:r>
      <w:r w:rsidR="00670F74" w:rsidRPr="00670F74">
        <w:rPr>
          <w:sz w:val="22"/>
          <w:szCs w:val="24"/>
          <w:lang w:val="el-GR"/>
        </w:rPr>
        <w:t>9</w:t>
      </w:r>
      <w:r w:rsidR="006372CE" w:rsidRPr="009C6C8F">
        <w:rPr>
          <w:sz w:val="22"/>
          <w:szCs w:val="24"/>
          <w:lang w:val="el-GR"/>
        </w:rPr>
        <w:t xml:space="preserve"> εκατ. πελάτες το 202</w:t>
      </w:r>
      <w:r w:rsidR="00670F74" w:rsidRPr="00670F74">
        <w:rPr>
          <w:sz w:val="22"/>
          <w:szCs w:val="24"/>
          <w:lang w:val="el-GR"/>
        </w:rPr>
        <w:t>8</w:t>
      </w:r>
      <w:r w:rsidR="006372CE" w:rsidRPr="009C6C8F">
        <w:rPr>
          <w:sz w:val="22"/>
          <w:szCs w:val="24"/>
          <w:lang w:val="el-GR"/>
        </w:rPr>
        <w:t xml:space="preserve"> με ~€</w:t>
      </w:r>
      <w:r w:rsidR="00670F74" w:rsidRPr="00670F74">
        <w:rPr>
          <w:sz w:val="22"/>
          <w:szCs w:val="24"/>
          <w:lang w:val="el-GR"/>
        </w:rPr>
        <w:t>135</w:t>
      </w:r>
      <w:r w:rsidR="006372CE" w:rsidRPr="009C6C8F">
        <w:rPr>
          <w:sz w:val="22"/>
          <w:szCs w:val="24"/>
          <w:lang w:val="el-GR"/>
        </w:rPr>
        <w:t xml:space="preserve"> εκατ. έσοδα</w:t>
      </w:r>
    </w:p>
    <w:p w14:paraId="419BF576" w14:textId="77777777" w:rsidR="00670F74" w:rsidRPr="00670F74" w:rsidRDefault="00670F74" w:rsidP="009C6C8F">
      <w:pPr>
        <w:rPr>
          <w:sz w:val="22"/>
          <w:szCs w:val="24"/>
          <w:lang w:val="el-GR"/>
        </w:rPr>
      </w:pPr>
    </w:p>
    <w:p w14:paraId="628FFA78" w14:textId="671494C8" w:rsidR="006372CE" w:rsidRPr="00670F74" w:rsidRDefault="006372CE" w:rsidP="00670F74">
      <w:pPr>
        <w:rPr>
          <w:b/>
          <w:bCs/>
          <w:sz w:val="22"/>
          <w:szCs w:val="24"/>
          <w:lang w:val="el-GR"/>
        </w:rPr>
      </w:pPr>
      <w:r w:rsidRPr="00670F74">
        <w:rPr>
          <w:b/>
          <w:bCs/>
          <w:sz w:val="22"/>
          <w:szCs w:val="24"/>
          <w:lang w:val="el-GR"/>
        </w:rPr>
        <w:t xml:space="preserve">Συνεχιζόμενη εστίαση σε Τεχνολογία, </w:t>
      </w:r>
      <w:proofErr w:type="spellStart"/>
      <w:r w:rsidRPr="00670F74">
        <w:rPr>
          <w:b/>
          <w:bCs/>
          <w:sz w:val="22"/>
          <w:szCs w:val="24"/>
          <w:lang w:val="el-GR"/>
        </w:rPr>
        <w:t>Κυβερνοασφάλεια</w:t>
      </w:r>
      <w:proofErr w:type="spellEnd"/>
      <w:r w:rsidRPr="00670F74">
        <w:rPr>
          <w:b/>
          <w:bCs/>
          <w:sz w:val="22"/>
          <w:szCs w:val="24"/>
          <w:lang w:val="el-GR"/>
        </w:rPr>
        <w:t xml:space="preserve"> και Τεχνητή Νοημοσύνη (</w:t>
      </w:r>
      <w:r w:rsidRPr="00670F74">
        <w:rPr>
          <w:b/>
          <w:bCs/>
          <w:sz w:val="22"/>
          <w:szCs w:val="24"/>
        </w:rPr>
        <w:t>AI</w:t>
      </w:r>
      <w:r w:rsidRPr="00670F74">
        <w:rPr>
          <w:b/>
          <w:bCs/>
          <w:sz w:val="22"/>
          <w:szCs w:val="24"/>
          <w:lang w:val="el-GR"/>
        </w:rPr>
        <w:t>)</w:t>
      </w:r>
      <w:r w:rsidR="00E825BE" w:rsidRPr="00670F74">
        <w:rPr>
          <w:b/>
          <w:bCs/>
          <w:sz w:val="22"/>
          <w:szCs w:val="24"/>
          <w:lang w:val="el-GR"/>
        </w:rPr>
        <w:t xml:space="preserve"> – με €200 εκατ. επένδυση σε </w:t>
      </w:r>
      <w:r w:rsidR="00E825BE" w:rsidRPr="00670F74">
        <w:rPr>
          <w:b/>
          <w:bCs/>
          <w:sz w:val="22"/>
          <w:szCs w:val="24"/>
        </w:rPr>
        <w:t>AI</w:t>
      </w:r>
    </w:p>
    <w:p w14:paraId="4AA6DE0A" w14:textId="77777777" w:rsidR="00E825BE" w:rsidRPr="00324DD2" w:rsidRDefault="00E825BE" w:rsidP="00E825BE">
      <w:pPr>
        <w:rPr>
          <w:sz w:val="22"/>
          <w:szCs w:val="24"/>
          <w:lang w:val="el-GR"/>
        </w:rPr>
      </w:pPr>
    </w:p>
    <w:p w14:paraId="4888AB54" w14:textId="6EBE8692" w:rsidR="006372CE" w:rsidRPr="00E825BE" w:rsidRDefault="00E825BE" w:rsidP="00E825BE">
      <w:pPr>
        <w:rPr>
          <w:sz w:val="22"/>
          <w:szCs w:val="24"/>
          <w:lang w:val="el-GR"/>
        </w:rPr>
      </w:pPr>
      <w:r w:rsidRPr="00E825BE">
        <w:rPr>
          <w:b/>
          <w:bCs/>
          <w:sz w:val="22"/>
          <w:szCs w:val="24"/>
          <w:lang w:val="el-GR"/>
        </w:rPr>
        <w:t xml:space="preserve">Υποστήριξη κοινοτήτων: </w:t>
      </w:r>
      <w:r w:rsidR="00E71DE8" w:rsidRPr="00E71DE8">
        <w:rPr>
          <w:sz w:val="22"/>
          <w:szCs w:val="24"/>
          <w:lang w:val="el-GR"/>
        </w:rPr>
        <w:t>σ</w:t>
      </w:r>
      <w:r w:rsidR="006372CE" w:rsidRPr="00E825BE">
        <w:rPr>
          <w:sz w:val="22"/>
          <w:szCs w:val="24"/>
          <w:lang w:val="el-GR"/>
        </w:rPr>
        <w:t>υνεχής υποστήριξη σε κοινότητες και κοινωνική ατζέντα (περίπου €5</w:t>
      </w:r>
      <w:r w:rsidR="005A6CC7" w:rsidRPr="005A6CC7">
        <w:rPr>
          <w:sz w:val="22"/>
          <w:szCs w:val="24"/>
          <w:lang w:val="el-GR"/>
        </w:rPr>
        <w:t>5</w:t>
      </w:r>
      <w:r w:rsidR="006372CE" w:rsidRPr="00E825BE">
        <w:rPr>
          <w:sz w:val="22"/>
          <w:szCs w:val="24"/>
          <w:lang w:val="el-GR"/>
        </w:rPr>
        <w:t xml:space="preserve"> εκατ. </w:t>
      </w:r>
      <w:r w:rsidR="005A6CC7" w:rsidRPr="005A6CC7">
        <w:rPr>
          <w:sz w:val="22"/>
          <w:szCs w:val="24"/>
          <w:lang w:val="el-GR"/>
        </w:rPr>
        <w:t xml:space="preserve">προσφορά </w:t>
      </w:r>
      <w:r w:rsidR="006372CE" w:rsidRPr="00E825BE">
        <w:rPr>
          <w:sz w:val="22"/>
          <w:szCs w:val="24"/>
          <w:lang w:val="el-GR"/>
        </w:rPr>
        <w:t xml:space="preserve">τα τελευταία </w:t>
      </w:r>
      <w:r w:rsidR="005A6CC7" w:rsidRPr="005A6CC7">
        <w:rPr>
          <w:sz w:val="22"/>
          <w:szCs w:val="24"/>
          <w:lang w:val="el-GR"/>
        </w:rPr>
        <w:t xml:space="preserve">2 </w:t>
      </w:r>
      <w:r w:rsidR="006372CE" w:rsidRPr="00E825BE">
        <w:rPr>
          <w:sz w:val="22"/>
          <w:szCs w:val="24"/>
          <w:lang w:val="el-GR"/>
        </w:rPr>
        <w:t>έτη)</w:t>
      </w:r>
    </w:p>
    <w:p w14:paraId="62363118" w14:textId="704899AD" w:rsidR="006372CE" w:rsidRPr="00AE3C97" w:rsidRDefault="006372CE" w:rsidP="006372CE">
      <w:pPr>
        <w:pStyle w:val="ListParagraph"/>
        <w:ind w:left="720"/>
        <w:rPr>
          <w:sz w:val="20"/>
          <w:szCs w:val="22"/>
          <w:lang w:val="el-GR"/>
        </w:rPr>
      </w:pPr>
      <w:r w:rsidRPr="00AE3C97">
        <w:rPr>
          <w:sz w:val="20"/>
          <w:szCs w:val="22"/>
          <w:lang w:val="el-GR"/>
        </w:rPr>
        <w:t xml:space="preserve"> </w:t>
      </w:r>
    </w:p>
    <w:p w14:paraId="7D70CC9E" w14:textId="77777777" w:rsidR="006372CE" w:rsidRDefault="006372CE">
      <w:pPr>
        <w:rPr>
          <w:rFonts w:asciiTheme="minorHAnsi" w:hAnsiTheme="minorHAnsi"/>
          <w:lang w:val="el-GR"/>
        </w:rPr>
      </w:pPr>
    </w:p>
    <w:p w14:paraId="5EBEA862" w14:textId="77777777" w:rsidR="006372CE" w:rsidRDefault="006372CE">
      <w:pPr>
        <w:rPr>
          <w:rFonts w:asciiTheme="minorHAnsi" w:hAnsiTheme="minorHAnsi"/>
          <w:lang w:val="el-GR"/>
        </w:rPr>
      </w:pPr>
    </w:p>
    <w:p w14:paraId="1DFD6F6C" w14:textId="77CECC46" w:rsidR="00C3399D" w:rsidRPr="00FC6113" w:rsidRDefault="00C3399D">
      <w:pPr>
        <w:rPr>
          <w:rFonts w:asciiTheme="minorHAnsi" w:hAnsiTheme="minorHAnsi"/>
          <w:lang w:val="el-GR"/>
        </w:rPr>
      </w:pPr>
    </w:p>
    <w:p w14:paraId="066877BB" w14:textId="0CA661A1" w:rsidR="002D0336" w:rsidRPr="00FC6113" w:rsidRDefault="002D0336">
      <w:pPr>
        <w:rPr>
          <w:rFonts w:asciiTheme="minorHAnsi" w:hAnsiTheme="minorHAnsi"/>
          <w:lang w:val="el-GR"/>
        </w:rPr>
      </w:pPr>
    </w:p>
    <w:p w14:paraId="037A674A" w14:textId="77777777" w:rsidR="00E63687" w:rsidRDefault="00E63687">
      <w:pPr>
        <w:widowControl/>
        <w:spacing w:after="160" w:line="259" w:lineRule="auto"/>
        <w:rPr>
          <w:rFonts w:ascii="Piraeus Open Serif" w:eastAsia="Times New Roman" w:hAnsi="Piraeus Open Serif" w:cs="Calibri"/>
          <w:bCs/>
          <w:kern w:val="28"/>
          <w:sz w:val="52"/>
          <w:szCs w:val="40"/>
          <w:lang w:val="el-GR" w:eastAsia="el-GR"/>
          <w14:cntxtAlts/>
        </w:rPr>
      </w:pPr>
      <w:r>
        <w:rPr>
          <w:sz w:val="52"/>
          <w:lang w:val="el-GR"/>
        </w:rPr>
        <w:br w:type="page"/>
      </w:r>
    </w:p>
    <w:p w14:paraId="6F537FE6" w14:textId="77777777" w:rsidR="00E63687" w:rsidRDefault="00E63687" w:rsidP="00E63687">
      <w:pPr>
        <w:rPr>
          <w:lang w:val="el-GR"/>
        </w:rPr>
      </w:pPr>
    </w:p>
    <w:p w14:paraId="28B9D90C" w14:textId="0B783098" w:rsidR="00EE0C61" w:rsidRPr="002B4070" w:rsidRDefault="00EE0C61" w:rsidP="00FE0A89">
      <w:pPr>
        <w:pStyle w:val="01PFHTitle"/>
        <w:widowControl/>
        <w:autoSpaceDE w:val="0"/>
        <w:autoSpaceDN w:val="0"/>
        <w:adjustRightInd w:val="0"/>
        <w:outlineLvl w:val="0"/>
        <w:rPr>
          <w:sz w:val="52"/>
          <w:lang w:val="el-GR"/>
        </w:rPr>
      </w:pPr>
      <w:r w:rsidRPr="002B4070">
        <w:rPr>
          <w:sz w:val="52"/>
          <w:lang w:val="el-GR"/>
        </w:rPr>
        <w:t>Δήλωση Προέδρου Δ</w:t>
      </w:r>
      <w:r w:rsidR="00DF1AF8" w:rsidRPr="002B4070">
        <w:rPr>
          <w:sz w:val="52"/>
          <w:lang w:val="el-GR"/>
        </w:rPr>
        <w:t>.</w:t>
      </w:r>
      <w:r w:rsidRPr="002B4070">
        <w:rPr>
          <w:sz w:val="52"/>
          <w:lang w:val="el-GR"/>
        </w:rPr>
        <w:t>Σ</w:t>
      </w:r>
    </w:p>
    <w:tbl>
      <w:tblPr>
        <w:tblStyle w:val="TableGrid"/>
        <w:tblpPr w:leftFromText="180" w:rightFromText="180" w:vertAnchor="text" w:horzAnchor="margin" w:tblpY="310"/>
        <w:tblW w:w="0" w:type="auto"/>
        <w:tblCellMar>
          <w:left w:w="0" w:type="dxa"/>
          <w:right w:w="0" w:type="dxa"/>
        </w:tblCellMar>
        <w:tblLook w:val="04A0" w:firstRow="1" w:lastRow="0" w:firstColumn="1" w:lastColumn="0" w:noHBand="0" w:noVBand="1"/>
      </w:tblPr>
      <w:tblGrid>
        <w:gridCol w:w="6973"/>
        <w:gridCol w:w="253"/>
        <w:gridCol w:w="3240"/>
      </w:tblGrid>
      <w:tr w:rsidR="002B4070" w:rsidRPr="00733010" w14:paraId="57F4911C" w14:textId="77777777" w:rsidTr="002B4070">
        <w:trPr>
          <w:trHeight w:val="5115"/>
        </w:trPr>
        <w:tc>
          <w:tcPr>
            <w:tcW w:w="6973" w:type="dxa"/>
            <w:tcBorders>
              <w:top w:val="nil"/>
              <w:left w:val="nil"/>
              <w:bottom w:val="nil"/>
              <w:right w:val="nil"/>
            </w:tcBorders>
          </w:tcPr>
          <w:p w14:paraId="5DF2FB3A" w14:textId="77777777" w:rsidR="002B4070" w:rsidRPr="002B4070" w:rsidRDefault="002B4070" w:rsidP="002B4070">
            <w:pPr>
              <w:jc w:val="both"/>
              <w:rPr>
                <w:rFonts w:eastAsia="Aptos" w:cs="Times New Roman"/>
                <w:kern w:val="2"/>
                <w:sz w:val="18"/>
                <w:szCs w:val="18"/>
                <w:lang w:val="el-GR"/>
                <w14:ligatures w14:val="standardContextual"/>
              </w:rPr>
            </w:pPr>
            <w:r w:rsidRPr="002B4070">
              <w:rPr>
                <w:sz w:val="18"/>
                <w:szCs w:val="24"/>
                <w:lang w:val="el-GR"/>
              </w:rPr>
              <w:t>«</w:t>
            </w:r>
            <w:r w:rsidRPr="002B4070">
              <w:rPr>
                <w:rFonts w:eastAsia="Aptos" w:cs="Times New Roman"/>
                <w:kern w:val="2"/>
                <w:sz w:val="18"/>
                <w:szCs w:val="18"/>
                <w:lang w:val="el-GR"/>
                <w14:ligatures w14:val="standardContextual"/>
              </w:rPr>
              <w:t xml:space="preserve">Το 2024 αποτέλεσε μια χρονιά σημαντικής προόδου για την Πειραιώς και είμαστε στην ευχάριστη θέση να ανακοινώσουμε σήμερα ρεκόρ κερδοφορίας και ανάπτυξης. Την ίδια στιγμή, η ελληνική οικονομία ενισχύθηκε με ρυθμό σχεδόν τέσσερις φορές πάνω από τον ευρωπαϊκό μέσο όρο, γεγονός που βοήθησε  τον τραπεζικό κλάδο, συμπεριλαμβανομένης της Πειραιώς, στην επίτευξη ισχυρών αποτελεσμάτων, παρά τις διεθνείς προκλήσεις σε μακροοικονομικό επίπεδο. Τα έσοδα από τόκους και προμήθειες της Πειραιώς κατέγραψαν άνοδο, ο ισολογισμός μας έχει ισχυροποιηθεί, ενώ παράλληλα δημιουργούμε </w:t>
            </w:r>
            <w:proofErr w:type="spellStart"/>
            <w:r w:rsidRPr="002B4070">
              <w:rPr>
                <w:rFonts w:eastAsia="Aptos" w:cs="Times New Roman"/>
                <w:kern w:val="2"/>
                <w:sz w:val="18"/>
                <w:szCs w:val="18"/>
                <w:lang w:val="el-GR"/>
                <w14:ligatures w14:val="standardContextual"/>
              </w:rPr>
              <w:t>υπεραποδόσεις</w:t>
            </w:r>
            <w:proofErr w:type="spellEnd"/>
            <w:r w:rsidRPr="002B4070">
              <w:rPr>
                <w:rFonts w:eastAsia="Aptos" w:cs="Times New Roman"/>
                <w:kern w:val="2"/>
                <w:sz w:val="18"/>
                <w:szCs w:val="18"/>
                <w:lang w:val="el-GR"/>
                <w14:ligatures w14:val="standardContextual"/>
              </w:rPr>
              <w:t xml:space="preserve"> και προσφέρουμε αξία στους μετόχους μας και στην ευρύτερη ελληνική κοινωνία.</w:t>
            </w:r>
          </w:p>
          <w:p w14:paraId="4D9CC79F" w14:textId="77777777" w:rsidR="002B4070" w:rsidRPr="002B4070" w:rsidRDefault="002B4070" w:rsidP="002B4070">
            <w:pPr>
              <w:jc w:val="both"/>
              <w:rPr>
                <w:rFonts w:eastAsia="Aptos" w:cs="Times New Roman"/>
                <w:kern w:val="2"/>
                <w:sz w:val="22"/>
                <w:szCs w:val="22"/>
                <w:lang w:val="el-GR"/>
                <w14:ligatures w14:val="standardContextual"/>
              </w:rPr>
            </w:pPr>
          </w:p>
          <w:p w14:paraId="12A2F9A7" w14:textId="77777777" w:rsidR="002B4070" w:rsidRPr="002B4070" w:rsidRDefault="002B4070" w:rsidP="002B4070">
            <w:pPr>
              <w:jc w:val="both"/>
              <w:rPr>
                <w:rFonts w:eastAsia="Aptos" w:cs="Times New Roman"/>
                <w:kern w:val="2"/>
                <w:sz w:val="18"/>
                <w:szCs w:val="18"/>
                <w:lang w:val="el-GR"/>
                <w14:ligatures w14:val="standardContextual"/>
              </w:rPr>
            </w:pPr>
            <w:r w:rsidRPr="00A164E9">
              <w:rPr>
                <w:rFonts w:eastAsia="Aptos" w:cs="Times New Roman"/>
                <w:kern w:val="2"/>
                <w:sz w:val="18"/>
                <w:szCs w:val="18"/>
                <w:lang w:val="el-GR"/>
                <w14:ligatures w14:val="standardContextual"/>
              </w:rPr>
              <w:t xml:space="preserve"> Η ανάπτυξη της ελληνικής οικονομίας αναμένεται να συνεχίσει σε παρόμοια τροχιά για τα επόμενα χρόνια. Σε κύριους κλάδους της, όπως ο τουρισμός και οι υποδομές, έχουμε δει περαιτέρω άνοδο, με τη χώρα να επωφελείται από το σταθερό περιβάλλον και τις διαρθρωτικές μεταρρυθμίσεις, οι οποίες έχουν αυξήσει τις ξένες επενδύσεις και την εγχώρια κατανάλωση. Ενώ η μακροοικονομική αβεβαιότητα παραμένει, ιδιαίτερα σε σχέση  με το παγκόσμιο εμπόριο, η εγχώρια οικονομία είναι ανθεκτική, γεγονός που αποδεικνύει και η ανάκτηση της επενδυτικής βαθμίδας της χώρας μας, έπειτα από 15 χρόνια.</w:t>
            </w:r>
          </w:p>
          <w:p w14:paraId="11503BCF" w14:textId="77777777" w:rsidR="002B4070" w:rsidRPr="00A164E9" w:rsidRDefault="002B4070" w:rsidP="002B4070">
            <w:pPr>
              <w:jc w:val="both"/>
              <w:rPr>
                <w:rFonts w:eastAsia="Aptos" w:cs="Times New Roman"/>
                <w:kern w:val="2"/>
                <w:sz w:val="22"/>
                <w:szCs w:val="22"/>
                <w:lang w:val="el-GR"/>
                <w14:ligatures w14:val="standardContextual"/>
              </w:rPr>
            </w:pPr>
          </w:p>
          <w:p w14:paraId="4E133A42" w14:textId="77777777" w:rsidR="002B4070" w:rsidRPr="002B4070" w:rsidRDefault="002B4070" w:rsidP="002B4070">
            <w:pPr>
              <w:jc w:val="both"/>
              <w:rPr>
                <w:rFonts w:eastAsia="Aptos" w:cs="Times New Roman"/>
                <w:kern w:val="2"/>
                <w:sz w:val="18"/>
                <w:szCs w:val="18"/>
                <w:lang w:val="el-GR"/>
                <w14:ligatures w14:val="standardContextual"/>
              </w:rPr>
            </w:pPr>
            <w:r w:rsidRPr="00A164E9">
              <w:rPr>
                <w:rFonts w:eastAsia="Aptos" w:cs="Times New Roman"/>
                <w:kern w:val="2"/>
                <w:sz w:val="18"/>
                <w:szCs w:val="18"/>
                <w:lang w:val="el-GR"/>
                <w14:ligatures w14:val="standardContextual"/>
              </w:rPr>
              <w:t xml:space="preserve"> Η Ελλάδα είναι μεταξύ των ευρωπαϊκών χωρών που έχουν επωφεληθεί περισσότερο από το Ταμείο Ανάκαμψης και Ανθεκτικότητας (ΤΑΑ), με τους πόρους προς διάθεση από το πρόγραμμα να αντιστοιχούν στο 17% του ΑΕΠ. Το σύνολο των πόρων που θα διατεθεί στη χώρα είναι €36 δισ., μοιρασμένα ισόποσα σε δάνεια και επιχορηγήσεις. Η Πειραιώς έχει διαθέσει δάνεια για έργα του ΤΑΑ που ανέρχονται σε περίπου €1,3 δισ., τροφοδοτώντας επενδύσεις ύψους €3,6 δισ.</w:t>
            </w:r>
          </w:p>
          <w:p w14:paraId="52AEC972" w14:textId="77777777" w:rsidR="002B4070" w:rsidRPr="00A164E9" w:rsidRDefault="002B4070" w:rsidP="002B4070">
            <w:pPr>
              <w:jc w:val="both"/>
              <w:rPr>
                <w:rFonts w:eastAsia="Aptos" w:cs="Times New Roman"/>
                <w:kern w:val="2"/>
                <w:sz w:val="22"/>
                <w:szCs w:val="22"/>
                <w:lang w:val="el-GR"/>
                <w14:ligatures w14:val="standardContextual"/>
              </w:rPr>
            </w:pPr>
          </w:p>
          <w:p w14:paraId="16730198" w14:textId="77777777" w:rsidR="002B4070" w:rsidRPr="002B4070" w:rsidRDefault="002B4070" w:rsidP="002B4070">
            <w:pPr>
              <w:jc w:val="both"/>
              <w:rPr>
                <w:rFonts w:asciiTheme="minorHAnsi" w:eastAsia="Aptos" w:hAnsiTheme="minorHAnsi" w:cs="Times New Roman"/>
                <w:kern w:val="2"/>
                <w:sz w:val="18"/>
                <w:szCs w:val="18"/>
                <w:lang w:val="el-GR"/>
                <w14:ligatures w14:val="standardContextual"/>
              </w:rPr>
            </w:pPr>
            <w:r w:rsidRPr="00A164E9">
              <w:rPr>
                <w:rFonts w:eastAsia="Aptos" w:cs="Times New Roman"/>
                <w:kern w:val="2"/>
                <w:sz w:val="18"/>
                <w:szCs w:val="18"/>
                <w:lang w:val="el-GR"/>
                <w14:ligatures w14:val="standardContextual"/>
              </w:rPr>
              <w:t xml:space="preserve"> Παράλληλα, η Πειραιώς συνεχίζει τον ψηφιακό μετασχηματισμό της και τις προσπάθειές της για βελτίωση της αποδοτικότητας. Αναφορικά με τους ανθρώπους μας, έχουμε λάβει μέτρα για την ανανέωση και την εκπαίδευση του ανθρώπινου δυναμικού μας. Συγκεκριμένα, </w:t>
            </w:r>
            <w:r w:rsidRPr="002B4070">
              <w:rPr>
                <w:rFonts w:eastAsia="Aptos" w:cs="Times New Roman"/>
                <w:kern w:val="2"/>
                <w:sz w:val="18"/>
                <w:szCs w:val="18"/>
                <w:lang w:val="el-GR"/>
                <w14:ligatures w14:val="standardContextual"/>
              </w:rPr>
              <w:t xml:space="preserve">δύο στους τρεις εκ </w:t>
            </w:r>
            <w:r w:rsidRPr="00A164E9">
              <w:rPr>
                <w:rFonts w:eastAsia="Aptos" w:cs="Times New Roman"/>
                <w:kern w:val="2"/>
                <w:sz w:val="18"/>
                <w:szCs w:val="18"/>
                <w:lang w:val="el-GR"/>
                <w14:ligatures w14:val="standardContextual"/>
              </w:rPr>
              <w:t xml:space="preserve">των </w:t>
            </w:r>
            <w:proofErr w:type="spellStart"/>
            <w:r w:rsidRPr="00A164E9">
              <w:rPr>
                <w:rFonts w:eastAsia="Aptos" w:cs="Times New Roman"/>
                <w:kern w:val="2"/>
                <w:sz w:val="18"/>
                <w:szCs w:val="18"/>
                <w:lang w:val="el-GR"/>
                <w14:ligatures w14:val="standardContextual"/>
              </w:rPr>
              <w:t>νεοπροσληφθέντων</w:t>
            </w:r>
            <w:proofErr w:type="spellEnd"/>
            <w:r w:rsidRPr="00A164E9">
              <w:rPr>
                <w:rFonts w:eastAsia="Aptos" w:cs="Times New Roman"/>
                <w:kern w:val="2"/>
                <w:sz w:val="18"/>
                <w:szCs w:val="18"/>
                <w:lang w:val="el-GR"/>
                <w14:ligatures w14:val="standardContextual"/>
              </w:rPr>
              <w:t xml:space="preserve"> υπαλλήλων μας είναι κάτω των 35 ετών, ενώ αυξάνουμε την εκπαίδευση που λαμβάνουν. Μέχρι το 2028, οι ώρες εκπαίδευσης θα αυξηθούν σε 50 από 40 σήμερα</w:t>
            </w:r>
            <w:r w:rsidRPr="002B4070">
              <w:rPr>
                <w:rFonts w:eastAsia="Aptos" w:cs="Times New Roman"/>
                <w:kern w:val="2"/>
                <w:sz w:val="18"/>
                <w:szCs w:val="18"/>
                <w:lang w:val="el-GR"/>
                <w14:ligatures w14:val="standardContextual"/>
              </w:rPr>
              <w:t xml:space="preserve"> ανά έτος</w:t>
            </w:r>
            <w:r w:rsidRPr="00A164E9">
              <w:rPr>
                <w:rFonts w:eastAsia="Aptos" w:cs="Times New Roman"/>
                <w:kern w:val="2"/>
                <w:sz w:val="18"/>
                <w:szCs w:val="18"/>
                <w:lang w:val="el-GR"/>
                <w14:ligatures w14:val="standardContextual"/>
              </w:rPr>
              <w:t>.</w:t>
            </w:r>
          </w:p>
          <w:p w14:paraId="5510DC44" w14:textId="77777777" w:rsidR="002B4070" w:rsidRPr="00A164E9" w:rsidRDefault="002B4070" w:rsidP="002B4070">
            <w:pPr>
              <w:jc w:val="both"/>
              <w:rPr>
                <w:rFonts w:asciiTheme="minorHAnsi" w:eastAsia="Aptos" w:hAnsiTheme="minorHAnsi" w:cs="Times New Roman"/>
                <w:kern w:val="2"/>
                <w:sz w:val="22"/>
                <w:szCs w:val="22"/>
                <w:lang w:val="el-GR"/>
                <w14:ligatures w14:val="standardContextual"/>
              </w:rPr>
            </w:pPr>
          </w:p>
          <w:p w14:paraId="02DEF173" w14:textId="77777777" w:rsidR="002B4070" w:rsidRPr="00A164E9" w:rsidRDefault="002B4070" w:rsidP="002B4070">
            <w:pPr>
              <w:jc w:val="both"/>
              <w:rPr>
                <w:rFonts w:eastAsia="Aptos" w:cs="Times New Roman"/>
                <w:kern w:val="2"/>
                <w:sz w:val="18"/>
                <w:szCs w:val="18"/>
                <w:lang w:val="el-GR"/>
                <w14:ligatures w14:val="standardContextual"/>
              </w:rPr>
            </w:pPr>
            <w:r w:rsidRPr="00A164E9">
              <w:rPr>
                <w:rFonts w:eastAsia="Aptos" w:cs="Times New Roman"/>
                <w:kern w:val="2"/>
                <w:sz w:val="18"/>
                <w:szCs w:val="18"/>
                <w:lang w:val="el-GR"/>
                <w14:ligatures w14:val="standardContextual"/>
              </w:rPr>
              <w:t xml:space="preserve">Το νέο μας επιχειρηματικό σχέδιο 2025-2028 επικεντρώνεται στην κερδοφορία, τις αποδόσεις και τη διανομή μερισμάτων προς τους μετόχους, καθώς εργαζόμαστε με στόχο να έχουμε </w:t>
            </w:r>
            <w:r w:rsidRPr="002B4070">
              <w:rPr>
                <w:rFonts w:eastAsia="Aptos" w:cs="Times New Roman"/>
                <w:kern w:val="2"/>
                <w:sz w:val="18"/>
                <w:szCs w:val="18"/>
                <w:lang w:val="el-GR"/>
                <w14:ligatures w14:val="standardContextual"/>
              </w:rPr>
              <w:t>πρωταγωνιστική</w:t>
            </w:r>
            <w:r w:rsidRPr="00A164E9">
              <w:rPr>
                <w:rFonts w:eastAsia="Aptos" w:cs="Times New Roman"/>
                <w:kern w:val="2"/>
                <w:sz w:val="18"/>
                <w:szCs w:val="18"/>
                <w:lang w:val="el-GR"/>
                <w14:ligatures w14:val="standardContextual"/>
              </w:rPr>
              <w:t xml:space="preserve"> θέση ως όμιλος χρηματοοικονομικών υπηρεσιών στην Ελλάδα. </w:t>
            </w:r>
          </w:p>
          <w:p w14:paraId="3DE18CF6" w14:textId="77777777" w:rsidR="002B4070" w:rsidRPr="002B4070" w:rsidRDefault="002B4070" w:rsidP="002B4070">
            <w:pPr>
              <w:jc w:val="both"/>
              <w:rPr>
                <w:rFonts w:asciiTheme="minorHAnsi" w:eastAsia="Aptos" w:hAnsiTheme="minorHAnsi" w:cs="Times New Roman"/>
                <w:kern w:val="2"/>
                <w:sz w:val="18"/>
                <w:szCs w:val="18"/>
                <w:lang w:val="el-GR"/>
                <w14:ligatures w14:val="standardContextual"/>
              </w:rPr>
            </w:pPr>
          </w:p>
          <w:p w14:paraId="10E99E73" w14:textId="77777777" w:rsidR="002B4070" w:rsidRPr="002B4070" w:rsidRDefault="002B4070" w:rsidP="002B4070">
            <w:pPr>
              <w:jc w:val="both"/>
              <w:rPr>
                <w:rFonts w:asciiTheme="minorHAnsi" w:eastAsia="Aptos" w:hAnsiTheme="minorHAnsi" w:cs="Times New Roman"/>
                <w:kern w:val="2"/>
                <w:sz w:val="18"/>
                <w:szCs w:val="18"/>
                <w:lang w:val="el-GR"/>
                <w14:ligatures w14:val="standardContextual"/>
              </w:rPr>
            </w:pPr>
            <w:r w:rsidRPr="00A164E9">
              <w:rPr>
                <w:rFonts w:eastAsia="Aptos" w:cs="Times New Roman"/>
                <w:kern w:val="2"/>
                <w:sz w:val="18"/>
                <w:szCs w:val="18"/>
                <w:lang w:val="el-GR"/>
                <w14:ligatures w14:val="standardContextual"/>
              </w:rPr>
              <w:t xml:space="preserve">Αναγνωρίζουμε τη δέσμευσή μας προς την ευρύτερη ελληνική κοινωνία. Στο πλαίσιο αυτό, το 2024 διοχετεύσαμε €1,4 δισ. για τη χρηματοδότηση έργων στα πλαίσια της βιώσιμης ανάπτυξης. Περίπου €55 εκατ. </w:t>
            </w:r>
            <w:r w:rsidRPr="002B4070">
              <w:rPr>
                <w:rFonts w:eastAsia="Aptos" w:cs="Times New Roman"/>
                <w:kern w:val="2"/>
                <w:sz w:val="18"/>
                <w:szCs w:val="18"/>
                <w:lang w:val="el-GR"/>
                <w14:ligatures w14:val="standardContextual"/>
              </w:rPr>
              <w:t xml:space="preserve">τα τελευταία δύο χρόνια </w:t>
            </w:r>
            <w:r w:rsidRPr="00A164E9">
              <w:rPr>
                <w:rFonts w:eastAsia="Aptos" w:cs="Times New Roman"/>
                <w:kern w:val="2"/>
                <w:sz w:val="18"/>
                <w:szCs w:val="18"/>
                <w:lang w:val="el-GR"/>
                <w14:ligatures w14:val="standardContextual"/>
              </w:rPr>
              <w:t>έχουν κατευθυνθεί στην κοινωνική μας ατζέντα ως υποστήριξη σε κοινότητες</w:t>
            </w:r>
            <w:r w:rsidRPr="002B4070">
              <w:rPr>
                <w:rFonts w:eastAsia="Aptos" w:cs="Times New Roman"/>
                <w:kern w:val="2"/>
                <w:sz w:val="18"/>
                <w:szCs w:val="18"/>
                <w:lang w:val="el-GR"/>
                <w14:ligatures w14:val="standardContextual"/>
              </w:rPr>
              <w:t>,</w:t>
            </w:r>
            <w:r w:rsidRPr="00A164E9">
              <w:rPr>
                <w:rFonts w:eastAsia="Aptos" w:cs="Times New Roman"/>
                <w:kern w:val="2"/>
                <w:sz w:val="18"/>
                <w:szCs w:val="18"/>
                <w:lang w:val="el-GR"/>
                <w14:ligatures w14:val="standardContextual"/>
              </w:rPr>
              <w:t xml:space="preserve"> </w:t>
            </w:r>
            <w:r w:rsidRPr="002B4070">
              <w:rPr>
                <w:rFonts w:eastAsia="Aptos" w:cs="Times New Roman"/>
                <w:kern w:val="2"/>
                <w:sz w:val="18"/>
                <w:szCs w:val="18"/>
                <w:lang w:val="el-GR"/>
                <w14:ligatures w14:val="standardContextual"/>
              </w:rPr>
              <w:t xml:space="preserve">και </w:t>
            </w:r>
            <w:r w:rsidRPr="00A164E9">
              <w:rPr>
                <w:rFonts w:eastAsia="Aptos" w:cs="Times New Roman"/>
                <w:kern w:val="2"/>
                <w:sz w:val="18"/>
                <w:szCs w:val="18"/>
                <w:lang w:val="el-GR"/>
                <w14:ligatures w14:val="standardContextual"/>
              </w:rPr>
              <w:t xml:space="preserve">για την αποκατάσταση φυσικών καταστροφών, μέσω του προγράμματος EQUALL. Παράλληλα, το </w:t>
            </w:r>
            <w:proofErr w:type="spellStart"/>
            <w:r w:rsidRPr="00A164E9">
              <w:rPr>
                <w:rFonts w:eastAsia="Aptos" w:cs="Times New Roman"/>
                <w:kern w:val="2"/>
                <w:sz w:val="18"/>
                <w:szCs w:val="18"/>
                <w:lang w:val="el-GR"/>
                <w14:ligatures w14:val="standardContextual"/>
              </w:rPr>
              <w:t>Carbon</w:t>
            </w:r>
            <w:proofErr w:type="spellEnd"/>
            <w:r w:rsidRPr="00A164E9">
              <w:rPr>
                <w:rFonts w:eastAsia="Aptos" w:cs="Times New Roman"/>
                <w:kern w:val="2"/>
                <w:sz w:val="18"/>
                <w:szCs w:val="18"/>
                <w:lang w:val="el-GR"/>
                <w14:ligatures w14:val="standardContextual"/>
              </w:rPr>
              <w:t xml:space="preserve"> </w:t>
            </w:r>
            <w:proofErr w:type="spellStart"/>
            <w:r w:rsidRPr="00A164E9">
              <w:rPr>
                <w:rFonts w:eastAsia="Aptos" w:cs="Times New Roman"/>
                <w:kern w:val="2"/>
                <w:sz w:val="18"/>
                <w:szCs w:val="18"/>
                <w:lang w:val="el-GR"/>
                <w14:ligatures w14:val="standardContextual"/>
              </w:rPr>
              <w:t>Disclosure</w:t>
            </w:r>
            <w:proofErr w:type="spellEnd"/>
            <w:r w:rsidRPr="00A164E9">
              <w:rPr>
                <w:rFonts w:eastAsia="Aptos" w:cs="Times New Roman"/>
                <w:kern w:val="2"/>
                <w:sz w:val="18"/>
                <w:szCs w:val="18"/>
                <w:lang w:val="el-GR"/>
                <w14:ligatures w14:val="standardContextual"/>
              </w:rPr>
              <w:t xml:space="preserve"> Project, το οποίο συλλέγει και αναλύει δεδομένα σχετικά με τις εταιρικές περιβαλλοντικές πρακτικές</w:t>
            </w:r>
            <w:r w:rsidRPr="002B4070">
              <w:rPr>
                <w:rFonts w:eastAsia="Aptos" w:cs="Times New Roman"/>
                <w:kern w:val="2"/>
                <w:sz w:val="18"/>
                <w:szCs w:val="18"/>
                <w:lang w:val="el-GR"/>
                <w14:ligatures w14:val="standardContextual"/>
              </w:rPr>
              <w:t>,</w:t>
            </w:r>
            <w:r w:rsidRPr="00A164E9">
              <w:rPr>
                <w:rFonts w:eastAsia="Aptos" w:cs="Times New Roman"/>
                <w:kern w:val="2"/>
                <w:sz w:val="18"/>
                <w:szCs w:val="18"/>
                <w:lang w:val="el-GR"/>
                <w14:ligatures w14:val="standardContextual"/>
              </w:rPr>
              <w:t xml:space="preserve"> μας απέδωσε τη βαθμολογία Α-, αναγνωρίζοντας τις προσπάθειές μας σε θέματα που αφορούν στο κλίμα.</w:t>
            </w:r>
          </w:p>
          <w:p w14:paraId="6D706D87" w14:textId="77777777" w:rsidR="002B4070" w:rsidRPr="00A164E9" w:rsidRDefault="002B4070" w:rsidP="002B4070">
            <w:pPr>
              <w:jc w:val="both"/>
              <w:rPr>
                <w:rFonts w:asciiTheme="minorHAnsi" w:eastAsia="Aptos" w:hAnsiTheme="minorHAnsi" w:cs="Times New Roman"/>
                <w:kern w:val="2"/>
                <w:sz w:val="22"/>
                <w:szCs w:val="22"/>
                <w:lang w:val="el-GR"/>
                <w14:ligatures w14:val="standardContextual"/>
              </w:rPr>
            </w:pPr>
          </w:p>
          <w:p w14:paraId="0D26C663" w14:textId="77777777" w:rsidR="002B4070" w:rsidRPr="002C4803" w:rsidRDefault="002B4070" w:rsidP="002B4070">
            <w:pPr>
              <w:jc w:val="both"/>
              <w:rPr>
                <w:sz w:val="18"/>
                <w:szCs w:val="24"/>
                <w:lang w:val="el-GR"/>
              </w:rPr>
            </w:pPr>
            <w:r w:rsidRPr="00A164E9">
              <w:rPr>
                <w:rFonts w:eastAsia="Aptos" w:cs="Times New Roman"/>
                <w:kern w:val="2"/>
                <w:sz w:val="18"/>
                <w:szCs w:val="18"/>
                <w:lang w:val="el-GR"/>
                <w14:ligatures w14:val="standardContextual"/>
              </w:rPr>
              <w:t>Παραμένουμε προσηλωμένοι στην εφαρμογή νέων τεχνολογιών σε ολόκληρο το φάσμα των λειτουργιών μας και στη δημιουργία αξίας για τους πελάτες, το ανθρώπινο δυναμικό και τους επενδυτές μας.</w:t>
            </w:r>
            <w:r w:rsidRPr="002B4070">
              <w:rPr>
                <w:sz w:val="18"/>
                <w:szCs w:val="24"/>
                <w:lang w:val="el-GR"/>
              </w:rPr>
              <w:t>»</w:t>
            </w:r>
          </w:p>
        </w:tc>
        <w:tc>
          <w:tcPr>
            <w:tcW w:w="253" w:type="dxa"/>
            <w:tcBorders>
              <w:top w:val="nil"/>
              <w:left w:val="nil"/>
              <w:bottom w:val="nil"/>
              <w:right w:val="nil"/>
            </w:tcBorders>
          </w:tcPr>
          <w:p w14:paraId="23957EA3" w14:textId="77777777" w:rsidR="002B4070" w:rsidRPr="00DF1AF8" w:rsidRDefault="002B4070" w:rsidP="002B4070">
            <w:pPr>
              <w:rPr>
                <w:lang w:val="el-GR"/>
              </w:rPr>
            </w:pPr>
          </w:p>
        </w:tc>
        <w:tc>
          <w:tcPr>
            <w:tcW w:w="3240" w:type="dxa"/>
            <w:tcBorders>
              <w:top w:val="nil"/>
              <w:left w:val="nil"/>
              <w:bottom w:val="nil"/>
              <w:right w:val="nil"/>
            </w:tcBorders>
          </w:tcPr>
          <w:p w14:paraId="3927EF4F" w14:textId="34C02A38" w:rsidR="002B4070" w:rsidRPr="000C54F6" w:rsidRDefault="00733010" w:rsidP="002B4070">
            <w:pPr>
              <w:rPr>
                <w:rStyle w:val="SubtleEmphasis"/>
                <w:b/>
                <w:bCs/>
                <w:lang w:val="el-GR"/>
              </w:rPr>
            </w:pPr>
            <w:r>
              <w:rPr>
                <w:b/>
                <w:bCs/>
                <w:noProof/>
                <w:sz w:val="22"/>
                <w:szCs w:val="24"/>
                <w:lang w:eastAsia="el-GR"/>
              </w:rPr>
              <w:drawing>
                <wp:anchor distT="0" distB="0" distL="114300" distR="114300" simplePos="0" relativeHeight="252613120" behindDoc="1" locked="0" layoutInCell="1" allowOverlap="1" wp14:anchorId="4B206908" wp14:editId="7C283E2D">
                  <wp:simplePos x="0" y="0"/>
                  <wp:positionH relativeFrom="column">
                    <wp:posOffset>29210</wp:posOffset>
                  </wp:positionH>
                  <wp:positionV relativeFrom="paragraph">
                    <wp:posOffset>34925</wp:posOffset>
                  </wp:positionV>
                  <wp:extent cx="2028190" cy="1900555"/>
                  <wp:effectExtent l="0" t="0" r="0" b="4445"/>
                  <wp:wrapTight wrapText="bothSides">
                    <wp:wrapPolygon edited="0">
                      <wp:start x="0" y="0"/>
                      <wp:lineTo x="0" y="21434"/>
                      <wp:lineTo x="21302" y="21434"/>
                      <wp:lineTo x="21302" y="0"/>
                      <wp:lineTo x="0" y="0"/>
                    </wp:wrapPolygon>
                  </wp:wrapTight>
                  <wp:docPr id="1447435986" name="Picture 6"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435986" name="Picture 6" descr="A person in a suit and tie&#10;&#10;AI-generated content may be incorrect."/>
                          <pic:cNvPicPr/>
                        </pic:nvPicPr>
                        <pic:blipFill rotWithShape="1">
                          <a:blip r:embed="rId12" cstate="print">
                            <a:extLst>
                              <a:ext uri="{28A0092B-C50C-407E-A947-70E740481C1C}">
                                <a14:useLocalDpi xmlns:a14="http://schemas.microsoft.com/office/drawing/2010/main" val="0"/>
                              </a:ext>
                            </a:extLst>
                          </a:blip>
                          <a:srcRect t="6980" b="30538"/>
                          <a:stretch/>
                        </pic:blipFill>
                        <pic:spPr bwMode="auto">
                          <a:xfrm>
                            <a:off x="0" y="0"/>
                            <a:ext cx="2028190" cy="1900555"/>
                          </a:xfrm>
                          <a:prstGeom prst="rect">
                            <a:avLst/>
                          </a:prstGeom>
                          <a:ln>
                            <a:noFill/>
                          </a:ln>
                          <a:extLst>
                            <a:ext uri="{53640926-AAD7-44D8-BBD7-CCE9431645EC}">
                              <a14:shadowObscured xmlns:a14="http://schemas.microsoft.com/office/drawing/2010/main"/>
                            </a:ext>
                          </a:extLst>
                        </pic:spPr>
                      </pic:pic>
                    </a:graphicData>
                  </a:graphic>
                </wp:anchor>
              </w:drawing>
            </w:r>
          </w:p>
          <w:p w14:paraId="4C14771A" w14:textId="77777777" w:rsidR="002B4070" w:rsidRPr="000C54F6" w:rsidRDefault="002B4070" w:rsidP="002B4070">
            <w:pPr>
              <w:jc w:val="right"/>
              <w:rPr>
                <w:rStyle w:val="SubtleEmphasis"/>
                <w:b/>
                <w:bCs/>
                <w:lang w:val="el-GR"/>
              </w:rPr>
            </w:pPr>
          </w:p>
          <w:p w14:paraId="4829EC46" w14:textId="77777777" w:rsidR="002B4070" w:rsidRPr="001756F4" w:rsidRDefault="002B4070" w:rsidP="002B4070">
            <w:pPr>
              <w:jc w:val="right"/>
              <w:rPr>
                <w:rStyle w:val="SubtleEmphasis"/>
                <w:b/>
                <w:bCs/>
                <w:lang w:val="el-GR"/>
              </w:rPr>
            </w:pPr>
            <w:r w:rsidRPr="001756F4">
              <w:rPr>
                <w:rStyle w:val="SubtleEmphasis"/>
                <w:b/>
                <w:bCs/>
                <w:lang w:val="el-GR"/>
              </w:rPr>
              <w:t>Γιώργος Χαντζηνικολάου</w:t>
            </w:r>
          </w:p>
          <w:p w14:paraId="0B5A0C61" w14:textId="77777777" w:rsidR="002B4070" w:rsidRPr="00DF1AF8" w:rsidRDefault="002B4070" w:rsidP="002B4070">
            <w:pPr>
              <w:jc w:val="right"/>
              <w:rPr>
                <w:sz w:val="19"/>
                <w:szCs w:val="19"/>
                <w:lang w:val="el-GR" w:eastAsia="el-GR"/>
              </w:rPr>
            </w:pPr>
            <w:r w:rsidRPr="00DF1AF8">
              <w:rPr>
                <w:sz w:val="19"/>
                <w:szCs w:val="19"/>
                <w:lang w:val="el-GR" w:eastAsia="el-GR"/>
              </w:rPr>
              <w:t xml:space="preserve">Πρόεδρος Δ.Σ. </w:t>
            </w:r>
          </w:p>
          <w:p w14:paraId="18999BA4" w14:textId="77777777" w:rsidR="002B4070" w:rsidRPr="001756F4" w:rsidRDefault="002B4070" w:rsidP="002B4070">
            <w:pPr>
              <w:jc w:val="right"/>
              <w:rPr>
                <w:lang w:val="el-GR" w:eastAsia="el-GR"/>
              </w:rPr>
            </w:pPr>
          </w:p>
        </w:tc>
      </w:tr>
    </w:tbl>
    <w:p w14:paraId="7CC869E3" w14:textId="57C166F5" w:rsidR="00EE0C61" w:rsidRPr="00FC6113" w:rsidRDefault="00EE0C61" w:rsidP="00EE0C61">
      <w:pPr>
        <w:rPr>
          <w:lang w:val="el-GR"/>
        </w:rPr>
      </w:pPr>
    </w:p>
    <w:p w14:paraId="509955DA" w14:textId="5585D119" w:rsidR="00EE0C61" w:rsidRPr="001756F4" w:rsidRDefault="00EE0C61" w:rsidP="004C2DD7">
      <w:pPr>
        <w:widowControl/>
        <w:spacing w:after="160" w:line="259" w:lineRule="auto"/>
        <w:rPr>
          <w:lang w:val="el-GR"/>
        </w:rPr>
      </w:pPr>
      <w:r w:rsidRPr="001756F4">
        <w:rPr>
          <w:sz w:val="52"/>
          <w:lang w:val="el-GR"/>
        </w:rPr>
        <w:br w:type="page"/>
      </w:r>
    </w:p>
    <w:p w14:paraId="46C9848B" w14:textId="77777777" w:rsidR="004C2DD7" w:rsidRDefault="004C2DD7" w:rsidP="004C2DD7">
      <w:pPr>
        <w:rPr>
          <w:lang w:val="el-GR"/>
        </w:rPr>
      </w:pPr>
    </w:p>
    <w:p w14:paraId="4659F5E6" w14:textId="7DDCEEEA" w:rsidR="00D70175" w:rsidRPr="00D70175" w:rsidRDefault="00F127F4" w:rsidP="00D70175">
      <w:pPr>
        <w:pStyle w:val="01PFHTitle"/>
        <w:widowControl/>
        <w:autoSpaceDE w:val="0"/>
        <w:autoSpaceDN w:val="0"/>
        <w:adjustRightInd w:val="0"/>
        <w:outlineLvl w:val="0"/>
        <w:rPr>
          <w:sz w:val="52"/>
          <w:lang w:val="el-GR"/>
        </w:rPr>
      </w:pPr>
      <w:r w:rsidRPr="00D70175">
        <w:rPr>
          <w:sz w:val="52"/>
          <w:lang w:val="el-GR"/>
        </w:rPr>
        <w:t>Δήλωση Δι</w:t>
      </w:r>
      <w:r w:rsidRPr="005B3283">
        <w:rPr>
          <w:sz w:val="52"/>
          <w:lang w:val="el-GR"/>
        </w:rPr>
        <w:t>ευθύνοντα Συμβούλου</w:t>
      </w:r>
    </w:p>
    <w:p w14:paraId="5D8AE8F1" w14:textId="77777777" w:rsidR="00D70175" w:rsidRPr="00D70175" w:rsidRDefault="00D70175" w:rsidP="00D70175">
      <w:pPr>
        <w:rPr>
          <w:szCs w:val="24"/>
        </w:rPr>
      </w:pPr>
    </w:p>
    <w:tbl>
      <w:tblPr>
        <w:tblStyle w:val="TableGrid"/>
        <w:tblW w:w="0" w:type="auto"/>
        <w:tblCellMar>
          <w:left w:w="0" w:type="dxa"/>
          <w:right w:w="0" w:type="dxa"/>
        </w:tblCellMar>
        <w:tblLook w:val="04A0" w:firstRow="1" w:lastRow="0" w:firstColumn="1" w:lastColumn="0" w:noHBand="0" w:noVBand="1"/>
      </w:tblPr>
      <w:tblGrid>
        <w:gridCol w:w="6977"/>
        <w:gridCol w:w="249"/>
        <w:gridCol w:w="1924"/>
        <w:gridCol w:w="1316"/>
      </w:tblGrid>
      <w:tr w:rsidR="006B1AD6" w:rsidRPr="006311A4" w14:paraId="21DA5CD8" w14:textId="77777777" w:rsidTr="008A6A49">
        <w:trPr>
          <w:trHeight w:val="5115"/>
        </w:trPr>
        <w:tc>
          <w:tcPr>
            <w:tcW w:w="6977" w:type="dxa"/>
            <w:tcBorders>
              <w:top w:val="nil"/>
              <w:left w:val="nil"/>
              <w:bottom w:val="nil"/>
              <w:right w:val="nil"/>
            </w:tcBorders>
          </w:tcPr>
          <w:p w14:paraId="03AC2E53" w14:textId="13DFD26A" w:rsidR="00F127F4" w:rsidRPr="00D630C0" w:rsidRDefault="00F127F4" w:rsidP="00F127F4">
            <w:pPr>
              <w:jc w:val="both"/>
              <w:rPr>
                <w:sz w:val="18"/>
                <w:szCs w:val="18"/>
                <w:lang w:val="el-GR"/>
              </w:rPr>
            </w:pPr>
            <w:r w:rsidRPr="00E332C4">
              <w:rPr>
                <w:sz w:val="19"/>
                <w:szCs w:val="19"/>
                <w:lang w:val="el-GR"/>
              </w:rPr>
              <w:t>“</w:t>
            </w:r>
            <w:r w:rsidR="002B4070" w:rsidRPr="002B4070">
              <w:rPr>
                <w:sz w:val="18"/>
                <w:szCs w:val="18"/>
                <w:lang w:val="el-GR"/>
              </w:rPr>
              <w:t>Το</w:t>
            </w:r>
            <w:r w:rsidRPr="002B4070">
              <w:rPr>
                <w:sz w:val="18"/>
                <w:szCs w:val="18"/>
                <w:lang w:val="el-GR"/>
              </w:rPr>
              <w:t xml:space="preserve"> 2024</w:t>
            </w:r>
            <w:r w:rsidRPr="00D630C0">
              <w:rPr>
                <w:sz w:val="18"/>
                <w:szCs w:val="18"/>
                <w:lang w:val="el-GR"/>
              </w:rPr>
              <w:t xml:space="preserve"> </w:t>
            </w:r>
            <w:r w:rsidR="002B4070" w:rsidRPr="002B4070">
              <w:rPr>
                <w:sz w:val="18"/>
                <w:szCs w:val="18"/>
                <w:lang w:val="el-GR"/>
              </w:rPr>
              <w:t xml:space="preserve">αποτέλεσε εξαιρετικό έτος για την Πειραιώς, </w:t>
            </w:r>
            <w:r w:rsidRPr="00D630C0">
              <w:rPr>
                <w:sz w:val="18"/>
                <w:szCs w:val="18"/>
                <w:lang w:val="el-GR"/>
              </w:rPr>
              <w:t xml:space="preserve">υπερβαίνοντας </w:t>
            </w:r>
            <w:r w:rsidR="00BE4AC7" w:rsidRPr="00D630C0">
              <w:rPr>
                <w:sz w:val="18"/>
                <w:szCs w:val="18"/>
                <w:lang w:val="el-GR"/>
              </w:rPr>
              <w:t>τους</w:t>
            </w:r>
            <w:r w:rsidRPr="00D630C0">
              <w:rPr>
                <w:sz w:val="18"/>
                <w:szCs w:val="18"/>
                <w:lang w:val="el-GR"/>
              </w:rPr>
              <w:t xml:space="preserve"> στόχ</w:t>
            </w:r>
            <w:r w:rsidR="00BE4AC7" w:rsidRPr="00D630C0">
              <w:rPr>
                <w:sz w:val="18"/>
                <w:szCs w:val="18"/>
                <w:lang w:val="el-GR"/>
              </w:rPr>
              <w:t>ους</w:t>
            </w:r>
            <w:r w:rsidRPr="00D630C0">
              <w:rPr>
                <w:sz w:val="18"/>
                <w:szCs w:val="18"/>
                <w:lang w:val="el-GR"/>
              </w:rPr>
              <w:t xml:space="preserve"> της σε όλους τους τομείς. Το 2024, </w:t>
            </w:r>
            <w:r w:rsidR="00D630C0" w:rsidRPr="00D630C0">
              <w:rPr>
                <w:sz w:val="18"/>
                <w:szCs w:val="18"/>
                <w:lang w:val="el-GR"/>
              </w:rPr>
              <w:t xml:space="preserve">παρουσιάσαμε </w:t>
            </w:r>
            <w:r w:rsidRPr="00D630C0">
              <w:rPr>
                <w:sz w:val="18"/>
                <w:szCs w:val="18"/>
                <w:lang w:val="el-GR"/>
              </w:rPr>
              <w:t xml:space="preserve">ιστορικό υψηλό οικονομικών αποτελεσμάτων, παράγοντας €0,81 κέρδη ανά μετοχή, με ετήσια άνοδο 38%, και 17,5% απόδοση ιδίων κεφαλαίων, από 16,6% την αντίστοιχη περσινή περίοδο. Η </w:t>
            </w:r>
            <w:proofErr w:type="spellStart"/>
            <w:r w:rsidRPr="00D630C0">
              <w:rPr>
                <w:sz w:val="18"/>
                <w:szCs w:val="18"/>
                <w:lang w:val="el-GR"/>
              </w:rPr>
              <w:t>υπεραπόδοση</w:t>
            </w:r>
            <w:proofErr w:type="spellEnd"/>
            <w:r w:rsidRPr="00D630C0">
              <w:rPr>
                <w:sz w:val="18"/>
                <w:szCs w:val="18"/>
                <w:lang w:val="el-GR"/>
              </w:rPr>
              <w:t xml:space="preserve"> οφείλεται </w:t>
            </w:r>
            <w:r w:rsidR="00D630C0" w:rsidRPr="00D630C0">
              <w:rPr>
                <w:sz w:val="18"/>
                <w:szCs w:val="18"/>
                <w:lang w:val="el-GR"/>
              </w:rPr>
              <w:t xml:space="preserve">στη βελτίωση </w:t>
            </w:r>
            <w:r w:rsidRPr="00D630C0">
              <w:rPr>
                <w:sz w:val="18"/>
                <w:szCs w:val="18"/>
                <w:lang w:val="el-GR"/>
              </w:rPr>
              <w:t xml:space="preserve">όλων των βασικών στοιχείων των αποτελεσμάτων χρήσης, καθώς </w:t>
            </w:r>
            <w:r w:rsidR="00D630C0" w:rsidRPr="00D630C0">
              <w:rPr>
                <w:sz w:val="18"/>
                <w:szCs w:val="18"/>
                <w:lang w:val="el-GR"/>
              </w:rPr>
              <w:t xml:space="preserve">πετύχαμε άνοδο </w:t>
            </w:r>
            <w:r w:rsidRPr="00D630C0">
              <w:rPr>
                <w:sz w:val="18"/>
                <w:szCs w:val="18"/>
                <w:lang w:val="el-GR"/>
              </w:rPr>
              <w:t>κερδοφορία</w:t>
            </w:r>
            <w:r w:rsidR="00D630C0" w:rsidRPr="00D630C0">
              <w:rPr>
                <w:sz w:val="18"/>
                <w:szCs w:val="18"/>
                <w:lang w:val="el-GR"/>
              </w:rPr>
              <w:t>ς</w:t>
            </w:r>
            <w:r w:rsidRPr="00D630C0">
              <w:rPr>
                <w:sz w:val="18"/>
                <w:szCs w:val="18"/>
                <w:lang w:val="el-GR"/>
              </w:rPr>
              <w:t xml:space="preserve"> και ενίσχυση των κεφαλαίων </w:t>
            </w:r>
            <w:r w:rsidR="00D630C0" w:rsidRPr="00D630C0">
              <w:rPr>
                <w:sz w:val="18"/>
                <w:szCs w:val="18"/>
                <w:lang w:val="el-GR"/>
              </w:rPr>
              <w:t>μας</w:t>
            </w:r>
            <w:r w:rsidRPr="00D630C0">
              <w:rPr>
                <w:sz w:val="18"/>
                <w:szCs w:val="18"/>
                <w:lang w:val="el-GR"/>
              </w:rPr>
              <w:t>, μέσω διαφοροποιημένων πηγών εσόδων και πειθαρχίας κόστους, διατηρώντας παράλληλα συνετή διαχείριση του πιστωτικού κινδύνου.</w:t>
            </w:r>
          </w:p>
          <w:p w14:paraId="7F79DF8B" w14:textId="77777777" w:rsidR="00F127F4" w:rsidRPr="00D630C0" w:rsidRDefault="00F127F4" w:rsidP="00F127F4">
            <w:pPr>
              <w:jc w:val="both"/>
              <w:rPr>
                <w:sz w:val="10"/>
                <w:szCs w:val="10"/>
                <w:lang w:val="el-GR"/>
              </w:rPr>
            </w:pPr>
          </w:p>
          <w:p w14:paraId="0181DCF3" w14:textId="03331F31" w:rsidR="00F127F4" w:rsidRPr="00D630C0" w:rsidRDefault="00F127F4" w:rsidP="00F127F4">
            <w:pPr>
              <w:jc w:val="both"/>
              <w:rPr>
                <w:sz w:val="18"/>
                <w:szCs w:val="18"/>
                <w:lang w:val="el-GR"/>
              </w:rPr>
            </w:pPr>
            <w:r w:rsidRPr="00D630C0">
              <w:rPr>
                <w:sz w:val="18"/>
                <w:szCs w:val="18"/>
                <w:lang w:val="el-GR"/>
              </w:rPr>
              <w:t xml:space="preserve">Τα έσοδά μας ενισχύθηκαν σημαντικά, οδηγούμενα από την αύξηση των δραστηριοτήτων μας. Το καθαρό </w:t>
            </w:r>
            <w:proofErr w:type="spellStart"/>
            <w:r w:rsidRPr="00D630C0">
              <w:rPr>
                <w:sz w:val="18"/>
                <w:szCs w:val="18"/>
                <w:lang w:val="el-GR"/>
              </w:rPr>
              <w:t>επιτοκιακό</w:t>
            </w:r>
            <w:proofErr w:type="spellEnd"/>
            <w:r w:rsidRPr="00D630C0">
              <w:rPr>
                <w:sz w:val="18"/>
                <w:szCs w:val="18"/>
                <w:lang w:val="el-GR"/>
              </w:rPr>
              <w:t xml:space="preserve"> περιθώριο διαμορφώθηκε στο 2,7% και τα καθαρά έσοδα από προμήθειες ως προς το ενεργητικό στο 0,8%. Τα καθαρά έσοδα από τόκους ήταν υψηλότερα το 2024, εξαιτίας της ισχυρής δανειακής ανάπτυξης, ενώ τα καθαρά έσοδα από προμήθειες αυξήθηκαν κυρίως λόγω των χρηματοδοτήσεων, της </w:t>
            </w:r>
            <w:proofErr w:type="spellStart"/>
            <w:r w:rsidRPr="00D630C0">
              <w:rPr>
                <w:sz w:val="18"/>
                <w:szCs w:val="18"/>
                <w:lang w:val="el-GR"/>
              </w:rPr>
              <w:t>τραπεζοασφάλισης</w:t>
            </w:r>
            <w:proofErr w:type="spellEnd"/>
            <w:r w:rsidRPr="00D630C0">
              <w:rPr>
                <w:sz w:val="18"/>
                <w:szCs w:val="18"/>
                <w:lang w:val="el-GR"/>
              </w:rPr>
              <w:t xml:space="preserve"> και της διαχείρισης κεφαλαίων πελατών. Οι προσπάθειές μας για διαφοροποίηση εσόδων αντανακλώνται στον δείκτη προμηθειών προς καθαρά έσοδα, ο οποίος διαμορφώθηκε στο 23%. </w:t>
            </w:r>
            <w:bookmarkStart w:id="1" w:name="_Hlk181318773"/>
            <w:r w:rsidRPr="00D630C0">
              <w:rPr>
                <w:sz w:val="18"/>
                <w:szCs w:val="18"/>
                <w:lang w:val="el-GR"/>
              </w:rPr>
              <w:t xml:space="preserve">Το χαρτοφυλάκιο </w:t>
            </w:r>
            <w:r w:rsidR="00BE4AC7" w:rsidRPr="00D630C0">
              <w:rPr>
                <w:sz w:val="18"/>
                <w:szCs w:val="18"/>
                <w:lang w:val="el-GR"/>
              </w:rPr>
              <w:t xml:space="preserve">των </w:t>
            </w:r>
            <w:r w:rsidRPr="00D630C0">
              <w:rPr>
                <w:sz w:val="18"/>
                <w:szCs w:val="18"/>
                <w:lang w:val="el-GR"/>
              </w:rPr>
              <w:t>δανείων αυξήθηκε κατά 12% ετησίως ή</w:t>
            </w:r>
            <w:r w:rsidR="002B4070">
              <w:rPr>
                <w:rFonts w:asciiTheme="minorHAnsi" w:hAnsiTheme="minorHAnsi"/>
                <w:sz w:val="18"/>
                <w:szCs w:val="18"/>
                <w:lang w:val="el-GR"/>
              </w:rPr>
              <w:t xml:space="preserve"> </w:t>
            </w:r>
            <w:r w:rsidR="002B4070" w:rsidRPr="002B4070">
              <w:rPr>
                <w:sz w:val="18"/>
                <w:szCs w:val="18"/>
                <w:lang w:val="el-GR"/>
              </w:rPr>
              <w:t>κατά</w:t>
            </w:r>
            <w:r w:rsidRPr="00D630C0">
              <w:rPr>
                <w:sz w:val="18"/>
                <w:szCs w:val="18"/>
                <w:lang w:val="el-GR"/>
              </w:rPr>
              <w:t xml:space="preserve"> €3,6 δισ., στα €33,7 δισ., </w:t>
            </w:r>
            <w:bookmarkEnd w:id="1"/>
            <w:r w:rsidR="00D630C0" w:rsidRPr="00D630C0">
              <w:rPr>
                <w:sz w:val="18"/>
                <w:szCs w:val="18"/>
                <w:lang w:val="el-GR"/>
              </w:rPr>
              <w:t xml:space="preserve">μεταβολή </w:t>
            </w:r>
            <w:r w:rsidRPr="00D630C0">
              <w:rPr>
                <w:sz w:val="18"/>
                <w:szCs w:val="18"/>
                <w:lang w:val="el-GR"/>
              </w:rPr>
              <w:t>διπλάσι</w:t>
            </w:r>
            <w:r w:rsidR="00D630C0" w:rsidRPr="00D630C0">
              <w:rPr>
                <w:sz w:val="18"/>
                <w:szCs w:val="18"/>
                <w:lang w:val="el-GR"/>
              </w:rPr>
              <w:t>α</w:t>
            </w:r>
            <w:r w:rsidRPr="00D630C0">
              <w:rPr>
                <w:sz w:val="18"/>
                <w:szCs w:val="18"/>
                <w:lang w:val="el-GR"/>
              </w:rPr>
              <w:t xml:space="preserve"> του ετήσιου στόχου. </w:t>
            </w:r>
            <w:r w:rsidR="00BE4AC7" w:rsidRPr="00D630C0">
              <w:rPr>
                <w:sz w:val="18"/>
                <w:szCs w:val="18"/>
                <w:lang w:val="el-GR"/>
              </w:rPr>
              <w:t xml:space="preserve">Τα </w:t>
            </w:r>
            <w:r w:rsidR="00AF0CB7" w:rsidRPr="00D630C0">
              <w:rPr>
                <w:sz w:val="18"/>
                <w:szCs w:val="18"/>
                <w:lang w:val="el-GR"/>
              </w:rPr>
              <w:t xml:space="preserve">καθαρά </w:t>
            </w:r>
            <w:r w:rsidR="00BE4AC7" w:rsidRPr="00D630C0">
              <w:rPr>
                <w:sz w:val="18"/>
                <w:szCs w:val="18"/>
                <w:lang w:val="el-GR"/>
              </w:rPr>
              <w:t xml:space="preserve">δάνεια προς </w:t>
            </w:r>
            <w:r w:rsidRPr="00D630C0">
              <w:rPr>
                <w:sz w:val="18"/>
                <w:szCs w:val="18"/>
                <w:lang w:val="el-GR"/>
              </w:rPr>
              <w:t>νοικοκυρι</w:t>
            </w:r>
            <w:r w:rsidR="00BE4AC7" w:rsidRPr="00D630C0">
              <w:rPr>
                <w:sz w:val="18"/>
                <w:szCs w:val="18"/>
                <w:lang w:val="el-GR"/>
              </w:rPr>
              <w:t>ά</w:t>
            </w:r>
            <w:r w:rsidRPr="00D630C0">
              <w:rPr>
                <w:sz w:val="18"/>
                <w:szCs w:val="18"/>
                <w:lang w:val="el-GR"/>
              </w:rPr>
              <w:t xml:space="preserve"> </w:t>
            </w:r>
            <w:r w:rsidR="00AF0CB7" w:rsidRPr="00D630C0">
              <w:rPr>
                <w:sz w:val="18"/>
                <w:szCs w:val="18"/>
                <w:lang w:val="el-GR"/>
              </w:rPr>
              <w:t xml:space="preserve">ήταν σταθερά </w:t>
            </w:r>
            <w:r w:rsidRPr="00D630C0">
              <w:rPr>
                <w:sz w:val="18"/>
                <w:szCs w:val="18"/>
                <w:lang w:val="el-GR"/>
              </w:rPr>
              <w:t>το 2024, ενώ</w:t>
            </w:r>
            <w:r w:rsidR="00E55E8D" w:rsidRPr="00D630C0">
              <w:rPr>
                <w:sz w:val="18"/>
                <w:szCs w:val="18"/>
                <w:lang w:val="el-GR"/>
              </w:rPr>
              <w:t xml:space="preserve"> ο </w:t>
            </w:r>
            <w:r w:rsidR="00AF0CB7" w:rsidRPr="00D630C0">
              <w:rPr>
                <w:sz w:val="18"/>
                <w:szCs w:val="18"/>
                <w:lang w:val="el-GR"/>
              </w:rPr>
              <w:t xml:space="preserve">καθαρός </w:t>
            </w:r>
            <w:r w:rsidR="00E55E8D" w:rsidRPr="00D630C0">
              <w:rPr>
                <w:sz w:val="18"/>
                <w:szCs w:val="18"/>
                <w:lang w:val="el-GR"/>
              </w:rPr>
              <w:t>δανεισμός</w:t>
            </w:r>
            <w:r w:rsidRPr="00D630C0">
              <w:rPr>
                <w:sz w:val="18"/>
                <w:szCs w:val="18"/>
                <w:lang w:val="el-GR"/>
              </w:rPr>
              <w:t xml:space="preserve"> </w:t>
            </w:r>
            <w:r w:rsidR="00AF0CB7" w:rsidRPr="00D630C0">
              <w:rPr>
                <w:sz w:val="18"/>
                <w:szCs w:val="18"/>
                <w:lang w:val="el-GR"/>
              </w:rPr>
              <w:t xml:space="preserve">προς μικρές επιχειρήσεις και αγρότες </w:t>
            </w:r>
            <w:r w:rsidRPr="00D630C0">
              <w:rPr>
                <w:sz w:val="18"/>
                <w:szCs w:val="18"/>
                <w:lang w:val="el-GR"/>
              </w:rPr>
              <w:t>αυξήθηκε κατά €2</w:t>
            </w:r>
            <w:r w:rsidR="00AF0CB7" w:rsidRPr="00D630C0">
              <w:rPr>
                <w:sz w:val="18"/>
                <w:szCs w:val="18"/>
                <w:lang w:val="el-GR"/>
              </w:rPr>
              <w:t>0</w:t>
            </w:r>
            <w:r w:rsidRPr="00D630C0">
              <w:rPr>
                <w:sz w:val="18"/>
                <w:szCs w:val="18"/>
                <w:lang w:val="el-GR"/>
              </w:rPr>
              <w:t>0 εκατ.. Τα υπό διαχείριση κεφάλαια πελατών αυξήθηκαν στα €11</w:t>
            </w:r>
            <w:r w:rsidR="00AF0CB7" w:rsidRPr="00D630C0">
              <w:rPr>
                <w:sz w:val="18"/>
                <w:szCs w:val="18"/>
                <w:lang w:val="el-GR"/>
              </w:rPr>
              <w:t>,</w:t>
            </w:r>
            <w:r w:rsidRPr="00D630C0">
              <w:rPr>
                <w:sz w:val="18"/>
                <w:szCs w:val="18"/>
                <w:lang w:val="el-GR"/>
              </w:rPr>
              <w:t xml:space="preserve">4 δισ., </w:t>
            </w:r>
            <w:r w:rsidR="00AF0CB7" w:rsidRPr="00D630C0">
              <w:rPr>
                <w:sz w:val="18"/>
                <w:szCs w:val="18"/>
                <w:lang w:val="el-GR"/>
              </w:rPr>
              <w:t xml:space="preserve">με ώθηση </w:t>
            </w:r>
            <w:r w:rsidRPr="00D630C0">
              <w:rPr>
                <w:sz w:val="18"/>
                <w:szCs w:val="18"/>
                <w:lang w:val="el-GR"/>
              </w:rPr>
              <w:t xml:space="preserve">από </w:t>
            </w:r>
            <w:r w:rsidR="00AF0CB7" w:rsidRPr="00D630C0">
              <w:rPr>
                <w:sz w:val="18"/>
                <w:szCs w:val="18"/>
                <w:lang w:val="el-GR"/>
              </w:rPr>
              <w:t>τα αμοιβαία κεφάλαια</w:t>
            </w:r>
            <w:r w:rsidRPr="00D630C0">
              <w:rPr>
                <w:sz w:val="18"/>
                <w:szCs w:val="18"/>
                <w:lang w:val="el-GR"/>
              </w:rPr>
              <w:t>.</w:t>
            </w:r>
          </w:p>
          <w:p w14:paraId="6E05F6B8" w14:textId="77777777" w:rsidR="00F127F4" w:rsidRPr="00D630C0" w:rsidRDefault="00F127F4" w:rsidP="00F127F4">
            <w:pPr>
              <w:jc w:val="both"/>
              <w:rPr>
                <w:sz w:val="10"/>
                <w:szCs w:val="10"/>
                <w:lang w:val="el-GR"/>
              </w:rPr>
            </w:pPr>
          </w:p>
          <w:p w14:paraId="75D6E3A2" w14:textId="75000914" w:rsidR="00F127F4" w:rsidRPr="00D630C0" w:rsidRDefault="00F127F4" w:rsidP="00F127F4">
            <w:pPr>
              <w:jc w:val="both"/>
              <w:rPr>
                <w:sz w:val="18"/>
                <w:szCs w:val="18"/>
                <w:lang w:val="el-GR"/>
              </w:rPr>
            </w:pPr>
            <w:r w:rsidRPr="00D630C0">
              <w:rPr>
                <w:sz w:val="18"/>
                <w:szCs w:val="18"/>
                <w:lang w:val="el-GR"/>
              </w:rPr>
              <w:t>Η εστιασμένη προσέγγιση στη λειτουργική αποτελεσματικότητα διατήρησε τον δείκτη δαπανών προς βασικά έσοδα στο 30% το 2024, παραμένοντας μεταξύ των καλύτερων στην ευρωπαϊκή τραπεζική αγορά. Το κόστος κινδύνου έχει σταθεροποιηθεί σε χαμηλά επίπεδα, στις 21 μονάδες βάσης, ή 46 μονάδες βάσης συμπεριλαμβανομένων προμηθειών, αποτέλεσμα της επιτυχούς διαχείρισης των εισροών νέων NPE. Ο δείκτης NPE βελτιώθηκε περαιτέρω στο 2,6%, ο χαμηλότερο</w:t>
            </w:r>
            <w:r w:rsidR="005B64E1" w:rsidRPr="005B64E1">
              <w:rPr>
                <w:sz w:val="18"/>
                <w:szCs w:val="18"/>
                <w:lang w:val="el-GR"/>
              </w:rPr>
              <w:t>ς</w:t>
            </w:r>
            <w:r w:rsidRPr="00D630C0">
              <w:rPr>
                <w:sz w:val="18"/>
                <w:szCs w:val="18"/>
                <w:lang w:val="el-GR"/>
              </w:rPr>
              <w:t xml:space="preserve"> στην αγορά, και η κάλυψη των NPE από προβλέψεις διαμορφώθηκε στο 65%.  </w:t>
            </w:r>
          </w:p>
          <w:p w14:paraId="78AB45D8" w14:textId="77777777" w:rsidR="00A164E9" w:rsidRPr="00D630C0" w:rsidRDefault="00A164E9" w:rsidP="00F127F4">
            <w:pPr>
              <w:jc w:val="both"/>
              <w:rPr>
                <w:rFonts w:eastAsia="Aptos" w:cs="Times New Roman"/>
                <w:color w:val="auto"/>
                <w:kern w:val="2"/>
                <w:sz w:val="16"/>
                <w:szCs w:val="16"/>
                <w:lang w:val="el-GR"/>
                <w14:ligatures w14:val="standardContextual"/>
              </w:rPr>
            </w:pPr>
          </w:p>
          <w:p w14:paraId="7BD76336" w14:textId="61E09E59" w:rsidR="00A164E9" w:rsidRPr="00D630C0" w:rsidRDefault="00A164E9" w:rsidP="00F127F4">
            <w:pPr>
              <w:jc w:val="both"/>
              <w:rPr>
                <w:sz w:val="18"/>
                <w:szCs w:val="18"/>
                <w:lang w:val="el-GR"/>
              </w:rPr>
            </w:pPr>
            <w:r w:rsidRPr="00A164E9">
              <w:rPr>
                <w:sz w:val="18"/>
                <w:szCs w:val="18"/>
                <w:lang w:val="el-GR"/>
              </w:rPr>
              <w:t>Έχουμε ήδη εκσυγχρονίσει 217 καταστήματα στο πλαίσιο του έργου «Νέο Μοντέλο Καταστήματος», ενώ είμαστε η πρώτη ελληνική τράπεζα που εγκαινιάζει οδικό χάρτη για την τεχνητή νοημοσύνη, με επενδύσεις ύψους €200 εκατ. που προγραμματίζονται για τα επόμενα τρία χρόνια.</w:t>
            </w:r>
            <w:r w:rsidRPr="00D630C0">
              <w:rPr>
                <w:sz w:val="18"/>
                <w:szCs w:val="18"/>
                <w:lang w:val="el-GR"/>
              </w:rPr>
              <w:t xml:space="preserve"> </w:t>
            </w:r>
            <w:r w:rsidRPr="00A164E9">
              <w:rPr>
                <w:sz w:val="18"/>
                <w:szCs w:val="18"/>
                <w:lang w:val="el-GR"/>
              </w:rPr>
              <w:t xml:space="preserve">Για τους πελάτες μας αυτό σημαίνει την παροχή απλών και </w:t>
            </w:r>
            <w:proofErr w:type="spellStart"/>
            <w:r w:rsidRPr="00A164E9">
              <w:rPr>
                <w:sz w:val="18"/>
                <w:szCs w:val="18"/>
                <w:lang w:val="el-GR"/>
              </w:rPr>
              <w:t>προσβάσιμων</w:t>
            </w:r>
            <w:proofErr w:type="spellEnd"/>
            <w:r w:rsidRPr="00A164E9">
              <w:rPr>
                <w:sz w:val="18"/>
                <w:szCs w:val="18"/>
                <w:lang w:val="el-GR"/>
              </w:rPr>
              <w:t xml:space="preserve"> προϊόντων και υπηρεσιών, με άνοδο των χορηγήσεων και των κεφαλαίων προς διαχείριση. Κοιτάζοντας μπροστά, είμαστε ενθουσιασμένοι με τη δυναμική της νέας πλατφόρμας καινοτομίας που αναπτύσσουμε, της </w:t>
            </w:r>
            <w:proofErr w:type="spellStart"/>
            <w:r w:rsidRPr="00A164E9">
              <w:rPr>
                <w:sz w:val="18"/>
                <w:szCs w:val="18"/>
                <w:lang w:val="el-GR"/>
              </w:rPr>
              <w:t>neobank</w:t>
            </w:r>
            <w:proofErr w:type="spellEnd"/>
            <w:r w:rsidRPr="00A164E9">
              <w:rPr>
                <w:sz w:val="18"/>
                <w:szCs w:val="18"/>
                <w:lang w:val="el-GR"/>
              </w:rPr>
              <w:t xml:space="preserve"> </w:t>
            </w:r>
            <w:proofErr w:type="spellStart"/>
            <w:r w:rsidRPr="00A164E9">
              <w:rPr>
                <w:sz w:val="18"/>
                <w:szCs w:val="18"/>
                <w:lang w:val="el-GR"/>
              </w:rPr>
              <w:t>Snappi</w:t>
            </w:r>
            <w:proofErr w:type="spellEnd"/>
            <w:r w:rsidRPr="00A164E9">
              <w:rPr>
                <w:sz w:val="18"/>
                <w:szCs w:val="18"/>
                <w:lang w:val="el-GR"/>
              </w:rPr>
              <w:t>.</w:t>
            </w:r>
          </w:p>
          <w:p w14:paraId="4FE7ADB8" w14:textId="77777777" w:rsidR="00F127F4" w:rsidRPr="00D630C0" w:rsidRDefault="00F127F4" w:rsidP="00F127F4">
            <w:pPr>
              <w:jc w:val="both"/>
              <w:rPr>
                <w:sz w:val="10"/>
                <w:szCs w:val="10"/>
                <w:lang w:val="el-GR"/>
              </w:rPr>
            </w:pPr>
          </w:p>
          <w:p w14:paraId="06004D08" w14:textId="31465C0F" w:rsidR="00F127F4" w:rsidRPr="00D630C0" w:rsidRDefault="00D630C0" w:rsidP="00F127F4">
            <w:pPr>
              <w:jc w:val="both"/>
              <w:rPr>
                <w:sz w:val="18"/>
                <w:szCs w:val="18"/>
                <w:lang w:val="el-GR"/>
              </w:rPr>
            </w:pPr>
            <w:r w:rsidRPr="00D630C0">
              <w:rPr>
                <w:sz w:val="18"/>
                <w:szCs w:val="18"/>
                <w:lang w:val="el-GR"/>
              </w:rPr>
              <w:t>Σε σύγκριση με το προηγούμενο έτος, ο</w:t>
            </w:r>
            <w:r w:rsidR="00F127F4" w:rsidRPr="00D630C0">
              <w:rPr>
                <w:sz w:val="18"/>
                <w:szCs w:val="18"/>
                <w:lang w:val="el-GR"/>
              </w:rPr>
              <w:t xml:space="preserve"> δείκτης CET1 ενισχύθηκε στο 14,7%, αυξημένος κατά 1,4 ποσοστιαίες μονάδες, περιλαμβάνοντας πρόβλεψη για διανομή στους μετόχους 35% </w:t>
            </w:r>
            <w:r w:rsidR="00F06F5F" w:rsidRPr="00D630C0">
              <w:rPr>
                <w:sz w:val="18"/>
                <w:szCs w:val="18"/>
                <w:lang w:val="el-GR"/>
              </w:rPr>
              <w:t xml:space="preserve">επί </w:t>
            </w:r>
            <w:r w:rsidR="00F127F4" w:rsidRPr="00D630C0">
              <w:rPr>
                <w:sz w:val="18"/>
                <w:szCs w:val="18"/>
                <w:lang w:val="el-GR"/>
              </w:rPr>
              <w:t xml:space="preserve">των αποτελεσμάτων του 2024. Συνεπώς, </w:t>
            </w:r>
            <w:r w:rsidRPr="00D630C0">
              <w:rPr>
                <w:sz w:val="18"/>
                <w:szCs w:val="18"/>
                <w:lang w:val="el-GR"/>
              </w:rPr>
              <w:t xml:space="preserve">θα προταθεί καταβολή </w:t>
            </w:r>
            <w:r w:rsidR="00F127F4" w:rsidRPr="00D630C0">
              <w:rPr>
                <w:sz w:val="18"/>
                <w:szCs w:val="18"/>
                <w:lang w:val="el-GR"/>
              </w:rPr>
              <w:t xml:space="preserve">μερίσματος </w:t>
            </w:r>
            <w:r w:rsidRPr="00D630C0">
              <w:rPr>
                <w:sz w:val="18"/>
                <w:szCs w:val="18"/>
                <w:lang w:val="el-GR"/>
              </w:rPr>
              <w:t xml:space="preserve">σε μετρητά ύψους </w:t>
            </w:r>
            <w:r w:rsidR="00F127F4" w:rsidRPr="00D630C0">
              <w:rPr>
                <w:sz w:val="18"/>
                <w:szCs w:val="18"/>
                <w:lang w:val="el-GR"/>
              </w:rPr>
              <w:t xml:space="preserve">€373 εκατ. προς έγκριση στην Ετήσια Γενική Συνέλευση των μετόχων </w:t>
            </w:r>
            <w:r w:rsidR="00F06F5F" w:rsidRPr="00D630C0">
              <w:rPr>
                <w:sz w:val="18"/>
                <w:szCs w:val="18"/>
                <w:lang w:val="el-GR"/>
              </w:rPr>
              <w:t xml:space="preserve">στις 14 Απρίλιου </w:t>
            </w:r>
            <w:r w:rsidR="00F127F4" w:rsidRPr="00D630C0">
              <w:rPr>
                <w:sz w:val="18"/>
                <w:szCs w:val="18"/>
                <w:lang w:val="el-GR"/>
              </w:rPr>
              <w:t>2025.</w:t>
            </w:r>
          </w:p>
          <w:p w14:paraId="5497CF92" w14:textId="77777777" w:rsidR="00F127F4" w:rsidRPr="00D630C0" w:rsidRDefault="00F127F4" w:rsidP="00F127F4">
            <w:pPr>
              <w:jc w:val="both"/>
              <w:rPr>
                <w:sz w:val="10"/>
                <w:szCs w:val="10"/>
                <w:lang w:val="el-GR"/>
              </w:rPr>
            </w:pPr>
          </w:p>
          <w:p w14:paraId="5F02FF8F" w14:textId="62AC0BEE" w:rsidR="00F127F4" w:rsidRPr="00D630C0" w:rsidRDefault="00F06F5F" w:rsidP="00F127F4">
            <w:pPr>
              <w:jc w:val="both"/>
              <w:rPr>
                <w:sz w:val="18"/>
                <w:szCs w:val="18"/>
                <w:lang w:val="el-GR"/>
              </w:rPr>
            </w:pPr>
            <w:bookmarkStart w:id="2" w:name="_Hlk158771675"/>
            <w:r w:rsidRPr="00D630C0">
              <w:rPr>
                <w:sz w:val="18"/>
                <w:szCs w:val="18"/>
                <w:lang w:val="el-GR"/>
              </w:rPr>
              <w:t xml:space="preserve">Με ώθηση από τις </w:t>
            </w:r>
            <w:r w:rsidR="00F127F4" w:rsidRPr="00D630C0">
              <w:rPr>
                <w:sz w:val="18"/>
                <w:szCs w:val="18"/>
                <w:lang w:val="el-GR"/>
              </w:rPr>
              <w:t xml:space="preserve">ισχυρές επιδόσεις του 2024, ο Όμιλος Πειραιώς </w:t>
            </w:r>
            <w:bookmarkEnd w:id="2"/>
            <w:r w:rsidR="00F127F4" w:rsidRPr="00D630C0">
              <w:rPr>
                <w:sz w:val="18"/>
                <w:szCs w:val="18"/>
                <w:lang w:val="el-GR"/>
              </w:rPr>
              <w:t xml:space="preserve">ανακοινώνει σήμερα τις στρατηγικές του </w:t>
            </w:r>
            <w:r w:rsidRPr="00D630C0">
              <w:rPr>
                <w:sz w:val="18"/>
                <w:szCs w:val="18"/>
                <w:lang w:val="el-GR"/>
              </w:rPr>
              <w:t xml:space="preserve">επιδιώξεις </w:t>
            </w:r>
            <w:r w:rsidR="00F127F4" w:rsidRPr="00D630C0">
              <w:rPr>
                <w:sz w:val="18"/>
                <w:szCs w:val="18"/>
                <w:lang w:val="el-GR"/>
              </w:rPr>
              <w:t xml:space="preserve">και τους </w:t>
            </w:r>
            <w:proofErr w:type="spellStart"/>
            <w:r w:rsidR="00F127F4" w:rsidRPr="00D630C0">
              <w:rPr>
                <w:sz w:val="18"/>
                <w:szCs w:val="18"/>
                <w:lang w:val="el-GR"/>
              </w:rPr>
              <w:t>επικαιροποιημένους</w:t>
            </w:r>
            <w:proofErr w:type="spellEnd"/>
            <w:r w:rsidR="00F127F4" w:rsidRPr="00D630C0">
              <w:rPr>
                <w:sz w:val="18"/>
                <w:szCs w:val="18"/>
                <w:lang w:val="el-GR"/>
              </w:rPr>
              <w:t xml:space="preserve"> χρηματοοικονομικούς του στόχους για την περίοδο 2025</w:t>
            </w:r>
            <w:r w:rsidRPr="00D630C0">
              <w:rPr>
                <w:sz w:val="18"/>
                <w:szCs w:val="18"/>
                <w:lang w:val="el-GR"/>
              </w:rPr>
              <w:t xml:space="preserve"> </w:t>
            </w:r>
            <w:r w:rsidR="00F127F4" w:rsidRPr="00D630C0">
              <w:rPr>
                <w:sz w:val="18"/>
                <w:szCs w:val="18"/>
                <w:lang w:val="el-GR"/>
              </w:rPr>
              <w:t>-</w:t>
            </w:r>
            <w:r w:rsidRPr="00D630C0">
              <w:rPr>
                <w:sz w:val="18"/>
                <w:szCs w:val="18"/>
                <w:lang w:val="el-GR"/>
              </w:rPr>
              <w:t xml:space="preserve"> 20</w:t>
            </w:r>
            <w:r w:rsidR="00F127F4" w:rsidRPr="00D630C0">
              <w:rPr>
                <w:sz w:val="18"/>
                <w:szCs w:val="18"/>
                <w:lang w:val="el-GR"/>
              </w:rPr>
              <w:t xml:space="preserve">28. </w:t>
            </w:r>
            <w:r w:rsidRPr="00D630C0">
              <w:rPr>
                <w:sz w:val="18"/>
                <w:szCs w:val="18"/>
                <w:lang w:val="el-GR"/>
              </w:rPr>
              <w:t>Στρατηγική</w:t>
            </w:r>
            <w:r w:rsidR="00E55E8D" w:rsidRPr="00D630C0">
              <w:rPr>
                <w:sz w:val="18"/>
                <w:szCs w:val="18"/>
                <w:lang w:val="el-GR"/>
              </w:rPr>
              <w:t xml:space="preserve"> μας είναι να </w:t>
            </w:r>
            <w:r w:rsidRPr="00D630C0">
              <w:rPr>
                <w:sz w:val="18"/>
                <w:szCs w:val="18"/>
                <w:lang w:val="el-GR"/>
              </w:rPr>
              <w:t xml:space="preserve">είμαστε ο πρωταγωνιστικός όμιλος </w:t>
            </w:r>
            <w:r w:rsidR="00E55E8D" w:rsidRPr="00D630C0">
              <w:rPr>
                <w:sz w:val="18"/>
                <w:szCs w:val="18"/>
                <w:lang w:val="el-GR"/>
              </w:rPr>
              <w:t>χρηματοοικονομικών υπηρεσιών στην Ελλάδα</w:t>
            </w:r>
            <w:r w:rsidRPr="00D630C0">
              <w:rPr>
                <w:sz w:val="18"/>
                <w:szCs w:val="18"/>
                <w:lang w:val="el-GR"/>
              </w:rPr>
              <w:t xml:space="preserve">, με </w:t>
            </w:r>
            <w:r w:rsidR="00E55E8D" w:rsidRPr="00D630C0">
              <w:rPr>
                <w:sz w:val="18"/>
                <w:szCs w:val="18"/>
                <w:lang w:val="el-GR"/>
              </w:rPr>
              <w:t xml:space="preserve">συνεπή, μακροπρόθεσμη ανάπτυξη. </w:t>
            </w:r>
            <w:r w:rsidR="00F127F4" w:rsidRPr="00D630C0">
              <w:rPr>
                <w:sz w:val="18"/>
                <w:szCs w:val="18"/>
                <w:lang w:val="el-GR"/>
              </w:rPr>
              <w:t>Οι βασικοί πυλώνες της στρατηγικής του Ομίλου είναι η κερδοφόρα ανάπτυξη των περιουσιακών στοιχείων των πελατών, οι διατηρήσιμες αποδόσεις σε επίπεδ</w:t>
            </w:r>
            <w:r w:rsidR="00D630C0" w:rsidRPr="00D630C0">
              <w:rPr>
                <w:sz w:val="18"/>
                <w:szCs w:val="18"/>
                <w:lang w:val="el-GR"/>
              </w:rPr>
              <w:t>ο</w:t>
            </w:r>
            <w:r w:rsidR="00F127F4" w:rsidRPr="00D630C0">
              <w:rPr>
                <w:sz w:val="18"/>
                <w:szCs w:val="18"/>
                <w:lang w:val="el-GR"/>
              </w:rPr>
              <w:t xml:space="preserve"> </w:t>
            </w:r>
            <w:r w:rsidR="00D630C0" w:rsidRPr="00D630C0">
              <w:rPr>
                <w:sz w:val="18"/>
                <w:szCs w:val="18"/>
                <w:lang w:val="el-GR"/>
              </w:rPr>
              <w:t>14%</w:t>
            </w:r>
            <w:r w:rsidR="00F127F4" w:rsidRPr="00D630C0">
              <w:rPr>
                <w:sz w:val="18"/>
                <w:szCs w:val="18"/>
                <w:lang w:val="el-GR"/>
              </w:rPr>
              <w:t xml:space="preserve">, και οι πλέον των €2 δισ. διανομές για τους μετόχους μας </w:t>
            </w:r>
            <w:r w:rsidRPr="00D630C0">
              <w:rPr>
                <w:sz w:val="18"/>
                <w:szCs w:val="18"/>
                <w:lang w:val="el-GR"/>
              </w:rPr>
              <w:t>ως το 2028</w:t>
            </w:r>
            <w:r w:rsidR="00F127F4" w:rsidRPr="00D630C0">
              <w:rPr>
                <w:sz w:val="18"/>
                <w:szCs w:val="18"/>
                <w:lang w:val="el-GR"/>
              </w:rPr>
              <w:t xml:space="preserve">. Παράλληλα θα συνεχίσουμε να επενδύουμε </w:t>
            </w:r>
            <w:r w:rsidRPr="00D630C0">
              <w:rPr>
                <w:sz w:val="18"/>
                <w:szCs w:val="18"/>
                <w:lang w:val="el-GR"/>
              </w:rPr>
              <w:t>στις εσωτερικές λειτουργίες μας</w:t>
            </w:r>
            <w:r w:rsidR="00E55E8D" w:rsidRPr="00D630C0">
              <w:rPr>
                <w:sz w:val="18"/>
                <w:szCs w:val="18"/>
                <w:lang w:val="el-GR"/>
              </w:rPr>
              <w:t xml:space="preserve">, </w:t>
            </w:r>
            <w:r w:rsidRPr="00D630C0">
              <w:rPr>
                <w:sz w:val="18"/>
                <w:szCs w:val="18"/>
                <w:lang w:val="el-GR"/>
              </w:rPr>
              <w:t>σ</w:t>
            </w:r>
            <w:r w:rsidR="00F127F4" w:rsidRPr="00D630C0">
              <w:rPr>
                <w:sz w:val="18"/>
                <w:szCs w:val="18"/>
                <w:lang w:val="el-GR"/>
              </w:rPr>
              <w:t xml:space="preserve">τους ανθρώπους </w:t>
            </w:r>
            <w:r w:rsidR="00E55E8D" w:rsidRPr="00D630C0">
              <w:rPr>
                <w:sz w:val="18"/>
                <w:szCs w:val="18"/>
                <w:lang w:val="el-GR"/>
              </w:rPr>
              <w:t xml:space="preserve">μας και </w:t>
            </w:r>
            <w:r w:rsidRPr="00D630C0">
              <w:rPr>
                <w:sz w:val="18"/>
                <w:szCs w:val="18"/>
                <w:lang w:val="el-GR"/>
              </w:rPr>
              <w:t>σ</w:t>
            </w:r>
            <w:r w:rsidR="00E55E8D" w:rsidRPr="00D630C0">
              <w:rPr>
                <w:sz w:val="18"/>
                <w:szCs w:val="18"/>
                <w:lang w:val="el-GR"/>
              </w:rPr>
              <w:t xml:space="preserve">τις κοινότητες </w:t>
            </w:r>
            <w:r w:rsidRPr="00D630C0">
              <w:rPr>
                <w:sz w:val="18"/>
                <w:szCs w:val="18"/>
                <w:lang w:val="el-GR"/>
              </w:rPr>
              <w:t>ό</w:t>
            </w:r>
            <w:r w:rsidR="00E55E8D" w:rsidRPr="00D630C0">
              <w:rPr>
                <w:sz w:val="18"/>
                <w:szCs w:val="18"/>
                <w:lang w:val="el-GR"/>
              </w:rPr>
              <w:t xml:space="preserve">που </w:t>
            </w:r>
            <w:r w:rsidRPr="00D630C0">
              <w:rPr>
                <w:sz w:val="18"/>
                <w:szCs w:val="18"/>
                <w:lang w:val="el-GR"/>
              </w:rPr>
              <w:t>δραστηριοποιούμαστε</w:t>
            </w:r>
            <w:r w:rsidR="00F127F4" w:rsidRPr="00D630C0">
              <w:rPr>
                <w:sz w:val="18"/>
                <w:szCs w:val="18"/>
                <w:lang w:val="el-GR"/>
              </w:rPr>
              <w:t xml:space="preserve">. </w:t>
            </w:r>
            <w:bookmarkStart w:id="3" w:name="_Hlk181318842"/>
          </w:p>
          <w:bookmarkEnd w:id="3"/>
          <w:p w14:paraId="111303E4" w14:textId="77777777" w:rsidR="00F127F4" w:rsidRPr="00D630C0" w:rsidRDefault="00F127F4" w:rsidP="00F127F4">
            <w:pPr>
              <w:jc w:val="both"/>
              <w:rPr>
                <w:sz w:val="10"/>
                <w:szCs w:val="10"/>
                <w:lang w:val="el-GR"/>
              </w:rPr>
            </w:pPr>
          </w:p>
          <w:p w14:paraId="5AF801E5" w14:textId="63D2FB64" w:rsidR="0082726B" w:rsidRPr="00C45C0B" w:rsidRDefault="00F127F4" w:rsidP="00F127F4">
            <w:pPr>
              <w:suppressAutoHyphens/>
              <w:autoSpaceDE w:val="0"/>
              <w:autoSpaceDN w:val="0"/>
              <w:adjustRightInd w:val="0"/>
              <w:jc w:val="both"/>
              <w:rPr>
                <w:sz w:val="18"/>
                <w:szCs w:val="18"/>
                <w:lang w:val="el-GR"/>
              </w:rPr>
            </w:pPr>
            <w:r w:rsidRPr="00D630C0">
              <w:rPr>
                <w:sz w:val="18"/>
                <w:szCs w:val="18"/>
                <w:lang w:val="el-GR"/>
              </w:rPr>
              <w:t>Συνεχίζουμε να ανεβάζουμε τον πήχη των επιδιώξεών μας και να είμαστε προσηλωμένοι στη δημιουργία αξίας προς όφελος των μετόχων μας, προσφέροντας παράλληλα συνεχή στήριξη προς τους πελάτες μας και ευρύτερα την ελληνική οικονομία και κοινωνία.”</w:t>
            </w:r>
          </w:p>
        </w:tc>
        <w:tc>
          <w:tcPr>
            <w:tcW w:w="249" w:type="dxa"/>
            <w:tcBorders>
              <w:top w:val="nil"/>
              <w:left w:val="nil"/>
              <w:bottom w:val="nil"/>
              <w:right w:val="nil"/>
            </w:tcBorders>
          </w:tcPr>
          <w:p w14:paraId="776D8D0C" w14:textId="77777777" w:rsidR="006B1AD6" w:rsidRPr="00C45C0B" w:rsidRDefault="006B1AD6" w:rsidP="00127D14">
            <w:pPr>
              <w:rPr>
                <w:sz w:val="18"/>
                <w:szCs w:val="18"/>
                <w:lang w:val="el-GR"/>
              </w:rPr>
            </w:pPr>
          </w:p>
        </w:tc>
        <w:tc>
          <w:tcPr>
            <w:tcW w:w="3240" w:type="dxa"/>
            <w:gridSpan w:val="2"/>
            <w:tcBorders>
              <w:top w:val="nil"/>
              <w:left w:val="nil"/>
              <w:bottom w:val="nil"/>
              <w:right w:val="nil"/>
            </w:tcBorders>
          </w:tcPr>
          <w:p w14:paraId="77597C6F" w14:textId="40E49B00" w:rsidR="0095482C" w:rsidRPr="0060101A" w:rsidRDefault="0060212F" w:rsidP="0060212F">
            <w:pPr>
              <w:rPr>
                <w:rStyle w:val="SubtleEmphasis"/>
                <w:b/>
                <w:bCs/>
                <w:lang w:val="el-GR"/>
              </w:rPr>
            </w:pPr>
            <w:r w:rsidRPr="0060101A">
              <w:rPr>
                <w:noProof/>
              </w:rPr>
              <w:drawing>
                <wp:anchor distT="0" distB="0" distL="114300" distR="114300" simplePos="0" relativeHeight="252263936" behindDoc="0" locked="0" layoutInCell="1" allowOverlap="1" wp14:anchorId="4B500654" wp14:editId="4F1822BE">
                  <wp:simplePos x="0" y="0"/>
                  <wp:positionH relativeFrom="column">
                    <wp:posOffset>0</wp:posOffset>
                  </wp:positionH>
                  <wp:positionV relativeFrom="paragraph">
                    <wp:posOffset>58362</wp:posOffset>
                  </wp:positionV>
                  <wp:extent cx="2048510" cy="1906905"/>
                  <wp:effectExtent l="0" t="0" r="889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8510" cy="1906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A7F9E7" w14:textId="0AA31EEC" w:rsidR="006B1AD6" w:rsidRPr="0060101A" w:rsidRDefault="00D37254" w:rsidP="00127D14">
            <w:pPr>
              <w:jc w:val="right"/>
              <w:rPr>
                <w:rStyle w:val="SubtleEmphasis"/>
                <w:b/>
                <w:bCs/>
                <w:lang w:val="el-GR"/>
              </w:rPr>
            </w:pPr>
            <w:r w:rsidRPr="0060101A">
              <w:rPr>
                <w:rStyle w:val="SubtleEmphasis"/>
                <w:b/>
                <w:bCs/>
                <w:lang w:val="el-GR"/>
              </w:rPr>
              <w:t>Χρήστος Μεγάλου</w:t>
            </w:r>
          </w:p>
          <w:p w14:paraId="192B0137" w14:textId="2EC36ABF" w:rsidR="006B1AD6" w:rsidRPr="0060101A" w:rsidRDefault="00D37254" w:rsidP="00127D14">
            <w:pPr>
              <w:jc w:val="right"/>
              <w:rPr>
                <w:lang w:val="el-GR" w:eastAsia="el-GR"/>
              </w:rPr>
            </w:pPr>
            <w:r w:rsidRPr="0060101A">
              <w:rPr>
                <w:rStyle w:val="SubtleEmphasis"/>
              </w:rPr>
              <w:t>Δ</w:t>
            </w:r>
            <w:proofErr w:type="spellStart"/>
            <w:r w:rsidRPr="0060101A">
              <w:rPr>
                <w:rStyle w:val="SubtleEmphasis"/>
                <w:lang w:val="el-GR"/>
              </w:rPr>
              <w:t>ιευθύνων</w:t>
            </w:r>
            <w:proofErr w:type="spellEnd"/>
            <w:r w:rsidRPr="0060101A">
              <w:rPr>
                <w:rStyle w:val="SubtleEmphasis"/>
                <w:lang w:val="el-GR"/>
              </w:rPr>
              <w:t xml:space="preserve"> Σύμβουλος</w:t>
            </w:r>
          </w:p>
        </w:tc>
      </w:tr>
      <w:tr w:rsidR="00180649" w14:paraId="2EB389F7" w14:textId="77777777" w:rsidTr="008A6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16" w:type="dxa"/>
          <w:trHeight w:val="907"/>
        </w:trPr>
        <w:tc>
          <w:tcPr>
            <w:tcW w:w="9150" w:type="dxa"/>
            <w:gridSpan w:val="3"/>
            <w:shd w:val="clear" w:color="auto" w:fill="auto"/>
          </w:tcPr>
          <w:p w14:paraId="1CA5D03E" w14:textId="5FC5F706" w:rsidR="00C46FF0" w:rsidRPr="00C45C0B" w:rsidRDefault="00C46FF0" w:rsidP="001F3FA4">
            <w:pPr>
              <w:pStyle w:val="Default"/>
              <w:suppressAutoHyphens/>
              <w:rPr>
                <w:rFonts w:ascii="Piraeus Open Sans" w:hAnsi="Piraeus Open Sans"/>
                <w:color w:val="46464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50"/>
            </w:tblGrid>
            <w:tr w:rsidR="001F3FA4" w14:paraId="493A5E31" w14:textId="77777777" w:rsidTr="008A6A49">
              <w:trPr>
                <w:trHeight w:val="928"/>
              </w:trPr>
              <w:tc>
                <w:tcPr>
                  <w:tcW w:w="9150" w:type="dxa"/>
                </w:tcPr>
                <w:p w14:paraId="76C6F1E2" w14:textId="77FA8E44" w:rsidR="001F3FA4" w:rsidRPr="00ED13D7" w:rsidRDefault="00ED13D7" w:rsidP="00D70175">
                  <w:pPr>
                    <w:pStyle w:val="01PFHTitle"/>
                    <w:widowControl/>
                    <w:autoSpaceDE w:val="0"/>
                    <w:autoSpaceDN w:val="0"/>
                    <w:adjustRightInd w:val="0"/>
                    <w:outlineLvl w:val="0"/>
                    <w:rPr>
                      <w:lang w:val="el-GR"/>
                    </w:rPr>
                  </w:pPr>
                  <w:r w:rsidRPr="00D70175">
                    <w:rPr>
                      <w:sz w:val="52"/>
                      <w:lang w:val="el-GR"/>
                    </w:rPr>
                    <w:t>Χρηματοοικονομικά Στοιχεία</w:t>
                  </w:r>
                </w:p>
              </w:tc>
            </w:tr>
          </w:tbl>
          <w:p w14:paraId="367B2E7F" w14:textId="077EC388" w:rsidR="00180649" w:rsidRPr="00A6449E" w:rsidRDefault="00180649" w:rsidP="006311A4">
            <w:pPr>
              <w:pStyle w:val="01PFHTitle"/>
            </w:pPr>
          </w:p>
        </w:tc>
      </w:tr>
    </w:tbl>
    <w:p w14:paraId="03A05945" w14:textId="251FDC4D" w:rsidR="008D4728" w:rsidRDefault="008D4728" w:rsidP="002D0336">
      <w:pPr>
        <w:rPr>
          <w:rFonts w:asciiTheme="minorHAnsi" w:hAnsiTheme="minorHAnsi"/>
          <w:color w:val="464646"/>
          <w:sz w:val="11"/>
          <w:szCs w:val="11"/>
          <w:lang w:val="el-GR"/>
        </w:rPr>
      </w:pPr>
      <w:r w:rsidRPr="009A781A">
        <w:rPr>
          <w:noProof/>
          <w:sz w:val="11"/>
          <w:szCs w:val="11"/>
          <w:lang w:eastAsia="el-GR"/>
        </w:rPr>
        <mc:AlternateContent>
          <mc:Choice Requires="wps">
            <w:drawing>
              <wp:anchor distT="0" distB="0" distL="114300" distR="114300" simplePos="0" relativeHeight="252408320" behindDoc="0" locked="0" layoutInCell="1" allowOverlap="1" wp14:anchorId="5308BA6D" wp14:editId="717A55F7">
                <wp:simplePos x="0" y="0"/>
                <wp:positionH relativeFrom="margin">
                  <wp:align>left</wp:align>
                </wp:positionH>
                <wp:positionV relativeFrom="paragraph">
                  <wp:posOffset>83185</wp:posOffset>
                </wp:positionV>
                <wp:extent cx="6710680" cy="8261350"/>
                <wp:effectExtent l="0" t="0" r="0" b="6350"/>
                <wp:wrapSquare wrapText="bothSides"/>
                <wp:docPr id="43" name="Ορθογώνιο 43"/>
                <wp:cNvGraphicFramePr/>
                <a:graphic xmlns:a="http://schemas.openxmlformats.org/drawingml/2006/main">
                  <a:graphicData uri="http://schemas.microsoft.com/office/word/2010/wordprocessingShape">
                    <wps:wsp>
                      <wps:cNvSpPr/>
                      <wps:spPr>
                        <a:xfrm>
                          <a:off x="0" y="0"/>
                          <a:ext cx="6710680" cy="8261406"/>
                        </a:xfrm>
                        <a:prstGeom prst="rect">
                          <a:avLst/>
                        </a:prstGeom>
                        <a:noFill/>
                        <a:ln w="25400" cap="flat" cmpd="sng" algn="ctr">
                          <a:noFill/>
                          <a:prstDash val="solid"/>
                        </a:ln>
                        <a:effectLst/>
                      </wps:spPr>
                      <wps:txbx>
                        <w:txbxContent>
                          <w:tbl>
                            <w:tblPr>
                              <w:tblStyle w:val="TableGrid"/>
                              <w:tblW w:w="10618" w:type="dxa"/>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shd w:val="clear" w:color="auto" w:fill="F2F0EB"/>
                              <w:tblCellMar>
                                <w:left w:w="0" w:type="dxa"/>
                                <w:bottom w:w="57" w:type="dxa"/>
                                <w:right w:w="0" w:type="dxa"/>
                              </w:tblCellMar>
                              <w:tblLook w:val="04A0" w:firstRow="1" w:lastRow="0" w:firstColumn="1" w:lastColumn="0" w:noHBand="0" w:noVBand="1"/>
                            </w:tblPr>
                            <w:tblGrid>
                              <w:gridCol w:w="4050"/>
                              <w:gridCol w:w="1581"/>
                              <w:gridCol w:w="1662"/>
                              <w:gridCol w:w="1662"/>
                              <w:gridCol w:w="1663"/>
                            </w:tblGrid>
                            <w:tr w:rsidR="002D0336" w:rsidRPr="008D4728" w14:paraId="27906C45" w14:textId="77777777" w:rsidTr="009D200F">
                              <w:trPr>
                                <w:trHeight w:val="187"/>
                              </w:trPr>
                              <w:tc>
                                <w:tcPr>
                                  <w:tcW w:w="4050" w:type="dxa"/>
                                  <w:tcBorders>
                                    <w:top w:val="single" w:sz="12" w:space="0" w:color="002F30"/>
                                    <w:bottom w:val="single" w:sz="4" w:space="0" w:color="FFFFFF" w:themeColor="background1"/>
                                  </w:tcBorders>
                                  <w:shd w:val="clear" w:color="auto" w:fill="E4E1D7"/>
                                  <w:vAlign w:val="bottom"/>
                                </w:tcPr>
                                <w:p w14:paraId="3BA4E543" w14:textId="77777777" w:rsidR="002D0336" w:rsidRPr="008D4728" w:rsidRDefault="002D0336" w:rsidP="002D0336">
                                  <w:pPr>
                                    <w:rPr>
                                      <w:rStyle w:val="FootnoteReference"/>
                                      <w:rFonts w:asciiTheme="minorHAnsi" w:hAnsiTheme="minorHAnsi"/>
                                      <w:b/>
                                      <w:bCs/>
                                      <w:sz w:val="14"/>
                                      <w:szCs w:val="14"/>
                                      <w:lang w:val="el-GR"/>
                                    </w:rPr>
                                  </w:pPr>
                                  <w:r w:rsidRPr="008D4728">
                                    <w:rPr>
                                      <w:rStyle w:val="FootnoteReference"/>
                                      <w:b/>
                                      <w:bCs/>
                                      <w:sz w:val="14"/>
                                      <w:szCs w:val="14"/>
                                      <w:lang w:val="el-GR"/>
                                    </w:rPr>
                                    <w:t>Ε</w:t>
                                  </w:r>
                                  <w:r w:rsidRPr="008D4728">
                                    <w:rPr>
                                      <w:b/>
                                      <w:bCs/>
                                      <w:color w:val="262626" w:themeColor="text1" w:themeTint="D9"/>
                                      <w:sz w:val="14"/>
                                      <w:szCs w:val="14"/>
                                      <w:lang w:val="el-GR"/>
                                    </w:rPr>
                                    <w:t>ΠΙΛΕΓΜΕΝΑ ΑΠΟΤΕΛΕΣΜΑΤΑ</w:t>
                                  </w:r>
                                  <w:r w:rsidRPr="008D4728">
                                    <w:rPr>
                                      <w:rStyle w:val="FootnoteReference"/>
                                      <w:b/>
                                      <w:bCs/>
                                      <w:sz w:val="14"/>
                                      <w:szCs w:val="14"/>
                                      <w:vertAlign w:val="superscript"/>
                                    </w:rPr>
                                    <w:t>1</w:t>
                                  </w:r>
                                  <w:r w:rsidRPr="008D4728">
                                    <w:rPr>
                                      <w:rStyle w:val="FootnoteReference"/>
                                      <w:b/>
                                      <w:bCs/>
                                      <w:sz w:val="14"/>
                                      <w:szCs w:val="14"/>
                                    </w:rPr>
                                    <w:t xml:space="preserve"> | </w:t>
                                  </w:r>
                                  <w:r w:rsidRPr="008D4728">
                                    <w:rPr>
                                      <w:b/>
                                      <w:bCs/>
                                      <w:color w:val="262626" w:themeColor="text1" w:themeTint="D9"/>
                                      <w:sz w:val="14"/>
                                      <w:szCs w:val="14"/>
                                    </w:rPr>
                                    <w:t>ΟΜΙΛΟΣ</w:t>
                                  </w:r>
                                  <w:r w:rsidRPr="008D4728">
                                    <w:rPr>
                                      <w:rFonts w:asciiTheme="minorHAnsi" w:hAnsiTheme="minorHAnsi"/>
                                      <w:b/>
                                      <w:bCs/>
                                      <w:color w:val="262626" w:themeColor="text1" w:themeTint="D9"/>
                                      <w:sz w:val="14"/>
                                      <w:szCs w:val="14"/>
                                      <w:lang w:val="el-GR"/>
                                    </w:rPr>
                                    <w:t xml:space="preserve"> </w:t>
                                  </w:r>
                                  <w:r w:rsidRPr="008D4728">
                                    <w:rPr>
                                      <w:b/>
                                      <w:bCs/>
                                      <w:color w:val="262626" w:themeColor="text1" w:themeTint="D9"/>
                                      <w:sz w:val="14"/>
                                      <w:szCs w:val="14"/>
                                      <w:lang w:val="el-GR"/>
                                    </w:rPr>
                                    <w:t>(€ εκατ.)</w:t>
                                  </w:r>
                                </w:p>
                              </w:tc>
                              <w:tc>
                                <w:tcPr>
                                  <w:tcW w:w="1581" w:type="dxa"/>
                                  <w:tcBorders>
                                    <w:top w:val="single" w:sz="12" w:space="0" w:color="002F30"/>
                                    <w:bottom w:val="single" w:sz="4" w:space="0" w:color="FFFFFF" w:themeColor="background1"/>
                                  </w:tcBorders>
                                  <w:shd w:val="clear" w:color="auto" w:fill="E4E1D7"/>
                                  <w:vAlign w:val="bottom"/>
                                </w:tcPr>
                                <w:p w14:paraId="3FFC104F" w14:textId="6AB755C1" w:rsidR="002D0336" w:rsidRPr="008D4728" w:rsidRDefault="00DF1AF8" w:rsidP="004E049B">
                                  <w:pPr>
                                    <w:ind w:right="50"/>
                                    <w:jc w:val="right"/>
                                    <w:rPr>
                                      <w:rStyle w:val="FootnoteReference"/>
                                      <w:b/>
                                      <w:bCs/>
                                      <w:sz w:val="14"/>
                                      <w:szCs w:val="14"/>
                                      <w:lang w:val="el-GR"/>
                                    </w:rPr>
                                  </w:pPr>
                                  <w:proofErr w:type="spellStart"/>
                                  <w:r w:rsidRPr="008D4728">
                                    <w:rPr>
                                      <w:rStyle w:val="FootnoteReference"/>
                                      <w:b/>
                                      <w:bCs/>
                                      <w:sz w:val="14"/>
                                      <w:szCs w:val="14"/>
                                    </w:rPr>
                                    <w:t>Χρήση</w:t>
                                  </w:r>
                                  <w:proofErr w:type="spellEnd"/>
                                  <w:r w:rsidR="002D0336" w:rsidRPr="008D4728">
                                    <w:rPr>
                                      <w:rStyle w:val="FootnoteReference"/>
                                      <w:b/>
                                      <w:bCs/>
                                      <w:sz w:val="14"/>
                                      <w:szCs w:val="14"/>
                                    </w:rPr>
                                    <w:t xml:space="preserve"> 2023</w:t>
                                  </w:r>
                                </w:p>
                              </w:tc>
                              <w:tc>
                                <w:tcPr>
                                  <w:tcW w:w="1662" w:type="dxa"/>
                                  <w:tcBorders>
                                    <w:top w:val="single" w:sz="12" w:space="0" w:color="002F30"/>
                                    <w:bottom w:val="single" w:sz="4" w:space="0" w:color="FFFFFF" w:themeColor="background1"/>
                                  </w:tcBorders>
                                  <w:shd w:val="clear" w:color="auto" w:fill="E4E1D7"/>
                                  <w:vAlign w:val="bottom"/>
                                </w:tcPr>
                                <w:p w14:paraId="440A7FCA" w14:textId="0A071F91" w:rsidR="002D0336" w:rsidRPr="008D4728" w:rsidRDefault="00DF1AF8" w:rsidP="002D0336">
                                  <w:pPr>
                                    <w:jc w:val="right"/>
                                    <w:rPr>
                                      <w:rStyle w:val="FootnoteReference"/>
                                      <w:b/>
                                      <w:bCs/>
                                      <w:sz w:val="14"/>
                                      <w:szCs w:val="14"/>
                                      <w:lang w:val="el-GR"/>
                                    </w:rPr>
                                  </w:pPr>
                                  <w:proofErr w:type="spellStart"/>
                                  <w:r w:rsidRPr="008D4728">
                                    <w:rPr>
                                      <w:rStyle w:val="FootnoteReference"/>
                                      <w:b/>
                                      <w:bCs/>
                                      <w:sz w:val="14"/>
                                      <w:szCs w:val="14"/>
                                    </w:rPr>
                                    <w:t>Χρήση</w:t>
                                  </w:r>
                                  <w:proofErr w:type="spellEnd"/>
                                  <w:r w:rsidRPr="008D4728">
                                    <w:rPr>
                                      <w:rStyle w:val="FootnoteReference"/>
                                      <w:b/>
                                      <w:bCs/>
                                      <w:sz w:val="14"/>
                                      <w:szCs w:val="14"/>
                                    </w:rPr>
                                    <w:t xml:space="preserve"> </w:t>
                                  </w:r>
                                  <w:r w:rsidR="002D0336" w:rsidRPr="008D4728">
                                    <w:rPr>
                                      <w:rStyle w:val="FootnoteReference"/>
                                      <w:b/>
                                      <w:bCs/>
                                      <w:sz w:val="14"/>
                                      <w:szCs w:val="14"/>
                                    </w:rPr>
                                    <w:t>202</w:t>
                                  </w:r>
                                  <w:r w:rsidR="002D0336" w:rsidRPr="008D4728">
                                    <w:rPr>
                                      <w:rStyle w:val="FootnoteReference"/>
                                      <w:b/>
                                      <w:bCs/>
                                      <w:sz w:val="14"/>
                                      <w:szCs w:val="14"/>
                                      <w:lang w:val="el-GR"/>
                                    </w:rPr>
                                    <w:t>4</w:t>
                                  </w:r>
                                </w:p>
                              </w:tc>
                              <w:tc>
                                <w:tcPr>
                                  <w:tcW w:w="1662" w:type="dxa"/>
                                  <w:tcBorders>
                                    <w:top w:val="single" w:sz="12" w:space="0" w:color="002F30"/>
                                    <w:bottom w:val="single" w:sz="4" w:space="0" w:color="FFFFFF" w:themeColor="background1"/>
                                  </w:tcBorders>
                                  <w:shd w:val="clear" w:color="auto" w:fill="E4E1D7"/>
                                </w:tcPr>
                                <w:p w14:paraId="61D54119" w14:textId="391411B5" w:rsidR="002D0336" w:rsidRPr="008D4728" w:rsidRDefault="00DF1AF8" w:rsidP="002D0336">
                                  <w:pPr>
                                    <w:jc w:val="right"/>
                                    <w:rPr>
                                      <w:b/>
                                      <w:bCs/>
                                      <w:color w:val="262626" w:themeColor="text1" w:themeTint="D9"/>
                                      <w:sz w:val="14"/>
                                      <w:szCs w:val="14"/>
                                      <w:lang w:val="el-GR"/>
                                    </w:rPr>
                                  </w:pPr>
                                  <w:r w:rsidRPr="008D4728">
                                    <w:rPr>
                                      <w:b/>
                                      <w:bCs/>
                                      <w:color w:val="262626" w:themeColor="text1" w:themeTint="D9"/>
                                      <w:sz w:val="14"/>
                                      <w:szCs w:val="14"/>
                                    </w:rPr>
                                    <w:t>4</w:t>
                                  </w:r>
                                  <w:r w:rsidR="002D0336" w:rsidRPr="008D4728">
                                    <w:rPr>
                                      <w:b/>
                                      <w:bCs/>
                                      <w:color w:val="262626" w:themeColor="text1" w:themeTint="D9"/>
                                      <w:sz w:val="14"/>
                                      <w:szCs w:val="14"/>
                                      <w:lang w:val="el-GR"/>
                                    </w:rPr>
                                    <w:t>ο 3μ 2023</w:t>
                                  </w:r>
                                </w:p>
                              </w:tc>
                              <w:tc>
                                <w:tcPr>
                                  <w:tcW w:w="1663" w:type="dxa"/>
                                  <w:tcBorders>
                                    <w:top w:val="single" w:sz="12" w:space="0" w:color="002F30"/>
                                    <w:bottom w:val="single" w:sz="4" w:space="0" w:color="FFFFFF" w:themeColor="background1"/>
                                  </w:tcBorders>
                                  <w:shd w:val="clear" w:color="auto" w:fill="E4E1D7"/>
                                  <w:vAlign w:val="bottom"/>
                                </w:tcPr>
                                <w:p w14:paraId="4D2F3851" w14:textId="16627926" w:rsidR="002D0336" w:rsidRPr="008D4728" w:rsidRDefault="00DF1AF8" w:rsidP="002D0336">
                                  <w:pPr>
                                    <w:ind w:right="142"/>
                                    <w:jc w:val="right"/>
                                    <w:rPr>
                                      <w:rStyle w:val="FootnoteReference"/>
                                      <w:b/>
                                      <w:bCs/>
                                      <w:sz w:val="14"/>
                                      <w:szCs w:val="14"/>
                                      <w:lang w:val="el-GR"/>
                                    </w:rPr>
                                  </w:pPr>
                                  <w:r w:rsidRPr="008D4728">
                                    <w:rPr>
                                      <w:b/>
                                      <w:bCs/>
                                      <w:color w:val="262626" w:themeColor="text1" w:themeTint="D9"/>
                                      <w:sz w:val="14"/>
                                      <w:szCs w:val="14"/>
                                    </w:rPr>
                                    <w:t>4</w:t>
                                  </w:r>
                                  <w:r w:rsidR="002D0336" w:rsidRPr="008D4728">
                                    <w:rPr>
                                      <w:b/>
                                      <w:bCs/>
                                      <w:color w:val="262626" w:themeColor="text1" w:themeTint="D9"/>
                                      <w:sz w:val="14"/>
                                      <w:szCs w:val="14"/>
                                      <w:lang w:val="el-GR"/>
                                    </w:rPr>
                                    <w:t>ο 3μ</w:t>
                                  </w:r>
                                  <w:r w:rsidR="002D0336" w:rsidRPr="008D4728">
                                    <w:rPr>
                                      <w:rStyle w:val="FootnoteReference"/>
                                      <w:sz w:val="14"/>
                                      <w:szCs w:val="14"/>
                                      <w:lang w:val="el-GR"/>
                                    </w:rPr>
                                    <w:t xml:space="preserve"> </w:t>
                                  </w:r>
                                  <w:r w:rsidR="002D0336" w:rsidRPr="008D4728">
                                    <w:rPr>
                                      <w:rStyle w:val="FootnoteReference"/>
                                      <w:b/>
                                      <w:bCs/>
                                      <w:sz w:val="14"/>
                                      <w:szCs w:val="14"/>
                                    </w:rPr>
                                    <w:t>202</w:t>
                                  </w:r>
                                  <w:r w:rsidR="002D0336" w:rsidRPr="008D4728">
                                    <w:rPr>
                                      <w:rStyle w:val="FootnoteReference"/>
                                      <w:b/>
                                      <w:bCs/>
                                      <w:sz w:val="14"/>
                                      <w:szCs w:val="14"/>
                                      <w:lang w:val="el-GR"/>
                                    </w:rPr>
                                    <w:t>4</w:t>
                                  </w:r>
                                </w:p>
                              </w:tc>
                            </w:tr>
                            <w:tr w:rsidR="00071C61" w:rsidRPr="008D4728" w14:paraId="64690B4D" w14:textId="77777777" w:rsidTr="009D200F">
                              <w:trPr>
                                <w:trHeight w:val="187"/>
                              </w:trPr>
                              <w:tc>
                                <w:tcPr>
                                  <w:tcW w:w="4050" w:type="dxa"/>
                                  <w:tcBorders>
                                    <w:top w:val="single" w:sz="4" w:space="0" w:color="FFFFFF" w:themeColor="background1"/>
                                  </w:tcBorders>
                                  <w:shd w:val="clear" w:color="auto" w:fill="F2F0EB"/>
                                  <w:vAlign w:val="center"/>
                                </w:tcPr>
                                <w:p w14:paraId="6A965BAB" w14:textId="77777777" w:rsidR="00071C61" w:rsidRPr="008D4728" w:rsidRDefault="00071C61" w:rsidP="00071C61">
                                  <w:pPr>
                                    <w:rPr>
                                      <w:rStyle w:val="FootnoteReference"/>
                                      <w:sz w:val="14"/>
                                      <w:szCs w:val="14"/>
                                    </w:rPr>
                                  </w:pPr>
                                  <w:r w:rsidRPr="008D4728">
                                    <w:rPr>
                                      <w:rFonts w:cstheme="minorHAnsi"/>
                                      <w:color w:val="262626" w:themeColor="text1" w:themeTint="D9"/>
                                      <w:sz w:val="14"/>
                                      <w:szCs w:val="14"/>
                                    </w:rPr>
                                    <w:t>Καθα</w:t>
                                  </w:r>
                                  <w:proofErr w:type="spellStart"/>
                                  <w:r w:rsidRPr="008D4728">
                                    <w:rPr>
                                      <w:rFonts w:cstheme="minorHAnsi"/>
                                      <w:color w:val="262626" w:themeColor="text1" w:themeTint="D9"/>
                                      <w:sz w:val="14"/>
                                      <w:szCs w:val="14"/>
                                    </w:rPr>
                                    <w:t>ρά</w:t>
                                  </w:r>
                                  <w:proofErr w:type="spellEnd"/>
                                  <w:r w:rsidRPr="008D4728">
                                    <w:rPr>
                                      <w:rFonts w:cstheme="minorHAnsi"/>
                                      <w:color w:val="262626" w:themeColor="text1" w:themeTint="D9"/>
                                      <w:sz w:val="14"/>
                                      <w:szCs w:val="14"/>
                                    </w:rPr>
                                    <w:t xml:space="preserve"> </w:t>
                                  </w:r>
                                  <w:proofErr w:type="spellStart"/>
                                  <w:r w:rsidRPr="008D4728">
                                    <w:rPr>
                                      <w:rFonts w:cstheme="minorHAnsi"/>
                                      <w:color w:val="262626" w:themeColor="text1" w:themeTint="D9"/>
                                      <w:sz w:val="14"/>
                                      <w:szCs w:val="14"/>
                                    </w:rPr>
                                    <w:t>Έσοδ</w:t>
                                  </w:r>
                                  <w:proofErr w:type="spellEnd"/>
                                  <w:r w:rsidRPr="008D4728">
                                    <w:rPr>
                                      <w:rFonts w:cstheme="minorHAnsi"/>
                                      <w:color w:val="262626" w:themeColor="text1" w:themeTint="D9"/>
                                      <w:sz w:val="14"/>
                                      <w:szCs w:val="14"/>
                                    </w:rPr>
                                    <w:t xml:space="preserve">α </w:t>
                                  </w:r>
                                  <w:proofErr w:type="spellStart"/>
                                  <w:r w:rsidRPr="008D4728">
                                    <w:rPr>
                                      <w:rFonts w:cstheme="minorHAnsi"/>
                                      <w:color w:val="262626" w:themeColor="text1" w:themeTint="D9"/>
                                      <w:sz w:val="14"/>
                                      <w:szCs w:val="14"/>
                                    </w:rPr>
                                    <w:t>Τόκων</w:t>
                                  </w:r>
                                  <w:proofErr w:type="spellEnd"/>
                                  <w:r w:rsidRPr="008D4728">
                                    <w:rPr>
                                      <w:rFonts w:cstheme="minorHAnsi"/>
                                      <w:color w:val="262626" w:themeColor="text1" w:themeTint="D9"/>
                                      <w:sz w:val="14"/>
                                      <w:szCs w:val="14"/>
                                    </w:rPr>
                                    <w:t xml:space="preserve"> </w:t>
                                  </w:r>
                                </w:p>
                              </w:tc>
                              <w:tc>
                                <w:tcPr>
                                  <w:tcW w:w="1581" w:type="dxa"/>
                                  <w:tcBorders>
                                    <w:top w:val="single" w:sz="4" w:space="0" w:color="FFFFFF" w:themeColor="background1"/>
                                  </w:tcBorders>
                                  <w:shd w:val="clear" w:color="auto" w:fill="F2F0EB"/>
                                  <w:vAlign w:val="bottom"/>
                                </w:tcPr>
                                <w:p w14:paraId="2547AFB3" w14:textId="5130D5DF" w:rsidR="00071C61" w:rsidRPr="008D4728" w:rsidRDefault="00071C61" w:rsidP="00071C61">
                                  <w:pPr>
                                    <w:ind w:right="50"/>
                                    <w:jc w:val="right"/>
                                    <w:rPr>
                                      <w:rStyle w:val="FootnoteReference"/>
                                      <w:sz w:val="14"/>
                                      <w:szCs w:val="14"/>
                                    </w:rPr>
                                  </w:pPr>
                                  <w:r w:rsidRPr="008D4728">
                                    <w:rPr>
                                      <w:sz w:val="14"/>
                                      <w:szCs w:val="14"/>
                                    </w:rPr>
                                    <w:t>2</w:t>
                                  </w:r>
                                  <w:r w:rsidRPr="008D4728">
                                    <w:rPr>
                                      <w:rFonts w:asciiTheme="minorHAnsi" w:hAnsiTheme="minorHAnsi"/>
                                      <w:sz w:val="14"/>
                                      <w:szCs w:val="14"/>
                                      <w:lang w:val="el-GR"/>
                                    </w:rPr>
                                    <w:t>.</w:t>
                                  </w:r>
                                  <w:r w:rsidRPr="008D4728">
                                    <w:rPr>
                                      <w:sz w:val="14"/>
                                      <w:szCs w:val="14"/>
                                    </w:rPr>
                                    <w:t>003</w:t>
                                  </w:r>
                                </w:p>
                              </w:tc>
                              <w:tc>
                                <w:tcPr>
                                  <w:tcW w:w="1662" w:type="dxa"/>
                                  <w:tcBorders>
                                    <w:top w:val="single" w:sz="4" w:space="0" w:color="FFFFFF" w:themeColor="background1"/>
                                  </w:tcBorders>
                                  <w:shd w:val="clear" w:color="auto" w:fill="F2F0EB"/>
                                  <w:vAlign w:val="bottom"/>
                                </w:tcPr>
                                <w:p w14:paraId="4A2C342D" w14:textId="0F7BBB94" w:rsidR="00071C61" w:rsidRPr="008D4728" w:rsidRDefault="00071C61" w:rsidP="00071C61">
                                  <w:pPr>
                                    <w:jc w:val="right"/>
                                    <w:rPr>
                                      <w:rStyle w:val="FootnoteReference"/>
                                      <w:sz w:val="14"/>
                                      <w:szCs w:val="14"/>
                                    </w:rPr>
                                  </w:pPr>
                                  <w:r w:rsidRPr="008D4728">
                                    <w:rPr>
                                      <w:sz w:val="14"/>
                                      <w:szCs w:val="14"/>
                                      <w:lang w:val="el-GR"/>
                                    </w:rPr>
                                    <w:t>2</w:t>
                                  </w:r>
                                  <w:r w:rsidRPr="008D4728">
                                    <w:rPr>
                                      <w:rFonts w:asciiTheme="minorHAnsi" w:hAnsiTheme="minorHAnsi"/>
                                      <w:sz w:val="14"/>
                                      <w:szCs w:val="14"/>
                                      <w:lang w:val="el-GR"/>
                                    </w:rPr>
                                    <w:t>.</w:t>
                                  </w:r>
                                  <w:r w:rsidRPr="008D4728">
                                    <w:rPr>
                                      <w:sz w:val="14"/>
                                      <w:szCs w:val="14"/>
                                      <w:lang w:val="el-GR"/>
                                    </w:rPr>
                                    <w:t>088</w:t>
                                  </w:r>
                                  <w:r w:rsidRPr="008D4728" w:rsidDel="00F269C4">
                                    <w:rPr>
                                      <w:rStyle w:val="FootnoteReference"/>
                                      <w:color w:val="002F30"/>
                                      <w:sz w:val="14"/>
                                      <w:szCs w:val="14"/>
                                    </w:rPr>
                                    <w:t xml:space="preserve"> </w:t>
                                  </w:r>
                                </w:p>
                              </w:tc>
                              <w:tc>
                                <w:tcPr>
                                  <w:tcW w:w="1662" w:type="dxa"/>
                                  <w:tcBorders>
                                    <w:top w:val="single" w:sz="4" w:space="0" w:color="FFFFFF" w:themeColor="background1"/>
                                  </w:tcBorders>
                                  <w:shd w:val="clear" w:color="auto" w:fill="F2F0EB"/>
                                  <w:vAlign w:val="bottom"/>
                                </w:tcPr>
                                <w:p w14:paraId="1CDA8D7F" w14:textId="0BB8B406" w:rsidR="00071C61" w:rsidRPr="008D4728" w:rsidRDefault="00071C61" w:rsidP="00071C61">
                                  <w:pPr>
                                    <w:jc w:val="right"/>
                                    <w:rPr>
                                      <w:sz w:val="14"/>
                                      <w:szCs w:val="14"/>
                                    </w:rPr>
                                  </w:pPr>
                                  <w:r w:rsidRPr="008D4728">
                                    <w:rPr>
                                      <w:sz w:val="14"/>
                                      <w:szCs w:val="14"/>
                                    </w:rPr>
                                    <w:t>537</w:t>
                                  </w:r>
                                </w:p>
                              </w:tc>
                              <w:tc>
                                <w:tcPr>
                                  <w:tcW w:w="1663" w:type="dxa"/>
                                  <w:tcBorders>
                                    <w:top w:val="single" w:sz="4" w:space="0" w:color="FFFFFF" w:themeColor="background1"/>
                                  </w:tcBorders>
                                  <w:shd w:val="clear" w:color="auto" w:fill="F2F0EB"/>
                                  <w:vAlign w:val="bottom"/>
                                </w:tcPr>
                                <w:p w14:paraId="0773113D" w14:textId="4E7421B2" w:rsidR="00071C61" w:rsidRPr="008D4728" w:rsidRDefault="00071C61" w:rsidP="00071C61">
                                  <w:pPr>
                                    <w:ind w:right="142"/>
                                    <w:jc w:val="right"/>
                                    <w:rPr>
                                      <w:rStyle w:val="FootnoteReference"/>
                                      <w:sz w:val="14"/>
                                      <w:szCs w:val="14"/>
                                    </w:rPr>
                                  </w:pPr>
                                  <w:r w:rsidRPr="008D4728">
                                    <w:rPr>
                                      <w:sz w:val="14"/>
                                      <w:szCs w:val="14"/>
                                      <w:lang w:val="el-GR"/>
                                    </w:rPr>
                                    <w:t>514</w:t>
                                  </w:r>
                                  <w:r w:rsidRPr="008D4728">
                                    <w:rPr>
                                      <w:sz w:val="14"/>
                                      <w:szCs w:val="14"/>
                                    </w:rPr>
                                    <w:t xml:space="preserve"> </w:t>
                                  </w:r>
                                </w:p>
                              </w:tc>
                            </w:tr>
                            <w:tr w:rsidR="00071C61" w:rsidRPr="008D4728" w14:paraId="64BEB9E9" w14:textId="77777777" w:rsidTr="009D200F">
                              <w:trPr>
                                <w:trHeight w:val="187"/>
                              </w:trPr>
                              <w:tc>
                                <w:tcPr>
                                  <w:tcW w:w="4050" w:type="dxa"/>
                                  <w:shd w:val="clear" w:color="auto" w:fill="F2F0EB"/>
                                  <w:vAlign w:val="center"/>
                                </w:tcPr>
                                <w:p w14:paraId="2CE38761" w14:textId="3B14D3CA" w:rsidR="00071C61" w:rsidRPr="008D4728" w:rsidRDefault="00071C61" w:rsidP="00071C61">
                                  <w:pPr>
                                    <w:rPr>
                                      <w:rStyle w:val="FootnoteReference"/>
                                      <w:sz w:val="14"/>
                                      <w:szCs w:val="14"/>
                                      <w:lang w:val="el-GR"/>
                                    </w:rPr>
                                  </w:pPr>
                                  <w:r w:rsidRPr="008D4728">
                                    <w:rPr>
                                      <w:rFonts w:cstheme="minorHAnsi"/>
                                      <w:color w:val="262626" w:themeColor="text1" w:themeTint="D9"/>
                                      <w:sz w:val="14"/>
                                      <w:szCs w:val="14"/>
                                    </w:rPr>
                                    <w:t>Καθα</w:t>
                                  </w:r>
                                  <w:proofErr w:type="spellStart"/>
                                  <w:r w:rsidRPr="008D4728">
                                    <w:rPr>
                                      <w:rFonts w:cstheme="minorHAnsi"/>
                                      <w:color w:val="262626" w:themeColor="text1" w:themeTint="D9"/>
                                      <w:sz w:val="14"/>
                                      <w:szCs w:val="14"/>
                                    </w:rPr>
                                    <w:t>ρά</w:t>
                                  </w:r>
                                  <w:proofErr w:type="spellEnd"/>
                                  <w:r w:rsidRPr="008D4728">
                                    <w:rPr>
                                      <w:rFonts w:cstheme="minorHAnsi"/>
                                      <w:color w:val="262626" w:themeColor="text1" w:themeTint="D9"/>
                                      <w:sz w:val="14"/>
                                      <w:szCs w:val="14"/>
                                    </w:rPr>
                                    <w:t xml:space="preserve"> </w:t>
                                  </w:r>
                                  <w:proofErr w:type="spellStart"/>
                                  <w:r w:rsidRPr="008D4728">
                                    <w:rPr>
                                      <w:rFonts w:cstheme="minorHAnsi"/>
                                      <w:color w:val="262626" w:themeColor="text1" w:themeTint="D9"/>
                                      <w:sz w:val="14"/>
                                      <w:szCs w:val="14"/>
                                    </w:rPr>
                                    <w:t>Έσοδ</w:t>
                                  </w:r>
                                  <w:proofErr w:type="spellEnd"/>
                                  <w:r w:rsidRPr="008D4728">
                                    <w:rPr>
                                      <w:rFonts w:cstheme="minorHAnsi"/>
                                      <w:color w:val="262626" w:themeColor="text1" w:themeTint="D9"/>
                                      <w:sz w:val="14"/>
                                      <w:szCs w:val="14"/>
                                    </w:rPr>
                                    <w:t xml:space="preserve">α </w:t>
                                  </w:r>
                                  <w:proofErr w:type="spellStart"/>
                                  <w:r w:rsidRPr="008D4728">
                                    <w:rPr>
                                      <w:rFonts w:cstheme="minorHAnsi"/>
                                      <w:color w:val="262626" w:themeColor="text1" w:themeTint="D9"/>
                                      <w:sz w:val="14"/>
                                      <w:szCs w:val="14"/>
                                    </w:rPr>
                                    <w:t>Προμηθειών</w:t>
                                  </w:r>
                                  <w:proofErr w:type="spellEnd"/>
                                  <w:r w:rsidRPr="008D4728">
                                    <w:rPr>
                                      <w:rFonts w:asciiTheme="minorHAnsi" w:hAnsiTheme="minorHAnsi" w:cstheme="minorHAnsi"/>
                                      <w:color w:val="262626" w:themeColor="text1" w:themeTint="D9"/>
                                      <w:sz w:val="14"/>
                                      <w:szCs w:val="14"/>
                                      <w:lang w:val="el-GR"/>
                                    </w:rPr>
                                    <w:t xml:space="preserve"> </w:t>
                                  </w:r>
                                  <w:r w:rsidRPr="008D4728">
                                    <w:rPr>
                                      <w:rFonts w:cstheme="minorHAnsi"/>
                                      <w:color w:val="262626" w:themeColor="text1" w:themeTint="D9"/>
                                      <w:sz w:val="14"/>
                                      <w:szCs w:val="14"/>
                                      <w:vertAlign w:val="superscript"/>
                                    </w:rPr>
                                    <w:t>2</w:t>
                                  </w:r>
                                </w:p>
                              </w:tc>
                              <w:tc>
                                <w:tcPr>
                                  <w:tcW w:w="1581" w:type="dxa"/>
                                  <w:shd w:val="clear" w:color="auto" w:fill="F2F0EB"/>
                                  <w:vAlign w:val="bottom"/>
                                </w:tcPr>
                                <w:p w14:paraId="2FCD5820" w14:textId="4E407720" w:rsidR="00071C61" w:rsidRPr="008D4728" w:rsidRDefault="00071C61" w:rsidP="00071C61">
                                  <w:pPr>
                                    <w:ind w:right="50"/>
                                    <w:jc w:val="right"/>
                                    <w:rPr>
                                      <w:rStyle w:val="FootnoteReference"/>
                                      <w:sz w:val="14"/>
                                      <w:szCs w:val="14"/>
                                    </w:rPr>
                                  </w:pPr>
                                  <w:r w:rsidRPr="008D4728">
                                    <w:rPr>
                                      <w:sz w:val="14"/>
                                      <w:szCs w:val="14"/>
                                    </w:rPr>
                                    <w:t>547</w:t>
                                  </w:r>
                                </w:p>
                              </w:tc>
                              <w:tc>
                                <w:tcPr>
                                  <w:tcW w:w="1662" w:type="dxa"/>
                                  <w:shd w:val="clear" w:color="auto" w:fill="F2F0EB"/>
                                  <w:vAlign w:val="bottom"/>
                                </w:tcPr>
                                <w:p w14:paraId="73BA8CD4" w14:textId="60F9A157" w:rsidR="00071C61" w:rsidRPr="008D4728" w:rsidRDefault="00071C61" w:rsidP="00071C61">
                                  <w:pPr>
                                    <w:jc w:val="right"/>
                                    <w:rPr>
                                      <w:rStyle w:val="FootnoteReference"/>
                                      <w:sz w:val="14"/>
                                      <w:szCs w:val="14"/>
                                    </w:rPr>
                                  </w:pPr>
                                  <w:r w:rsidRPr="008D4728">
                                    <w:rPr>
                                      <w:sz w:val="14"/>
                                      <w:szCs w:val="14"/>
                                      <w:lang w:val="el-GR"/>
                                    </w:rPr>
                                    <w:t>636</w:t>
                                  </w:r>
                                </w:p>
                              </w:tc>
                              <w:tc>
                                <w:tcPr>
                                  <w:tcW w:w="1662" w:type="dxa"/>
                                  <w:shd w:val="clear" w:color="auto" w:fill="F2F0EB"/>
                                  <w:vAlign w:val="bottom"/>
                                </w:tcPr>
                                <w:p w14:paraId="56B98C9D" w14:textId="5C330EA4" w:rsidR="00071C61" w:rsidRPr="008D4728" w:rsidRDefault="00071C61" w:rsidP="00071C61">
                                  <w:pPr>
                                    <w:jc w:val="right"/>
                                    <w:rPr>
                                      <w:sz w:val="14"/>
                                      <w:szCs w:val="14"/>
                                    </w:rPr>
                                  </w:pPr>
                                  <w:r w:rsidRPr="008D4728">
                                    <w:rPr>
                                      <w:sz w:val="14"/>
                                      <w:szCs w:val="14"/>
                                    </w:rPr>
                                    <w:t>144</w:t>
                                  </w:r>
                                </w:p>
                              </w:tc>
                              <w:tc>
                                <w:tcPr>
                                  <w:tcW w:w="1663" w:type="dxa"/>
                                  <w:shd w:val="clear" w:color="auto" w:fill="F2F0EB"/>
                                  <w:vAlign w:val="bottom"/>
                                </w:tcPr>
                                <w:p w14:paraId="27543695" w14:textId="11406427" w:rsidR="00071C61" w:rsidRPr="008D4728" w:rsidRDefault="00071C61" w:rsidP="00071C61">
                                  <w:pPr>
                                    <w:ind w:right="142"/>
                                    <w:jc w:val="right"/>
                                    <w:rPr>
                                      <w:rStyle w:val="FootnoteReference"/>
                                      <w:sz w:val="14"/>
                                      <w:szCs w:val="14"/>
                                    </w:rPr>
                                  </w:pPr>
                                  <w:r w:rsidRPr="008D4728">
                                    <w:rPr>
                                      <w:sz w:val="14"/>
                                      <w:szCs w:val="14"/>
                                      <w:lang w:val="el-GR"/>
                                    </w:rPr>
                                    <w:t>167</w:t>
                                  </w:r>
                                  <w:r w:rsidRPr="008D4728">
                                    <w:rPr>
                                      <w:sz w:val="14"/>
                                      <w:szCs w:val="14"/>
                                    </w:rPr>
                                    <w:t xml:space="preserve"> </w:t>
                                  </w:r>
                                </w:p>
                              </w:tc>
                            </w:tr>
                            <w:tr w:rsidR="00071C61" w:rsidRPr="008D4728" w14:paraId="44F2E668" w14:textId="77777777" w:rsidTr="009D200F">
                              <w:trPr>
                                <w:trHeight w:val="187"/>
                              </w:trPr>
                              <w:tc>
                                <w:tcPr>
                                  <w:tcW w:w="4050" w:type="dxa"/>
                                  <w:shd w:val="clear" w:color="auto" w:fill="F2F0EB"/>
                                  <w:vAlign w:val="center"/>
                                </w:tcPr>
                                <w:p w14:paraId="03EEF9F0" w14:textId="644AA691" w:rsidR="00071C61" w:rsidRPr="008D4728" w:rsidRDefault="00071C61" w:rsidP="00071C61">
                                  <w:pPr>
                                    <w:rPr>
                                      <w:rStyle w:val="FootnoteReference"/>
                                      <w:sz w:val="14"/>
                                      <w:szCs w:val="14"/>
                                      <w:lang w:val="el-GR"/>
                                    </w:rPr>
                                  </w:pPr>
                                  <w:r w:rsidRPr="008D4728">
                                    <w:rPr>
                                      <w:rFonts w:cstheme="minorHAnsi"/>
                                      <w:color w:val="262626" w:themeColor="text1" w:themeTint="D9"/>
                                      <w:sz w:val="14"/>
                                      <w:szCs w:val="14"/>
                                      <w:lang w:val="el-GR"/>
                                    </w:rPr>
                                    <w:t>Καθαρό Αποτέλεσμα από Χρηματοοικονομικές Συναλλαγές</w:t>
                                  </w:r>
                                  <w:r w:rsidRPr="008D4728">
                                    <w:rPr>
                                      <w:rFonts w:asciiTheme="minorHAnsi" w:hAnsiTheme="minorHAnsi" w:cstheme="minorHAnsi"/>
                                      <w:color w:val="262626" w:themeColor="text1" w:themeTint="D9"/>
                                      <w:sz w:val="14"/>
                                      <w:szCs w:val="14"/>
                                      <w:lang w:val="el-GR"/>
                                    </w:rPr>
                                    <w:t xml:space="preserve"> </w:t>
                                  </w:r>
                                </w:p>
                              </w:tc>
                              <w:tc>
                                <w:tcPr>
                                  <w:tcW w:w="1581" w:type="dxa"/>
                                  <w:shd w:val="clear" w:color="auto" w:fill="F2F0EB"/>
                                  <w:vAlign w:val="bottom"/>
                                </w:tcPr>
                                <w:p w14:paraId="01F71AF2" w14:textId="64875BDC" w:rsidR="00071C61" w:rsidRPr="008D4728" w:rsidRDefault="00071C61" w:rsidP="00071C61">
                                  <w:pPr>
                                    <w:ind w:right="50"/>
                                    <w:jc w:val="right"/>
                                    <w:rPr>
                                      <w:rStyle w:val="FootnoteReference"/>
                                      <w:sz w:val="14"/>
                                      <w:szCs w:val="14"/>
                                    </w:rPr>
                                  </w:pPr>
                                  <w:r w:rsidRPr="008D4728">
                                    <w:rPr>
                                      <w:sz w:val="14"/>
                                      <w:szCs w:val="14"/>
                                      <w:lang w:val="el-GR"/>
                                    </w:rPr>
                                    <w:t>58</w:t>
                                  </w:r>
                                </w:p>
                              </w:tc>
                              <w:tc>
                                <w:tcPr>
                                  <w:tcW w:w="1662" w:type="dxa"/>
                                  <w:shd w:val="clear" w:color="auto" w:fill="F2F0EB"/>
                                  <w:vAlign w:val="bottom"/>
                                </w:tcPr>
                                <w:p w14:paraId="7FD17693" w14:textId="0BABCF19" w:rsidR="00071C61" w:rsidRPr="008D4728" w:rsidRDefault="00071C61" w:rsidP="00071C61">
                                  <w:pPr>
                                    <w:jc w:val="right"/>
                                    <w:rPr>
                                      <w:rStyle w:val="FootnoteReference"/>
                                      <w:sz w:val="14"/>
                                      <w:szCs w:val="14"/>
                                    </w:rPr>
                                  </w:pPr>
                                  <w:r w:rsidRPr="008D4728">
                                    <w:rPr>
                                      <w:sz w:val="14"/>
                                      <w:szCs w:val="14"/>
                                      <w:lang w:val="el-GR"/>
                                    </w:rPr>
                                    <w:t>65</w:t>
                                  </w:r>
                                </w:p>
                              </w:tc>
                              <w:tc>
                                <w:tcPr>
                                  <w:tcW w:w="1662" w:type="dxa"/>
                                  <w:shd w:val="clear" w:color="auto" w:fill="F2F0EB"/>
                                  <w:vAlign w:val="bottom"/>
                                </w:tcPr>
                                <w:p w14:paraId="21BEDC3E" w14:textId="54FC6265" w:rsidR="00071C61" w:rsidRPr="008D4728" w:rsidRDefault="00071C61" w:rsidP="00071C61">
                                  <w:pPr>
                                    <w:jc w:val="right"/>
                                    <w:rPr>
                                      <w:sz w:val="14"/>
                                      <w:szCs w:val="14"/>
                                    </w:rPr>
                                  </w:pPr>
                                  <w:r w:rsidRPr="008D4728">
                                    <w:rPr>
                                      <w:sz w:val="14"/>
                                      <w:szCs w:val="14"/>
                                    </w:rPr>
                                    <w:t>32</w:t>
                                  </w:r>
                                </w:p>
                              </w:tc>
                              <w:tc>
                                <w:tcPr>
                                  <w:tcW w:w="1663" w:type="dxa"/>
                                  <w:shd w:val="clear" w:color="auto" w:fill="F2F0EB"/>
                                  <w:vAlign w:val="bottom"/>
                                </w:tcPr>
                                <w:p w14:paraId="3214043A" w14:textId="4933A5B2" w:rsidR="00071C61" w:rsidRPr="008D4728" w:rsidRDefault="00071C61" w:rsidP="00071C61">
                                  <w:pPr>
                                    <w:ind w:right="142"/>
                                    <w:jc w:val="right"/>
                                    <w:rPr>
                                      <w:rStyle w:val="FootnoteReference"/>
                                      <w:sz w:val="14"/>
                                      <w:szCs w:val="14"/>
                                    </w:rPr>
                                  </w:pPr>
                                  <w:r w:rsidRPr="008D4728">
                                    <w:rPr>
                                      <w:sz w:val="14"/>
                                      <w:szCs w:val="14"/>
                                      <w:lang w:val="el-GR"/>
                                    </w:rPr>
                                    <w:t>28</w:t>
                                  </w:r>
                                </w:p>
                              </w:tc>
                            </w:tr>
                            <w:tr w:rsidR="00071C61" w:rsidRPr="008D4728" w14:paraId="3A36CA7E" w14:textId="77777777" w:rsidTr="009D200F">
                              <w:trPr>
                                <w:trHeight w:val="226"/>
                              </w:trPr>
                              <w:tc>
                                <w:tcPr>
                                  <w:tcW w:w="4050" w:type="dxa"/>
                                  <w:shd w:val="clear" w:color="auto" w:fill="F2F0EB"/>
                                  <w:vAlign w:val="center"/>
                                </w:tcPr>
                                <w:p w14:paraId="357E0C9B" w14:textId="5D199CBE" w:rsidR="00071C61" w:rsidRPr="008D4728" w:rsidRDefault="000D6E4F" w:rsidP="00071C61">
                                  <w:pPr>
                                    <w:rPr>
                                      <w:rStyle w:val="FootnoteReference"/>
                                      <w:sz w:val="14"/>
                                      <w:szCs w:val="14"/>
                                      <w:lang w:val="el-GR"/>
                                    </w:rPr>
                                  </w:pPr>
                                  <w:r>
                                    <w:rPr>
                                      <w:rFonts w:asciiTheme="minorHAnsi" w:hAnsiTheme="minorHAnsi" w:cstheme="minorHAnsi"/>
                                      <w:color w:val="262626" w:themeColor="text1" w:themeTint="D9"/>
                                      <w:sz w:val="14"/>
                                      <w:szCs w:val="14"/>
                                      <w:lang w:val="el-GR"/>
                                    </w:rPr>
                                    <w:t>Λ</w:t>
                                  </w:r>
                                  <w:r w:rsidR="00071C61" w:rsidRPr="008D4728">
                                    <w:rPr>
                                      <w:rFonts w:cstheme="minorHAnsi"/>
                                      <w:color w:val="262626" w:themeColor="text1" w:themeTint="D9"/>
                                      <w:sz w:val="14"/>
                                      <w:szCs w:val="14"/>
                                      <w:lang w:val="el-GR"/>
                                    </w:rPr>
                                    <w:t xml:space="preserve">οιπά </w:t>
                                  </w:r>
                                  <w:r>
                                    <w:rPr>
                                      <w:rFonts w:asciiTheme="minorHAnsi" w:hAnsiTheme="minorHAnsi" w:cstheme="minorHAnsi"/>
                                      <w:color w:val="262626" w:themeColor="text1" w:themeTint="D9"/>
                                      <w:sz w:val="14"/>
                                      <w:szCs w:val="14"/>
                                      <w:lang w:val="el-GR"/>
                                    </w:rPr>
                                    <w:t>Λ</w:t>
                                  </w:r>
                                  <w:r w:rsidR="00071C61" w:rsidRPr="008D4728">
                                    <w:rPr>
                                      <w:rFonts w:cstheme="minorHAnsi"/>
                                      <w:color w:val="262626" w:themeColor="text1" w:themeTint="D9"/>
                                      <w:sz w:val="14"/>
                                      <w:szCs w:val="14"/>
                                      <w:lang w:val="el-GR"/>
                                    </w:rPr>
                                    <w:t xml:space="preserve">ειτουργικά </w:t>
                                  </w:r>
                                  <w:r>
                                    <w:rPr>
                                      <w:rFonts w:asciiTheme="minorHAnsi" w:hAnsiTheme="minorHAnsi" w:cstheme="minorHAnsi"/>
                                      <w:color w:val="262626" w:themeColor="text1" w:themeTint="D9"/>
                                      <w:sz w:val="14"/>
                                      <w:szCs w:val="14"/>
                                      <w:lang w:val="el-GR"/>
                                    </w:rPr>
                                    <w:t>Έ</w:t>
                                  </w:r>
                                  <w:r w:rsidR="00071C61" w:rsidRPr="008D4728">
                                    <w:rPr>
                                      <w:rFonts w:cstheme="minorHAnsi"/>
                                      <w:color w:val="262626" w:themeColor="text1" w:themeTint="D9"/>
                                      <w:sz w:val="14"/>
                                      <w:szCs w:val="14"/>
                                      <w:lang w:val="el-GR"/>
                                    </w:rPr>
                                    <w:t>σοδα (πλέον Εσόδων από Μέρισμα)</w:t>
                                  </w:r>
                                </w:p>
                              </w:tc>
                              <w:tc>
                                <w:tcPr>
                                  <w:tcW w:w="1581" w:type="dxa"/>
                                  <w:shd w:val="clear" w:color="auto" w:fill="F2F0EB"/>
                                  <w:vAlign w:val="center"/>
                                </w:tcPr>
                                <w:p w14:paraId="3FB67492" w14:textId="0ED6BDD8" w:rsidR="00071C61" w:rsidRPr="008D4728" w:rsidRDefault="00071C61" w:rsidP="00071C61">
                                  <w:pPr>
                                    <w:ind w:right="50"/>
                                    <w:jc w:val="right"/>
                                    <w:rPr>
                                      <w:rStyle w:val="FootnoteReference"/>
                                      <w:sz w:val="14"/>
                                      <w:szCs w:val="14"/>
                                    </w:rPr>
                                  </w:pPr>
                                  <w:r w:rsidRPr="008D4728">
                                    <w:rPr>
                                      <w:sz w:val="14"/>
                                      <w:szCs w:val="14"/>
                                    </w:rPr>
                                    <w:t>(0)</w:t>
                                  </w:r>
                                </w:p>
                              </w:tc>
                              <w:tc>
                                <w:tcPr>
                                  <w:tcW w:w="1662" w:type="dxa"/>
                                  <w:shd w:val="clear" w:color="auto" w:fill="F2F0EB"/>
                                  <w:vAlign w:val="center"/>
                                </w:tcPr>
                                <w:p w14:paraId="55A2CBD8" w14:textId="602DD115" w:rsidR="00071C61" w:rsidRPr="008D4728" w:rsidRDefault="00071C61" w:rsidP="00071C61">
                                  <w:pPr>
                                    <w:jc w:val="right"/>
                                    <w:rPr>
                                      <w:rStyle w:val="FootnoteReference"/>
                                      <w:sz w:val="14"/>
                                      <w:szCs w:val="14"/>
                                    </w:rPr>
                                  </w:pPr>
                                  <w:r w:rsidRPr="008D4728">
                                    <w:rPr>
                                      <w:sz w:val="14"/>
                                      <w:szCs w:val="14"/>
                                    </w:rPr>
                                    <w:t>(1)</w:t>
                                  </w:r>
                                </w:p>
                              </w:tc>
                              <w:tc>
                                <w:tcPr>
                                  <w:tcW w:w="1662" w:type="dxa"/>
                                  <w:shd w:val="clear" w:color="auto" w:fill="F2F0EB"/>
                                  <w:vAlign w:val="center"/>
                                </w:tcPr>
                                <w:p w14:paraId="61731042" w14:textId="17C3759C" w:rsidR="00071C61" w:rsidRPr="008D4728" w:rsidRDefault="00071C61" w:rsidP="00071C61">
                                  <w:pPr>
                                    <w:jc w:val="right"/>
                                    <w:rPr>
                                      <w:sz w:val="14"/>
                                      <w:szCs w:val="14"/>
                                    </w:rPr>
                                  </w:pPr>
                                  <w:r w:rsidRPr="008D4728">
                                    <w:rPr>
                                      <w:sz w:val="14"/>
                                      <w:szCs w:val="14"/>
                                    </w:rPr>
                                    <w:t>10</w:t>
                                  </w:r>
                                </w:p>
                              </w:tc>
                              <w:tc>
                                <w:tcPr>
                                  <w:tcW w:w="1663" w:type="dxa"/>
                                  <w:shd w:val="clear" w:color="auto" w:fill="F2F0EB"/>
                                  <w:vAlign w:val="center"/>
                                </w:tcPr>
                                <w:p w14:paraId="1643984F" w14:textId="16C938C4" w:rsidR="00071C61" w:rsidRPr="008D4728" w:rsidRDefault="00071C61" w:rsidP="00071C61">
                                  <w:pPr>
                                    <w:ind w:right="142"/>
                                    <w:jc w:val="right"/>
                                    <w:rPr>
                                      <w:rStyle w:val="FootnoteReference"/>
                                      <w:sz w:val="14"/>
                                      <w:szCs w:val="14"/>
                                    </w:rPr>
                                  </w:pPr>
                                  <w:r w:rsidRPr="008D4728" w:rsidDel="00DE5894">
                                    <w:rPr>
                                      <w:rStyle w:val="FootnoteReference"/>
                                      <w:color w:val="002F30"/>
                                      <w:sz w:val="14"/>
                                      <w:szCs w:val="14"/>
                                    </w:rPr>
                                    <w:t xml:space="preserve"> </w:t>
                                  </w:r>
                                  <w:r w:rsidRPr="008D4728">
                                    <w:rPr>
                                      <w:sz w:val="14"/>
                                      <w:szCs w:val="14"/>
                                      <w:lang w:val="el-GR"/>
                                    </w:rPr>
                                    <w:t>21</w:t>
                                  </w:r>
                                </w:p>
                              </w:tc>
                            </w:tr>
                            <w:tr w:rsidR="00071C61" w:rsidRPr="008D4728" w14:paraId="7450DFC8" w14:textId="77777777" w:rsidTr="009D200F">
                              <w:trPr>
                                <w:trHeight w:val="187"/>
                              </w:trPr>
                              <w:tc>
                                <w:tcPr>
                                  <w:tcW w:w="4050" w:type="dxa"/>
                                  <w:shd w:val="clear" w:color="auto" w:fill="F2F0EB"/>
                                  <w:vAlign w:val="center"/>
                                </w:tcPr>
                                <w:p w14:paraId="63031BAA" w14:textId="77777777" w:rsidR="00071C61" w:rsidRPr="008D4728" w:rsidRDefault="00071C61" w:rsidP="00071C61">
                                  <w:pPr>
                                    <w:rPr>
                                      <w:rStyle w:val="FootnoteReference"/>
                                      <w:sz w:val="14"/>
                                      <w:szCs w:val="14"/>
                                      <w:lang w:val="el-GR"/>
                                    </w:rPr>
                                  </w:pPr>
                                  <w:proofErr w:type="spellStart"/>
                                  <w:r w:rsidRPr="008D4728">
                                    <w:rPr>
                                      <w:rFonts w:cstheme="minorHAnsi"/>
                                      <w:color w:val="262626" w:themeColor="text1" w:themeTint="D9"/>
                                      <w:sz w:val="14"/>
                                      <w:szCs w:val="14"/>
                                    </w:rPr>
                                    <w:t>Σύνολο</w:t>
                                  </w:r>
                                  <w:proofErr w:type="spellEnd"/>
                                  <w:r w:rsidRPr="008D4728">
                                    <w:rPr>
                                      <w:rFonts w:cstheme="minorHAnsi"/>
                                      <w:color w:val="262626" w:themeColor="text1" w:themeTint="D9"/>
                                      <w:sz w:val="14"/>
                                      <w:szCs w:val="14"/>
                                    </w:rPr>
                                    <w:t xml:space="preserve"> </w:t>
                                  </w:r>
                                  <w:proofErr w:type="spellStart"/>
                                  <w:r w:rsidRPr="008D4728">
                                    <w:rPr>
                                      <w:rFonts w:cstheme="minorHAnsi"/>
                                      <w:color w:val="262626" w:themeColor="text1" w:themeTint="D9"/>
                                      <w:sz w:val="14"/>
                                      <w:szCs w:val="14"/>
                                    </w:rPr>
                                    <w:t>Λειτουργικών</w:t>
                                  </w:r>
                                  <w:proofErr w:type="spellEnd"/>
                                  <w:r w:rsidRPr="008D4728">
                                    <w:rPr>
                                      <w:rFonts w:cstheme="minorHAnsi"/>
                                      <w:color w:val="262626" w:themeColor="text1" w:themeTint="D9"/>
                                      <w:sz w:val="14"/>
                                      <w:szCs w:val="14"/>
                                    </w:rPr>
                                    <w:t xml:space="preserve"> </w:t>
                                  </w:r>
                                  <w:proofErr w:type="spellStart"/>
                                  <w:r w:rsidRPr="008D4728">
                                    <w:rPr>
                                      <w:rFonts w:cstheme="minorHAnsi"/>
                                      <w:color w:val="262626" w:themeColor="text1" w:themeTint="D9"/>
                                      <w:sz w:val="14"/>
                                      <w:szCs w:val="14"/>
                                    </w:rPr>
                                    <w:t>Εξόδων</w:t>
                                  </w:r>
                                  <w:proofErr w:type="spellEnd"/>
                                </w:p>
                              </w:tc>
                              <w:tc>
                                <w:tcPr>
                                  <w:tcW w:w="1581" w:type="dxa"/>
                                  <w:shd w:val="clear" w:color="auto" w:fill="F2F0EB"/>
                                  <w:vAlign w:val="bottom"/>
                                </w:tcPr>
                                <w:p w14:paraId="09492513" w14:textId="7658B9E0" w:rsidR="00071C61" w:rsidRPr="008D4728" w:rsidRDefault="00071C61" w:rsidP="00071C61">
                                  <w:pPr>
                                    <w:ind w:right="50"/>
                                    <w:jc w:val="right"/>
                                    <w:rPr>
                                      <w:rStyle w:val="FootnoteReference"/>
                                      <w:sz w:val="14"/>
                                      <w:szCs w:val="14"/>
                                      <w:lang w:val="el-GR"/>
                                    </w:rPr>
                                  </w:pPr>
                                  <w:r w:rsidRPr="008D4728">
                                    <w:rPr>
                                      <w:sz w:val="14"/>
                                      <w:szCs w:val="14"/>
                                    </w:rPr>
                                    <w:t>(793)</w:t>
                                  </w:r>
                                </w:p>
                              </w:tc>
                              <w:tc>
                                <w:tcPr>
                                  <w:tcW w:w="1662" w:type="dxa"/>
                                  <w:shd w:val="clear" w:color="auto" w:fill="F2F0EB"/>
                                  <w:vAlign w:val="bottom"/>
                                </w:tcPr>
                                <w:p w14:paraId="561FF4FC" w14:textId="558D47A3" w:rsidR="00071C61" w:rsidRPr="008D4728" w:rsidRDefault="00071C61" w:rsidP="00071C61">
                                  <w:pPr>
                                    <w:jc w:val="right"/>
                                    <w:rPr>
                                      <w:rStyle w:val="FootnoteReference"/>
                                      <w:sz w:val="14"/>
                                      <w:szCs w:val="14"/>
                                      <w:lang w:val="el-GR"/>
                                    </w:rPr>
                                  </w:pPr>
                                  <w:r w:rsidRPr="008D4728">
                                    <w:rPr>
                                      <w:sz w:val="14"/>
                                      <w:szCs w:val="14"/>
                                    </w:rPr>
                                    <w:t>(</w:t>
                                  </w:r>
                                  <w:r w:rsidRPr="008D4728">
                                    <w:rPr>
                                      <w:sz w:val="14"/>
                                      <w:szCs w:val="14"/>
                                      <w:lang w:val="el-GR"/>
                                    </w:rPr>
                                    <w:t>823</w:t>
                                  </w:r>
                                  <w:r w:rsidRPr="008D4728">
                                    <w:rPr>
                                      <w:sz w:val="14"/>
                                      <w:szCs w:val="14"/>
                                    </w:rPr>
                                    <w:t>)</w:t>
                                  </w:r>
                                  <w:r w:rsidRPr="008D4728">
                                    <w:rPr>
                                      <w:rStyle w:val="FootnoteReference"/>
                                      <w:color w:val="002F30"/>
                                      <w:sz w:val="14"/>
                                      <w:szCs w:val="14"/>
                                    </w:rPr>
                                    <w:t xml:space="preserve"> </w:t>
                                  </w:r>
                                  <w:r w:rsidRPr="008D4728" w:rsidDel="00F269C4">
                                    <w:rPr>
                                      <w:rStyle w:val="FootnoteReference"/>
                                      <w:color w:val="002F30"/>
                                      <w:sz w:val="14"/>
                                      <w:szCs w:val="14"/>
                                    </w:rPr>
                                    <w:t xml:space="preserve"> </w:t>
                                  </w:r>
                                </w:p>
                              </w:tc>
                              <w:tc>
                                <w:tcPr>
                                  <w:tcW w:w="1662" w:type="dxa"/>
                                  <w:shd w:val="clear" w:color="auto" w:fill="F2F0EB"/>
                                  <w:vAlign w:val="bottom"/>
                                </w:tcPr>
                                <w:p w14:paraId="23065266" w14:textId="71BADD6B" w:rsidR="00071C61" w:rsidRPr="008D4728" w:rsidRDefault="00071C61" w:rsidP="00071C61">
                                  <w:pPr>
                                    <w:jc w:val="right"/>
                                    <w:rPr>
                                      <w:sz w:val="14"/>
                                      <w:szCs w:val="14"/>
                                    </w:rPr>
                                  </w:pPr>
                                  <w:r w:rsidRPr="008D4728">
                                    <w:rPr>
                                      <w:sz w:val="14"/>
                                      <w:szCs w:val="14"/>
                                    </w:rPr>
                                    <w:t>(196)</w:t>
                                  </w:r>
                                </w:p>
                              </w:tc>
                              <w:tc>
                                <w:tcPr>
                                  <w:tcW w:w="1663" w:type="dxa"/>
                                  <w:shd w:val="clear" w:color="auto" w:fill="F2F0EB"/>
                                  <w:vAlign w:val="bottom"/>
                                </w:tcPr>
                                <w:p w14:paraId="4493C748" w14:textId="68E38870" w:rsidR="00071C61" w:rsidRPr="008D4728" w:rsidRDefault="00071C61" w:rsidP="00071C61">
                                  <w:pPr>
                                    <w:ind w:right="142"/>
                                    <w:jc w:val="right"/>
                                    <w:rPr>
                                      <w:rStyle w:val="FootnoteReference"/>
                                      <w:sz w:val="14"/>
                                      <w:szCs w:val="14"/>
                                    </w:rPr>
                                  </w:pPr>
                                  <w:r w:rsidRPr="008D4728">
                                    <w:rPr>
                                      <w:sz w:val="14"/>
                                      <w:szCs w:val="14"/>
                                    </w:rPr>
                                    <w:t>(</w:t>
                                  </w:r>
                                  <w:r w:rsidRPr="008D4728">
                                    <w:rPr>
                                      <w:sz w:val="14"/>
                                      <w:szCs w:val="14"/>
                                      <w:lang w:val="el-GR"/>
                                    </w:rPr>
                                    <w:t>225</w:t>
                                  </w:r>
                                  <w:r w:rsidRPr="008D4728">
                                    <w:rPr>
                                      <w:sz w:val="14"/>
                                      <w:szCs w:val="14"/>
                                    </w:rPr>
                                    <w:t xml:space="preserve">) </w:t>
                                  </w:r>
                                </w:p>
                              </w:tc>
                            </w:tr>
                            <w:tr w:rsidR="00071C61" w:rsidRPr="008D4728" w14:paraId="1591072A" w14:textId="77777777" w:rsidTr="009D200F">
                              <w:trPr>
                                <w:trHeight w:val="187"/>
                              </w:trPr>
                              <w:tc>
                                <w:tcPr>
                                  <w:tcW w:w="4050" w:type="dxa"/>
                                  <w:shd w:val="clear" w:color="auto" w:fill="F2F0EB"/>
                                  <w:vAlign w:val="center"/>
                                </w:tcPr>
                                <w:p w14:paraId="5DA5F88F" w14:textId="77777777" w:rsidR="00071C61" w:rsidRPr="008D4728" w:rsidRDefault="00071C61" w:rsidP="00071C61">
                                  <w:pPr>
                                    <w:rPr>
                                      <w:rStyle w:val="FootnoteReference"/>
                                      <w:b/>
                                      <w:bCs/>
                                      <w:sz w:val="14"/>
                                      <w:szCs w:val="14"/>
                                      <w:lang w:val="el-GR"/>
                                    </w:rPr>
                                  </w:pPr>
                                  <w:r w:rsidRPr="008D4728">
                                    <w:rPr>
                                      <w:rFonts w:cstheme="minorHAnsi"/>
                                      <w:b/>
                                      <w:bCs/>
                                      <w:color w:val="262626" w:themeColor="text1" w:themeTint="D9"/>
                                      <w:sz w:val="14"/>
                                      <w:szCs w:val="14"/>
                                      <w:lang w:val="el-GR"/>
                                    </w:rPr>
                                    <w:t>Κέρδη Προ Φόρων &amp; Προβλέψεων Εξομαλυμένα</w:t>
                                  </w:r>
                                </w:p>
                              </w:tc>
                              <w:tc>
                                <w:tcPr>
                                  <w:tcW w:w="1581" w:type="dxa"/>
                                  <w:shd w:val="clear" w:color="auto" w:fill="F2F0EB"/>
                                  <w:vAlign w:val="bottom"/>
                                </w:tcPr>
                                <w:p w14:paraId="433D7E5C" w14:textId="43EF7FC5" w:rsidR="00071C61" w:rsidRPr="008D4728" w:rsidRDefault="00071C61" w:rsidP="00071C61">
                                  <w:pPr>
                                    <w:ind w:right="50"/>
                                    <w:jc w:val="right"/>
                                    <w:rPr>
                                      <w:rStyle w:val="FootnoteReference"/>
                                      <w:sz w:val="14"/>
                                      <w:szCs w:val="14"/>
                                    </w:rPr>
                                  </w:pPr>
                                  <w:r w:rsidRPr="008D4728">
                                    <w:rPr>
                                      <w:b/>
                                      <w:bCs/>
                                      <w:sz w:val="14"/>
                                      <w:szCs w:val="14"/>
                                    </w:rPr>
                                    <w:t>1</w:t>
                                  </w:r>
                                  <w:r w:rsidRPr="008D4728">
                                    <w:rPr>
                                      <w:rFonts w:asciiTheme="minorHAnsi" w:hAnsiTheme="minorHAnsi"/>
                                      <w:b/>
                                      <w:bCs/>
                                      <w:sz w:val="14"/>
                                      <w:szCs w:val="14"/>
                                      <w:lang w:val="el-GR"/>
                                    </w:rPr>
                                    <w:t>.</w:t>
                                  </w:r>
                                  <w:r w:rsidRPr="008D4728">
                                    <w:rPr>
                                      <w:b/>
                                      <w:bCs/>
                                      <w:sz w:val="14"/>
                                      <w:szCs w:val="14"/>
                                    </w:rPr>
                                    <w:t>8</w:t>
                                  </w:r>
                                  <w:r w:rsidRPr="008D4728">
                                    <w:rPr>
                                      <w:b/>
                                      <w:bCs/>
                                      <w:sz w:val="14"/>
                                      <w:szCs w:val="14"/>
                                      <w:lang w:val="el-GR"/>
                                    </w:rPr>
                                    <w:t>15</w:t>
                                  </w:r>
                                </w:p>
                              </w:tc>
                              <w:tc>
                                <w:tcPr>
                                  <w:tcW w:w="1662" w:type="dxa"/>
                                  <w:shd w:val="clear" w:color="auto" w:fill="F2F0EB"/>
                                  <w:vAlign w:val="bottom"/>
                                </w:tcPr>
                                <w:p w14:paraId="2925654B" w14:textId="2A54D961" w:rsidR="00071C61" w:rsidRPr="008D4728" w:rsidRDefault="00071C61" w:rsidP="00071C61">
                                  <w:pPr>
                                    <w:jc w:val="right"/>
                                    <w:rPr>
                                      <w:rStyle w:val="FootnoteReference"/>
                                      <w:sz w:val="14"/>
                                      <w:szCs w:val="14"/>
                                    </w:rPr>
                                  </w:pPr>
                                  <w:r w:rsidRPr="008D4728">
                                    <w:rPr>
                                      <w:b/>
                                      <w:bCs/>
                                      <w:sz w:val="14"/>
                                      <w:szCs w:val="14"/>
                                    </w:rPr>
                                    <w:t>1</w:t>
                                  </w:r>
                                  <w:r w:rsidRPr="008D4728">
                                    <w:rPr>
                                      <w:rFonts w:asciiTheme="minorHAnsi" w:hAnsiTheme="minorHAnsi"/>
                                      <w:b/>
                                      <w:bCs/>
                                      <w:sz w:val="14"/>
                                      <w:szCs w:val="14"/>
                                      <w:lang w:val="el-GR"/>
                                    </w:rPr>
                                    <w:t>.</w:t>
                                  </w:r>
                                  <w:r w:rsidRPr="008D4728">
                                    <w:rPr>
                                      <w:b/>
                                      <w:bCs/>
                                      <w:sz w:val="14"/>
                                      <w:szCs w:val="14"/>
                                      <w:lang w:val="el-GR"/>
                                    </w:rPr>
                                    <w:t>965</w:t>
                                  </w:r>
                                  <w:r w:rsidRPr="008D4728" w:rsidDel="00F269C4">
                                    <w:rPr>
                                      <w:rStyle w:val="FootnoteReference"/>
                                      <w:b/>
                                      <w:bCs/>
                                      <w:color w:val="002F30"/>
                                      <w:sz w:val="14"/>
                                      <w:szCs w:val="14"/>
                                    </w:rPr>
                                    <w:t xml:space="preserve"> </w:t>
                                  </w:r>
                                </w:p>
                              </w:tc>
                              <w:tc>
                                <w:tcPr>
                                  <w:tcW w:w="1662" w:type="dxa"/>
                                  <w:shd w:val="clear" w:color="auto" w:fill="F2F0EB"/>
                                  <w:vAlign w:val="bottom"/>
                                </w:tcPr>
                                <w:p w14:paraId="1AABA7DE" w14:textId="77E2C23E" w:rsidR="00071C61" w:rsidRPr="008D4728" w:rsidRDefault="00071C61" w:rsidP="00071C61">
                                  <w:pPr>
                                    <w:jc w:val="right"/>
                                    <w:rPr>
                                      <w:sz w:val="14"/>
                                      <w:szCs w:val="14"/>
                                    </w:rPr>
                                  </w:pPr>
                                  <w:r w:rsidRPr="008D4728">
                                    <w:rPr>
                                      <w:b/>
                                      <w:bCs/>
                                      <w:sz w:val="14"/>
                                      <w:szCs w:val="14"/>
                                    </w:rPr>
                                    <w:t>526</w:t>
                                  </w:r>
                                </w:p>
                              </w:tc>
                              <w:tc>
                                <w:tcPr>
                                  <w:tcW w:w="1663" w:type="dxa"/>
                                  <w:shd w:val="clear" w:color="auto" w:fill="F2F0EB"/>
                                  <w:vAlign w:val="bottom"/>
                                </w:tcPr>
                                <w:p w14:paraId="4653BD46" w14:textId="0925E976" w:rsidR="00071C61" w:rsidRPr="008D4728" w:rsidRDefault="00071C61" w:rsidP="00071C61">
                                  <w:pPr>
                                    <w:ind w:right="142"/>
                                    <w:jc w:val="right"/>
                                    <w:rPr>
                                      <w:rStyle w:val="FootnoteReference"/>
                                      <w:sz w:val="14"/>
                                      <w:szCs w:val="14"/>
                                    </w:rPr>
                                  </w:pPr>
                                  <w:r w:rsidRPr="008D4728">
                                    <w:rPr>
                                      <w:b/>
                                      <w:bCs/>
                                      <w:sz w:val="14"/>
                                      <w:szCs w:val="14"/>
                                      <w:lang w:val="el-GR"/>
                                    </w:rPr>
                                    <w:t>505</w:t>
                                  </w:r>
                                  <w:r w:rsidRPr="008D4728">
                                    <w:rPr>
                                      <w:b/>
                                      <w:bCs/>
                                      <w:sz w:val="14"/>
                                      <w:szCs w:val="14"/>
                                    </w:rPr>
                                    <w:t xml:space="preserve"> </w:t>
                                  </w:r>
                                </w:p>
                              </w:tc>
                            </w:tr>
                            <w:tr w:rsidR="00071C61" w:rsidRPr="008D4728" w14:paraId="6414E749" w14:textId="77777777" w:rsidTr="009D200F">
                              <w:trPr>
                                <w:trHeight w:val="187"/>
                              </w:trPr>
                              <w:tc>
                                <w:tcPr>
                                  <w:tcW w:w="4050" w:type="dxa"/>
                                  <w:shd w:val="clear" w:color="auto" w:fill="F2F0EB"/>
                                  <w:vAlign w:val="center"/>
                                </w:tcPr>
                                <w:p w14:paraId="77CC9CD6" w14:textId="65686F11" w:rsidR="00071C61" w:rsidRPr="008D4728" w:rsidRDefault="00071C61" w:rsidP="00071C61">
                                  <w:pPr>
                                    <w:rPr>
                                      <w:rStyle w:val="FootnoteReference"/>
                                      <w:sz w:val="14"/>
                                      <w:szCs w:val="14"/>
                                    </w:rPr>
                                  </w:pPr>
                                  <w:proofErr w:type="spellStart"/>
                                  <w:r w:rsidRPr="008D4728">
                                    <w:rPr>
                                      <w:rFonts w:cstheme="minorHAnsi"/>
                                      <w:color w:val="262626" w:themeColor="text1" w:themeTint="D9"/>
                                      <w:sz w:val="14"/>
                                      <w:szCs w:val="14"/>
                                    </w:rPr>
                                    <w:t>Οργ</w:t>
                                  </w:r>
                                  <w:proofErr w:type="spellEnd"/>
                                  <w:r w:rsidRPr="008D4728">
                                    <w:rPr>
                                      <w:rFonts w:cstheme="minorHAnsi"/>
                                      <w:color w:val="262626" w:themeColor="text1" w:themeTint="D9"/>
                                      <w:sz w:val="14"/>
                                      <w:szCs w:val="14"/>
                                    </w:rPr>
                                    <w:t xml:space="preserve">ανικό </w:t>
                                  </w:r>
                                  <w:proofErr w:type="spellStart"/>
                                  <w:r w:rsidRPr="008D4728">
                                    <w:rPr>
                                      <w:rFonts w:cstheme="minorHAnsi"/>
                                      <w:color w:val="262626" w:themeColor="text1" w:themeTint="D9"/>
                                      <w:sz w:val="14"/>
                                      <w:szCs w:val="14"/>
                                    </w:rPr>
                                    <w:t>Κόστος</w:t>
                                  </w:r>
                                  <w:proofErr w:type="spellEnd"/>
                                  <w:r w:rsidRPr="008D4728">
                                    <w:rPr>
                                      <w:rFonts w:cstheme="minorHAnsi"/>
                                      <w:color w:val="262626" w:themeColor="text1" w:themeTint="D9"/>
                                      <w:sz w:val="14"/>
                                      <w:szCs w:val="14"/>
                                    </w:rPr>
                                    <w:t xml:space="preserve"> </w:t>
                                  </w:r>
                                  <w:proofErr w:type="spellStart"/>
                                  <w:r w:rsidRPr="008D4728">
                                    <w:rPr>
                                      <w:rFonts w:cstheme="minorHAnsi"/>
                                      <w:color w:val="262626" w:themeColor="text1" w:themeTint="D9"/>
                                      <w:sz w:val="14"/>
                                      <w:szCs w:val="14"/>
                                    </w:rPr>
                                    <w:t>Κινδύνου</w:t>
                                  </w:r>
                                  <w:proofErr w:type="spellEnd"/>
                                </w:p>
                              </w:tc>
                              <w:tc>
                                <w:tcPr>
                                  <w:tcW w:w="1581" w:type="dxa"/>
                                  <w:shd w:val="clear" w:color="auto" w:fill="F2F0EB"/>
                                  <w:vAlign w:val="bottom"/>
                                </w:tcPr>
                                <w:p w14:paraId="7FA9C1FD" w14:textId="7836C6A2" w:rsidR="00071C61" w:rsidRPr="008D4728" w:rsidRDefault="00071C61" w:rsidP="00071C61">
                                  <w:pPr>
                                    <w:ind w:right="50"/>
                                    <w:jc w:val="right"/>
                                    <w:rPr>
                                      <w:rStyle w:val="FootnoteReference"/>
                                      <w:sz w:val="14"/>
                                      <w:szCs w:val="14"/>
                                    </w:rPr>
                                  </w:pPr>
                                  <w:r w:rsidRPr="008D4728">
                                    <w:rPr>
                                      <w:sz w:val="14"/>
                                      <w:szCs w:val="14"/>
                                    </w:rPr>
                                    <w:t>(306)</w:t>
                                  </w:r>
                                </w:p>
                              </w:tc>
                              <w:tc>
                                <w:tcPr>
                                  <w:tcW w:w="1662" w:type="dxa"/>
                                  <w:shd w:val="clear" w:color="auto" w:fill="F2F0EB"/>
                                  <w:vAlign w:val="bottom"/>
                                </w:tcPr>
                                <w:p w14:paraId="2E83F7AE" w14:textId="0AE92791" w:rsidR="00071C61" w:rsidRPr="008D4728" w:rsidRDefault="00071C61" w:rsidP="00071C61">
                                  <w:pPr>
                                    <w:jc w:val="right"/>
                                    <w:rPr>
                                      <w:rStyle w:val="FootnoteReference"/>
                                      <w:sz w:val="14"/>
                                      <w:szCs w:val="14"/>
                                    </w:rPr>
                                  </w:pPr>
                                  <w:r w:rsidRPr="008D4728">
                                    <w:rPr>
                                      <w:rStyle w:val="FootnoteReference"/>
                                      <w:color w:val="002F30"/>
                                      <w:sz w:val="14"/>
                                      <w:szCs w:val="14"/>
                                    </w:rPr>
                                    <w:t>(182)</w:t>
                                  </w:r>
                                </w:p>
                              </w:tc>
                              <w:tc>
                                <w:tcPr>
                                  <w:tcW w:w="1662" w:type="dxa"/>
                                  <w:shd w:val="clear" w:color="auto" w:fill="F2F0EB"/>
                                  <w:vAlign w:val="bottom"/>
                                </w:tcPr>
                                <w:p w14:paraId="17C18FED" w14:textId="5F3ED947" w:rsidR="00071C61" w:rsidRPr="008D4728" w:rsidRDefault="00071C61" w:rsidP="00071C61">
                                  <w:pPr>
                                    <w:jc w:val="right"/>
                                    <w:rPr>
                                      <w:sz w:val="14"/>
                                      <w:szCs w:val="14"/>
                                    </w:rPr>
                                  </w:pPr>
                                  <w:r w:rsidRPr="008D4728">
                                    <w:rPr>
                                      <w:sz w:val="14"/>
                                      <w:szCs w:val="14"/>
                                    </w:rPr>
                                    <w:t>(53)</w:t>
                                  </w:r>
                                </w:p>
                              </w:tc>
                              <w:tc>
                                <w:tcPr>
                                  <w:tcW w:w="1663" w:type="dxa"/>
                                  <w:shd w:val="clear" w:color="auto" w:fill="F2F0EB"/>
                                  <w:vAlign w:val="bottom"/>
                                </w:tcPr>
                                <w:p w14:paraId="77BB3609" w14:textId="06E82A16" w:rsidR="00071C61" w:rsidRPr="008D4728" w:rsidRDefault="00071C61" w:rsidP="00071C61">
                                  <w:pPr>
                                    <w:ind w:right="142"/>
                                    <w:jc w:val="right"/>
                                    <w:rPr>
                                      <w:rStyle w:val="FootnoteReference"/>
                                      <w:sz w:val="14"/>
                                      <w:szCs w:val="14"/>
                                    </w:rPr>
                                  </w:pPr>
                                  <w:r w:rsidRPr="008D4728">
                                    <w:rPr>
                                      <w:rStyle w:val="FootnoteReference"/>
                                      <w:color w:val="002F30"/>
                                      <w:sz w:val="14"/>
                                      <w:szCs w:val="14"/>
                                    </w:rPr>
                                    <w:t>(</w:t>
                                  </w:r>
                                  <w:r w:rsidRPr="008D4728">
                                    <w:rPr>
                                      <w:sz w:val="14"/>
                                      <w:szCs w:val="14"/>
                                      <w:lang w:val="el-GR"/>
                                    </w:rPr>
                                    <w:t>41</w:t>
                                  </w:r>
                                  <w:r w:rsidRPr="008D4728">
                                    <w:rPr>
                                      <w:rStyle w:val="FootnoteReference"/>
                                      <w:color w:val="002F30"/>
                                      <w:sz w:val="14"/>
                                      <w:szCs w:val="14"/>
                                    </w:rPr>
                                    <w:t>)</w:t>
                                  </w:r>
                                </w:p>
                              </w:tc>
                            </w:tr>
                            <w:tr w:rsidR="00071C61" w:rsidRPr="008D4728" w14:paraId="67B2A49B" w14:textId="77777777" w:rsidTr="009D200F">
                              <w:trPr>
                                <w:trHeight w:val="187"/>
                              </w:trPr>
                              <w:tc>
                                <w:tcPr>
                                  <w:tcW w:w="4050" w:type="dxa"/>
                                  <w:shd w:val="clear" w:color="auto" w:fill="F2F0EB"/>
                                  <w:vAlign w:val="center"/>
                                </w:tcPr>
                                <w:p w14:paraId="10F9CAA4" w14:textId="77777777" w:rsidR="00071C61" w:rsidRPr="008D4728" w:rsidRDefault="00071C61" w:rsidP="00071C61">
                                  <w:pPr>
                                    <w:rPr>
                                      <w:rStyle w:val="FootnoteReference"/>
                                      <w:sz w:val="14"/>
                                      <w:szCs w:val="14"/>
                                      <w:lang w:val="el-GR"/>
                                    </w:rPr>
                                  </w:pPr>
                                  <w:r w:rsidRPr="008D4728">
                                    <w:rPr>
                                      <w:rFonts w:cstheme="minorHAnsi"/>
                                      <w:color w:val="262626" w:themeColor="text1" w:themeTint="D9"/>
                                      <w:sz w:val="14"/>
                                      <w:szCs w:val="14"/>
                                      <w:lang w:val="el-GR"/>
                                    </w:rPr>
                                    <w:t>Λοιπές Προβλέψεις (συμπερ. έσοδα συμμετοχών σε συγγενείς)</w:t>
                                  </w:r>
                                </w:p>
                              </w:tc>
                              <w:tc>
                                <w:tcPr>
                                  <w:tcW w:w="1581" w:type="dxa"/>
                                  <w:shd w:val="clear" w:color="auto" w:fill="F2F0EB"/>
                                  <w:vAlign w:val="bottom"/>
                                </w:tcPr>
                                <w:p w14:paraId="59DFB75D" w14:textId="77449F16" w:rsidR="00071C61" w:rsidRPr="008D4728" w:rsidRDefault="00071C61" w:rsidP="00071C61">
                                  <w:pPr>
                                    <w:ind w:right="50"/>
                                    <w:jc w:val="right"/>
                                    <w:rPr>
                                      <w:rStyle w:val="FootnoteReference"/>
                                      <w:sz w:val="14"/>
                                      <w:szCs w:val="14"/>
                                    </w:rPr>
                                  </w:pPr>
                                  <w:r w:rsidRPr="008D4728">
                                    <w:rPr>
                                      <w:sz w:val="14"/>
                                      <w:szCs w:val="14"/>
                                    </w:rPr>
                                    <w:t>(107)</w:t>
                                  </w:r>
                                </w:p>
                              </w:tc>
                              <w:tc>
                                <w:tcPr>
                                  <w:tcW w:w="1662" w:type="dxa"/>
                                  <w:shd w:val="clear" w:color="auto" w:fill="F2F0EB"/>
                                  <w:vAlign w:val="bottom"/>
                                </w:tcPr>
                                <w:p w14:paraId="768A570E" w14:textId="466CD24C" w:rsidR="00071C61" w:rsidRPr="008D4728" w:rsidRDefault="00071C61" w:rsidP="00071C61">
                                  <w:pPr>
                                    <w:jc w:val="right"/>
                                    <w:rPr>
                                      <w:rStyle w:val="FootnoteReference"/>
                                      <w:sz w:val="14"/>
                                      <w:szCs w:val="14"/>
                                    </w:rPr>
                                  </w:pPr>
                                  <w:r w:rsidRPr="008D4728">
                                    <w:rPr>
                                      <w:rStyle w:val="FootnoteReference"/>
                                      <w:color w:val="002F30"/>
                                      <w:sz w:val="14"/>
                                      <w:szCs w:val="14"/>
                                    </w:rPr>
                                    <w:t>(10</w:t>
                                  </w:r>
                                  <w:r w:rsidRPr="008D4728">
                                    <w:rPr>
                                      <w:sz w:val="14"/>
                                      <w:szCs w:val="14"/>
                                    </w:rPr>
                                    <w:t>4</w:t>
                                  </w:r>
                                  <w:r w:rsidRPr="008D4728">
                                    <w:rPr>
                                      <w:rStyle w:val="FootnoteReference"/>
                                      <w:color w:val="002F30"/>
                                      <w:sz w:val="14"/>
                                      <w:szCs w:val="14"/>
                                    </w:rPr>
                                    <w:t>)</w:t>
                                  </w:r>
                                </w:p>
                              </w:tc>
                              <w:tc>
                                <w:tcPr>
                                  <w:tcW w:w="1662" w:type="dxa"/>
                                  <w:shd w:val="clear" w:color="auto" w:fill="F2F0EB"/>
                                  <w:vAlign w:val="bottom"/>
                                </w:tcPr>
                                <w:p w14:paraId="343A9FFC" w14:textId="5ED39D29" w:rsidR="00071C61" w:rsidRPr="008D4728" w:rsidRDefault="00071C61" w:rsidP="00071C61">
                                  <w:pPr>
                                    <w:jc w:val="right"/>
                                    <w:rPr>
                                      <w:sz w:val="14"/>
                                      <w:szCs w:val="14"/>
                                    </w:rPr>
                                  </w:pPr>
                                  <w:r w:rsidRPr="008D4728">
                                    <w:rPr>
                                      <w:rStyle w:val="FootnoteReference"/>
                                      <w:color w:val="002F30"/>
                                      <w:sz w:val="14"/>
                                      <w:szCs w:val="14"/>
                                    </w:rPr>
                                    <w:t>(47)</w:t>
                                  </w:r>
                                </w:p>
                              </w:tc>
                              <w:tc>
                                <w:tcPr>
                                  <w:tcW w:w="1663" w:type="dxa"/>
                                  <w:shd w:val="clear" w:color="auto" w:fill="F2F0EB"/>
                                  <w:vAlign w:val="bottom"/>
                                </w:tcPr>
                                <w:p w14:paraId="48184F9A" w14:textId="16ACD3A2" w:rsidR="00071C61" w:rsidRPr="008D4728" w:rsidRDefault="00071C61" w:rsidP="00071C61">
                                  <w:pPr>
                                    <w:ind w:right="142"/>
                                    <w:jc w:val="right"/>
                                    <w:rPr>
                                      <w:rStyle w:val="FootnoteReference"/>
                                      <w:sz w:val="14"/>
                                      <w:szCs w:val="14"/>
                                    </w:rPr>
                                  </w:pPr>
                                  <w:r w:rsidRPr="008D4728">
                                    <w:rPr>
                                      <w:rStyle w:val="FootnoteReference"/>
                                      <w:color w:val="002F30"/>
                                      <w:sz w:val="14"/>
                                      <w:szCs w:val="14"/>
                                    </w:rPr>
                                    <w:t>(24)</w:t>
                                  </w:r>
                                </w:p>
                              </w:tc>
                            </w:tr>
                            <w:tr w:rsidR="00071C61" w:rsidRPr="008D4728" w14:paraId="16BDBDA5" w14:textId="77777777" w:rsidTr="009D200F">
                              <w:trPr>
                                <w:trHeight w:val="187"/>
                              </w:trPr>
                              <w:tc>
                                <w:tcPr>
                                  <w:tcW w:w="4050" w:type="dxa"/>
                                  <w:shd w:val="clear" w:color="auto" w:fill="F2F0EB"/>
                                  <w:vAlign w:val="center"/>
                                </w:tcPr>
                                <w:p w14:paraId="4B61AA18" w14:textId="52871D70" w:rsidR="00071C61" w:rsidRPr="008D4728" w:rsidRDefault="00071C61" w:rsidP="00071C61">
                                  <w:pPr>
                                    <w:rPr>
                                      <w:rStyle w:val="FootnoteReference"/>
                                      <w:rFonts w:asciiTheme="minorHAnsi" w:hAnsiTheme="minorHAnsi"/>
                                      <w:b/>
                                      <w:bCs/>
                                      <w:sz w:val="14"/>
                                      <w:szCs w:val="14"/>
                                      <w:lang w:val="el-GR"/>
                                    </w:rPr>
                                  </w:pPr>
                                  <w:r w:rsidRPr="008D4728">
                                    <w:rPr>
                                      <w:rFonts w:cstheme="minorHAnsi"/>
                                      <w:b/>
                                      <w:bCs/>
                                      <w:color w:val="262626" w:themeColor="text1" w:themeTint="D9"/>
                                      <w:sz w:val="14"/>
                                      <w:szCs w:val="14"/>
                                      <w:lang w:val="el-GR"/>
                                    </w:rPr>
                                    <w:t>Κέρδη / (Ζημίες) Προ Φόρων Εξομαλυμένα</w:t>
                                  </w:r>
                                  <w:r w:rsidRPr="008D4728">
                                    <w:rPr>
                                      <w:rFonts w:asciiTheme="minorHAnsi" w:hAnsiTheme="minorHAnsi" w:cstheme="minorHAnsi"/>
                                      <w:b/>
                                      <w:bCs/>
                                      <w:color w:val="262626" w:themeColor="text1" w:themeTint="D9"/>
                                      <w:sz w:val="14"/>
                                      <w:szCs w:val="14"/>
                                      <w:lang w:val="el-GR"/>
                                    </w:rPr>
                                    <w:t xml:space="preserve"> </w:t>
                                  </w:r>
                                  <w:r w:rsidR="009D200F" w:rsidRPr="008D4728">
                                    <w:rPr>
                                      <w:rFonts w:cstheme="minorHAnsi"/>
                                      <w:color w:val="262626" w:themeColor="text1" w:themeTint="D9"/>
                                      <w:sz w:val="14"/>
                                      <w:szCs w:val="14"/>
                                      <w:vertAlign w:val="superscript"/>
                                      <w:lang w:val="el-GR"/>
                                    </w:rPr>
                                    <w:t>3</w:t>
                                  </w:r>
                                </w:p>
                              </w:tc>
                              <w:tc>
                                <w:tcPr>
                                  <w:tcW w:w="1581" w:type="dxa"/>
                                  <w:shd w:val="clear" w:color="auto" w:fill="F2F0EB"/>
                                  <w:vAlign w:val="bottom"/>
                                </w:tcPr>
                                <w:p w14:paraId="7CC7481C" w14:textId="4BBC121F" w:rsidR="00071C61" w:rsidRPr="008D4728" w:rsidRDefault="00071C61" w:rsidP="00071C61">
                                  <w:pPr>
                                    <w:ind w:right="50"/>
                                    <w:jc w:val="right"/>
                                    <w:rPr>
                                      <w:rStyle w:val="FootnoteReference"/>
                                      <w:b/>
                                      <w:bCs/>
                                      <w:sz w:val="14"/>
                                      <w:szCs w:val="14"/>
                                    </w:rPr>
                                  </w:pPr>
                                  <w:r w:rsidRPr="008D4728">
                                    <w:rPr>
                                      <w:b/>
                                      <w:bCs/>
                                      <w:sz w:val="14"/>
                                      <w:szCs w:val="14"/>
                                    </w:rPr>
                                    <w:t>1</w:t>
                                  </w:r>
                                  <w:r w:rsidRPr="008D4728">
                                    <w:rPr>
                                      <w:rFonts w:asciiTheme="minorHAnsi" w:hAnsiTheme="minorHAnsi"/>
                                      <w:b/>
                                      <w:bCs/>
                                      <w:sz w:val="14"/>
                                      <w:szCs w:val="14"/>
                                      <w:lang w:val="el-GR"/>
                                    </w:rPr>
                                    <w:t>.</w:t>
                                  </w:r>
                                  <w:r w:rsidRPr="008D4728">
                                    <w:rPr>
                                      <w:b/>
                                      <w:bCs/>
                                      <w:sz w:val="14"/>
                                      <w:szCs w:val="14"/>
                                    </w:rPr>
                                    <w:t>402</w:t>
                                  </w:r>
                                </w:p>
                              </w:tc>
                              <w:tc>
                                <w:tcPr>
                                  <w:tcW w:w="1662" w:type="dxa"/>
                                  <w:shd w:val="clear" w:color="auto" w:fill="F2F0EB"/>
                                  <w:vAlign w:val="bottom"/>
                                </w:tcPr>
                                <w:p w14:paraId="042661DF" w14:textId="4503B598" w:rsidR="00071C61" w:rsidRPr="008D4728" w:rsidRDefault="00071C61" w:rsidP="00071C61">
                                  <w:pPr>
                                    <w:jc w:val="right"/>
                                    <w:rPr>
                                      <w:rStyle w:val="FootnoteReference"/>
                                      <w:b/>
                                      <w:bCs/>
                                      <w:sz w:val="14"/>
                                      <w:szCs w:val="14"/>
                                    </w:rPr>
                                  </w:pPr>
                                  <w:r w:rsidRPr="008D4728">
                                    <w:rPr>
                                      <w:b/>
                                      <w:bCs/>
                                      <w:sz w:val="14"/>
                                      <w:szCs w:val="14"/>
                                    </w:rPr>
                                    <w:t>1</w:t>
                                  </w:r>
                                  <w:r w:rsidRPr="008D4728">
                                    <w:rPr>
                                      <w:rFonts w:asciiTheme="minorHAnsi" w:hAnsiTheme="minorHAnsi"/>
                                      <w:b/>
                                      <w:bCs/>
                                      <w:sz w:val="14"/>
                                      <w:szCs w:val="14"/>
                                      <w:lang w:val="el-GR"/>
                                    </w:rPr>
                                    <w:t>.</w:t>
                                  </w:r>
                                  <w:r w:rsidRPr="008D4728">
                                    <w:rPr>
                                      <w:b/>
                                      <w:bCs/>
                                      <w:sz w:val="14"/>
                                      <w:szCs w:val="14"/>
                                      <w:lang w:val="el-GR"/>
                                    </w:rPr>
                                    <w:t>679</w:t>
                                  </w:r>
                                  <w:r w:rsidRPr="008D4728" w:rsidDel="00F269C4">
                                    <w:rPr>
                                      <w:rStyle w:val="FootnoteReference"/>
                                      <w:b/>
                                      <w:bCs/>
                                      <w:color w:val="002F30"/>
                                      <w:sz w:val="14"/>
                                      <w:szCs w:val="14"/>
                                    </w:rPr>
                                    <w:t xml:space="preserve"> </w:t>
                                  </w:r>
                                </w:p>
                              </w:tc>
                              <w:tc>
                                <w:tcPr>
                                  <w:tcW w:w="1662" w:type="dxa"/>
                                  <w:shd w:val="clear" w:color="auto" w:fill="F2F0EB"/>
                                  <w:vAlign w:val="bottom"/>
                                </w:tcPr>
                                <w:p w14:paraId="4F8559B0" w14:textId="5DC22B73" w:rsidR="00071C61" w:rsidRPr="008D4728" w:rsidRDefault="00071C61" w:rsidP="00071C61">
                                  <w:pPr>
                                    <w:jc w:val="right"/>
                                    <w:rPr>
                                      <w:b/>
                                      <w:bCs/>
                                      <w:sz w:val="14"/>
                                      <w:szCs w:val="14"/>
                                    </w:rPr>
                                  </w:pPr>
                                  <w:r w:rsidRPr="008D4728">
                                    <w:rPr>
                                      <w:b/>
                                      <w:bCs/>
                                      <w:sz w:val="14"/>
                                      <w:szCs w:val="14"/>
                                    </w:rPr>
                                    <w:t>426</w:t>
                                  </w:r>
                                </w:p>
                              </w:tc>
                              <w:tc>
                                <w:tcPr>
                                  <w:tcW w:w="1663" w:type="dxa"/>
                                  <w:shd w:val="clear" w:color="auto" w:fill="F2F0EB"/>
                                  <w:vAlign w:val="bottom"/>
                                </w:tcPr>
                                <w:p w14:paraId="49CE9F2F" w14:textId="7C11B8A6" w:rsidR="00071C61" w:rsidRPr="008D4728" w:rsidRDefault="00071C61" w:rsidP="00071C61">
                                  <w:pPr>
                                    <w:ind w:right="142"/>
                                    <w:jc w:val="right"/>
                                    <w:rPr>
                                      <w:rStyle w:val="FootnoteReference"/>
                                      <w:b/>
                                      <w:bCs/>
                                      <w:sz w:val="14"/>
                                      <w:szCs w:val="14"/>
                                    </w:rPr>
                                  </w:pPr>
                                  <w:r w:rsidRPr="008D4728">
                                    <w:rPr>
                                      <w:b/>
                                      <w:bCs/>
                                      <w:sz w:val="14"/>
                                      <w:szCs w:val="14"/>
                                      <w:lang w:val="el-GR"/>
                                    </w:rPr>
                                    <w:t>440</w:t>
                                  </w:r>
                                </w:p>
                              </w:tc>
                            </w:tr>
                            <w:tr w:rsidR="00071C61" w:rsidRPr="008D4728" w14:paraId="7B670EAB" w14:textId="77777777" w:rsidTr="009D200F">
                              <w:trPr>
                                <w:trHeight w:val="187"/>
                              </w:trPr>
                              <w:tc>
                                <w:tcPr>
                                  <w:tcW w:w="4050" w:type="dxa"/>
                                  <w:tcBorders>
                                    <w:bottom w:val="single" w:sz="4" w:space="0" w:color="FFFFFF" w:themeColor="background1"/>
                                  </w:tcBorders>
                                  <w:shd w:val="clear" w:color="auto" w:fill="F2F0EB"/>
                                  <w:vAlign w:val="center"/>
                                </w:tcPr>
                                <w:p w14:paraId="0821282E" w14:textId="0E61FBE7" w:rsidR="00071C61" w:rsidRPr="008D4728" w:rsidRDefault="00071C61" w:rsidP="00071C61">
                                  <w:pPr>
                                    <w:rPr>
                                      <w:rStyle w:val="FootnoteReference"/>
                                      <w:rFonts w:asciiTheme="minorHAnsi" w:hAnsiTheme="minorHAnsi"/>
                                      <w:sz w:val="14"/>
                                      <w:szCs w:val="14"/>
                                      <w:lang w:val="el-GR"/>
                                    </w:rPr>
                                  </w:pPr>
                                  <w:r w:rsidRPr="008D4728">
                                    <w:rPr>
                                      <w:rFonts w:cstheme="minorHAnsi"/>
                                      <w:b/>
                                      <w:bCs/>
                                      <w:color w:val="262626" w:themeColor="text1" w:themeTint="D9"/>
                                      <w:sz w:val="14"/>
                                      <w:szCs w:val="14"/>
                                    </w:rPr>
                                    <w:t>Καθα</w:t>
                                  </w:r>
                                  <w:proofErr w:type="spellStart"/>
                                  <w:r w:rsidRPr="008D4728">
                                    <w:rPr>
                                      <w:rFonts w:cstheme="minorHAnsi"/>
                                      <w:b/>
                                      <w:bCs/>
                                      <w:color w:val="262626" w:themeColor="text1" w:themeTint="D9"/>
                                      <w:sz w:val="14"/>
                                      <w:szCs w:val="14"/>
                                    </w:rPr>
                                    <w:t>ρά</w:t>
                                  </w:r>
                                  <w:proofErr w:type="spellEnd"/>
                                  <w:r w:rsidRPr="008D4728">
                                    <w:rPr>
                                      <w:rFonts w:cstheme="minorHAnsi"/>
                                      <w:b/>
                                      <w:bCs/>
                                      <w:color w:val="262626" w:themeColor="text1" w:themeTint="D9"/>
                                      <w:sz w:val="14"/>
                                      <w:szCs w:val="14"/>
                                    </w:rPr>
                                    <w:t xml:space="preserve"> </w:t>
                                  </w:r>
                                  <w:proofErr w:type="spellStart"/>
                                  <w:r w:rsidRPr="008D4728">
                                    <w:rPr>
                                      <w:rFonts w:cstheme="minorHAnsi"/>
                                      <w:b/>
                                      <w:bCs/>
                                      <w:color w:val="262626" w:themeColor="text1" w:themeTint="D9"/>
                                      <w:sz w:val="14"/>
                                      <w:szCs w:val="14"/>
                                    </w:rPr>
                                    <w:t>Κέρδη</w:t>
                                  </w:r>
                                  <w:proofErr w:type="spellEnd"/>
                                  <w:r w:rsidRPr="008D4728">
                                    <w:rPr>
                                      <w:rFonts w:cstheme="minorHAnsi"/>
                                      <w:b/>
                                      <w:bCs/>
                                      <w:color w:val="262626" w:themeColor="text1" w:themeTint="D9"/>
                                      <w:sz w:val="14"/>
                                      <w:szCs w:val="14"/>
                                    </w:rPr>
                                    <w:t xml:space="preserve"> / (</w:t>
                                  </w:r>
                                  <w:proofErr w:type="spellStart"/>
                                  <w:r w:rsidRPr="008D4728">
                                    <w:rPr>
                                      <w:rFonts w:cstheme="minorHAnsi"/>
                                      <w:b/>
                                      <w:bCs/>
                                      <w:color w:val="262626" w:themeColor="text1" w:themeTint="D9"/>
                                      <w:sz w:val="14"/>
                                      <w:szCs w:val="14"/>
                                    </w:rPr>
                                    <w:t>Ζημίες</w:t>
                                  </w:r>
                                  <w:proofErr w:type="spellEnd"/>
                                  <w:r w:rsidRPr="008D4728">
                                    <w:rPr>
                                      <w:rFonts w:cstheme="minorHAnsi"/>
                                      <w:b/>
                                      <w:bCs/>
                                      <w:color w:val="262626" w:themeColor="text1" w:themeTint="D9"/>
                                      <w:sz w:val="14"/>
                                      <w:szCs w:val="14"/>
                                    </w:rPr>
                                    <w:t xml:space="preserve">) </w:t>
                                  </w:r>
                                  <w:proofErr w:type="spellStart"/>
                                  <w:r w:rsidRPr="008D4728">
                                    <w:rPr>
                                      <w:rFonts w:cstheme="minorHAnsi"/>
                                      <w:b/>
                                      <w:bCs/>
                                      <w:color w:val="262626" w:themeColor="text1" w:themeTint="D9"/>
                                      <w:sz w:val="14"/>
                                      <w:szCs w:val="14"/>
                                    </w:rPr>
                                    <w:t>Εξομ</w:t>
                                  </w:r>
                                  <w:proofErr w:type="spellEnd"/>
                                  <w:r w:rsidRPr="008D4728">
                                    <w:rPr>
                                      <w:rFonts w:cstheme="minorHAnsi"/>
                                      <w:b/>
                                      <w:bCs/>
                                      <w:color w:val="262626" w:themeColor="text1" w:themeTint="D9"/>
                                      <w:sz w:val="14"/>
                                      <w:szCs w:val="14"/>
                                    </w:rPr>
                                    <w:t>αλυμένα</w:t>
                                  </w:r>
                                  <w:r w:rsidRPr="008D4728">
                                    <w:rPr>
                                      <w:rFonts w:cstheme="minorHAnsi"/>
                                      <w:color w:val="262626" w:themeColor="text1" w:themeTint="D9"/>
                                      <w:sz w:val="14"/>
                                      <w:szCs w:val="14"/>
                                      <w:lang w:val="el-GR"/>
                                    </w:rPr>
                                    <w:t xml:space="preserve"> </w:t>
                                  </w:r>
                                  <w:r w:rsidR="009D200F" w:rsidRPr="009D200F">
                                    <w:rPr>
                                      <w:rFonts w:cstheme="minorHAnsi"/>
                                      <w:color w:val="262626" w:themeColor="text1" w:themeTint="D9"/>
                                      <w:sz w:val="14"/>
                                      <w:szCs w:val="14"/>
                                      <w:vertAlign w:val="superscript"/>
                                      <w:lang w:val="el-GR"/>
                                    </w:rPr>
                                    <w:t>3</w:t>
                                  </w:r>
                                  <w:r w:rsidRPr="009D200F">
                                    <w:rPr>
                                      <w:rFonts w:cstheme="minorHAnsi"/>
                                      <w:color w:val="262626" w:themeColor="text1" w:themeTint="D9"/>
                                      <w:sz w:val="14"/>
                                      <w:szCs w:val="14"/>
                                      <w:vertAlign w:val="superscript"/>
                                      <w:lang w:val="el-GR"/>
                                    </w:rPr>
                                    <w:t xml:space="preserve">, </w:t>
                                  </w:r>
                                  <w:r w:rsidR="009D200F" w:rsidRPr="009D200F">
                                    <w:rPr>
                                      <w:rFonts w:cstheme="minorHAnsi"/>
                                      <w:color w:val="262626" w:themeColor="text1" w:themeTint="D9"/>
                                      <w:sz w:val="14"/>
                                      <w:szCs w:val="14"/>
                                      <w:vertAlign w:val="superscript"/>
                                      <w:lang w:val="el-GR"/>
                                    </w:rPr>
                                    <w:t>4</w:t>
                                  </w:r>
                                </w:p>
                              </w:tc>
                              <w:tc>
                                <w:tcPr>
                                  <w:tcW w:w="1581" w:type="dxa"/>
                                  <w:tcBorders>
                                    <w:bottom w:val="single" w:sz="4" w:space="0" w:color="FFFFFF" w:themeColor="background1"/>
                                  </w:tcBorders>
                                  <w:shd w:val="clear" w:color="auto" w:fill="F2F0EB"/>
                                  <w:vAlign w:val="bottom"/>
                                </w:tcPr>
                                <w:p w14:paraId="7B0F19E4" w14:textId="1ADDFD82" w:rsidR="00071C61" w:rsidRPr="008D4728" w:rsidRDefault="00071C61" w:rsidP="00071C61">
                                  <w:pPr>
                                    <w:ind w:right="50"/>
                                    <w:jc w:val="right"/>
                                    <w:rPr>
                                      <w:rStyle w:val="FootnoteReference"/>
                                      <w:b/>
                                      <w:bCs/>
                                      <w:sz w:val="14"/>
                                      <w:szCs w:val="14"/>
                                    </w:rPr>
                                  </w:pPr>
                                  <w:r w:rsidRPr="008D4728">
                                    <w:rPr>
                                      <w:b/>
                                      <w:bCs/>
                                      <w:sz w:val="14"/>
                                      <w:szCs w:val="14"/>
                                    </w:rPr>
                                    <w:t>1</w:t>
                                  </w:r>
                                  <w:r w:rsidRPr="008D4728">
                                    <w:rPr>
                                      <w:rFonts w:asciiTheme="minorHAnsi" w:hAnsiTheme="minorHAnsi"/>
                                      <w:b/>
                                      <w:bCs/>
                                      <w:sz w:val="14"/>
                                      <w:szCs w:val="14"/>
                                      <w:lang w:val="el-GR"/>
                                    </w:rPr>
                                    <w:t>.</w:t>
                                  </w:r>
                                  <w:r w:rsidRPr="008D4728">
                                    <w:rPr>
                                      <w:b/>
                                      <w:bCs/>
                                      <w:sz w:val="14"/>
                                      <w:szCs w:val="14"/>
                                    </w:rPr>
                                    <w:t>047</w:t>
                                  </w:r>
                                </w:p>
                              </w:tc>
                              <w:tc>
                                <w:tcPr>
                                  <w:tcW w:w="1662" w:type="dxa"/>
                                  <w:tcBorders>
                                    <w:bottom w:val="single" w:sz="4" w:space="0" w:color="FFFFFF" w:themeColor="background1"/>
                                  </w:tcBorders>
                                  <w:shd w:val="clear" w:color="auto" w:fill="F2F0EB"/>
                                  <w:vAlign w:val="bottom"/>
                                </w:tcPr>
                                <w:p w14:paraId="0D612DFA" w14:textId="394E012A" w:rsidR="00071C61" w:rsidRPr="008D4728" w:rsidRDefault="00071C61" w:rsidP="00071C61">
                                  <w:pPr>
                                    <w:jc w:val="right"/>
                                    <w:rPr>
                                      <w:rStyle w:val="FootnoteReference"/>
                                      <w:b/>
                                      <w:bCs/>
                                      <w:sz w:val="14"/>
                                      <w:szCs w:val="14"/>
                                    </w:rPr>
                                  </w:pPr>
                                  <w:r w:rsidRPr="008D4728">
                                    <w:rPr>
                                      <w:b/>
                                      <w:bCs/>
                                      <w:sz w:val="14"/>
                                      <w:szCs w:val="14"/>
                                      <w:lang w:val="el-GR"/>
                                    </w:rPr>
                                    <w:t>1</w:t>
                                  </w:r>
                                  <w:r w:rsidRPr="008D4728">
                                    <w:rPr>
                                      <w:rFonts w:asciiTheme="minorHAnsi" w:hAnsiTheme="minorHAnsi"/>
                                      <w:b/>
                                      <w:bCs/>
                                      <w:sz w:val="14"/>
                                      <w:szCs w:val="14"/>
                                      <w:lang w:val="el-GR"/>
                                    </w:rPr>
                                    <w:t>.</w:t>
                                  </w:r>
                                  <w:r w:rsidRPr="008D4728">
                                    <w:rPr>
                                      <w:b/>
                                      <w:bCs/>
                                      <w:sz w:val="14"/>
                                      <w:szCs w:val="14"/>
                                      <w:lang w:val="el-GR"/>
                                    </w:rPr>
                                    <w:t>238</w:t>
                                  </w:r>
                                  <w:r w:rsidRPr="008D4728">
                                    <w:rPr>
                                      <w:rStyle w:val="FootnoteReference"/>
                                      <w:b/>
                                      <w:bCs/>
                                      <w:color w:val="002F30"/>
                                      <w:sz w:val="14"/>
                                      <w:szCs w:val="14"/>
                                    </w:rPr>
                                    <w:t xml:space="preserve"> </w:t>
                                  </w:r>
                                </w:p>
                              </w:tc>
                              <w:tc>
                                <w:tcPr>
                                  <w:tcW w:w="1662" w:type="dxa"/>
                                  <w:tcBorders>
                                    <w:bottom w:val="single" w:sz="4" w:space="0" w:color="FFFFFF" w:themeColor="background1"/>
                                  </w:tcBorders>
                                  <w:shd w:val="clear" w:color="auto" w:fill="F2F0EB"/>
                                  <w:vAlign w:val="bottom"/>
                                </w:tcPr>
                                <w:p w14:paraId="642D83E5" w14:textId="7AFBAC53" w:rsidR="00071C61" w:rsidRPr="008D4728" w:rsidRDefault="00071C61" w:rsidP="00071C61">
                                  <w:pPr>
                                    <w:jc w:val="right"/>
                                    <w:rPr>
                                      <w:b/>
                                      <w:bCs/>
                                      <w:sz w:val="14"/>
                                      <w:szCs w:val="14"/>
                                    </w:rPr>
                                  </w:pPr>
                                  <w:r w:rsidRPr="008D4728">
                                    <w:rPr>
                                      <w:b/>
                                      <w:bCs/>
                                      <w:sz w:val="14"/>
                                      <w:szCs w:val="14"/>
                                    </w:rPr>
                                    <w:t>326</w:t>
                                  </w:r>
                                </w:p>
                              </w:tc>
                              <w:tc>
                                <w:tcPr>
                                  <w:tcW w:w="1663" w:type="dxa"/>
                                  <w:tcBorders>
                                    <w:bottom w:val="single" w:sz="4" w:space="0" w:color="FFFFFF" w:themeColor="background1"/>
                                  </w:tcBorders>
                                  <w:shd w:val="clear" w:color="auto" w:fill="F2F0EB"/>
                                  <w:vAlign w:val="bottom"/>
                                </w:tcPr>
                                <w:p w14:paraId="4129CB3F" w14:textId="69356BE8" w:rsidR="00071C61" w:rsidRPr="008D4728" w:rsidRDefault="00071C61" w:rsidP="00071C61">
                                  <w:pPr>
                                    <w:ind w:right="142"/>
                                    <w:jc w:val="right"/>
                                    <w:rPr>
                                      <w:rStyle w:val="FootnoteReference"/>
                                      <w:b/>
                                      <w:bCs/>
                                      <w:sz w:val="14"/>
                                      <w:szCs w:val="14"/>
                                    </w:rPr>
                                  </w:pPr>
                                  <w:r w:rsidRPr="008D4728">
                                    <w:rPr>
                                      <w:b/>
                                      <w:bCs/>
                                      <w:sz w:val="14"/>
                                      <w:szCs w:val="14"/>
                                      <w:lang w:val="el-GR"/>
                                    </w:rPr>
                                    <w:t>336</w:t>
                                  </w:r>
                                  <w:r w:rsidRPr="008D4728">
                                    <w:rPr>
                                      <w:b/>
                                      <w:bCs/>
                                      <w:sz w:val="14"/>
                                      <w:szCs w:val="14"/>
                                    </w:rPr>
                                    <w:t xml:space="preserve"> </w:t>
                                  </w:r>
                                </w:p>
                              </w:tc>
                            </w:tr>
                            <w:tr w:rsidR="00071C61" w:rsidRPr="008D4728" w14:paraId="71C5A59A" w14:textId="77777777" w:rsidTr="009D200F">
                              <w:trPr>
                                <w:trHeight w:val="187"/>
                              </w:trPr>
                              <w:tc>
                                <w:tcPr>
                                  <w:tcW w:w="4050" w:type="dxa"/>
                                  <w:tcBorders>
                                    <w:top w:val="single" w:sz="4" w:space="0" w:color="FFFFFF" w:themeColor="background1"/>
                                    <w:bottom w:val="single" w:sz="4" w:space="0" w:color="FFFFFF" w:themeColor="background1"/>
                                  </w:tcBorders>
                                  <w:shd w:val="clear" w:color="auto" w:fill="F2F0EB"/>
                                  <w:vAlign w:val="center"/>
                                </w:tcPr>
                                <w:p w14:paraId="3BAAADB5" w14:textId="4BAF2B27" w:rsidR="00071C61" w:rsidRPr="009D200F" w:rsidRDefault="00071C61" w:rsidP="00071C61">
                                  <w:pPr>
                                    <w:rPr>
                                      <w:rStyle w:val="FootnoteReference"/>
                                      <w:sz w:val="14"/>
                                      <w:szCs w:val="14"/>
                                      <w:lang w:val="el-GR"/>
                                    </w:rPr>
                                  </w:pPr>
                                  <w:r w:rsidRPr="008D4728">
                                    <w:rPr>
                                      <w:rFonts w:cstheme="minorHAnsi"/>
                                      <w:color w:val="262626" w:themeColor="text1" w:themeTint="D9"/>
                                      <w:sz w:val="14"/>
                                      <w:szCs w:val="14"/>
                                      <w:lang w:val="el-GR"/>
                                    </w:rPr>
                                    <w:t xml:space="preserve">Έκτακτα Στοιχεία και </w:t>
                                  </w:r>
                                  <w:r w:rsidR="000D6E4F" w:rsidRPr="000D6E4F">
                                    <w:rPr>
                                      <w:rFonts w:cstheme="minorHAnsi"/>
                                      <w:color w:val="262626" w:themeColor="text1" w:themeTint="D9"/>
                                      <w:sz w:val="14"/>
                                      <w:szCs w:val="14"/>
                                      <w:lang w:val="el-GR"/>
                                    </w:rPr>
                                    <w:t>Ε</w:t>
                                  </w:r>
                                  <w:r w:rsidRPr="008D4728">
                                    <w:rPr>
                                      <w:rFonts w:cstheme="minorHAnsi"/>
                                      <w:color w:val="262626" w:themeColor="text1" w:themeTint="D9"/>
                                      <w:sz w:val="14"/>
                                      <w:szCs w:val="14"/>
                                      <w:lang w:val="el-GR"/>
                                    </w:rPr>
                                    <w:t xml:space="preserve">ξομαλυμένος </w:t>
                                  </w:r>
                                  <w:r w:rsidR="000D6E4F" w:rsidRPr="000D6E4F">
                                    <w:rPr>
                                      <w:rFonts w:cstheme="minorHAnsi"/>
                                      <w:color w:val="262626" w:themeColor="text1" w:themeTint="D9"/>
                                      <w:sz w:val="14"/>
                                      <w:szCs w:val="14"/>
                                      <w:lang w:val="el-GR"/>
                                    </w:rPr>
                                    <w:t>Φ</w:t>
                                  </w:r>
                                  <w:r w:rsidRPr="008D4728">
                                    <w:rPr>
                                      <w:rFonts w:cstheme="minorHAnsi"/>
                                      <w:color w:val="262626" w:themeColor="text1" w:themeTint="D9"/>
                                      <w:sz w:val="14"/>
                                      <w:szCs w:val="14"/>
                                      <w:lang w:val="el-GR"/>
                                    </w:rPr>
                                    <w:t xml:space="preserve">ορολογικός </w:t>
                                  </w:r>
                                  <w:r w:rsidR="000D6E4F" w:rsidRPr="000D6E4F">
                                    <w:rPr>
                                      <w:rFonts w:cstheme="minorHAnsi"/>
                                      <w:color w:val="262626" w:themeColor="text1" w:themeTint="D9"/>
                                      <w:sz w:val="14"/>
                                      <w:szCs w:val="14"/>
                                      <w:lang w:val="el-GR"/>
                                    </w:rPr>
                                    <w:t>Σ</w:t>
                                  </w:r>
                                  <w:r w:rsidRPr="008D4728">
                                    <w:rPr>
                                      <w:rFonts w:cstheme="minorHAnsi"/>
                                      <w:color w:val="262626" w:themeColor="text1" w:themeTint="D9"/>
                                      <w:sz w:val="14"/>
                                      <w:szCs w:val="14"/>
                                      <w:lang w:val="el-GR"/>
                                    </w:rPr>
                                    <w:t>υντελεστής</w:t>
                                  </w:r>
                                  <w:r w:rsidRPr="008D4728">
                                    <w:rPr>
                                      <w:rFonts w:asciiTheme="minorHAnsi" w:hAnsiTheme="minorHAnsi" w:cstheme="minorHAnsi"/>
                                      <w:color w:val="262626" w:themeColor="text1" w:themeTint="D9"/>
                                      <w:sz w:val="14"/>
                                      <w:szCs w:val="14"/>
                                      <w:lang w:val="el-GR"/>
                                    </w:rPr>
                                    <w:t xml:space="preserve"> </w:t>
                                  </w:r>
                                  <w:r w:rsidR="009D200F" w:rsidRPr="009D200F">
                                    <w:rPr>
                                      <w:rStyle w:val="FootnoteReference"/>
                                      <w:color w:val="262626"/>
                                      <w:sz w:val="15"/>
                                      <w:szCs w:val="15"/>
                                      <w:vertAlign w:val="superscript"/>
                                      <w:lang w:val="el-GR"/>
                                    </w:rPr>
                                    <w:t>3,5</w:t>
                                  </w:r>
                                </w:p>
                              </w:tc>
                              <w:tc>
                                <w:tcPr>
                                  <w:tcW w:w="1581" w:type="dxa"/>
                                  <w:tcBorders>
                                    <w:top w:val="single" w:sz="4" w:space="0" w:color="FFFFFF" w:themeColor="background1"/>
                                    <w:bottom w:val="single" w:sz="4" w:space="0" w:color="FFFFFF" w:themeColor="background1"/>
                                  </w:tcBorders>
                                  <w:shd w:val="clear" w:color="auto" w:fill="F2F0EB"/>
                                  <w:vAlign w:val="bottom"/>
                                </w:tcPr>
                                <w:p w14:paraId="1DD6CEB3" w14:textId="715F4AC7" w:rsidR="00071C61" w:rsidRPr="008D4728" w:rsidRDefault="00071C61" w:rsidP="00071C61">
                                  <w:pPr>
                                    <w:ind w:right="50"/>
                                    <w:jc w:val="right"/>
                                    <w:rPr>
                                      <w:rStyle w:val="FootnoteReference"/>
                                      <w:sz w:val="14"/>
                                      <w:szCs w:val="14"/>
                                    </w:rPr>
                                  </w:pPr>
                                  <w:r w:rsidRPr="008D4728">
                                    <w:rPr>
                                      <w:sz w:val="14"/>
                                      <w:szCs w:val="14"/>
                                    </w:rPr>
                                    <w:t>(259)</w:t>
                                  </w:r>
                                </w:p>
                              </w:tc>
                              <w:tc>
                                <w:tcPr>
                                  <w:tcW w:w="1662" w:type="dxa"/>
                                  <w:tcBorders>
                                    <w:top w:val="single" w:sz="4" w:space="0" w:color="FFFFFF" w:themeColor="background1"/>
                                    <w:bottom w:val="single" w:sz="4" w:space="0" w:color="FFFFFF" w:themeColor="background1"/>
                                  </w:tcBorders>
                                  <w:shd w:val="clear" w:color="auto" w:fill="F2F0EB"/>
                                  <w:vAlign w:val="bottom"/>
                                </w:tcPr>
                                <w:p w14:paraId="54C4699D" w14:textId="675EA88A" w:rsidR="00071C61" w:rsidRPr="008D4728" w:rsidRDefault="00071C61" w:rsidP="00071C61">
                                  <w:pPr>
                                    <w:jc w:val="right"/>
                                    <w:rPr>
                                      <w:rStyle w:val="FootnoteReference"/>
                                      <w:sz w:val="14"/>
                                      <w:szCs w:val="14"/>
                                    </w:rPr>
                                  </w:pPr>
                                  <w:r w:rsidRPr="008D4728">
                                    <w:rPr>
                                      <w:sz w:val="14"/>
                                      <w:szCs w:val="14"/>
                                    </w:rPr>
                                    <w:t>(</w:t>
                                  </w:r>
                                  <w:r w:rsidRPr="008D4728">
                                    <w:rPr>
                                      <w:sz w:val="14"/>
                                      <w:szCs w:val="14"/>
                                      <w:lang w:val="el-GR"/>
                                    </w:rPr>
                                    <w:t>172</w:t>
                                  </w:r>
                                  <w:r w:rsidRPr="008D4728">
                                    <w:rPr>
                                      <w:sz w:val="14"/>
                                      <w:szCs w:val="14"/>
                                    </w:rPr>
                                    <w:t>)</w:t>
                                  </w:r>
                                </w:p>
                              </w:tc>
                              <w:tc>
                                <w:tcPr>
                                  <w:tcW w:w="1662" w:type="dxa"/>
                                  <w:tcBorders>
                                    <w:top w:val="single" w:sz="4" w:space="0" w:color="FFFFFF" w:themeColor="background1"/>
                                    <w:bottom w:val="single" w:sz="4" w:space="0" w:color="FFFFFF" w:themeColor="background1"/>
                                  </w:tcBorders>
                                  <w:shd w:val="clear" w:color="auto" w:fill="F2F0EB"/>
                                  <w:vAlign w:val="bottom"/>
                                </w:tcPr>
                                <w:p w14:paraId="0E149BE8" w14:textId="58F9D91F" w:rsidR="00071C61" w:rsidRPr="008D4728" w:rsidRDefault="00071C61" w:rsidP="00071C61">
                                  <w:pPr>
                                    <w:jc w:val="right"/>
                                    <w:rPr>
                                      <w:sz w:val="14"/>
                                      <w:szCs w:val="14"/>
                                    </w:rPr>
                                  </w:pPr>
                                  <w:r w:rsidRPr="008D4728">
                                    <w:rPr>
                                      <w:sz w:val="14"/>
                                      <w:szCs w:val="14"/>
                                    </w:rPr>
                                    <w:t>(115)</w:t>
                                  </w:r>
                                </w:p>
                              </w:tc>
                              <w:tc>
                                <w:tcPr>
                                  <w:tcW w:w="1663" w:type="dxa"/>
                                  <w:tcBorders>
                                    <w:top w:val="single" w:sz="4" w:space="0" w:color="FFFFFF" w:themeColor="background1"/>
                                    <w:bottom w:val="single" w:sz="4" w:space="0" w:color="FFFFFF" w:themeColor="background1"/>
                                  </w:tcBorders>
                                  <w:shd w:val="clear" w:color="auto" w:fill="F2F0EB"/>
                                  <w:vAlign w:val="bottom"/>
                                </w:tcPr>
                                <w:p w14:paraId="47ADCE06" w14:textId="427AF18C" w:rsidR="00071C61" w:rsidRPr="008D4728" w:rsidRDefault="00071C61" w:rsidP="00071C61">
                                  <w:pPr>
                                    <w:ind w:right="142"/>
                                    <w:jc w:val="right"/>
                                    <w:rPr>
                                      <w:rStyle w:val="FootnoteReference"/>
                                      <w:sz w:val="14"/>
                                      <w:szCs w:val="14"/>
                                    </w:rPr>
                                  </w:pPr>
                                  <w:r w:rsidRPr="008D4728">
                                    <w:rPr>
                                      <w:sz w:val="14"/>
                                      <w:szCs w:val="14"/>
                                    </w:rPr>
                                    <w:t>(</w:t>
                                  </w:r>
                                  <w:r w:rsidRPr="008D4728">
                                    <w:rPr>
                                      <w:sz w:val="14"/>
                                      <w:szCs w:val="14"/>
                                      <w:lang w:val="el-GR"/>
                                    </w:rPr>
                                    <w:t>152</w:t>
                                  </w:r>
                                  <w:r w:rsidRPr="008D4728">
                                    <w:rPr>
                                      <w:sz w:val="14"/>
                                      <w:szCs w:val="14"/>
                                    </w:rPr>
                                    <w:t>)</w:t>
                                  </w:r>
                                </w:p>
                              </w:tc>
                            </w:tr>
                            <w:tr w:rsidR="00071C61" w:rsidRPr="008D4728" w14:paraId="4CBC6D8B" w14:textId="77777777" w:rsidTr="009D200F">
                              <w:trPr>
                                <w:trHeight w:val="58"/>
                              </w:trPr>
                              <w:tc>
                                <w:tcPr>
                                  <w:tcW w:w="4050" w:type="dxa"/>
                                  <w:tcBorders>
                                    <w:top w:val="single" w:sz="4" w:space="0" w:color="FFFFFF" w:themeColor="background1"/>
                                    <w:bottom w:val="single" w:sz="12" w:space="0" w:color="002F30"/>
                                  </w:tcBorders>
                                  <w:shd w:val="clear" w:color="auto" w:fill="F2F0EB"/>
                                  <w:vAlign w:val="center"/>
                                </w:tcPr>
                                <w:p w14:paraId="466EF497" w14:textId="77777777" w:rsidR="00071C61" w:rsidRPr="008D4728" w:rsidRDefault="00071C61" w:rsidP="00071C61">
                                  <w:pPr>
                                    <w:rPr>
                                      <w:rStyle w:val="FootnoteReference"/>
                                      <w:b/>
                                      <w:bCs/>
                                      <w:sz w:val="14"/>
                                      <w:szCs w:val="14"/>
                                    </w:rPr>
                                  </w:pPr>
                                  <w:r w:rsidRPr="008D4728">
                                    <w:rPr>
                                      <w:rFonts w:cstheme="minorHAnsi"/>
                                      <w:b/>
                                      <w:bCs/>
                                      <w:color w:val="262626" w:themeColor="text1" w:themeTint="D9"/>
                                      <w:sz w:val="14"/>
                                      <w:szCs w:val="14"/>
                                    </w:rPr>
                                    <w:t>Καθα</w:t>
                                  </w:r>
                                  <w:proofErr w:type="spellStart"/>
                                  <w:r w:rsidRPr="008D4728">
                                    <w:rPr>
                                      <w:rFonts w:cstheme="minorHAnsi"/>
                                      <w:b/>
                                      <w:bCs/>
                                      <w:color w:val="262626" w:themeColor="text1" w:themeTint="D9"/>
                                      <w:sz w:val="14"/>
                                      <w:szCs w:val="14"/>
                                    </w:rPr>
                                    <w:t>ρά</w:t>
                                  </w:r>
                                  <w:proofErr w:type="spellEnd"/>
                                  <w:r w:rsidRPr="008D4728">
                                    <w:rPr>
                                      <w:rFonts w:cstheme="minorHAnsi"/>
                                      <w:b/>
                                      <w:bCs/>
                                      <w:color w:val="262626" w:themeColor="text1" w:themeTint="D9"/>
                                      <w:sz w:val="14"/>
                                      <w:szCs w:val="14"/>
                                    </w:rPr>
                                    <w:t xml:space="preserve"> </w:t>
                                  </w:r>
                                  <w:proofErr w:type="spellStart"/>
                                  <w:r w:rsidRPr="008D4728">
                                    <w:rPr>
                                      <w:rFonts w:cstheme="minorHAnsi"/>
                                      <w:b/>
                                      <w:bCs/>
                                      <w:color w:val="262626" w:themeColor="text1" w:themeTint="D9"/>
                                      <w:sz w:val="14"/>
                                      <w:szCs w:val="14"/>
                                    </w:rPr>
                                    <w:t>Κέρδη</w:t>
                                  </w:r>
                                  <w:proofErr w:type="spellEnd"/>
                                  <w:r w:rsidRPr="008D4728">
                                    <w:rPr>
                                      <w:rFonts w:cstheme="minorHAnsi"/>
                                      <w:b/>
                                      <w:bCs/>
                                      <w:color w:val="262626" w:themeColor="text1" w:themeTint="D9"/>
                                      <w:sz w:val="14"/>
                                      <w:szCs w:val="14"/>
                                    </w:rPr>
                                    <w:t xml:space="preserve"> </w:t>
                                  </w:r>
                                  <w:proofErr w:type="spellStart"/>
                                  <w:r w:rsidRPr="008D4728">
                                    <w:rPr>
                                      <w:rFonts w:cstheme="minorHAnsi"/>
                                      <w:b/>
                                      <w:bCs/>
                                      <w:color w:val="262626" w:themeColor="text1" w:themeTint="D9"/>
                                      <w:sz w:val="14"/>
                                      <w:szCs w:val="14"/>
                                    </w:rPr>
                                    <w:t>Μετόχων</w:t>
                                  </w:r>
                                  <w:proofErr w:type="spellEnd"/>
                                  <w:r w:rsidRPr="008D4728">
                                    <w:rPr>
                                      <w:rFonts w:cstheme="minorHAnsi"/>
                                      <w:b/>
                                      <w:bCs/>
                                      <w:color w:val="262626" w:themeColor="text1" w:themeTint="D9"/>
                                      <w:sz w:val="14"/>
                                      <w:szCs w:val="14"/>
                                    </w:rPr>
                                    <w:t xml:space="preserve"> </w:t>
                                  </w:r>
                                </w:p>
                              </w:tc>
                              <w:tc>
                                <w:tcPr>
                                  <w:tcW w:w="1581" w:type="dxa"/>
                                  <w:tcBorders>
                                    <w:top w:val="single" w:sz="4" w:space="0" w:color="FFFFFF" w:themeColor="background1"/>
                                    <w:bottom w:val="single" w:sz="12" w:space="0" w:color="002F30"/>
                                  </w:tcBorders>
                                  <w:shd w:val="clear" w:color="auto" w:fill="F2F0EB"/>
                                  <w:vAlign w:val="bottom"/>
                                </w:tcPr>
                                <w:p w14:paraId="29AA1136" w14:textId="41975F1D" w:rsidR="00071C61" w:rsidRPr="008D4728" w:rsidRDefault="00071C61" w:rsidP="00071C61">
                                  <w:pPr>
                                    <w:ind w:right="50"/>
                                    <w:jc w:val="right"/>
                                    <w:rPr>
                                      <w:rStyle w:val="FootnoteReference"/>
                                      <w:sz w:val="14"/>
                                      <w:szCs w:val="14"/>
                                    </w:rPr>
                                  </w:pPr>
                                  <w:r w:rsidRPr="008D4728">
                                    <w:rPr>
                                      <w:b/>
                                      <w:sz w:val="14"/>
                                      <w:szCs w:val="14"/>
                                    </w:rPr>
                                    <w:t>788</w:t>
                                  </w:r>
                                </w:p>
                              </w:tc>
                              <w:tc>
                                <w:tcPr>
                                  <w:tcW w:w="1662" w:type="dxa"/>
                                  <w:tcBorders>
                                    <w:top w:val="single" w:sz="4" w:space="0" w:color="FFFFFF" w:themeColor="background1"/>
                                    <w:bottom w:val="single" w:sz="12" w:space="0" w:color="002F30"/>
                                  </w:tcBorders>
                                  <w:shd w:val="clear" w:color="auto" w:fill="F2F0EB"/>
                                  <w:vAlign w:val="bottom"/>
                                </w:tcPr>
                                <w:p w14:paraId="7C62FB9C" w14:textId="7EFFEC2F" w:rsidR="00071C61" w:rsidRPr="008D4728" w:rsidRDefault="00071C61" w:rsidP="00071C61">
                                  <w:pPr>
                                    <w:jc w:val="right"/>
                                    <w:rPr>
                                      <w:rStyle w:val="FootnoteReference"/>
                                      <w:sz w:val="14"/>
                                      <w:szCs w:val="14"/>
                                    </w:rPr>
                                  </w:pPr>
                                  <w:r w:rsidRPr="008D4728">
                                    <w:rPr>
                                      <w:b/>
                                      <w:bCs/>
                                      <w:sz w:val="14"/>
                                      <w:szCs w:val="14"/>
                                      <w:lang w:val="el-GR"/>
                                    </w:rPr>
                                    <w:t>1</w:t>
                                  </w:r>
                                  <w:r w:rsidRPr="008D4728">
                                    <w:rPr>
                                      <w:rFonts w:asciiTheme="minorHAnsi" w:hAnsiTheme="minorHAnsi"/>
                                      <w:b/>
                                      <w:bCs/>
                                      <w:sz w:val="14"/>
                                      <w:szCs w:val="14"/>
                                      <w:lang w:val="el-GR"/>
                                    </w:rPr>
                                    <w:t>.</w:t>
                                  </w:r>
                                  <w:r w:rsidRPr="008D4728">
                                    <w:rPr>
                                      <w:b/>
                                      <w:bCs/>
                                      <w:sz w:val="14"/>
                                      <w:szCs w:val="14"/>
                                      <w:lang w:val="el-GR"/>
                                    </w:rPr>
                                    <w:t>066</w:t>
                                  </w:r>
                                  <w:r w:rsidRPr="008D4728" w:rsidDel="00F269C4">
                                    <w:rPr>
                                      <w:rStyle w:val="FootnoteReference"/>
                                      <w:b/>
                                      <w:bCs/>
                                      <w:color w:val="002F30"/>
                                      <w:sz w:val="14"/>
                                      <w:szCs w:val="14"/>
                                    </w:rPr>
                                    <w:t xml:space="preserve"> </w:t>
                                  </w:r>
                                </w:p>
                              </w:tc>
                              <w:tc>
                                <w:tcPr>
                                  <w:tcW w:w="1662" w:type="dxa"/>
                                  <w:tcBorders>
                                    <w:top w:val="single" w:sz="4" w:space="0" w:color="FFFFFF" w:themeColor="background1"/>
                                    <w:bottom w:val="single" w:sz="12" w:space="0" w:color="002F30"/>
                                  </w:tcBorders>
                                  <w:shd w:val="clear" w:color="auto" w:fill="F2F0EB"/>
                                  <w:vAlign w:val="bottom"/>
                                </w:tcPr>
                                <w:p w14:paraId="7C5B9C4F" w14:textId="7F6F5F1E" w:rsidR="00071C61" w:rsidRPr="008D4728" w:rsidRDefault="00071C61" w:rsidP="00071C61">
                                  <w:pPr>
                                    <w:jc w:val="right"/>
                                    <w:rPr>
                                      <w:sz w:val="14"/>
                                      <w:szCs w:val="14"/>
                                    </w:rPr>
                                  </w:pPr>
                                  <w:r w:rsidRPr="008D4728">
                                    <w:rPr>
                                      <w:b/>
                                      <w:bCs/>
                                      <w:sz w:val="14"/>
                                      <w:szCs w:val="14"/>
                                    </w:rPr>
                                    <w:t>211</w:t>
                                  </w:r>
                                </w:p>
                              </w:tc>
                              <w:tc>
                                <w:tcPr>
                                  <w:tcW w:w="1663" w:type="dxa"/>
                                  <w:tcBorders>
                                    <w:top w:val="single" w:sz="4" w:space="0" w:color="FFFFFF" w:themeColor="background1"/>
                                    <w:bottom w:val="single" w:sz="12" w:space="0" w:color="002F30"/>
                                  </w:tcBorders>
                                  <w:shd w:val="clear" w:color="auto" w:fill="F2F0EB"/>
                                  <w:vAlign w:val="bottom"/>
                                </w:tcPr>
                                <w:p w14:paraId="618880A7" w14:textId="2FDDA829" w:rsidR="00071C61" w:rsidRPr="008D4728" w:rsidRDefault="00071C61" w:rsidP="00071C61">
                                  <w:pPr>
                                    <w:ind w:right="142"/>
                                    <w:jc w:val="right"/>
                                    <w:rPr>
                                      <w:rStyle w:val="FootnoteReference"/>
                                      <w:sz w:val="14"/>
                                      <w:szCs w:val="14"/>
                                    </w:rPr>
                                  </w:pPr>
                                  <w:r w:rsidRPr="008D4728">
                                    <w:rPr>
                                      <w:b/>
                                      <w:bCs/>
                                      <w:sz w:val="14"/>
                                      <w:szCs w:val="14"/>
                                    </w:rPr>
                                    <w:t>184</w:t>
                                  </w:r>
                                </w:p>
                              </w:tc>
                            </w:tr>
                            <w:tr w:rsidR="00071C61" w:rsidRPr="008D4728" w14:paraId="1F930005" w14:textId="77777777" w:rsidTr="009D200F">
                              <w:trPr>
                                <w:trHeight w:val="187"/>
                              </w:trPr>
                              <w:tc>
                                <w:tcPr>
                                  <w:tcW w:w="4050" w:type="dxa"/>
                                  <w:tcBorders>
                                    <w:top w:val="single" w:sz="12" w:space="0" w:color="002F30"/>
                                    <w:bottom w:val="single" w:sz="4" w:space="0" w:color="FFFFFF" w:themeColor="background1"/>
                                  </w:tcBorders>
                                  <w:shd w:val="clear" w:color="auto" w:fill="E4E1D7"/>
                                  <w:vAlign w:val="bottom"/>
                                </w:tcPr>
                                <w:p w14:paraId="73C35665" w14:textId="77777777" w:rsidR="00071C61" w:rsidRPr="008D4728" w:rsidRDefault="00071C61" w:rsidP="00071C61">
                                  <w:pPr>
                                    <w:rPr>
                                      <w:rStyle w:val="FootnoteReference"/>
                                      <w:b/>
                                      <w:bCs/>
                                      <w:sz w:val="14"/>
                                      <w:szCs w:val="14"/>
                                      <w:lang w:val="el-GR"/>
                                    </w:rPr>
                                  </w:pPr>
                                  <w:r w:rsidRPr="008D4728">
                                    <w:rPr>
                                      <w:b/>
                                      <w:bCs/>
                                      <w:color w:val="262626" w:themeColor="text1" w:themeTint="D9"/>
                                      <w:sz w:val="14"/>
                                      <w:szCs w:val="14"/>
                                      <w:lang w:val="el-GR"/>
                                    </w:rPr>
                                    <w:t>ΙΣΟΛΟΓΙΣΜΟΣ &amp; ΚΕΦΑΛΑΙΑ ΠΕΛΑΤΩΝ | ΟΜΙΛΟΣ (€ εκατ.)</w:t>
                                  </w:r>
                                </w:p>
                              </w:tc>
                              <w:tc>
                                <w:tcPr>
                                  <w:tcW w:w="1581" w:type="dxa"/>
                                  <w:tcBorders>
                                    <w:top w:val="single" w:sz="12" w:space="0" w:color="002F30"/>
                                    <w:bottom w:val="single" w:sz="4" w:space="0" w:color="FFFFFF" w:themeColor="background1"/>
                                  </w:tcBorders>
                                  <w:shd w:val="clear" w:color="auto" w:fill="E4E1D7"/>
                                  <w:vAlign w:val="bottom"/>
                                </w:tcPr>
                                <w:p w14:paraId="27D645EC" w14:textId="37775689" w:rsidR="00071C61" w:rsidRPr="008D4728" w:rsidRDefault="00071C61" w:rsidP="00071C61">
                                  <w:pPr>
                                    <w:ind w:right="50"/>
                                    <w:jc w:val="right"/>
                                    <w:rPr>
                                      <w:rStyle w:val="FootnoteReference"/>
                                      <w:b/>
                                      <w:bCs/>
                                      <w:sz w:val="14"/>
                                      <w:szCs w:val="14"/>
                                      <w:lang w:val="el-GR"/>
                                    </w:rPr>
                                  </w:pPr>
                                  <w:r w:rsidRPr="008D4728">
                                    <w:rPr>
                                      <w:rStyle w:val="FootnoteReference"/>
                                      <w:b/>
                                      <w:bCs/>
                                      <w:sz w:val="14"/>
                                      <w:szCs w:val="14"/>
                                    </w:rPr>
                                    <w:t>31.12.23</w:t>
                                  </w:r>
                                </w:p>
                              </w:tc>
                              <w:tc>
                                <w:tcPr>
                                  <w:tcW w:w="1662" w:type="dxa"/>
                                  <w:tcBorders>
                                    <w:top w:val="single" w:sz="12" w:space="0" w:color="002F30"/>
                                    <w:bottom w:val="single" w:sz="4" w:space="0" w:color="FFFFFF" w:themeColor="background1"/>
                                  </w:tcBorders>
                                  <w:shd w:val="clear" w:color="auto" w:fill="E4E1D7"/>
                                  <w:vAlign w:val="bottom"/>
                                </w:tcPr>
                                <w:p w14:paraId="6245317E" w14:textId="3C36F135" w:rsidR="00071C61" w:rsidRPr="008D4728" w:rsidRDefault="00071C61" w:rsidP="00071C61">
                                  <w:pPr>
                                    <w:jc w:val="right"/>
                                    <w:rPr>
                                      <w:rStyle w:val="FootnoteReference"/>
                                      <w:b/>
                                      <w:bCs/>
                                      <w:sz w:val="14"/>
                                      <w:szCs w:val="14"/>
                                      <w:lang w:val="el-GR"/>
                                    </w:rPr>
                                  </w:pPr>
                                  <w:r w:rsidRPr="008D4728">
                                    <w:rPr>
                                      <w:rStyle w:val="FootnoteReference"/>
                                      <w:b/>
                                      <w:bCs/>
                                      <w:sz w:val="14"/>
                                      <w:szCs w:val="14"/>
                                    </w:rPr>
                                    <w:t>30.06.24</w:t>
                                  </w:r>
                                </w:p>
                              </w:tc>
                              <w:tc>
                                <w:tcPr>
                                  <w:tcW w:w="1662" w:type="dxa"/>
                                  <w:tcBorders>
                                    <w:top w:val="single" w:sz="12" w:space="0" w:color="002F30"/>
                                    <w:bottom w:val="single" w:sz="4" w:space="0" w:color="FFFFFF" w:themeColor="background1"/>
                                  </w:tcBorders>
                                  <w:shd w:val="clear" w:color="auto" w:fill="E4E1D7"/>
                                  <w:vAlign w:val="bottom"/>
                                </w:tcPr>
                                <w:p w14:paraId="1388A8E9" w14:textId="2B40FFE1" w:rsidR="00071C61" w:rsidRPr="008D4728" w:rsidRDefault="00071C61" w:rsidP="00071C61">
                                  <w:pPr>
                                    <w:jc w:val="right"/>
                                    <w:rPr>
                                      <w:rStyle w:val="FootnoteReference"/>
                                      <w:b/>
                                      <w:bCs/>
                                      <w:sz w:val="14"/>
                                      <w:szCs w:val="14"/>
                                    </w:rPr>
                                  </w:pPr>
                                  <w:r w:rsidRPr="008D4728">
                                    <w:rPr>
                                      <w:rStyle w:val="FootnoteReference"/>
                                      <w:b/>
                                      <w:bCs/>
                                      <w:sz w:val="14"/>
                                      <w:szCs w:val="14"/>
                                    </w:rPr>
                                    <w:t>30.09.2024</w:t>
                                  </w:r>
                                </w:p>
                              </w:tc>
                              <w:tc>
                                <w:tcPr>
                                  <w:tcW w:w="1663" w:type="dxa"/>
                                  <w:tcBorders>
                                    <w:top w:val="single" w:sz="12" w:space="0" w:color="002F30"/>
                                    <w:bottom w:val="single" w:sz="4" w:space="0" w:color="FFFFFF" w:themeColor="background1"/>
                                  </w:tcBorders>
                                  <w:shd w:val="clear" w:color="auto" w:fill="E4E1D7"/>
                                  <w:vAlign w:val="bottom"/>
                                </w:tcPr>
                                <w:p w14:paraId="7CC4A8F7" w14:textId="14E245D7" w:rsidR="00071C61" w:rsidRPr="008D4728" w:rsidRDefault="00071C61" w:rsidP="00071C61">
                                  <w:pPr>
                                    <w:ind w:right="142"/>
                                    <w:jc w:val="right"/>
                                    <w:rPr>
                                      <w:rStyle w:val="FootnoteReference"/>
                                      <w:b/>
                                      <w:bCs/>
                                      <w:sz w:val="14"/>
                                      <w:szCs w:val="14"/>
                                      <w:lang w:val="el-GR"/>
                                    </w:rPr>
                                  </w:pPr>
                                  <w:r w:rsidRPr="008D4728">
                                    <w:rPr>
                                      <w:rStyle w:val="FootnoteReference"/>
                                      <w:b/>
                                      <w:bCs/>
                                      <w:sz w:val="14"/>
                                      <w:szCs w:val="14"/>
                                    </w:rPr>
                                    <w:t>31.12.24</w:t>
                                  </w:r>
                                </w:p>
                              </w:tc>
                            </w:tr>
                            <w:tr w:rsidR="00071C61" w:rsidRPr="008D4728" w14:paraId="70290A06" w14:textId="77777777" w:rsidTr="009D200F">
                              <w:trPr>
                                <w:trHeight w:val="187"/>
                              </w:trPr>
                              <w:tc>
                                <w:tcPr>
                                  <w:tcW w:w="4050" w:type="dxa"/>
                                  <w:tcBorders>
                                    <w:top w:val="single" w:sz="4" w:space="0" w:color="FFFFFF" w:themeColor="background1"/>
                                  </w:tcBorders>
                                  <w:shd w:val="clear" w:color="auto" w:fill="F2F0EB"/>
                                  <w:vAlign w:val="center"/>
                                </w:tcPr>
                                <w:p w14:paraId="6574960F" w14:textId="7279D5A2" w:rsidR="00071C61" w:rsidRPr="008D4728" w:rsidRDefault="00071C61" w:rsidP="00071C61">
                                  <w:pPr>
                                    <w:rPr>
                                      <w:rStyle w:val="FootnoteReference"/>
                                      <w:rFonts w:asciiTheme="minorHAnsi" w:hAnsiTheme="minorHAnsi"/>
                                      <w:sz w:val="14"/>
                                      <w:szCs w:val="14"/>
                                      <w:lang w:val="el-GR"/>
                                    </w:rPr>
                                  </w:pPr>
                                  <w:r w:rsidRPr="008D4728">
                                    <w:rPr>
                                      <w:rFonts w:cstheme="minorHAnsi"/>
                                      <w:color w:val="262626" w:themeColor="text1" w:themeTint="D9"/>
                                      <w:sz w:val="14"/>
                                      <w:szCs w:val="14"/>
                                      <w:lang w:val="el-GR"/>
                                    </w:rPr>
                                    <w:t xml:space="preserve">Σύνολο </w:t>
                                  </w:r>
                                  <w:proofErr w:type="spellStart"/>
                                  <w:r w:rsidRPr="008D4728">
                                    <w:rPr>
                                      <w:rFonts w:cstheme="minorHAnsi"/>
                                      <w:color w:val="262626" w:themeColor="text1" w:themeTint="D9"/>
                                      <w:sz w:val="14"/>
                                      <w:szCs w:val="14"/>
                                    </w:rPr>
                                    <w:t>Ενεργητικ</w:t>
                                  </w:r>
                                  <w:r w:rsidRPr="008D4728">
                                    <w:rPr>
                                      <w:rFonts w:cstheme="minorHAnsi"/>
                                      <w:color w:val="262626" w:themeColor="text1" w:themeTint="D9"/>
                                      <w:sz w:val="14"/>
                                      <w:szCs w:val="14"/>
                                      <w:lang w:val="el-GR"/>
                                    </w:rPr>
                                    <w:t>ού</w:t>
                                  </w:r>
                                  <w:proofErr w:type="spellEnd"/>
                                  <w:r w:rsidRPr="008D4728">
                                    <w:rPr>
                                      <w:rFonts w:cstheme="minorHAnsi"/>
                                      <w:color w:val="262626" w:themeColor="text1" w:themeTint="D9"/>
                                      <w:sz w:val="14"/>
                                      <w:szCs w:val="14"/>
                                      <w:lang w:val="el-GR"/>
                                    </w:rPr>
                                    <w:t xml:space="preserve"> Προσαρμοσμένο</w:t>
                                  </w:r>
                                </w:p>
                              </w:tc>
                              <w:tc>
                                <w:tcPr>
                                  <w:tcW w:w="1581" w:type="dxa"/>
                                  <w:tcBorders>
                                    <w:top w:val="single" w:sz="4" w:space="0" w:color="FFFFFF" w:themeColor="background1"/>
                                  </w:tcBorders>
                                  <w:shd w:val="clear" w:color="auto" w:fill="F2F0EB"/>
                                  <w:vAlign w:val="bottom"/>
                                </w:tcPr>
                                <w:p w14:paraId="44AD99E9" w14:textId="6AEFAB7A" w:rsidR="00071C61" w:rsidRPr="008D4728" w:rsidRDefault="00071C61" w:rsidP="00071C61">
                                  <w:pPr>
                                    <w:ind w:right="50"/>
                                    <w:jc w:val="right"/>
                                    <w:rPr>
                                      <w:sz w:val="14"/>
                                      <w:szCs w:val="14"/>
                                    </w:rPr>
                                  </w:pPr>
                                  <w:r w:rsidRPr="008D4728">
                                    <w:rPr>
                                      <w:sz w:val="14"/>
                                      <w:szCs w:val="14"/>
                                    </w:rPr>
                                    <w:t>75</w:t>
                                  </w:r>
                                  <w:r w:rsidRPr="008D4728">
                                    <w:rPr>
                                      <w:rFonts w:asciiTheme="minorHAnsi" w:hAnsiTheme="minorHAnsi"/>
                                      <w:sz w:val="14"/>
                                      <w:szCs w:val="14"/>
                                      <w:lang w:val="el-GR"/>
                                    </w:rPr>
                                    <w:t>.</w:t>
                                  </w:r>
                                  <w:r w:rsidRPr="008D4728">
                                    <w:rPr>
                                      <w:sz w:val="14"/>
                                      <w:szCs w:val="14"/>
                                    </w:rPr>
                                    <w:t>500</w:t>
                                  </w:r>
                                </w:p>
                              </w:tc>
                              <w:tc>
                                <w:tcPr>
                                  <w:tcW w:w="1662" w:type="dxa"/>
                                  <w:tcBorders>
                                    <w:top w:val="single" w:sz="4" w:space="0" w:color="FFFFFF" w:themeColor="background1"/>
                                  </w:tcBorders>
                                  <w:shd w:val="clear" w:color="auto" w:fill="F2F0EB"/>
                                  <w:vAlign w:val="bottom"/>
                                </w:tcPr>
                                <w:p w14:paraId="52F65F07" w14:textId="15C87AF2" w:rsidR="00071C61" w:rsidRPr="008D4728" w:rsidRDefault="00071C61" w:rsidP="00071C61">
                                  <w:pPr>
                                    <w:jc w:val="right"/>
                                    <w:rPr>
                                      <w:rStyle w:val="FootnoteReference"/>
                                      <w:sz w:val="14"/>
                                      <w:szCs w:val="14"/>
                                    </w:rPr>
                                  </w:pPr>
                                  <w:r w:rsidRPr="008D4728">
                                    <w:rPr>
                                      <w:sz w:val="14"/>
                                      <w:szCs w:val="14"/>
                                    </w:rPr>
                                    <w:t>76</w:t>
                                  </w:r>
                                  <w:r w:rsidRPr="008D4728">
                                    <w:rPr>
                                      <w:rFonts w:asciiTheme="minorHAnsi" w:hAnsiTheme="minorHAnsi"/>
                                      <w:sz w:val="14"/>
                                      <w:szCs w:val="14"/>
                                      <w:lang w:val="el-GR"/>
                                    </w:rPr>
                                    <w:t>.</w:t>
                                  </w:r>
                                  <w:r w:rsidRPr="008D4728">
                                    <w:rPr>
                                      <w:sz w:val="14"/>
                                      <w:szCs w:val="14"/>
                                    </w:rPr>
                                    <w:t>626</w:t>
                                  </w:r>
                                </w:p>
                              </w:tc>
                              <w:tc>
                                <w:tcPr>
                                  <w:tcW w:w="1662" w:type="dxa"/>
                                  <w:tcBorders>
                                    <w:top w:val="single" w:sz="4" w:space="0" w:color="FFFFFF" w:themeColor="background1"/>
                                  </w:tcBorders>
                                  <w:shd w:val="clear" w:color="auto" w:fill="F2F0EB"/>
                                  <w:vAlign w:val="bottom"/>
                                </w:tcPr>
                                <w:p w14:paraId="50A87226" w14:textId="6425E632" w:rsidR="00071C61" w:rsidRPr="008D4728" w:rsidRDefault="00071C61" w:rsidP="00071C61">
                                  <w:pPr>
                                    <w:jc w:val="right"/>
                                    <w:rPr>
                                      <w:sz w:val="14"/>
                                      <w:szCs w:val="14"/>
                                    </w:rPr>
                                  </w:pPr>
                                  <w:r w:rsidRPr="008D4728">
                                    <w:rPr>
                                      <w:sz w:val="14"/>
                                      <w:szCs w:val="14"/>
                                    </w:rPr>
                                    <w:t>78</w:t>
                                  </w:r>
                                  <w:r w:rsidRPr="008D4728">
                                    <w:rPr>
                                      <w:rFonts w:asciiTheme="minorHAnsi" w:hAnsiTheme="minorHAnsi"/>
                                      <w:sz w:val="14"/>
                                      <w:szCs w:val="14"/>
                                      <w:lang w:val="el-GR"/>
                                    </w:rPr>
                                    <w:t>.</w:t>
                                  </w:r>
                                  <w:r w:rsidRPr="008D4728">
                                    <w:rPr>
                                      <w:sz w:val="14"/>
                                      <w:szCs w:val="14"/>
                                    </w:rPr>
                                    <w:t>790</w:t>
                                  </w:r>
                                </w:p>
                              </w:tc>
                              <w:tc>
                                <w:tcPr>
                                  <w:tcW w:w="1663" w:type="dxa"/>
                                  <w:tcBorders>
                                    <w:top w:val="single" w:sz="4" w:space="0" w:color="FFFFFF" w:themeColor="background1"/>
                                  </w:tcBorders>
                                  <w:shd w:val="clear" w:color="auto" w:fill="F2F0EB"/>
                                  <w:vAlign w:val="bottom"/>
                                </w:tcPr>
                                <w:p w14:paraId="692FF724" w14:textId="2F18CEA1" w:rsidR="00071C61" w:rsidRPr="008D4728" w:rsidRDefault="00071C61" w:rsidP="00071C61">
                                  <w:pPr>
                                    <w:ind w:right="142"/>
                                    <w:jc w:val="right"/>
                                    <w:rPr>
                                      <w:rStyle w:val="FootnoteReference"/>
                                      <w:sz w:val="14"/>
                                      <w:szCs w:val="14"/>
                                    </w:rPr>
                                  </w:pPr>
                                  <w:r w:rsidRPr="008D4728">
                                    <w:rPr>
                                      <w:sz w:val="14"/>
                                      <w:szCs w:val="14"/>
                                      <w:lang w:val="el-GR"/>
                                    </w:rPr>
                                    <w:t>79</w:t>
                                  </w:r>
                                  <w:r w:rsidRPr="008D4728">
                                    <w:rPr>
                                      <w:rFonts w:asciiTheme="minorHAnsi" w:hAnsiTheme="minorHAnsi"/>
                                      <w:sz w:val="14"/>
                                      <w:szCs w:val="14"/>
                                      <w:lang w:val="el-GR"/>
                                    </w:rPr>
                                    <w:t>.</w:t>
                                  </w:r>
                                  <w:r w:rsidRPr="008D4728">
                                    <w:rPr>
                                      <w:sz w:val="14"/>
                                      <w:szCs w:val="14"/>
                                      <w:lang w:val="el-GR"/>
                                    </w:rPr>
                                    <w:t>125</w:t>
                                  </w:r>
                                </w:p>
                              </w:tc>
                            </w:tr>
                            <w:tr w:rsidR="00071C61" w:rsidRPr="008D4728" w14:paraId="6E53E8F9" w14:textId="77777777" w:rsidTr="009D200F">
                              <w:trPr>
                                <w:trHeight w:val="187"/>
                              </w:trPr>
                              <w:tc>
                                <w:tcPr>
                                  <w:tcW w:w="4050" w:type="dxa"/>
                                  <w:shd w:val="clear" w:color="auto" w:fill="F2F0EB"/>
                                  <w:vAlign w:val="center"/>
                                </w:tcPr>
                                <w:p w14:paraId="7172823C" w14:textId="77FD7DDA" w:rsidR="00071C61" w:rsidRPr="00F52DC3" w:rsidRDefault="00071C61" w:rsidP="00071C61">
                                  <w:pPr>
                                    <w:rPr>
                                      <w:rStyle w:val="FootnoteReference"/>
                                      <w:rFonts w:asciiTheme="minorHAnsi" w:hAnsiTheme="minorHAnsi"/>
                                      <w:sz w:val="14"/>
                                      <w:szCs w:val="14"/>
                                      <w:lang w:val="el-GR"/>
                                    </w:rPr>
                                  </w:pPr>
                                  <w:proofErr w:type="spellStart"/>
                                  <w:r w:rsidRPr="008D4728">
                                    <w:rPr>
                                      <w:rFonts w:cstheme="minorHAnsi"/>
                                      <w:color w:val="262626" w:themeColor="text1" w:themeTint="D9"/>
                                      <w:sz w:val="14"/>
                                      <w:szCs w:val="14"/>
                                    </w:rPr>
                                    <w:t>Δάνει</w:t>
                                  </w:r>
                                  <w:proofErr w:type="spellEnd"/>
                                  <w:r w:rsidRPr="008D4728">
                                    <w:rPr>
                                      <w:rFonts w:cstheme="minorHAnsi"/>
                                      <w:color w:val="262626" w:themeColor="text1" w:themeTint="D9"/>
                                      <w:sz w:val="14"/>
                                      <w:szCs w:val="14"/>
                                    </w:rPr>
                                    <w:t>α π</w:t>
                                  </w:r>
                                  <w:proofErr w:type="spellStart"/>
                                  <w:r w:rsidRPr="008D4728">
                                    <w:rPr>
                                      <w:rFonts w:cstheme="minorHAnsi"/>
                                      <w:color w:val="262626" w:themeColor="text1" w:themeTint="D9"/>
                                      <w:sz w:val="14"/>
                                      <w:szCs w:val="14"/>
                                    </w:rPr>
                                    <w:t>ρο</w:t>
                                  </w:r>
                                  <w:proofErr w:type="spellEnd"/>
                                  <w:r w:rsidRPr="008D4728">
                                    <w:rPr>
                                      <w:rFonts w:cstheme="minorHAnsi"/>
                                      <w:color w:val="262626" w:themeColor="text1" w:themeTint="D9"/>
                                      <w:sz w:val="14"/>
                                      <w:szCs w:val="14"/>
                                    </w:rPr>
                                    <w:t xml:space="preserve"> </w:t>
                                  </w:r>
                                  <w:proofErr w:type="spellStart"/>
                                  <w:r w:rsidRPr="008D4728">
                                    <w:rPr>
                                      <w:rFonts w:cstheme="minorHAnsi"/>
                                      <w:color w:val="262626" w:themeColor="text1" w:themeTint="D9"/>
                                      <w:sz w:val="14"/>
                                      <w:szCs w:val="14"/>
                                    </w:rPr>
                                    <w:t>Προ</w:t>
                                  </w:r>
                                  <w:proofErr w:type="spellEnd"/>
                                  <w:r w:rsidRPr="008D4728">
                                    <w:rPr>
                                      <w:rFonts w:cstheme="minorHAnsi"/>
                                      <w:color w:val="262626" w:themeColor="text1" w:themeTint="D9"/>
                                      <w:sz w:val="14"/>
                                      <w:szCs w:val="14"/>
                                    </w:rPr>
                                    <w:t>βλέψεων</w:t>
                                  </w:r>
                                  <w:r w:rsidR="00161616" w:rsidRPr="008D4728">
                                    <w:rPr>
                                      <w:rFonts w:cstheme="minorHAnsi"/>
                                      <w:color w:val="262626" w:themeColor="text1" w:themeTint="D9"/>
                                      <w:sz w:val="14"/>
                                      <w:szCs w:val="14"/>
                                    </w:rPr>
                                    <w:t xml:space="preserve"> </w:t>
                                  </w:r>
                                  <w:r w:rsidR="00F52DC3" w:rsidRPr="003B4FCD">
                                    <w:rPr>
                                      <w:color w:val="262626" w:themeColor="text1" w:themeTint="D9"/>
                                      <w:sz w:val="15"/>
                                      <w:szCs w:val="15"/>
                                      <w:vertAlign w:val="superscript"/>
                                      <w:lang w:val="el-GR"/>
                                    </w:rPr>
                                    <w:t>6</w:t>
                                  </w:r>
                                </w:p>
                              </w:tc>
                              <w:tc>
                                <w:tcPr>
                                  <w:tcW w:w="1581" w:type="dxa"/>
                                  <w:shd w:val="clear" w:color="auto" w:fill="F2F0EB"/>
                                  <w:vAlign w:val="bottom"/>
                                </w:tcPr>
                                <w:p w14:paraId="50FB33F4" w14:textId="745DCD36" w:rsidR="00071C61" w:rsidRPr="008D4728" w:rsidRDefault="00071C61" w:rsidP="00071C61">
                                  <w:pPr>
                                    <w:ind w:right="50"/>
                                    <w:jc w:val="right"/>
                                    <w:rPr>
                                      <w:sz w:val="14"/>
                                      <w:szCs w:val="14"/>
                                    </w:rPr>
                                  </w:pPr>
                                  <w:r w:rsidRPr="008D4728">
                                    <w:rPr>
                                      <w:sz w:val="14"/>
                                      <w:szCs w:val="14"/>
                                    </w:rPr>
                                    <w:t>38</w:t>
                                  </w:r>
                                  <w:r w:rsidRPr="008D4728">
                                    <w:rPr>
                                      <w:rFonts w:asciiTheme="minorHAnsi" w:hAnsiTheme="minorHAnsi"/>
                                      <w:sz w:val="14"/>
                                      <w:szCs w:val="14"/>
                                      <w:lang w:val="el-GR"/>
                                    </w:rPr>
                                    <w:t>.</w:t>
                                  </w:r>
                                  <w:r w:rsidRPr="008D4728">
                                    <w:rPr>
                                      <w:sz w:val="14"/>
                                      <w:szCs w:val="14"/>
                                    </w:rPr>
                                    <w:t>398</w:t>
                                  </w:r>
                                </w:p>
                              </w:tc>
                              <w:tc>
                                <w:tcPr>
                                  <w:tcW w:w="1662" w:type="dxa"/>
                                  <w:shd w:val="clear" w:color="auto" w:fill="F2F0EB"/>
                                  <w:vAlign w:val="bottom"/>
                                </w:tcPr>
                                <w:p w14:paraId="5004F0BB" w14:textId="013E9D93" w:rsidR="00071C61" w:rsidRPr="008D4728" w:rsidRDefault="00071C61" w:rsidP="00071C61">
                                  <w:pPr>
                                    <w:jc w:val="right"/>
                                    <w:rPr>
                                      <w:rStyle w:val="FootnoteReference"/>
                                      <w:sz w:val="14"/>
                                      <w:szCs w:val="14"/>
                                    </w:rPr>
                                  </w:pPr>
                                  <w:r w:rsidRPr="008D4728">
                                    <w:rPr>
                                      <w:sz w:val="14"/>
                                      <w:szCs w:val="14"/>
                                    </w:rPr>
                                    <w:t>38</w:t>
                                  </w:r>
                                  <w:r w:rsidRPr="008D4728">
                                    <w:rPr>
                                      <w:rFonts w:asciiTheme="minorHAnsi" w:hAnsiTheme="minorHAnsi"/>
                                      <w:sz w:val="14"/>
                                      <w:szCs w:val="14"/>
                                      <w:lang w:val="el-GR"/>
                                    </w:rPr>
                                    <w:t>.</w:t>
                                  </w:r>
                                  <w:r w:rsidRPr="008D4728">
                                    <w:rPr>
                                      <w:sz w:val="14"/>
                                      <w:szCs w:val="14"/>
                                    </w:rPr>
                                    <w:t>399</w:t>
                                  </w:r>
                                </w:p>
                              </w:tc>
                              <w:tc>
                                <w:tcPr>
                                  <w:tcW w:w="1662" w:type="dxa"/>
                                  <w:shd w:val="clear" w:color="auto" w:fill="F2F0EB"/>
                                  <w:vAlign w:val="bottom"/>
                                </w:tcPr>
                                <w:p w14:paraId="68940EA6" w14:textId="3260EDFF" w:rsidR="00071C61" w:rsidRPr="008D4728" w:rsidRDefault="00071C61" w:rsidP="00071C61">
                                  <w:pPr>
                                    <w:jc w:val="right"/>
                                    <w:rPr>
                                      <w:sz w:val="14"/>
                                      <w:szCs w:val="14"/>
                                    </w:rPr>
                                  </w:pPr>
                                  <w:r w:rsidRPr="008D4728">
                                    <w:rPr>
                                      <w:sz w:val="14"/>
                                      <w:szCs w:val="14"/>
                                    </w:rPr>
                                    <w:t>39</w:t>
                                  </w:r>
                                  <w:r w:rsidRPr="008D4728">
                                    <w:rPr>
                                      <w:rFonts w:asciiTheme="minorHAnsi" w:hAnsiTheme="minorHAnsi"/>
                                      <w:sz w:val="14"/>
                                      <w:szCs w:val="14"/>
                                      <w:lang w:val="el-GR"/>
                                    </w:rPr>
                                    <w:t>.</w:t>
                                  </w:r>
                                  <w:r w:rsidRPr="008D4728">
                                    <w:rPr>
                                      <w:sz w:val="14"/>
                                      <w:szCs w:val="14"/>
                                    </w:rPr>
                                    <w:t>036</w:t>
                                  </w:r>
                                </w:p>
                              </w:tc>
                              <w:tc>
                                <w:tcPr>
                                  <w:tcW w:w="1663" w:type="dxa"/>
                                  <w:shd w:val="clear" w:color="auto" w:fill="F2F0EB"/>
                                  <w:vAlign w:val="bottom"/>
                                </w:tcPr>
                                <w:p w14:paraId="1302D28B" w14:textId="6E963651" w:rsidR="00071C61" w:rsidRPr="008D4728" w:rsidRDefault="00071C61" w:rsidP="00071C61">
                                  <w:pPr>
                                    <w:ind w:right="142"/>
                                    <w:jc w:val="right"/>
                                    <w:rPr>
                                      <w:rStyle w:val="FootnoteReference"/>
                                      <w:sz w:val="14"/>
                                      <w:szCs w:val="14"/>
                                    </w:rPr>
                                  </w:pPr>
                                  <w:r w:rsidRPr="008D4728">
                                    <w:rPr>
                                      <w:sz w:val="14"/>
                                      <w:szCs w:val="14"/>
                                      <w:lang w:val="el-GR"/>
                                    </w:rPr>
                                    <w:t>41</w:t>
                                  </w:r>
                                  <w:r w:rsidRPr="008D4728">
                                    <w:rPr>
                                      <w:rFonts w:asciiTheme="minorHAnsi" w:hAnsiTheme="minorHAnsi"/>
                                      <w:sz w:val="14"/>
                                      <w:szCs w:val="14"/>
                                      <w:lang w:val="el-GR"/>
                                    </w:rPr>
                                    <w:t>.</w:t>
                                  </w:r>
                                  <w:r w:rsidRPr="008D4728">
                                    <w:rPr>
                                      <w:sz w:val="14"/>
                                      <w:szCs w:val="14"/>
                                      <w:lang w:val="el-GR"/>
                                    </w:rPr>
                                    <w:t>425</w:t>
                                  </w:r>
                                </w:p>
                              </w:tc>
                            </w:tr>
                            <w:tr w:rsidR="00071C61" w:rsidRPr="008D4728" w14:paraId="2F7D205A" w14:textId="77777777" w:rsidTr="009D200F">
                              <w:trPr>
                                <w:trHeight w:val="187"/>
                              </w:trPr>
                              <w:tc>
                                <w:tcPr>
                                  <w:tcW w:w="4050" w:type="dxa"/>
                                  <w:shd w:val="clear" w:color="auto" w:fill="F2F0EB"/>
                                  <w:vAlign w:val="center"/>
                                </w:tcPr>
                                <w:p w14:paraId="241D876E" w14:textId="16B5749D" w:rsidR="00071C61" w:rsidRPr="00F52DC3" w:rsidRDefault="00071C61" w:rsidP="00071C61">
                                  <w:pPr>
                                    <w:ind w:firstLine="284"/>
                                    <w:rPr>
                                      <w:rStyle w:val="FootnoteReference"/>
                                      <w:rFonts w:asciiTheme="minorHAnsi" w:hAnsiTheme="minorHAnsi"/>
                                      <w:sz w:val="14"/>
                                      <w:szCs w:val="14"/>
                                      <w:lang w:val="el-GR"/>
                                    </w:rPr>
                                  </w:pPr>
                                  <w:proofErr w:type="spellStart"/>
                                  <w:r w:rsidRPr="008D4728">
                                    <w:rPr>
                                      <w:rFonts w:cstheme="minorHAnsi"/>
                                      <w:color w:val="262626" w:themeColor="text1" w:themeTint="D9"/>
                                      <w:sz w:val="14"/>
                                      <w:szCs w:val="14"/>
                                    </w:rPr>
                                    <w:t>Εξυ</w:t>
                                  </w:r>
                                  <w:proofErr w:type="spellEnd"/>
                                  <w:r w:rsidRPr="008D4728">
                                    <w:rPr>
                                      <w:rFonts w:cstheme="minorHAnsi"/>
                                      <w:color w:val="262626" w:themeColor="text1" w:themeTint="D9"/>
                                      <w:sz w:val="14"/>
                                      <w:szCs w:val="14"/>
                                    </w:rPr>
                                    <w:t xml:space="preserve">πηρετούμενα </w:t>
                                  </w:r>
                                  <w:proofErr w:type="spellStart"/>
                                  <w:r w:rsidRPr="008D4728">
                                    <w:rPr>
                                      <w:rFonts w:cstheme="minorHAnsi"/>
                                      <w:color w:val="262626" w:themeColor="text1" w:themeTint="D9"/>
                                      <w:sz w:val="14"/>
                                      <w:szCs w:val="14"/>
                                    </w:rPr>
                                    <w:t>Ανοίγμ</w:t>
                                  </w:r>
                                  <w:proofErr w:type="spellEnd"/>
                                  <w:r w:rsidRPr="008D4728">
                                    <w:rPr>
                                      <w:rFonts w:cstheme="minorHAnsi"/>
                                      <w:color w:val="262626" w:themeColor="text1" w:themeTint="D9"/>
                                      <w:sz w:val="14"/>
                                      <w:szCs w:val="14"/>
                                    </w:rPr>
                                    <w:t>ατα</w:t>
                                  </w:r>
                                  <w:r w:rsidR="00161616" w:rsidRPr="008D4728">
                                    <w:rPr>
                                      <w:rFonts w:cstheme="minorHAnsi"/>
                                      <w:color w:val="262626" w:themeColor="text1" w:themeTint="D9"/>
                                      <w:sz w:val="14"/>
                                      <w:szCs w:val="14"/>
                                    </w:rPr>
                                    <w:t xml:space="preserve"> </w:t>
                                  </w:r>
                                  <w:r w:rsidR="00F52DC3" w:rsidRPr="003B4FCD">
                                    <w:rPr>
                                      <w:color w:val="262626" w:themeColor="text1" w:themeTint="D9"/>
                                      <w:sz w:val="15"/>
                                      <w:szCs w:val="15"/>
                                      <w:vertAlign w:val="superscript"/>
                                      <w:lang w:val="el-GR"/>
                                    </w:rPr>
                                    <w:t>6</w:t>
                                  </w:r>
                                </w:p>
                              </w:tc>
                              <w:tc>
                                <w:tcPr>
                                  <w:tcW w:w="1581" w:type="dxa"/>
                                  <w:shd w:val="clear" w:color="auto" w:fill="F2F0EB"/>
                                  <w:vAlign w:val="bottom"/>
                                </w:tcPr>
                                <w:p w14:paraId="1BE13AE4" w14:textId="23CB9F36" w:rsidR="00071C61" w:rsidRPr="008D4728" w:rsidRDefault="00071C61" w:rsidP="00071C61">
                                  <w:pPr>
                                    <w:ind w:right="50"/>
                                    <w:jc w:val="right"/>
                                    <w:rPr>
                                      <w:sz w:val="14"/>
                                      <w:szCs w:val="14"/>
                                    </w:rPr>
                                  </w:pPr>
                                  <w:r w:rsidRPr="008D4728">
                                    <w:rPr>
                                      <w:sz w:val="14"/>
                                      <w:szCs w:val="14"/>
                                    </w:rPr>
                                    <w:t>30</w:t>
                                  </w:r>
                                  <w:r w:rsidRPr="008D4728">
                                    <w:rPr>
                                      <w:rFonts w:asciiTheme="minorHAnsi" w:hAnsiTheme="minorHAnsi"/>
                                      <w:sz w:val="14"/>
                                      <w:szCs w:val="14"/>
                                      <w:lang w:val="el-GR"/>
                                    </w:rPr>
                                    <w:t>.</w:t>
                                  </w:r>
                                  <w:r w:rsidRPr="008D4728">
                                    <w:rPr>
                                      <w:sz w:val="14"/>
                                      <w:szCs w:val="14"/>
                                    </w:rPr>
                                    <w:t>134</w:t>
                                  </w:r>
                                </w:p>
                              </w:tc>
                              <w:tc>
                                <w:tcPr>
                                  <w:tcW w:w="1662" w:type="dxa"/>
                                  <w:shd w:val="clear" w:color="auto" w:fill="F2F0EB"/>
                                  <w:vAlign w:val="bottom"/>
                                </w:tcPr>
                                <w:p w14:paraId="2A9CEB96" w14:textId="1AB2017C" w:rsidR="00071C61" w:rsidRPr="008D4728" w:rsidRDefault="00071C61" w:rsidP="00071C61">
                                  <w:pPr>
                                    <w:jc w:val="right"/>
                                    <w:rPr>
                                      <w:rStyle w:val="FootnoteReference"/>
                                      <w:sz w:val="14"/>
                                      <w:szCs w:val="14"/>
                                    </w:rPr>
                                  </w:pPr>
                                  <w:r w:rsidRPr="008D4728">
                                    <w:rPr>
                                      <w:sz w:val="14"/>
                                      <w:szCs w:val="14"/>
                                    </w:rPr>
                                    <w:t>31</w:t>
                                  </w:r>
                                  <w:r w:rsidRPr="008D4728">
                                    <w:rPr>
                                      <w:rFonts w:asciiTheme="minorHAnsi" w:hAnsiTheme="minorHAnsi"/>
                                      <w:sz w:val="14"/>
                                      <w:szCs w:val="14"/>
                                      <w:lang w:val="el-GR"/>
                                    </w:rPr>
                                    <w:t>.</w:t>
                                  </w:r>
                                  <w:r w:rsidRPr="008D4728">
                                    <w:rPr>
                                      <w:sz w:val="14"/>
                                      <w:szCs w:val="14"/>
                                    </w:rPr>
                                    <w:t>286</w:t>
                                  </w:r>
                                </w:p>
                              </w:tc>
                              <w:tc>
                                <w:tcPr>
                                  <w:tcW w:w="1662" w:type="dxa"/>
                                  <w:shd w:val="clear" w:color="auto" w:fill="F2F0EB"/>
                                  <w:vAlign w:val="bottom"/>
                                </w:tcPr>
                                <w:p w14:paraId="61069A27" w14:textId="3B7CA288" w:rsidR="00071C61" w:rsidRPr="008D4728" w:rsidRDefault="00071C61" w:rsidP="00071C61">
                                  <w:pPr>
                                    <w:jc w:val="right"/>
                                    <w:rPr>
                                      <w:sz w:val="14"/>
                                      <w:szCs w:val="14"/>
                                    </w:rPr>
                                  </w:pPr>
                                  <w:r w:rsidRPr="008D4728">
                                    <w:rPr>
                                      <w:sz w:val="14"/>
                                      <w:szCs w:val="14"/>
                                    </w:rPr>
                                    <w:t>31</w:t>
                                  </w:r>
                                  <w:r w:rsidRPr="008D4728">
                                    <w:rPr>
                                      <w:rFonts w:asciiTheme="minorHAnsi" w:hAnsiTheme="minorHAnsi"/>
                                      <w:sz w:val="14"/>
                                      <w:szCs w:val="14"/>
                                      <w:lang w:val="el-GR"/>
                                    </w:rPr>
                                    <w:t>.</w:t>
                                  </w:r>
                                  <w:r w:rsidRPr="008D4728">
                                    <w:rPr>
                                      <w:sz w:val="14"/>
                                      <w:szCs w:val="14"/>
                                    </w:rPr>
                                    <w:t>987</w:t>
                                  </w:r>
                                </w:p>
                              </w:tc>
                              <w:tc>
                                <w:tcPr>
                                  <w:tcW w:w="1663" w:type="dxa"/>
                                  <w:shd w:val="clear" w:color="auto" w:fill="F2F0EB"/>
                                  <w:vAlign w:val="bottom"/>
                                </w:tcPr>
                                <w:p w14:paraId="5554C101" w14:textId="799C97DC" w:rsidR="00071C61" w:rsidRPr="008D4728" w:rsidRDefault="00071C61" w:rsidP="00071C61">
                                  <w:pPr>
                                    <w:ind w:right="142"/>
                                    <w:jc w:val="right"/>
                                    <w:rPr>
                                      <w:rStyle w:val="FootnoteReference"/>
                                      <w:sz w:val="14"/>
                                      <w:szCs w:val="14"/>
                                    </w:rPr>
                                  </w:pPr>
                                  <w:r w:rsidRPr="008D4728">
                                    <w:rPr>
                                      <w:sz w:val="14"/>
                                      <w:szCs w:val="14"/>
                                    </w:rPr>
                                    <w:t>33</w:t>
                                  </w:r>
                                  <w:r w:rsidRPr="008D4728">
                                    <w:rPr>
                                      <w:rFonts w:asciiTheme="minorHAnsi" w:hAnsiTheme="minorHAnsi"/>
                                      <w:sz w:val="14"/>
                                      <w:szCs w:val="14"/>
                                      <w:lang w:val="el-GR"/>
                                    </w:rPr>
                                    <w:t>.</w:t>
                                  </w:r>
                                  <w:r w:rsidRPr="008D4728">
                                    <w:rPr>
                                      <w:sz w:val="14"/>
                                      <w:szCs w:val="14"/>
                                    </w:rPr>
                                    <w:t>716</w:t>
                                  </w:r>
                                </w:p>
                              </w:tc>
                            </w:tr>
                            <w:tr w:rsidR="00071C61" w:rsidRPr="008D4728" w14:paraId="477CF917" w14:textId="77777777" w:rsidTr="009D200F">
                              <w:trPr>
                                <w:trHeight w:val="187"/>
                              </w:trPr>
                              <w:tc>
                                <w:tcPr>
                                  <w:tcW w:w="4050" w:type="dxa"/>
                                  <w:shd w:val="clear" w:color="auto" w:fill="F2F0EB"/>
                                  <w:vAlign w:val="center"/>
                                </w:tcPr>
                                <w:p w14:paraId="6E4EE021" w14:textId="24FD9D78" w:rsidR="00071C61" w:rsidRPr="008D4728" w:rsidRDefault="00071C61" w:rsidP="00071C61">
                                  <w:pPr>
                                    <w:ind w:firstLine="284"/>
                                    <w:rPr>
                                      <w:color w:val="262626" w:themeColor="text1" w:themeTint="D9"/>
                                      <w:sz w:val="14"/>
                                      <w:szCs w:val="14"/>
                                      <w:lang w:val="el-GR"/>
                                    </w:rPr>
                                  </w:pPr>
                                  <w:proofErr w:type="spellStart"/>
                                  <w:r w:rsidRPr="008D4728">
                                    <w:rPr>
                                      <w:color w:val="262626" w:themeColor="text1" w:themeTint="D9"/>
                                      <w:sz w:val="14"/>
                                      <w:szCs w:val="14"/>
                                      <w:lang w:val="el-GR"/>
                                    </w:rPr>
                                    <w:t>Τιτλοποιήσεις</w:t>
                                  </w:r>
                                  <w:proofErr w:type="spellEnd"/>
                                  <w:r w:rsidRPr="008D4728">
                                    <w:rPr>
                                      <w:color w:val="262626" w:themeColor="text1" w:themeTint="D9"/>
                                      <w:sz w:val="14"/>
                                      <w:szCs w:val="14"/>
                                      <w:lang w:val="el-GR"/>
                                    </w:rPr>
                                    <w:t xml:space="preserve"> Ηρακλή Υψηλής Εξοφλητικής Προτεραιότητας</w:t>
                                  </w:r>
                                </w:p>
                              </w:tc>
                              <w:tc>
                                <w:tcPr>
                                  <w:tcW w:w="1581" w:type="dxa"/>
                                  <w:shd w:val="clear" w:color="auto" w:fill="F2F0EB"/>
                                  <w:vAlign w:val="bottom"/>
                                </w:tcPr>
                                <w:p w14:paraId="62F93E1C" w14:textId="1092B5CD" w:rsidR="00071C61" w:rsidRPr="008D4728" w:rsidRDefault="00071C61" w:rsidP="00071C61">
                                  <w:pPr>
                                    <w:ind w:right="50"/>
                                    <w:jc w:val="right"/>
                                    <w:rPr>
                                      <w:sz w:val="14"/>
                                      <w:szCs w:val="14"/>
                                    </w:rPr>
                                  </w:pPr>
                                  <w:r w:rsidRPr="008D4728">
                                    <w:rPr>
                                      <w:sz w:val="14"/>
                                      <w:szCs w:val="14"/>
                                    </w:rPr>
                                    <w:t>5</w:t>
                                  </w:r>
                                  <w:r w:rsidRPr="008D4728">
                                    <w:rPr>
                                      <w:rFonts w:asciiTheme="minorHAnsi" w:hAnsiTheme="minorHAnsi"/>
                                      <w:sz w:val="14"/>
                                      <w:szCs w:val="14"/>
                                      <w:lang w:val="el-GR"/>
                                    </w:rPr>
                                    <w:t>.</w:t>
                                  </w:r>
                                  <w:r w:rsidRPr="008D4728">
                                    <w:rPr>
                                      <w:sz w:val="14"/>
                                      <w:szCs w:val="14"/>
                                    </w:rPr>
                                    <w:t>984</w:t>
                                  </w:r>
                                </w:p>
                              </w:tc>
                              <w:tc>
                                <w:tcPr>
                                  <w:tcW w:w="1662" w:type="dxa"/>
                                  <w:shd w:val="clear" w:color="auto" w:fill="F2F0EB"/>
                                  <w:vAlign w:val="bottom"/>
                                </w:tcPr>
                                <w:p w14:paraId="0ED09636" w14:textId="66E74FA5" w:rsidR="00071C61" w:rsidRPr="008D4728" w:rsidRDefault="00071C61" w:rsidP="00071C61">
                                  <w:pPr>
                                    <w:jc w:val="right"/>
                                    <w:rPr>
                                      <w:rStyle w:val="FootnoteReference"/>
                                      <w:sz w:val="14"/>
                                      <w:szCs w:val="14"/>
                                    </w:rPr>
                                  </w:pPr>
                                  <w:r w:rsidRPr="008D4728">
                                    <w:rPr>
                                      <w:sz w:val="14"/>
                                      <w:szCs w:val="14"/>
                                    </w:rPr>
                                    <w:t>5</w:t>
                                  </w:r>
                                  <w:r w:rsidRPr="008D4728">
                                    <w:rPr>
                                      <w:rFonts w:asciiTheme="minorHAnsi" w:hAnsiTheme="minorHAnsi"/>
                                      <w:sz w:val="14"/>
                                      <w:szCs w:val="14"/>
                                      <w:lang w:val="el-GR"/>
                                    </w:rPr>
                                    <w:t>.</w:t>
                                  </w:r>
                                  <w:r w:rsidRPr="008D4728">
                                    <w:rPr>
                                      <w:sz w:val="14"/>
                                      <w:szCs w:val="14"/>
                                    </w:rPr>
                                    <w:t>849</w:t>
                                  </w:r>
                                </w:p>
                              </w:tc>
                              <w:tc>
                                <w:tcPr>
                                  <w:tcW w:w="1662" w:type="dxa"/>
                                  <w:shd w:val="clear" w:color="auto" w:fill="F2F0EB"/>
                                  <w:vAlign w:val="bottom"/>
                                </w:tcPr>
                                <w:p w14:paraId="731F4784" w14:textId="7C88DC04" w:rsidR="00071C61" w:rsidRPr="008D4728" w:rsidRDefault="00071C61" w:rsidP="00071C61">
                                  <w:pPr>
                                    <w:jc w:val="right"/>
                                    <w:rPr>
                                      <w:sz w:val="14"/>
                                      <w:szCs w:val="14"/>
                                    </w:rPr>
                                  </w:pPr>
                                  <w:r w:rsidRPr="008D4728">
                                    <w:rPr>
                                      <w:sz w:val="14"/>
                                      <w:szCs w:val="14"/>
                                    </w:rPr>
                                    <w:t>5</w:t>
                                  </w:r>
                                  <w:r w:rsidRPr="008D4728">
                                    <w:rPr>
                                      <w:rFonts w:asciiTheme="minorHAnsi" w:hAnsiTheme="minorHAnsi"/>
                                      <w:sz w:val="14"/>
                                      <w:szCs w:val="14"/>
                                      <w:lang w:val="el-GR"/>
                                    </w:rPr>
                                    <w:t>.</w:t>
                                  </w:r>
                                  <w:r w:rsidRPr="008D4728">
                                    <w:rPr>
                                      <w:sz w:val="14"/>
                                      <w:szCs w:val="14"/>
                                    </w:rPr>
                                    <w:t>787</w:t>
                                  </w:r>
                                </w:p>
                              </w:tc>
                              <w:tc>
                                <w:tcPr>
                                  <w:tcW w:w="1663" w:type="dxa"/>
                                  <w:shd w:val="clear" w:color="auto" w:fill="F2F0EB"/>
                                  <w:vAlign w:val="bottom"/>
                                </w:tcPr>
                                <w:p w14:paraId="1207921C" w14:textId="0D2AAE00" w:rsidR="00071C61" w:rsidRPr="008D4728" w:rsidRDefault="00071C61" w:rsidP="00071C61">
                                  <w:pPr>
                                    <w:ind w:right="142"/>
                                    <w:jc w:val="right"/>
                                    <w:rPr>
                                      <w:rStyle w:val="FootnoteReference"/>
                                      <w:sz w:val="14"/>
                                      <w:szCs w:val="14"/>
                                      <w:lang w:val="el-GR"/>
                                    </w:rPr>
                                  </w:pPr>
                                  <w:r w:rsidRPr="008D4728">
                                    <w:rPr>
                                      <w:sz w:val="14"/>
                                      <w:szCs w:val="14"/>
                                    </w:rPr>
                                    <w:t>5</w:t>
                                  </w:r>
                                  <w:r w:rsidRPr="008D4728">
                                    <w:rPr>
                                      <w:rFonts w:asciiTheme="minorHAnsi" w:hAnsiTheme="minorHAnsi"/>
                                      <w:sz w:val="14"/>
                                      <w:szCs w:val="14"/>
                                      <w:lang w:val="el-GR"/>
                                    </w:rPr>
                                    <w:t>.</w:t>
                                  </w:r>
                                  <w:r w:rsidRPr="008D4728">
                                    <w:rPr>
                                      <w:sz w:val="14"/>
                                      <w:szCs w:val="14"/>
                                    </w:rPr>
                                    <w:t>722</w:t>
                                  </w:r>
                                </w:p>
                              </w:tc>
                            </w:tr>
                            <w:tr w:rsidR="00071C61" w:rsidRPr="008D4728" w14:paraId="0731E2EC" w14:textId="77777777" w:rsidTr="009D200F">
                              <w:trPr>
                                <w:trHeight w:val="187"/>
                              </w:trPr>
                              <w:tc>
                                <w:tcPr>
                                  <w:tcW w:w="4050" w:type="dxa"/>
                                  <w:shd w:val="clear" w:color="auto" w:fill="F2F0EB"/>
                                  <w:vAlign w:val="center"/>
                                </w:tcPr>
                                <w:p w14:paraId="206CB4AF" w14:textId="2E358272" w:rsidR="00071C61" w:rsidRPr="00F52DC3" w:rsidRDefault="00071C61" w:rsidP="00071C61">
                                  <w:pPr>
                                    <w:ind w:firstLine="284"/>
                                    <w:rPr>
                                      <w:rStyle w:val="FootnoteReference"/>
                                      <w:rFonts w:asciiTheme="minorHAnsi" w:hAnsiTheme="minorHAnsi"/>
                                      <w:sz w:val="14"/>
                                      <w:szCs w:val="14"/>
                                      <w:lang w:val="el-GR"/>
                                    </w:rPr>
                                  </w:pPr>
                                  <w:proofErr w:type="spellStart"/>
                                  <w:r w:rsidRPr="008D4728">
                                    <w:rPr>
                                      <w:rFonts w:cstheme="minorHAnsi"/>
                                      <w:color w:val="262626" w:themeColor="text1" w:themeTint="D9"/>
                                      <w:sz w:val="14"/>
                                      <w:szCs w:val="14"/>
                                    </w:rPr>
                                    <w:t>Μη</w:t>
                                  </w:r>
                                  <w:proofErr w:type="spellEnd"/>
                                  <w:r w:rsidRPr="008D4728">
                                    <w:rPr>
                                      <w:rFonts w:cstheme="minorHAnsi"/>
                                      <w:color w:val="262626" w:themeColor="text1" w:themeTint="D9"/>
                                      <w:sz w:val="14"/>
                                      <w:szCs w:val="14"/>
                                    </w:rPr>
                                    <w:t xml:space="preserve"> </w:t>
                                  </w:r>
                                  <w:proofErr w:type="spellStart"/>
                                  <w:r w:rsidRPr="008D4728">
                                    <w:rPr>
                                      <w:rFonts w:cstheme="minorHAnsi"/>
                                      <w:color w:val="262626" w:themeColor="text1" w:themeTint="D9"/>
                                      <w:sz w:val="14"/>
                                      <w:szCs w:val="14"/>
                                    </w:rPr>
                                    <w:t>Εξυ</w:t>
                                  </w:r>
                                  <w:proofErr w:type="spellEnd"/>
                                  <w:r w:rsidRPr="008D4728">
                                    <w:rPr>
                                      <w:rFonts w:cstheme="minorHAnsi"/>
                                      <w:color w:val="262626" w:themeColor="text1" w:themeTint="D9"/>
                                      <w:sz w:val="14"/>
                                      <w:szCs w:val="14"/>
                                    </w:rPr>
                                    <w:t xml:space="preserve">πηρετούμενα </w:t>
                                  </w:r>
                                  <w:proofErr w:type="spellStart"/>
                                  <w:r w:rsidRPr="008D4728">
                                    <w:rPr>
                                      <w:rFonts w:cstheme="minorHAnsi"/>
                                      <w:color w:val="262626" w:themeColor="text1" w:themeTint="D9"/>
                                      <w:sz w:val="14"/>
                                      <w:szCs w:val="14"/>
                                    </w:rPr>
                                    <w:t>Ανοίγμ</w:t>
                                  </w:r>
                                  <w:proofErr w:type="spellEnd"/>
                                  <w:r w:rsidRPr="008D4728">
                                    <w:rPr>
                                      <w:rFonts w:cstheme="minorHAnsi"/>
                                      <w:color w:val="262626" w:themeColor="text1" w:themeTint="D9"/>
                                      <w:sz w:val="14"/>
                                      <w:szCs w:val="14"/>
                                    </w:rPr>
                                    <w:t>ατα (NPE)</w:t>
                                  </w:r>
                                  <w:r w:rsidR="00161616" w:rsidRPr="008D4728">
                                    <w:rPr>
                                      <w:rFonts w:cstheme="minorHAnsi"/>
                                      <w:color w:val="262626" w:themeColor="text1" w:themeTint="D9"/>
                                      <w:sz w:val="14"/>
                                      <w:szCs w:val="14"/>
                                    </w:rPr>
                                    <w:t xml:space="preserve"> </w:t>
                                  </w:r>
                                  <w:r w:rsidR="00F52DC3" w:rsidRPr="003B4FCD">
                                    <w:rPr>
                                      <w:color w:val="262626" w:themeColor="text1" w:themeTint="D9"/>
                                      <w:sz w:val="15"/>
                                      <w:szCs w:val="15"/>
                                      <w:vertAlign w:val="superscript"/>
                                      <w:lang w:val="el-GR"/>
                                    </w:rPr>
                                    <w:t>6</w:t>
                                  </w:r>
                                </w:p>
                              </w:tc>
                              <w:tc>
                                <w:tcPr>
                                  <w:tcW w:w="1581" w:type="dxa"/>
                                  <w:shd w:val="clear" w:color="auto" w:fill="F2F0EB"/>
                                  <w:vAlign w:val="bottom"/>
                                </w:tcPr>
                                <w:p w14:paraId="055C6270" w14:textId="4B6D83A5" w:rsidR="00071C61" w:rsidRPr="008D4728" w:rsidRDefault="00071C61" w:rsidP="00071C61">
                                  <w:pPr>
                                    <w:ind w:right="50"/>
                                    <w:jc w:val="right"/>
                                    <w:rPr>
                                      <w:sz w:val="14"/>
                                      <w:szCs w:val="14"/>
                                    </w:rPr>
                                  </w:pPr>
                                  <w:r w:rsidRPr="008D4728">
                                    <w:rPr>
                                      <w:sz w:val="14"/>
                                      <w:szCs w:val="14"/>
                                    </w:rPr>
                                    <w:t>1</w:t>
                                  </w:r>
                                  <w:r w:rsidRPr="008D4728">
                                    <w:rPr>
                                      <w:rFonts w:asciiTheme="minorHAnsi" w:hAnsiTheme="minorHAnsi"/>
                                      <w:sz w:val="14"/>
                                      <w:szCs w:val="14"/>
                                      <w:lang w:val="el-GR"/>
                                    </w:rPr>
                                    <w:t>.</w:t>
                                  </w:r>
                                  <w:r w:rsidRPr="008D4728">
                                    <w:rPr>
                                      <w:sz w:val="14"/>
                                      <w:szCs w:val="14"/>
                                    </w:rPr>
                                    <w:t>329</w:t>
                                  </w:r>
                                </w:p>
                              </w:tc>
                              <w:tc>
                                <w:tcPr>
                                  <w:tcW w:w="1662" w:type="dxa"/>
                                  <w:shd w:val="clear" w:color="auto" w:fill="F2F0EB"/>
                                  <w:vAlign w:val="bottom"/>
                                </w:tcPr>
                                <w:p w14:paraId="44391364" w14:textId="5C0B242E" w:rsidR="00071C61" w:rsidRPr="008D4728" w:rsidRDefault="00071C61" w:rsidP="00071C61">
                                  <w:pPr>
                                    <w:jc w:val="right"/>
                                    <w:rPr>
                                      <w:rStyle w:val="FootnoteReference"/>
                                      <w:sz w:val="14"/>
                                      <w:szCs w:val="14"/>
                                      <w:lang w:val="el-GR"/>
                                    </w:rPr>
                                  </w:pPr>
                                  <w:r w:rsidRPr="008D4728">
                                    <w:rPr>
                                      <w:sz w:val="14"/>
                                      <w:szCs w:val="14"/>
                                    </w:rPr>
                                    <w:t>1</w:t>
                                  </w:r>
                                  <w:r w:rsidRPr="008D4728">
                                    <w:rPr>
                                      <w:rFonts w:asciiTheme="minorHAnsi" w:hAnsiTheme="minorHAnsi"/>
                                      <w:sz w:val="14"/>
                                      <w:szCs w:val="14"/>
                                      <w:lang w:val="el-GR"/>
                                    </w:rPr>
                                    <w:t>.</w:t>
                                  </w:r>
                                  <w:r w:rsidRPr="008D4728">
                                    <w:rPr>
                                      <w:sz w:val="14"/>
                                      <w:szCs w:val="14"/>
                                    </w:rPr>
                                    <w:t>264</w:t>
                                  </w:r>
                                </w:p>
                              </w:tc>
                              <w:tc>
                                <w:tcPr>
                                  <w:tcW w:w="1662" w:type="dxa"/>
                                  <w:shd w:val="clear" w:color="auto" w:fill="F2F0EB"/>
                                  <w:vAlign w:val="bottom"/>
                                </w:tcPr>
                                <w:p w14:paraId="5CA9BFB7" w14:textId="3B1A0E48" w:rsidR="00071C61" w:rsidRPr="008D4728" w:rsidRDefault="00071C61" w:rsidP="00071C61">
                                  <w:pPr>
                                    <w:jc w:val="right"/>
                                    <w:rPr>
                                      <w:sz w:val="14"/>
                                      <w:szCs w:val="14"/>
                                    </w:rPr>
                                  </w:pPr>
                                  <w:r w:rsidRPr="008D4728">
                                    <w:rPr>
                                      <w:sz w:val="14"/>
                                      <w:szCs w:val="14"/>
                                    </w:rPr>
                                    <w:t>1</w:t>
                                  </w:r>
                                  <w:r w:rsidRPr="008D4728">
                                    <w:rPr>
                                      <w:rFonts w:asciiTheme="minorHAnsi" w:hAnsiTheme="minorHAnsi"/>
                                      <w:sz w:val="14"/>
                                      <w:szCs w:val="14"/>
                                      <w:lang w:val="el-GR"/>
                                    </w:rPr>
                                    <w:t>.</w:t>
                                  </w:r>
                                  <w:r w:rsidRPr="008D4728">
                                    <w:rPr>
                                      <w:sz w:val="14"/>
                                      <w:szCs w:val="14"/>
                                    </w:rPr>
                                    <w:t>262</w:t>
                                  </w:r>
                                </w:p>
                              </w:tc>
                              <w:tc>
                                <w:tcPr>
                                  <w:tcW w:w="1663" w:type="dxa"/>
                                  <w:shd w:val="clear" w:color="auto" w:fill="F2F0EB"/>
                                  <w:vAlign w:val="bottom"/>
                                </w:tcPr>
                                <w:p w14:paraId="772CA7E5" w14:textId="09E8E745" w:rsidR="00071C61" w:rsidRPr="008D4728" w:rsidRDefault="00071C61" w:rsidP="00071C61">
                                  <w:pPr>
                                    <w:ind w:right="142"/>
                                    <w:jc w:val="right"/>
                                    <w:rPr>
                                      <w:rStyle w:val="FootnoteReference"/>
                                      <w:sz w:val="14"/>
                                      <w:szCs w:val="14"/>
                                    </w:rPr>
                                  </w:pPr>
                                  <w:r w:rsidRPr="008D4728">
                                    <w:rPr>
                                      <w:sz w:val="14"/>
                                      <w:szCs w:val="14"/>
                                    </w:rPr>
                                    <w:t>1</w:t>
                                  </w:r>
                                  <w:r w:rsidRPr="008D4728">
                                    <w:rPr>
                                      <w:rFonts w:asciiTheme="minorHAnsi" w:hAnsiTheme="minorHAnsi"/>
                                      <w:sz w:val="14"/>
                                      <w:szCs w:val="14"/>
                                      <w:lang w:val="el-GR"/>
                                    </w:rPr>
                                    <w:t>.</w:t>
                                  </w:r>
                                  <w:r w:rsidRPr="008D4728">
                                    <w:rPr>
                                      <w:sz w:val="14"/>
                                      <w:szCs w:val="14"/>
                                    </w:rPr>
                                    <w:t>068</w:t>
                                  </w:r>
                                </w:p>
                              </w:tc>
                            </w:tr>
                            <w:tr w:rsidR="00EE722E" w:rsidRPr="008D4728" w14:paraId="46853E60" w14:textId="77777777" w:rsidTr="009D200F">
                              <w:trPr>
                                <w:trHeight w:val="187"/>
                              </w:trPr>
                              <w:tc>
                                <w:tcPr>
                                  <w:tcW w:w="4050" w:type="dxa"/>
                                  <w:shd w:val="clear" w:color="auto" w:fill="F2F0EB"/>
                                  <w:vAlign w:val="center"/>
                                </w:tcPr>
                                <w:p w14:paraId="7DBD4F66" w14:textId="4D8A5B1B" w:rsidR="00EE722E" w:rsidRPr="00EE722E" w:rsidRDefault="00EE722E" w:rsidP="00EE722E">
                                  <w:pPr>
                                    <w:ind w:firstLine="284"/>
                                    <w:rPr>
                                      <w:rFonts w:asciiTheme="minorHAnsi" w:hAnsiTheme="minorHAnsi" w:cstheme="minorHAnsi"/>
                                      <w:color w:val="262626" w:themeColor="text1" w:themeTint="D9"/>
                                      <w:sz w:val="14"/>
                                      <w:szCs w:val="14"/>
                                      <w:lang w:val="el-GR"/>
                                    </w:rPr>
                                  </w:pPr>
                                  <w:r w:rsidRPr="00EE722E">
                                    <w:rPr>
                                      <w:rFonts w:cstheme="minorHAnsi"/>
                                      <w:color w:val="262626" w:themeColor="text1" w:themeTint="D9"/>
                                      <w:sz w:val="14"/>
                                      <w:szCs w:val="14"/>
                                    </w:rPr>
                                    <w:t>Επ</w:t>
                                  </w:r>
                                  <w:proofErr w:type="spellStart"/>
                                  <w:r w:rsidRPr="00EE722E">
                                    <w:rPr>
                                      <w:rFonts w:cstheme="minorHAnsi"/>
                                      <w:color w:val="262626" w:themeColor="text1" w:themeTint="D9"/>
                                      <w:sz w:val="14"/>
                                      <w:szCs w:val="14"/>
                                    </w:rPr>
                                    <w:t>οχικό</w:t>
                                  </w:r>
                                  <w:proofErr w:type="spellEnd"/>
                                  <w:r w:rsidRPr="00EE722E">
                                    <w:rPr>
                                      <w:rFonts w:cstheme="minorHAnsi"/>
                                      <w:color w:val="262626" w:themeColor="text1" w:themeTint="D9"/>
                                      <w:sz w:val="14"/>
                                      <w:szCs w:val="14"/>
                                    </w:rPr>
                                    <w:t xml:space="preserve"> </w:t>
                                  </w:r>
                                  <w:proofErr w:type="spellStart"/>
                                  <w:r w:rsidRPr="00EE722E">
                                    <w:rPr>
                                      <w:rFonts w:cstheme="minorHAnsi"/>
                                      <w:color w:val="262626" w:themeColor="text1" w:themeTint="D9"/>
                                      <w:sz w:val="14"/>
                                      <w:szCs w:val="14"/>
                                    </w:rPr>
                                    <w:t>δάνειο</w:t>
                                  </w:r>
                                  <w:proofErr w:type="spellEnd"/>
                                  <w:r w:rsidRPr="00EE722E">
                                    <w:rPr>
                                      <w:rFonts w:cstheme="minorHAnsi"/>
                                      <w:color w:val="262626" w:themeColor="text1" w:themeTint="D9"/>
                                      <w:sz w:val="14"/>
                                      <w:szCs w:val="14"/>
                                    </w:rPr>
                                    <w:t xml:space="preserve"> ΟΠΕΚΕΠΕ</w:t>
                                  </w:r>
                                  <w:r>
                                    <w:rPr>
                                      <w:rFonts w:asciiTheme="minorHAnsi" w:hAnsiTheme="minorHAnsi" w:cstheme="minorHAnsi"/>
                                      <w:color w:val="262626" w:themeColor="text1" w:themeTint="D9"/>
                                      <w:sz w:val="14"/>
                                      <w:szCs w:val="14"/>
                                      <w:lang w:val="el-GR"/>
                                    </w:rPr>
                                    <w:t xml:space="preserve"> </w:t>
                                  </w:r>
                                </w:p>
                              </w:tc>
                              <w:tc>
                                <w:tcPr>
                                  <w:tcW w:w="1581" w:type="dxa"/>
                                  <w:shd w:val="clear" w:color="auto" w:fill="F2F0EB"/>
                                  <w:vAlign w:val="bottom"/>
                                </w:tcPr>
                                <w:p w14:paraId="629BFF2D" w14:textId="7416FCDD" w:rsidR="00EE722E" w:rsidRPr="00EE722E" w:rsidRDefault="00EE722E" w:rsidP="00EE722E">
                                  <w:pPr>
                                    <w:ind w:right="50"/>
                                    <w:jc w:val="right"/>
                                    <w:rPr>
                                      <w:sz w:val="14"/>
                                      <w:szCs w:val="14"/>
                                    </w:rPr>
                                  </w:pPr>
                                  <w:r w:rsidRPr="00EE722E">
                                    <w:rPr>
                                      <w:sz w:val="14"/>
                                      <w:szCs w:val="14"/>
                                    </w:rPr>
                                    <w:t>951</w:t>
                                  </w:r>
                                </w:p>
                              </w:tc>
                              <w:tc>
                                <w:tcPr>
                                  <w:tcW w:w="1662" w:type="dxa"/>
                                  <w:shd w:val="clear" w:color="auto" w:fill="F2F0EB"/>
                                  <w:vAlign w:val="bottom"/>
                                </w:tcPr>
                                <w:p w14:paraId="15995CC2" w14:textId="30EFA625" w:rsidR="00EE722E" w:rsidRPr="00EE722E" w:rsidRDefault="00EE722E" w:rsidP="00EE722E">
                                  <w:pPr>
                                    <w:jc w:val="right"/>
                                    <w:rPr>
                                      <w:sz w:val="14"/>
                                      <w:szCs w:val="14"/>
                                    </w:rPr>
                                  </w:pPr>
                                  <w:r w:rsidRPr="00EE722E">
                                    <w:rPr>
                                      <w:sz w:val="14"/>
                                      <w:szCs w:val="14"/>
                                    </w:rPr>
                                    <w:t>-</w:t>
                                  </w:r>
                                </w:p>
                              </w:tc>
                              <w:tc>
                                <w:tcPr>
                                  <w:tcW w:w="1662" w:type="dxa"/>
                                  <w:shd w:val="clear" w:color="auto" w:fill="F2F0EB"/>
                                  <w:vAlign w:val="bottom"/>
                                </w:tcPr>
                                <w:p w14:paraId="3788382C" w14:textId="74C596A8" w:rsidR="00EE722E" w:rsidRPr="00EE722E" w:rsidRDefault="00EE722E" w:rsidP="00EE722E">
                                  <w:pPr>
                                    <w:jc w:val="right"/>
                                    <w:rPr>
                                      <w:sz w:val="14"/>
                                      <w:szCs w:val="14"/>
                                    </w:rPr>
                                  </w:pPr>
                                  <w:r w:rsidRPr="00EE722E">
                                    <w:rPr>
                                      <w:sz w:val="14"/>
                                      <w:szCs w:val="14"/>
                                    </w:rPr>
                                    <w:t>-</w:t>
                                  </w:r>
                                </w:p>
                              </w:tc>
                              <w:tc>
                                <w:tcPr>
                                  <w:tcW w:w="1663" w:type="dxa"/>
                                  <w:shd w:val="clear" w:color="auto" w:fill="F2F0EB"/>
                                  <w:vAlign w:val="bottom"/>
                                </w:tcPr>
                                <w:p w14:paraId="7FDFC493" w14:textId="5B31943B" w:rsidR="00EE722E" w:rsidRPr="00EE722E" w:rsidRDefault="00EE722E" w:rsidP="00EE722E">
                                  <w:pPr>
                                    <w:ind w:right="142"/>
                                    <w:jc w:val="right"/>
                                    <w:rPr>
                                      <w:sz w:val="14"/>
                                      <w:szCs w:val="14"/>
                                    </w:rPr>
                                  </w:pPr>
                                  <w:r w:rsidRPr="00EE722E">
                                    <w:rPr>
                                      <w:sz w:val="14"/>
                                      <w:szCs w:val="14"/>
                                    </w:rPr>
                                    <w:t>919</w:t>
                                  </w:r>
                                </w:p>
                              </w:tc>
                            </w:tr>
                            <w:tr w:rsidR="00EE722E" w:rsidRPr="008D4728" w14:paraId="6A16CC7F" w14:textId="77777777" w:rsidTr="009D200F">
                              <w:trPr>
                                <w:trHeight w:val="187"/>
                              </w:trPr>
                              <w:tc>
                                <w:tcPr>
                                  <w:tcW w:w="4050" w:type="dxa"/>
                                  <w:shd w:val="clear" w:color="auto" w:fill="F2F0EB"/>
                                  <w:vAlign w:val="center"/>
                                </w:tcPr>
                                <w:p w14:paraId="1FDB2C69" w14:textId="27D6114B" w:rsidR="00EE722E" w:rsidRPr="008D4728" w:rsidRDefault="00EE722E" w:rsidP="00EE722E">
                                  <w:pPr>
                                    <w:ind w:right="-189"/>
                                    <w:rPr>
                                      <w:rStyle w:val="FootnoteReference"/>
                                      <w:sz w:val="14"/>
                                      <w:szCs w:val="14"/>
                                      <w:lang w:val="el-GR"/>
                                    </w:rPr>
                                  </w:pPr>
                                  <w:r w:rsidRPr="008D4728">
                                    <w:rPr>
                                      <w:rFonts w:cstheme="minorHAnsi"/>
                                      <w:color w:val="262626" w:themeColor="text1" w:themeTint="D9"/>
                                      <w:sz w:val="14"/>
                                      <w:szCs w:val="14"/>
                                      <w:lang w:val="el-GR"/>
                                    </w:rPr>
                                    <w:t xml:space="preserve">Δάνεια μετά από </w:t>
                                  </w:r>
                                  <w:r w:rsidRPr="001365CD">
                                    <w:rPr>
                                      <w:rFonts w:cstheme="minorHAnsi"/>
                                      <w:color w:val="262626" w:themeColor="text1" w:themeTint="D9"/>
                                      <w:sz w:val="14"/>
                                      <w:szCs w:val="14"/>
                                      <w:lang w:val="el-GR"/>
                                    </w:rPr>
                                    <w:t>Προβλέψεις</w:t>
                                  </w:r>
                                  <w:r w:rsidR="001365CD" w:rsidRPr="001365CD">
                                    <w:rPr>
                                      <w:rFonts w:cstheme="minorHAnsi"/>
                                      <w:color w:val="262626" w:themeColor="text1" w:themeTint="D9"/>
                                      <w:sz w:val="14"/>
                                      <w:szCs w:val="14"/>
                                      <w:lang w:val="el-GR"/>
                                    </w:rPr>
                                    <w:t>,</w:t>
                                  </w:r>
                                  <w:r w:rsidRPr="001365CD">
                                    <w:rPr>
                                      <w:rFonts w:cstheme="minorHAnsi"/>
                                      <w:color w:val="262626" w:themeColor="text1" w:themeTint="D9"/>
                                      <w:sz w:val="14"/>
                                      <w:szCs w:val="14"/>
                                      <w:lang w:val="el-GR"/>
                                    </w:rPr>
                                    <w:t xml:space="preserve"> </w:t>
                                  </w:r>
                                  <w:r w:rsidR="001365CD" w:rsidRPr="001365CD">
                                    <w:rPr>
                                      <w:rFonts w:cstheme="minorHAnsi"/>
                                      <w:color w:val="262626" w:themeColor="text1" w:themeTint="D9"/>
                                      <w:sz w:val="14"/>
                                      <w:szCs w:val="14"/>
                                      <w:lang w:val="el-GR"/>
                                    </w:rPr>
                                    <w:t>Ε</w:t>
                                  </w:r>
                                  <w:r w:rsidRPr="001365CD">
                                    <w:rPr>
                                      <w:rFonts w:cstheme="minorHAnsi"/>
                                      <w:color w:val="262626" w:themeColor="text1" w:themeTint="D9"/>
                                      <w:sz w:val="14"/>
                                      <w:szCs w:val="14"/>
                                      <w:lang w:val="el-GR"/>
                                    </w:rPr>
                                    <w:t xml:space="preserve">ποχικώς </w:t>
                                  </w:r>
                                  <w:r w:rsidR="001365CD" w:rsidRPr="001365CD">
                                    <w:rPr>
                                      <w:rFonts w:cstheme="minorHAnsi"/>
                                      <w:color w:val="262626" w:themeColor="text1" w:themeTint="D9"/>
                                      <w:sz w:val="14"/>
                                      <w:szCs w:val="14"/>
                                      <w:lang w:val="el-GR"/>
                                    </w:rPr>
                                    <w:t>Π</w:t>
                                  </w:r>
                                  <w:r w:rsidRPr="001365CD">
                                    <w:rPr>
                                      <w:rFonts w:cstheme="minorHAnsi"/>
                                      <w:color w:val="262626" w:themeColor="text1" w:themeTint="D9"/>
                                      <w:sz w:val="14"/>
                                      <w:szCs w:val="14"/>
                                      <w:lang w:val="el-GR"/>
                                    </w:rPr>
                                    <w:t>ροσαρμοσμένα</w:t>
                                  </w:r>
                                  <w:r w:rsidRPr="008D4728">
                                    <w:rPr>
                                      <w:rFonts w:asciiTheme="minorHAnsi" w:hAnsiTheme="minorHAnsi" w:cstheme="minorHAnsi"/>
                                      <w:color w:val="262626" w:themeColor="text1" w:themeTint="D9"/>
                                      <w:sz w:val="14"/>
                                      <w:szCs w:val="14"/>
                                      <w:lang w:val="el-GR"/>
                                    </w:rPr>
                                    <w:t xml:space="preserve"> </w:t>
                                  </w:r>
                                  <w:r w:rsidR="00F52DC3" w:rsidRPr="003B4FCD">
                                    <w:rPr>
                                      <w:color w:val="262626" w:themeColor="text1" w:themeTint="D9"/>
                                      <w:sz w:val="15"/>
                                      <w:szCs w:val="15"/>
                                      <w:vertAlign w:val="superscript"/>
                                      <w:lang w:val="el-GR"/>
                                    </w:rPr>
                                    <w:t>7</w:t>
                                  </w:r>
                                  <w:r w:rsidR="00F52DC3" w:rsidRPr="00F52DC3">
                                    <w:rPr>
                                      <w:rStyle w:val="FootnoteReference"/>
                                      <w:sz w:val="15"/>
                                      <w:szCs w:val="15"/>
                                      <w:lang w:val="el-GR"/>
                                    </w:rPr>
                                    <w:t xml:space="preserve"> </w:t>
                                  </w:r>
                                  <w:r w:rsidRPr="008D4728">
                                    <w:rPr>
                                      <w:rFonts w:cstheme="minorHAnsi"/>
                                      <w:color w:val="262626" w:themeColor="text1" w:themeTint="D9"/>
                                      <w:sz w:val="14"/>
                                      <w:szCs w:val="14"/>
                                      <w:lang w:val="el-GR"/>
                                    </w:rPr>
                                    <w:t xml:space="preserve"> </w:t>
                                  </w:r>
                                </w:p>
                              </w:tc>
                              <w:tc>
                                <w:tcPr>
                                  <w:tcW w:w="1581" w:type="dxa"/>
                                  <w:shd w:val="clear" w:color="auto" w:fill="F2F0EB"/>
                                  <w:vAlign w:val="bottom"/>
                                </w:tcPr>
                                <w:p w14:paraId="36438639" w14:textId="075E4BF8" w:rsidR="00EE722E" w:rsidRPr="008D4728" w:rsidRDefault="00EE722E" w:rsidP="00EE722E">
                                  <w:pPr>
                                    <w:ind w:right="50" w:firstLine="48"/>
                                    <w:jc w:val="right"/>
                                    <w:rPr>
                                      <w:sz w:val="14"/>
                                      <w:szCs w:val="14"/>
                                    </w:rPr>
                                  </w:pPr>
                                  <w:r w:rsidRPr="008D4728">
                                    <w:rPr>
                                      <w:sz w:val="14"/>
                                      <w:szCs w:val="14"/>
                                    </w:rPr>
                                    <w:t>36</w:t>
                                  </w:r>
                                  <w:r w:rsidRPr="008D4728">
                                    <w:rPr>
                                      <w:rFonts w:asciiTheme="minorHAnsi" w:hAnsiTheme="minorHAnsi"/>
                                      <w:sz w:val="14"/>
                                      <w:szCs w:val="14"/>
                                      <w:lang w:val="el-GR"/>
                                    </w:rPr>
                                    <w:t>.</w:t>
                                  </w:r>
                                  <w:r w:rsidRPr="008D4728">
                                    <w:rPr>
                                      <w:sz w:val="14"/>
                                      <w:szCs w:val="14"/>
                                    </w:rPr>
                                    <w:t>629</w:t>
                                  </w:r>
                                </w:p>
                              </w:tc>
                              <w:tc>
                                <w:tcPr>
                                  <w:tcW w:w="1662" w:type="dxa"/>
                                  <w:shd w:val="clear" w:color="auto" w:fill="F2F0EB"/>
                                  <w:vAlign w:val="bottom"/>
                                </w:tcPr>
                                <w:p w14:paraId="5780F686" w14:textId="5D27A9FC" w:rsidR="00EE722E" w:rsidRPr="008D4728" w:rsidRDefault="00EE722E" w:rsidP="00EE722E">
                                  <w:pPr>
                                    <w:jc w:val="right"/>
                                    <w:rPr>
                                      <w:rStyle w:val="FootnoteReference"/>
                                      <w:sz w:val="14"/>
                                      <w:szCs w:val="14"/>
                                    </w:rPr>
                                  </w:pPr>
                                  <w:r w:rsidRPr="008D4728">
                                    <w:rPr>
                                      <w:sz w:val="14"/>
                                      <w:szCs w:val="14"/>
                                    </w:rPr>
                                    <w:t>37</w:t>
                                  </w:r>
                                  <w:r w:rsidRPr="008D4728">
                                    <w:rPr>
                                      <w:rFonts w:asciiTheme="minorHAnsi" w:hAnsiTheme="minorHAnsi"/>
                                      <w:sz w:val="14"/>
                                      <w:szCs w:val="14"/>
                                      <w:lang w:val="el-GR"/>
                                    </w:rPr>
                                    <w:t>.</w:t>
                                  </w:r>
                                  <w:r w:rsidRPr="008D4728">
                                    <w:rPr>
                                      <w:sz w:val="14"/>
                                      <w:szCs w:val="14"/>
                                    </w:rPr>
                                    <w:t>655</w:t>
                                  </w:r>
                                </w:p>
                              </w:tc>
                              <w:tc>
                                <w:tcPr>
                                  <w:tcW w:w="1662" w:type="dxa"/>
                                  <w:shd w:val="clear" w:color="auto" w:fill="F2F0EB"/>
                                  <w:vAlign w:val="bottom"/>
                                </w:tcPr>
                                <w:p w14:paraId="097E46E7" w14:textId="78759A8F" w:rsidR="00EE722E" w:rsidRPr="008D4728" w:rsidRDefault="00EE722E" w:rsidP="00EE722E">
                                  <w:pPr>
                                    <w:jc w:val="right"/>
                                    <w:rPr>
                                      <w:sz w:val="14"/>
                                      <w:szCs w:val="14"/>
                                    </w:rPr>
                                  </w:pPr>
                                  <w:r w:rsidRPr="008D4728">
                                    <w:rPr>
                                      <w:sz w:val="14"/>
                                      <w:szCs w:val="14"/>
                                    </w:rPr>
                                    <w:t>38</w:t>
                                  </w:r>
                                  <w:r w:rsidRPr="008D4728">
                                    <w:rPr>
                                      <w:rFonts w:asciiTheme="minorHAnsi" w:hAnsiTheme="minorHAnsi"/>
                                      <w:sz w:val="14"/>
                                      <w:szCs w:val="14"/>
                                      <w:lang w:val="el-GR"/>
                                    </w:rPr>
                                    <w:t>.</w:t>
                                  </w:r>
                                  <w:r w:rsidRPr="008D4728">
                                    <w:rPr>
                                      <w:sz w:val="14"/>
                                      <w:szCs w:val="14"/>
                                    </w:rPr>
                                    <w:t>262</w:t>
                                  </w:r>
                                </w:p>
                              </w:tc>
                              <w:tc>
                                <w:tcPr>
                                  <w:tcW w:w="1663" w:type="dxa"/>
                                  <w:shd w:val="clear" w:color="auto" w:fill="F2F0EB"/>
                                  <w:vAlign w:val="bottom"/>
                                </w:tcPr>
                                <w:p w14:paraId="4C72C5B0" w14:textId="72E5D5D6" w:rsidR="00EE722E" w:rsidRPr="008D4728" w:rsidRDefault="00EE722E" w:rsidP="00EE722E">
                                  <w:pPr>
                                    <w:ind w:right="142"/>
                                    <w:jc w:val="right"/>
                                    <w:rPr>
                                      <w:rStyle w:val="FootnoteReference"/>
                                      <w:sz w:val="14"/>
                                      <w:szCs w:val="14"/>
                                    </w:rPr>
                                  </w:pPr>
                                  <w:r w:rsidRPr="008D4728">
                                    <w:rPr>
                                      <w:sz w:val="14"/>
                                      <w:szCs w:val="14"/>
                                    </w:rPr>
                                    <w:t>39</w:t>
                                  </w:r>
                                  <w:r w:rsidRPr="008D4728">
                                    <w:rPr>
                                      <w:rFonts w:asciiTheme="minorHAnsi" w:hAnsiTheme="minorHAnsi"/>
                                      <w:sz w:val="14"/>
                                      <w:szCs w:val="14"/>
                                      <w:lang w:val="el-GR"/>
                                    </w:rPr>
                                    <w:t>.</w:t>
                                  </w:r>
                                  <w:r w:rsidRPr="008D4728">
                                    <w:rPr>
                                      <w:sz w:val="14"/>
                                      <w:szCs w:val="14"/>
                                    </w:rPr>
                                    <w:t>815</w:t>
                                  </w:r>
                                </w:p>
                              </w:tc>
                            </w:tr>
                            <w:tr w:rsidR="00EE722E" w:rsidRPr="008D4728" w14:paraId="091488FA" w14:textId="77777777" w:rsidTr="009D200F">
                              <w:trPr>
                                <w:trHeight w:val="187"/>
                              </w:trPr>
                              <w:tc>
                                <w:tcPr>
                                  <w:tcW w:w="4050" w:type="dxa"/>
                                  <w:tcBorders>
                                    <w:bottom w:val="single" w:sz="4" w:space="0" w:color="FFFFFF" w:themeColor="background1"/>
                                  </w:tcBorders>
                                  <w:shd w:val="clear" w:color="auto" w:fill="F2F0EB"/>
                                  <w:vAlign w:val="center"/>
                                </w:tcPr>
                                <w:p w14:paraId="07B022FE" w14:textId="77777777" w:rsidR="00EE722E" w:rsidRPr="008D4728" w:rsidRDefault="00EE722E" w:rsidP="00EE722E">
                                  <w:pPr>
                                    <w:rPr>
                                      <w:rStyle w:val="FootnoteReference"/>
                                      <w:sz w:val="14"/>
                                      <w:szCs w:val="14"/>
                                    </w:rPr>
                                  </w:pPr>
                                  <w:r w:rsidRPr="008D4728">
                                    <w:rPr>
                                      <w:rFonts w:cstheme="minorHAnsi"/>
                                      <w:color w:val="262626" w:themeColor="text1" w:themeTint="D9"/>
                                      <w:sz w:val="14"/>
                                      <w:szCs w:val="14"/>
                                    </w:rPr>
                                    <w:t>Κατα</w:t>
                                  </w:r>
                                  <w:proofErr w:type="spellStart"/>
                                  <w:r w:rsidRPr="008D4728">
                                    <w:rPr>
                                      <w:rFonts w:cstheme="minorHAnsi"/>
                                      <w:color w:val="262626" w:themeColor="text1" w:themeTint="D9"/>
                                      <w:sz w:val="14"/>
                                      <w:szCs w:val="14"/>
                                    </w:rPr>
                                    <w:t>θέσεις</w:t>
                                  </w:r>
                                  <w:proofErr w:type="spellEnd"/>
                                  <w:r w:rsidRPr="008D4728">
                                    <w:rPr>
                                      <w:rFonts w:cstheme="minorHAnsi"/>
                                      <w:color w:val="262626" w:themeColor="text1" w:themeTint="D9"/>
                                      <w:sz w:val="14"/>
                                      <w:szCs w:val="14"/>
                                    </w:rPr>
                                    <w:t xml:space="preserve"> </w:t>
                                  </w:r>
                                  <w:proofErr w:type="spellStart"/>
                                  <w:r w:rsidRPr="008D4728">
                                    <w:rPr>
                                      <w:rFonts w:cstheme="minorHAnsi"/>
                                      <w:color w:val="262626" w:themeColor="text1" w:themeTint="D9"/>
                                      <w:sz w:val="14"/>
                                      <w:szCs w:val="14"/>
                                    </w:rPr>
                                    <w:t>Πελ</w:t>
                                  </w:r>
                                  <w:proofErr w:type="spellEnd"/>
                                  <w:r w:rsidRPr="008D4728">
                                    <w:rPr>
                                      <w:rFonts w:cstheme="minorHAnsi"/>
                                      <w:color w:val="262626" w:themeColor="text1" w:themeTint="D9"/>
                                      <w:sz w:val="14"/>
                                      <w:szCs w:val="14"/>
                                    </w:rPr>
                                    <w:t xml:space="preserve">ατών </w:t>
                                  </w:r>
                                </w:p>
                              </w:tc>
                              <w:tc>
                                <w:tcPr>
                                  <w:tcW w:w="1581" w:type="dxa"/>
                                  <w:tcBorders>
                                    <w:bottom w:val="single" w:sz="4" w:space="0" w:color="FFFFFF" w:themeColor="background1"/>
                                  </w:tcBorders>
                                  <w:shd w:val="clear" w:color="auto" w:fill="F2F0EB"/>
                                  <w:vAlign w:val="bottom"/>
                                </w:tcPr>
                                <w:p w14:paraId="0B3B319C" w14:textId="40CEA3AF" w:rsidR="00EE722E" w:rsidRPr="008D4728" w:rsidRDefault="00EE722E" w:rsidP="00EE722E">
                                  <w:pPr>
                                    <w:ind w:right="50"/>
                                    <w:jc w:val="right"/>
                                    <w:rPr>
                                      <w:sz w:val="14"/>
                                      <w:szCs w:val="14"/>
                                    </w:rPr>
                                  </w:pPr>
                                  <w:r w:rsidRPr="008D4728">
                                    <w:rPr>
                                      <w:sz w:val="14"/>
                                      <w:szCs w:val="14"/>
                                    </w:rPr>
                                    <w:t>59</w:t>
                                  </w:r>
                                  <w:r w:rsidRPr="008D4728">
                                    <w:rPr>
                                      <w:rFonts w:asciiTheme="minorHAnsi" w:hAnsiTheme="minorHAnsi"/>
                                      <w:sz w:val="14"/>
                                      <w:szCs w:val="14"/>
                                      <w:lang w:val="el-GR"/>
                                    </w:rPr>
                                    <w:t>.</w:t>
                                  </w:r>
                                  <w:r w:rsidRPr="008D4728">
                                    <w:rPr>
                                      <w:sz w:val="14"/>
                                      <w:szCs w:val="14"/>
                                    </w:rPr>
                                    <w:t>567</w:t>
                                  </w:r>
                                </w:p>
                              </w:tc>
                              <w:tc>
                                <w:tcPr>
                                  <w:tcW w:w="1662" w:type="dxa"/>
                                  <w:tcBorders>
                                    <w:bottom w:val="single" w:sz="4" w:space="0" w:color="FFFFFF" w:themeColor="background1"/>
                                  </w:tcBorders>
                                  <w:shd w:val="clear" w:color="auto" w:fill="F2F0EB"/>
                                  <w:vAlign w:val="bottom"/>
                                </w:tcPr>
                                <w:p w14:paraId="78EADE26" w14:textId="500C54D4" w:rsidR="00EE722E" w:rsidRPr="008D4728" w:rsidRDefault="00EE722E" w:rsidP="00EE722E">
                                  <w:pPr>
                                    <w:jc w:val="right"/>
                                    <w:rPr>
                                      <w:rStyle w:val="FootnoteReference"/>
                                      <w:sz w:val="14"/>
                                      <w:szCs w:val="14"/>
                                    </w:rPr>
                                  </w:pPr>
                                  <w:r w:rsidRPr="008D4728">
                                    <w:rPr>
                                      <w:sz w:val="14"/>
                                      <w:szCs w:val="14"/>
                                    </w:rPr>
                                    <w:t>59</w:t>
                                  </w:r>
                                  <w:r w:rsidRPr="008D4728">
                                    <w:rPr>
                                      <w:rFonts w:asciiTheme="minorHAnsi" w:hAnsiTheme="minorHAnsi"/>
                                      <w:sz w:val="14"/>
                                      <w:szCs w:val="14"/>
                                      <w:lang w:val="el-GR"/>
                                    </w:rPr>
                                    <w:t>.</w:t>
                                  </w:r>
                                  <w:r w:rsidRPr="008D4728">
                                    <w:rPr>
                                      <w:sz w:val="14"/>
                                      <w:szCs w:val="14"/>
                                    </w:rPr>
                                    <w:t>757</w:t>
                                  </w:r>
                                </w:p>
                              </w:tc>
                              <w:tc>
                                <w:tcPr>
                                  <w:tcW w:w="1662" w:type="dxa"/>
                                  <w:tcBorders>
                                    <w:bottom w:val="single" w:sz="4" w:space="0" w:color="FFFFFF" w:themeColor="background1"/>
                                  </w:tcBorders>
                                  <w:shd w:val="clear" w:color="auto" w:fill="F2F0EB"/>
                                  <w:vAlign w:val="bottom"/>
                                </w:tcPr>
                                <w:p w14:paraId="655945A6" w14:textId="3C1B3F9E" w:rsidR="00EE722E" w:rsidRPr="008D4728" w:rsidRDefault="00EE722E" w:rsidP="00EE722E">
                                  <w:pPr>
                                    <w:jc w:val="right"/>
                                    <w:rPr>
                                      <w:sz w:val="14"/>
                                      <w:szCs w:val="14"/>
                                    </w:rPr>
                                  </w:pPr>
                                  <w:r w:rsidRPr="008D4728">
                                    <w:rPr>
                                      <w:sz w:val="14"/>
                                      <w:szCs w:val="14"/>
                                    </w:rPr>
                                    <w:t>60</w:t>
                                  </w:r>
                                  <w:r w:rsidRPr="008D4728">
                                    <w:rPr>
                                      <w:rFonts w:asciiTheme="minorHAnsi" w:hAnsiTheme="minorHAnsi"/>
                                      <w:sz w:val="14"/>
                                      <w:szCs w:val="14"/>
                                      <w:lang w:val="el-GR"/>
                                    </w:rPr>
                                    <w:t>.</w:t>
                                  </w:r>
                                  <w:r w:rsidRPr="008D4728">
                                    <w:rPr>
                                      <w:sz w:val="14"/>
                                      <w:szCs w:val="14"/>
                                    </w:rPr>
                                    <w:t>540</w:t>
                                  </w:r>
                                  <w:r w:rsidRPr="008D4728" w:rsidDel="002D77AC">
                                    <w:rPr>
                                      <w:sz w:val="14"/>
                                      <w:szCs w:val="14"/>
                                    </w:rPr>
                                    <w:t xml:space="preserve"> </w:t>
                                  </w:r>
                                </w:p>
                              </w:tc>
                              <w:tc>
                                <w:tcPr>
                                  <w:tcW w:w="1663" w:type="dxa"/>
                                  <w:tcBorders>
                                    <w:bottom w:val="single" w:sz="4" w:space="0" w:color="FFFFFF" w:themeColor="background1"/>
                                  </w:tcBorders>
                                  <w:shd w:val="clear" w:color="auto" w:fill="F2F0EB"/>
                                  <w:vAlign w:val="bottom"/>
                                </w:tcPr>
                                <w:p w14:paraId="2CD1D63C" w14:textId="2FC8C050" w:rsidR="00EE722E" w:rsidRPr="008D4728" w:rsidRDefault="00EE722E" w:rsidP="00EE722E">
                                  <w:pPr>
                                    <w:ind w:right="142"/>
                                    <w:jc w:val="right"/>
                                    <w:rPr>
                                      <w:rStyle w:val="FootnoteReference"/>
                                      <w:sz w:val="14"/>
                                      <w:szCs w:val="14"/>
                                    </w:rPr>
                                  </w:pPr>
                                  <w:r w:rsidRPr="008D4728">
                                    <w:rPr>
                                      <w:sz w:val="14"/>
                                      <w:szCs w:val="14"/>
                                    </w:rPr>
                                    <w:t>62</w:t>
                                  </w:r>
                                  <w:r w:rsidRPr="008D4728">
                                    <w:rPr>
                                      <w:rFonts w:asciiTheme="minorHAnsi" w:hAnsiTheme="minorHAnsi"/>
                                      <w:sz w:val="14"/>
                                      <w:szCs w:val="14"/>
                                      <w:lang w:val="el-GR"/>
                                    </w:rPr>
                                    <w:t>.</w:t>
                                  </w:r>
                                  <w:r w:rsidRPr="008D4728">
                                    <w:rPr>
                                      <w:sz w:val="14"/>
                                      <w:szCs w:val="14"/>
                                    </w:rPr>
                                    <w:t xml:space="preserve">853 </w:t>
                                  </w:r>
                                </w:p>
                              </w:tc>
                            </w:tr>
                            <w:tr w:rsidR="00EE722E" w:rsidRPr="008D4728" w14:paraId="29663B10" w14:textId="77777777" w:rsidTr="009D200F">
                              <w:trPr>
                                <w:trHeight w:val="187"/>
                              </w:trPr>
                              <w:tc>
                                <w:tcPr>
                                  <w:tcW w:w="4050" w:type="dxa"/>
                                  <w:tcBorders>
                                    <w:top w:val="single" w:sz="4" w:space="0" w:color="FFFFFF" w:themeColor="background1"/>
                                    <w:bottom w:val="nil"/>
                                  </w:tcBorders>
                                  <w:shd w:val="clear" w:color="auto" w:fill="F2F0EB"/>
                                  <w:vAlign w:val="center"/>
                                </w:tcPr>
                                <w:p w14:paraId="73D795BD" w14:textId="77777777" w:rsidR="00EE722E" w:rsidRPr="008D4728" w:rsidRDefault="00EE722E" w:rsidP="00EE722E">
                                  <w:pPr>
                                    <w:rPr>
                                      <w:rStyle w:val="FootnoteReference"/>
                                      <w:sz w:val="14"/>
                                      <w:szCs w:val="14"/>
                                    </w:rPr>
                                  </w:pPr>
                                  <w:proofErr w:type="spellStart"/>
                                  <w:r w:rsidRPr="008D4728">
                                    <w:rPr>
                                      <w:rFonts w:cstheme="minorHAnsi"/>
                                      <w:color w:val="262626" w:themeColor="text1" w:themeTint="D9"/>
                                      <w:sz w:val="14"/>
                                      <w:szCs w:val="14"/>
                                    </w:rPr>
                                    <w:t>Ενσώμ</w:t>
                                  </w:r>
                                  <w:proofErr w:type="spellEnd"/>
                                  <w:r w:rsidRPr="008D4728">
                                    <w:rPr>
                                      <w:rFonts w:cstheme="minorHAnsi"/>
                                      <w:color w:val="262626" w:themeColor="text1" w:themeTint="D9"/>
                                      <w:sz w:val="14"/>
                                      <w:szCs w:val="14"/>
                                    </w:rPr>
                                    <w:t xml:space="preserve">ατα </w:t>
                                  </w:r>
                                  <w:proofErr w:type="spellStart"/>
                                  <w:r w:rsidRPr="008D4728">
                                    <w:rPr>
                                      <w:rFonts w:cstheme="minorHAnsi"/>
                                      <w:color w:val="262626" w:themeColor="text1" w:themeTint="D9"/>
                                      <w:sz w:val="14"/>
                                      <w:szCs w:val="14"/>
                                    </w:rPr>
                                    <w:t>Ίδι</w:t>
                                  </w:r>
                                  <w:proofErr w:type="spellEnd"/>
                                  <w:r w:rsidRPr="008D4728">
                                    <w:rPr>
                                      <w:rFonts w:cstheme="minorHAnsi"/>
                                      <w:color w:val="262626" w:themeColor="text1" w:themeTint="D9"/>
                                      <w:sz w:val="14"/>
                                      <w:szCs w:val="14"/>
                                    </w:rPr>
                                    <w:t xml:space="preserve">α </w:t>
                                  </w:r>
                                  <w:proofErr w:type="spellStart"/>
                                  <w:r w:rsidRPr="008D4728">
                                    <w:rPr>
                                      <w:rFonts w:cstheme="minorHAnsi"/>
                                      <w:color w:val="262626" w:themeColor="text1" w:themeTint="D9"/>
                                      <w:sz w:val="14"/>
                                      <w:szCs w:val="14"/>
                                    </w:rPr>
                                    <w:t>Κεφάλ</w:t>
                                  </w:r>
                                  <w:proofErr w:type="spellEnd"/>
                                  <w:r w:rsidRPr="008D4728">
                                    <w:rPr>
                                      <w:rFonts w:cstheme="minorHAnsi"/>
                                      <w:color w:val="262626" w:themeColor="text1" w:themeTint="D9"/>
                                      <w:sz w:val="14"/>
                                      <w:szCs w:val="14"/>
                                    </w:rPr>
                                    <w:t xml:space="preserve">αια </w:t>
                                  </w:r>
                                </w:p>
                              </w:tc>
                              <w:tc>
                                <w:tcPr>
                                  <w:tcW w:w="1581" w:type="dxa"/>
                                  <w:tcBorders>
                                    <w:top w:val="single" w:sz="4" w:space="0" w:color="FFFFFF" w:themeColor="background1"/>
                                    <w:bottom w:val="nil"/>
                                  </w:tcBorders>
                                  <w:shd w:val="clear" w:color="auto" w:fill="F2F0EB"/>
                                  <w:vAlign w:val="bottom"/>
                                </w:tcPr>
                                <w:p w14:paraId="30987955" w14:textId="3F328279" w:rsidR="00EE722E" w:rsidRPr="008D4728" w:rsidRDefault="00EE722E" w:rsidP="00EE722E">
                                  <w:pPr>
                                    <w:ind w:right="50"/>
                                    <w:jc w:val="right"/>
                                    <w:rPr>
                                      <w:sz w:val="14"/>
                                      <w:szCs w:val="14"/>
                                    </w:rPr>
                                  </w:pPr>
                                  <w:r w:rsidRPr="008D4728">
                                    <w:rPr>
                                      <w:sz w:val="14"/>
                                      <w:szCs w:val="14"/>
                                    </w:rPr>
                                    <w:t>6</w:t>
                                  </w:r>
                                  <w:r w:rsidRPr="008D4728">
                                    <w:rPr>
                                      <w:rFonts w:asciiTheme="minorHAnsi" w:hAnsiTheme="minorHAnsi"/>
                                      <w:sz w:val="14"/>
                                      <w:szCs w:val="14"/>
                                      <w:lang w:val="el-GR"/>
                                    </w:rPr>
                                    <w:t>.</w:t>
                                  </w:r>
                                  <w:r w:rsidRPr="008D4728">
                                    <w:rPr>
                                      <w:sz w:val="14"/>
                                      <w:szCs w:val="14"/>
                                    </w:rPr>
                                    <w:t>351</w:t>
                                  </w:r>
                                </w:p>
                              </w:tc>
                              <w:tc>
                                <w:tcPr>
                                  <w:tcW w:w="1662" w:type="dxa"/>
                                  <w:tcBorders>
                                    <w:top w:val="single" w:sz="4" w:space="0" w:color="FFFFFF" w:themeColor="background1"/>
                                    <w:bottom w:val="nil"/>
                                  </w:tcBorders>
                                  <w:shd w:val="clear" w:color="auto" w:fill="F2F0EB"/>
                                  <w:vAlign w:val="bottom"/>
                                </w:tcPr>
                                <w:p w14:paraId="64738D84" w14:textId="70B18D75" w:rsidR="00EE722E" w:rsidRPr="008D4728" w:rsidRDefault="00EE722E" w:rsidP="00EE722E">
                                  <w:pPr>
                                    <w:jc w:val="right"/>
                                    <w:rPr>
                                      <w:rStyle w:val="FootnoteReference"/>
                                      <w:sz w:val="14"/>
                                      <w:szCs w:val="14"/>
                                    </w:rPr>
                                  </w:pPr>
                                  <w:r w:rsidRPr="008D4728">
                                    <w:rPr>
                                      <w:sz w:val="14"/>
                                      <w:szCs w:val="14"/>
                                    </w:rPr>
                                    <w:t>6</w:t>
                                  </w:r>
                                  <w:r w:rsidRPr="008D4728">
                                    <w:rPr>
                                      <w:rFonts w:asciiTheme="minorHAnsi" w:hAnsiTheme="minorHAnsi"/>
                                      <w:sz w:val="14"/>
                                      <w:szCs w:val="14"/>
                                      <w:lang w:val="el-GR"/>
                                    </w:rPr>
                                    <w:t>.</w:t>
                                  </w:r>
                                  <w:r w:rsidRPr="008D4728">
                                    <w:rPr>
                                      <w:sz w:val="14"/>
                                      <w:szCs w:val="14"/>
                                    </w:rPr>
                                    <w:t>782</w:t>
                                  </w:r>
                                </w:p>
                              </w:tc>
                              <w:tc>
                                <w:tcPr>
                                  <w:tcW w:w="1662" w:type="dxa"/>
                                  <w:tcBorders>
                                    <w:top w:val="single" w:sz="4" w:space="0" w:color="FFFFFF" w:themeColor="background1"/>
                                    <w:bottom w:val="nil"/>
                                  </w:tcBorders>
                                  <w:shd w:val="clear" w:color="auto" w:fill="F2F0EB"/>
                                  <w:vAlign w:val="bottom"/>
                                </w:tcPr>
                                <w:p w14:paraId="4008E069" w14:textId="75119DF6" w:rsidR="00EE722E" w:rsidRPr="008D4728" w:rsidRDefault="00EE722E" w:rsidP="00EE722E">
                                  <w:pPr>
                                    <w:jc w:val="right"/>
                                    <w:rPr>
                                      <w:sz w:val="14"/>
                                      <w:szCs w:val="14"/>
                                    </w:rPr>
                                  </w:pPr>
                                  <w:r w:rsidRPr="008D4728">
                                    <w:rPr>
                                      <w:sz w:val="14"/>
                                      <w:szCs w:val="14"/>
                                    </w:rPr>
                                    <w:t>7</w:t>
                                  </w:r>
                                  <w:r w:rsidRPr="008D4728">
                                    <w:rPr>
                                      <w:rFonts w:asciiTheme="minorHAnsi" w:hAnsiTheme="minorHAnsi"/>
                                      <w:sz w:val="14"/>
                                      <w:szCs w:val="14"/>
                                      <w:lang w:val="el-GR"/>
                                    </w:rPr>
                                    <w:t>.</w:t>
                                  </w:r>
                                  <w:r w:rsidRPr="008D4728">
                                    <w:rPr>
                                      <w:sz w:val="14"/>
                                      <w:szCs w:val="14"/>
                                    </w:rPr>
                                    <w:t>092</w:t>
                                  </w:r>
                                </w:p>
                              </w:tc>
                              <w:tc>
                                <w:tcPr>
                                  <w:tcW w:w="1663" w:type="dxa"/>
                                  <w:tcBorders>
                                    <w:top w:val="single" w:sz="4" w:space="0" w:color="FFFFFF" w:themeColor="background1"/>
                                    <w:bottom w:val="nil"/>
                                  </w:tcBorders>
                                  <w:shd w:val="clear" w:color="auto" w:fill="F2F0EB"/>
                                  <w:vAlign w:val="bottom"/>
                                </w:tcPr>
                                <w:p w14:paraId="2F9605B8" w14:textId="1B1EC733" w:rsidR="00EE722E" w:rsidRPr="008D4728" w:rsidRDefault="00EE722E" w:rsidP="00EE722E">
                                  <w:pPr>
                                    <w:ind w:right="142"/>
                                    <w:jc w:val="right"/>
                                    <w:rPr>
                                      <w:rStyle w:val="FootnoteReference"/>
                                      <w:sz w:val="14"/>
                                      <w:szCs w:val="14"/>
                                    </w:rPr>
                                  </w:pPr>
                                  <w:r w:rsidRPr="008D4728">
                                    <w:rPr>
                                      <w:sz w:val="14"/>
                                      <w:szCs w:val="14"/>
                                    </w:rPr>
                                    <w:t>7</w:t>
                                  </w:r>
                                  <w:r w:rsidRPr="008D4728">
                                    <w:rPr>
                                      <w:rFonts w:asciiTheme="minorHAnsi" w:hAnsiTheme="minorHAnsi"/>
                                      <w:sz w:val="14"/>
                                      <w:szCs w:val="14"/>
                                      <w:lang w:val="el-GR"/>
                                    </w:rPr>
                                    <w:t>.</w:t>
                                  </w:r>
                                  <w:r w:rsidRPr="008D4728">
                                    <w:rPr>
                                      <w:sz w:val="14"/>
                                      <w:szCs w:val="14"/>
                                    </w:rPr>
                                    <w:t>200</w:t>
                                  </w:r>
                                </w:p>
                              </w:tc>
                            </w:tr>
                            <w:tr w:rsidR="00EE722E" w:rsidRPr="008D4728" w14:paraId="7501F8ED" w14:textId="77777777" w:rsidTr="009D200F">
                              <w:trPr>
                                <w:trHeight w:val="187"/>
                              </w:trPr>
                              <w:tc>
                                <w:tcPr>
                                  <w:tcW w:w="4050" w:type="dxa"/>
                                  <w:tcBorders>
                                    <w:top w:val="single" w:sz="4" w:space="0" w:color="FFFFFF" w:themeColor="background1"/>
                                    <w:bottom w:val="nil"/>
                                  </w:tcBorders>
                                  <w:shd w:val="clear" w:color="auto" w:fill="F2F0EB"/>
                                  <w:vAlign w:val="center"/>
                                </w:tcPr>
                                <w:p w14:paraId="51F498C6" w14:textId="0ECC1D68" w:rsidR="00EE722E" w:rsidRPr="000D6E4F" w:rsidRDefault="00EE722E" w:rsidP="00EE722E">
                                  <w:pPr>
                                    <w:rPr>
                                      <w:rFonts w:cstheme="minorHAnsi"/>
                                      <w:lang w:val="el-GR"/>
                                    </w:rPr>
                                  </w:pPr>
                                  <w:r w:rsidRPr="008D4728">
                                    <w:rPr>
                                      <w:rFonts w:cstheme="minorHAnsi"/>
                                      <w:color w:val="262626" w:themeColor="text1" w:themeTint="D9"/>
                                      <w:sz w:val="14"/>
                                      <w:szCs w:val="14"/>
                                      <w:lang w:val="el-GR"/>
                                    </w:rPr>
                                    <w:t>Ενσώματα Ίδ</w:t>
                                  </w:r>
                                  <w:r w:rsidR="000D6E4F" w:rsidRPr="000D6E4F">
                                    <w:rPr>
                                      <w:rFonts w:cstheme="minorHAnsi"/>
                                      <w:color w:val="262626" w:themeColor="text1" w:themeTint="D9"/>
                                      <w:sz w:val="14"/>
                                      <w:szCs w:val="14"/>
                                      <w:lang w:val="el-GR"/>
                                    </w:rPr>
                                    <w:t>.</w:t>
                                  </w:r>
                                  <w:r w:rsidRPr="008D4728">
                                    <w:rPr>
                                      <w:rFonts w:cstheme="minorHAnsi"/>
                                      <w:color w:val="262626" w:themeColor="text1" w:themeTint="D9"/>
                                      <w:sz w:val="14"/>
                                      <w:szCs w:val="14"/>
                                      <w:lang w:val="el-GR"/>
                                    </w:rPr>
                                    <w:t xml:space="preserve"> Κεφάλαια ανά </w:t>
                                  </w:r>
                                  <w:proofErr w:type="spellStart"/>
                                  <w:r w:rsidR="000D6E4F" w:rsidRPr="000D6E4F">
                                    <w:rPr>
                                      <w:rFonts w:cstheme="minorHAnsi"/>
                                      <w:color w:val="262626" w:themeColor="text1" w:themeTint="D9"/>
                                      <w:sz w:val="14"/>
                                      <w:szCs w:val="14"/>
                                      <w:lang w:val="el-GR"/>
                                    </w:rPr>
                                    <w:t>Μτχ</w:t>
                                  </w:r>
                                  <w:proofErr w:type="spellEnd"/>
                                  <w:r w:rsidR="000D6E4F" w:rsidRPr="000D6E4F">
                                    <w:rPr>
                                      <w:rFonts w:cstheme="minorHAnsi"/>
                                      <w:color w:val="262626" w:themeColor="text1" w:themeTint="D9"/>
                                      <w:sz w:val="14"/>
                                      <w:szCs w:val="14"/>
                                      <w:lang w:val="el-GR"/>
                                    </w:rPr>
                                    <w:t xml:space="preserve"> </w:t>
                                  </w:r>
                                  <w:r w:rsidRPr="008D4728">
                                    <w:rPr>
                                      <w:rFonts w:cstheme="minorHAnsi"/>
                                      <w:color w:val="262626" w:themeColor="text1" w:themeTint="D9"/>
                                      <w:sz w:val="14"/>
                                      <w:szCs w:val="14"/>
                                      <w:lang w:val="el-GR"/>
                                    </w:rPr>
                                    <w:t>(€)</w:t>
                                  </w:r>
                                  <w:r w:rsidRPr="000D6E4F">
                                    <w:rPr>
                                      <w:rFonts w:cstheme="minorHAnsi"/>
                                      <w:color w:val="262626" w:themeColor="text1" w:themeTint="D9"/>
                                      <w:sz w:val="14"/>
                                      <w:szCs w:val="14"/>
                                      <w:lang w:val="el-GR"/>
                                    </w:rPr>
                                    <w:t xml:space="preserve"> </w:t>
                                  </w:r>
                                  <w:r w:rsidRPr="008D4728">
                                    <w:rPr>
                                      <w:rFonts w:cstheme="minorHAnsi"/>
                                      <w:color w:val="262626" w:themeColor="text1" w:themeTint="D9"/>
                                      <w:sz w:val="14"/>
                                      <w:szCs w:val="14"/>
                                      <w:lang w:val="el-GR"/>
                                    </w:rPr>
                                    <w:t>(</w:t>
                                  </w:r>
                                  <w:r w:rsidR="000D6E4F" w:rsidRPr="000D6E4F">
                                    <w:rPr>
                                      <w:rFonts w:cstheme="minorHAnsi"/>
                                      <w:color w:val="262626" w:themeColor="text1" w:themeTint="D9"/>
                                      <w:sz w:val="14"/>
                                      <w:szCs w:val="14"/>
                                      <w:lang w:val="el-GR"/>
                                    </w:rPr>
                                    <w:t xml:space="preserve">προσαρμογή </w:t>
                                  </w:r>
                                  <w:r w:rsidRPr="008D4728">
                                    <w:rPr>
                                      <w:rFonts w:cstheme="minorHAnsi"/>
                                      <w:color w:val="262626" w:themeColor="text1" w:themeTint="D9"/>
                                      <w:sz w:val="14"/>
                                      <w:szCs w:val="14"/>
                                      <w:lang w:val="el-GR"/>
                                    </w:rPr>
                                    <w:t>για ίδιες</w:t>
                                  </w:r>
                                  <w:r w:rsidR="000D6E4F" w:rsidRPr="000D6E4F">
                                    <w:rPr>
                                      <w:rFonts w:cstheme="minorHAnsi"/>
                                      <w:color w:val="262626" w:themeColor="text1" w:themeTint="D9"/>
                                      <w:sz w:val="14"/>
                                      <w:szCs w:val="14"/>
                                      <w:lang w:val="el-GR"/>
                                    </w:rPr>
                                    <w:t xml:space="preserve"> </w:t>
                                  </w:r>
                                  <w:proofErr w:type="spellStart"/>
                                  <w:r w:rsidR="000D6E4F" w:rsidRPr="000D6E4F">
                                    <w:rPr>
                                      <w:rFonts w:cstheme="minorHAnsi"/>
                                      <w:color w:val="262626" w:themeColor="text1" w:themeTint="D9"/>
                                      <w:sz w:val="14"/>
                                      <w:szCs w:val="14"/>
                                      <w:lang w:val="el-GR"/>
                                    </w:rPr>
                                    <w:t>μτχ</w:t>
                                  </w:r>
                                  <w:proofErr w:type="spellEnd"/>
                                  <w:r w:rsidRPr="008D4728">
                                    <w:rPr>
                                      <w:rFonts w:cstheme="minorHAnsi"/>
                                      <w:color w:val="262626" w:themeColor="text1" w:themeTint="D9"/>
                                      <w:sz w:val="14"/>
                                      <w:szCs w:val="14"/>
                                      <w:lang w:val="el-GR"/>
                                    </w:rPr>
                                    <w:t>)</w:t>
                                  </w:r>
                                </w:p>
                              </w:tc>
                              <w:tc>
                                <w:tcPr>
                                  <w:tcW w:w="1581" w:type="dxa"/>
                                  <w:tcBorders>
                                    <w:top w:val="single" w:sz="4" w:space="0" w:color="FFFFFF" w:themeColor="background1"/>
                                    <w:bottom w:val="nil"/>
                                  </w:tcBorders>
                                  <w:shd w:val="clear" w:color="auto" w:fill="F2F0EB"/>
                                  <w:vAlign w:val="center"/>
                                </w:tcPr>
                                <w:p w14:paraId="2F95B41B" w14:textId="733CDCB4" w:rsidR="00EE722E" w:rsidRPr="000D6E4F" w:rsidRDefault="00EE722E" w:rsidP="00EE722E">
                                  <w:pPr>
                                    <w:ind w:right="50"/>
                                    <w:jc w:val="right"/>
                                    <w:rPr>
                                      <w:rFonts w:cstheme="minorHAnsi"/>
                                      <w:color w:val="262626" w:themeColor="text1" w:themeTint="D9"/>
                                      <w:sz w:val="14"/>
                                      <w:szCs w:val="14"/>
                                      <w:lang w:val="el-GR"/>
                                    </w:rPr>
                                  </w:pPr>
                                  <w:r w:rsidRPr="000D6E4F">
                                    <w:rPr>
                                      <w:rFonts w:cstheme="minorHAnsi"/>
                                      <w:color w:val="262626" w:themeColor="text1" w:themeTint="D9"/>
                                      <w:sz w:val="14"/>
                                      <w:szCs w:val="14"/>
                                      <w:lang w:val="el-GR"/>
                                    </w:rPr>
                                    <w:t>5,10</w:t>
                                  </w:r>
                                </w:p>
                              </w:tc>
                              <w:tc>
                                <w:tcPr>
                                  <w:tcW w:w="1662" w:type="dxa"/>
                                  <w:tcBorders>
                                    <w:top w:val="single" w:sz="4" w:space="0" w:color="FFFFFF" w:themeColor="background1"/>
                                    <w:bottom w:val="nil"/>
                                  </w:tcBorders>
                                  <w:shd w:val="clear" w:color="auto" w:fill="F2F0EB"/>
                                  <w:vAlign w:val="center"/>
                                </w:tcPr>
                                <w:p w14:paraId="1D2B30EC" w14:textId="7407B312" w:rsidR="00EE722E" w:rsidRPr="008D4728" w:rsidRDefault="00EE722E" w:rsidP="00EE722E">
                                  <w:pPr>
                                    <w:jc w:val="right"/>
                                    <w:rPr>
                                      <w:rStyle w:val="FootnoteReference"/>
                                      <w:sz w:val="14"/>
                                      <w:szCs w:val="14"/>
                                    </w:rPr>
                                  </w:pPr>
                                  <w:r w:rsidRPr="008D4728">
                                    <w:rPr>
                                      <w:sz w:val="14"/>
                                      <w:szCs w:val="14"/>
                                    </w:rPr>
                                    <w:t>5</w:t>
                                  </w:r>
                                  <w:r w:rsidRPr="008D4728">
                                    <w:rPr>
                                      <w:rFonts w:asciiTheme="minorHAnsi" w:hAnsiTheme="minorHAnsi"/>
                                      <w:sz w:val="14"/>
                                      <w:szCs w:val="14"/>
                                      <w:lang w:val="el-GR"/>
                                    </w:rPr>
                                    <w:t>,</w:t>
                                  </w:r>
                                  <w:r w:rsidRPr="008D4728">
                                    <w:rPr>
                                      <w:sz w:val="14"/>
                                      <w:szCs w:val="14"/>
                                    </w:rPr>
                                    <w:t>45</w:t>
                                  </w:r>
                                </w:p>
                              </w:tc>
                              <w:tc>
                                <w:tcPr>
                                  <w:tcW w:w="1662" w:type="dxa"/>
                                  <w:tcBorders>
                                    <w:top w:val="single" w:sz="4" w:space="0" w:color="FFFFFF" w:themeColor="background1"/>
                                    <w:bottom w:val="nil"/>
                                  </w:tcBorders>
                                  <w:shd w:val="clear" w:color="auto" w:fill="F2F0EB"/>
                                  <w:vAlign w:val="center"/>
                                </w:tcPr>
                                <w:p w14:paraId="1D00A1A8" w14:textId="184544B7" w:rsidR="00EE722E" w:rsidRPr="008D4728" w:rsidRDefault="00EE722E" w:rsidP="00EE722E">
                                  <w:pPr>
                                    <w:jc w:val="right"/>
                                    <w:rPr>
                                      <w:sz w:val="14"/>
                                      <w:szCs w:val="14"/>
                                    </w:rPr>
                                  </w:pPr>
                                  <w:r w:rsidRPr="008D4728">
                                    <w:rPr>
                                      <w:sz w:val="14"/>
                                      <w:szCs w:val="14"/>
                                    </w:rPr>
                                    <w:t>5</w:t>
                                  </w:r>
                                  <w:r w:rsidRPr="008D4728">
                                    <w:rPr>
                                      <w:rFonts w:asciiTheme="minorHAnsi" w:hAnsiTheme="minorHAnsi"/>
                                      <w:sz w:val="14"/>
                                      <w:szCs w:val="14"/>
                                      <w:lang w:val="el-GR"/>
                                    </w:rPr>
                                    <w:t>,</w:t>
                                  </w:r>
                                  <w:r w:rsidRPr="008D4728">
                                    <w:rPr>
                                      <w:sz w:val="14"/>
                                      <w:szCs w:val="14"/>
                                    </w:rPr>
                                    <w:t>69</w:t>
                                  </w:r>
                                </w:p>
                              </w:tc>
                              <w:tc>
                                <w:tcPr>
                                  <w:tcW w:w="1663" w:type="dxa"/>
                                  <w:tcBorders>
                                    <w:top w:val="single" w:sz="4" w:space="0" w:color="FFFFFF" w:themeColor="background1"/>
                                    <w:bottom w:val="nil"/>
                                  </w:tcBorders>
                                  <w:shd w:val="clear" w:color="auto" w:fill="F2F0EB"/>
                                  <w:vAlign w:val="center"/>
                                </w:tcPr>
                                <w:p w14:paraId="3C466E4B" w14:textId="5BAA4787" w:rsidR="00EE722E" w:rsidRPr="008D4728" w:rsidRDefault="00EE722E" w:rsidP="00EE722E">
                                  <w:pPr>
                                    <w:ind w:right="142"/>
                                    <w:jc w:val="right"/>
                                    <w:rPr>
                                      <w:rStyle w:val="FootnoteReference"/>
                                      <w:sz w:val="14"/>
                                      <w:szCs w:val="14"/>
                                    </w:rPr>
                                  </w:pPr>
                                  <w:r w:rsidRPr="008D4728">
                                    <w:rPr>
                                      <w:sz w:val="14"/>
                                      <w:szCs w:val="14"/>
                                    </w:rPr>
                                    <w:t>5</w:t>
                                  </w:r>
                                  <w:r w:rsidRPr="008D4728">
                                    <w:rPr>
                                      <w:rFonts w:asciiTheme="minorHAnsi" w:hAnsiTheme="minorHAnsi"/>
                                      <w:sz w:val="14"/>
                                      <w:szCs w:val="14"/>
                                      <w:lang w:val="el-GR"/>
                                    </w:rPr>
                                    <w:t>,</w:t>
                                  </w:r>
                                  <w:r w:rsidRPr="008D4728">
                                    <w:rPr>
                                      <w:sz w:val="14"/>
                                      <w:szCs w:val="14"/>
                                    </w:rPr>
                                    <w:t>78</w:t>
                                  </w:r>
                                </w:p>
                              </w:tc>
                            </w:tr>
                            <w:tr w:rsidR="00EE722E" w:rsidRPr="008D4728" w14:paraId="49E91D37" w14:textId="77777777" w:rsidTr="009D200F">
                              <w:trPr>
                                <w:trHeight w:val="187"/>
                              </w:trPr>
                              <w:tc>
                                <w:tcPr>
                                  <w:tcW w:w="4050" w:type="dxa"/>
                                  <w:tcBorders>
                                    <w:top w:val="single" w:sz="4" w:space="0" w:color="FFFFFF" w:themeColor="background1"/>
                                    <w:bottom w:val="single" w:sz="4" w:space="0" w:color="FFFFFF" w:themeColor="background1"/>
                                  </w:tcBorders>
                                  <w:shd w:val="clear" w:color="auto" w:fill="F2F0EB"/>
                                  <w:vAlign w:val="center"/>
                                </w:tcPr>
                                <w:p w14:paraId="67B79973" w14:textId="77777777" w:rsidR="00EE722E" w:rsidRPr="008D4728" w:rsidRDefault="00EE722E" w:rsidP="00EE722E">
                                  <w:pPr>
                                    <w:rPr>
                                      <w:rStyle w:val="FootnoteReference"/>
                                      <w:sz w:val="14"/>
                                      <w:szCs w:val="14"/>
                                    </w:rPr>
                                  </w:pPr>
                                  <w:proofErr w:type="spellStart"/>
                                  <w:r w:rsidRPr="008D4728">
                                    <w:rPr>
                                      <w:rFonts w:cstheme="minorHAnsi"/>
                                      <w:color w:val="262626" w:themeColor="text1" w:themeTint="D9"/>
                                      <w:sz w:val="14"/>
                                      <w:szCs w:val="14"/>
                                    </w:rPr>
                                    <w:t>Συνολικά</w:t>
                                  </w:r>
                                  <w:proofErr w:type="spellEnd"/>
                                  <w:r w:rsidRPr="008D4728">
                                    <w:rPr>
                                      <w:rFonts w:cstheme="minorHAnsi"/>
                                      <w:color w:val="262626" w:themeColor="text1" w:themeTint="D9"/>
                                      <w:sz w:val="14"/>
                                      <w:szCs w:val="14"/>
                                    </w:rPr>
                                    <w:t xml:space="preserve"> </w:t>
                                  </w:r>
                                  <w:proofErr w:type="spellStart"/>
                                  <w:r w:rsidRPr="008D4728">
                                    <w:rPr>
                                      <w:rFonts w:cstheme="minorHAnsi"/>
                                      <w:color w:val="262626" w:themeColor="text1" w:themeTint="D9"/>
                                      <w:sz w:val="14"/>
                                      <w:szCs w:val="14"/>
                                    </w:rPr>
                                    <w:t>Ίδι</w:t>
                                  </w:r>
                                  <w:proofErr w:type="spellEnd"/>
                                  <w:r w:rsidRPr="008D4728">
                                    <w:rPr>
                                      <w:rFonts w:cstheme="minorHAnsi"/>
                                      <w:color w:val="262626" w:themeColor="text1" w:themeTint="D9"/>
                                      <w:sz w:val="14"/>
                                      <w:szCs w:val="14"/>
                                    </w:rPr>
                                    <w:t xml:space="preserve">α </w:t>
                                  </w:r>
                                  <w:proofErr w:type="spellStart"/>
                                  <w:r w:rsidRPr="008D4728">
                                    <w:rPr>
                                      <w:rFonts w:cstheme="minorHAnsi"/>
                                      <w:color w:val="262626" w:themeColor="text1" w:themeTint="D9"/>
                                      <w:sz w:val="14"/>
                                      <w:szCs w:val="14"/>
                                    </w:rPr>
                                    <w:t>Κεφάλ</w:t>
                                  </w:r>
                                  <w:proofErr w:type="spellEnd"/>
                                  <w:r w:rsidRPr="008D4728">
                                    <w:rPr>
                                      <w:rFonts w:cstheme="minorHAnsi"/>
                                      <w:color w:val="262626" w:themeColor="text1" w:themeTint="D9"/>
                                      <w:sz w:val="14"/>
                                      <w:szCs w:val="14"/>
                                    </w:rPr>
                                    <w:t xml:space="preserve">αια </w:t>
                                  </w:r>
                                </w:p>
                              </w:tc>
                              <w:tc>
                                <w:tcPr>
                                  <w:tcW w:w="1581" w:type="dxa"/>
                                  <w:tcBorders>
                                    <w:top w:val="single" w:sz="4" w:space="0" w:color="FFFFFF" w:themeColor="background1"/>
                                    <w:bottom w:val="single" w:sz="4" w:space="0" w:color="FFFFFF" w:themeColor="background1"/>
                                  </w:tcBorders>
                                  <w:shd w:val="clear" w:color="auto" w:fill="F2F0EB"/>
                                  <w:vAlign w:val="bottom"/>
                                </w:tcPr>
                                <w:p w14:paraId="0986CCA3" w14:textId="0F029D69" w:rsidR="00EE722E" w:rsidRPr="008D4728" w:rsidRDefault="00EE722E" w:rsidP="00EE722E">
                                  <w:pPr>
                                    <w:ind w:right="50"/>
                                    <w:jc w:val="right"/>
                                    <w:rPr>
                                      <w:sz w:val="14"/>
                                      <w:szCs w:val="14"/>
                                    </w:rPr>
                                  </w:pPr>
                                  <w:r w:rsidRPr="008D4728">
                                    <w:rPr>
                                      <w:sz w:val="14"/>
                                      <w:szCs w:val="14"/>
                                    </w:rPr>
                                    <w:t>7</w:t>
                                  </w:r>
                                  <w:r w:rsidRPr="008D4728">
                                    <w:rPr>
                                      <w:rFonts w:asciiTheme="minorHAnsi" w:hAnsiTheme="minorHAnsi"/>
                                      <w:sz w:val="14"/>
                                      <w:szCs w:val="14"/>
                                      <w:lang w:val="el-GR"/>
                                    </w:rPr>
                                    <w:t>.</w:t>
                                  </w:r>
                                  <w:r w:rsidRPr="008D4728">
                                    <w:rPr>
                                      <w:sz w:val="14"/>
                                      <w:szCs w:val="14"/>
                                    </w:rPr>
                                    <w:t>353</w:t>
                                  </w:r>
                                </w:p>
                              </w:tc>
                              <w:tc>
                                <w:tcPr>
                                  <w:tcW w:w="1662" w:type="dxa"/>
                                  <w:tcBorders>
                                    <w:top w:val="single" w:sz="4" w:space="0" w:color="FFFFFF" w:themeColor="background1"/>
                                    <w:bottom w:val="single" w:sz="4" w:space="0" w:color="FFFFFF" w:themeColor="background1"/>
                                  </w:tcBorders>
                                  <w:shd w:val="clear" w:color="auto" w:fill="F2F0EB"/>
                                  <w:vAlign w:val="bottom"/>
                                </w:tcPr>
                                <w:p w14:paraId="1365465C" w14:textId="7F62B9A8" w:rsidR="00EE722E" w:rsidRPr="008D4728" w:rsidRDefault="00EE722E" w:rsidP="00EE722E">
                                  <w:pPr>
                                    <w:jc w:val="right"/>
                                    <w:rPr>
                                      <w:rStyle w:val="FootnoteReference"/>
                                      <w:sz w:val="14"/>
                                      <w:szCs w:val="14"/>
                                    </w:rPr>
                                  </w:pPr>
                                  <w:r w:rsidRPr="008D4728">
                                    <w:rPr>
                                      <w:sz w:val="14"/>
                                      <w:szCs w:val="14"/>
                                    </w:rPr>
                                    <w:t>7</w:t>
                                  </w:r>
                                  <w:r w:rsidRPr="008D4728">
                                    <w:rPr>
                                      <w:rFonts w:asciiTheme="minorHAnsi" w:hAnsiTheme="minorHAnsi"/>
                                      <w:sz w:val="14"/>
                                      <w:szCs w:val="14"/>
                                      <w:lang w:val="el-GR"/>
                                    </w:rPr>
                                    <w:t>.</w:t>
                                  </w:r>
                                  <w:r w:rsidRPr="008D4728">
                                    <w:rPr>
                                      <w:sz w:val="14"/>
                                      <w:szCs w:val="14"/>
                                    </w:rPr>
                                    <w:t>804</w:t>
                                  </w:r>
                                </w:p>
                              </w:tc>
                              <w:tc>
                                <w:tcPr>
                                  <w:tcW w:w="1662" w:type="dxa"/>
                                  <w:tcBorders>
                                    <w:top w:val="single" w:sz="4" w:space="0" w:color="FFFFFF" w:themeColor="background1"/>
                                    <w:bottom w:val="single" w:sz="4" w:space="0" w:color="FFFFFF" w:themeColor="background1"/>
                                  </w:tcBorders>
                                  <w:shd w:val="clear" w:color="auto" w:fill="F2F0EB"/>
                                  <w:vAlign w:val="bottom"/>
                                </w:tcPr>
                                <w:p w14:paraId="2F48F34A" w14:textId="31AD91EE" w:rsidR="00EE722E" w:rsidRPr="008D4728" w:rsidRDefault="00EE722E" w:rsidP="00EE722E">
                                  <w:pPr>
                                    <w:jc w:val="right"/>
                                    <w:rPr>
                                      <w:sz w:val="14"/>
                                      <w:szCs w:val="14"/>
                                    </w:rPr>
                                  </w:pPr>
                                  <w:r w:rsidRPr="008D4728">
                                    <w:rPr>
                                      <w:sz w:val="14"/>
                                      <w:szCs w:val="14"/>
                                    </w:rPr>
                                    <w:t>8</w:t>
                                  </w:r>
                                  <w:r w:rsidRPr="008D4728">
                                    <w:rPr>
                                      <w:rFonts w:asciiTheme="minorHAnsi" w:hAnsiTheme="minorHAnsi"/>
                                      <w:sz w:val="14"/>
                                      <w:szCs w:val="14"/>
                                      <w:lang w:val="el-GR"/>
                                    </w:rPr>
                                    <w:t>.</w:t>
                                  </w:r>
                                  <w:r w:rsidRPr="008D4728">
                                    <w:rPr>
                                      <w:sz w:val="14"/>
                                      <w:szCs w:val="14"/>
                                    </w:rPr>
                                    <w:t>150</w:t>
                                  </w:r>
                                </w:p>
                              </w:tc>
                              <w:tc>
                                <w:tcPr>
                                  <w:tcW w:w="1663" w:type="dxa"/>
                                  <w:tcBorders>
                                    <w:top w:val="single" w:sz="4" w:space="0" w:color="FFFFFF" w:themeColor="background1"/>
                                    <w:bottom w:val="single" w:sz="4" w:space="0" w:color="FFFFFF" w:themeColor="background1"/>
                                  </w:tcBorders>
                                  <w:shd w:val="clear" w:color="auto" w:fill="F2F0EB"/>
                                  <w:vAlign w:val="bottom"/>
                                </w:tcPr>
                                <w:p w14:paraId="1CAA3CBF" w14:textId="088C842A" w:rsidR="00EE722E" w:rsidRPr="008D4728" w:rsidRDefault="00EE722E" w:rsidP="00EE722E">
                                  <w:pPr>
                                    <w:ind w:right="142"/>
                                    <w:jc w:val="right"/>
                                    <w:rPr>
                                      <w:rStyle w:val="FootnoteReference"/>
                                      <w:sz w:val="14"/>
                                      <w:szCs w:val="14"/>
                                    </w:rPr>
                                  </w:pPr>
                                  <w:r w:rsidRPr="008D4728">
                                    <w:rPr>
                                      <w:sz w:val="14"/>
                                      <w:szCs w:val="14"/>
                                    </w:rPr>
                                    <w:t>8</w:t>
                                  </w:r>
                                  <w:r w:rsidRPr="008D4728">
                                    <w:rPr>
                                      <w:rFonts w:asciiTheme="minorHAnsi" w:hAnsiTheme="minorHAnsi"/>
                                      <w:sz w:val="14"/>
                                      <w:szCs w:val="14"/>
                                      <w:lang w:val="el-GR"/>
                                    </w:rPr>
                                    <w:t>.</w:t>
                                  </w:r>
                                  <w:r w:rsidRPr="008D4728">
                                    <w:rPr>
                                      <w:sz w:val="14"/>
                                      <w:szCs w:val="14"/>
                                    </w:rPr>
                                    <w:t>273</w:t>
                                  </w:r>
                                </w:p>
                              </w:tc>
                            </w:tr>
                            <w:tr w:rsidR="00EE722E" w:rsidRPr="008D4728" w14:paraId="5DB5F84C" w14:textId="77777777" w:rsidTr="009D200F">
                              <w:trPr>
                                <w:trHeight w:val="187"/>
                              </w:trPr>
                              <w:tc>
                                <w:tcPr>
                                  <w:tcW w:w="4050" w:type="dxa"/>
                                  <w:tcBorders>
                                    <w:top w:val="single" w:sz="4" w:space="0" w:color="FFFFFF" w:themeColor="background1"/>
                                    <w:bottom w:val="single" w:sz="12" w:space="0" w:color="002F30"/>
                                  </w:tcBorders>
                                  <w:shd w:val="clear" w:color="auto" w:fill="F2F0EB"/>
                                  <w:vAlign w:val="center"/>
                                </w:tcPr>
                                <w:p w14:paraId="0F1298CE" w14:textId="7EFE5849" w:rsidR="00EE722E" w:rsidRPr="008D4728" w:rsidRDefault="00EE722E" w:rsidP="00EE722E">
                                  <w:pPr>
                                    <w:rPr>
                                      <w:rStyle w:val="FootnoteReference"/>
                                      <w:sz w:val="14"/>
                                      <w:szCs w:val="14"/>
                                    </w:rPr>
                                  </w:pPr>
                                  <w:proofErr w:type="spellStart"/>
                                  <w:r w:rsidRPr="008D4728">
                                    <w:rPr>
                                      <w:rFonts w:cstheme="minorHAnsi"/>
                                      <w:color w:val="262626" w:themeColor="text1" w:themeTint="D9"/>
                                      <w:sz w:val="14"/>
                                      <w:szCs w:val="14"/>
                                    </w:rPr>
                                    <w:t>Κεφάλ</w:t>
                                  </w:r>
                                  <w:proofErr w:type="spellEnd"/>
                                  <w:r w:rsidRPr="008D4728">
                                    <w:rPr>
                                      <w:rFonts w:cstheme="minorHAnsi"/>
                                      <w:color w:val="262626" w:themeColor="text1" w:themeTint="D9"/>
                                      <w:sz w:val="14"/>
                                      <w:szCs w:val="14"/>
                                    </w:rPr>
                                    <w:t xml:space="preserve">αια </w:t>
                                  </w:r>
                                  <w:proofErr w:type="spellStart"/>
                                  <w:r w:rsidRPr="008D4728">
                                    <w:rPr>
                                      <w:rFonts w:cstheme="minorHAnsi"/>
                                      <w:color w:val="262626" w:themeColor="text1" w:themeTint="D9"/>
                                      <w:sz w:val="14"/>
                                      <w:szCs w:val="14"/>
                                    </w:rPr>
                                    <w:t>Πελ</w:t>
                                  </w:r>
                                  <w:proofErr w:type="spellEnd"/>
                                  <w:r w:rsidRPr="008D4728">
                                    <w:rPr>
                                      <w:rFonts w:cstheme="minorHAnsi"/>
                                      <w:color w:val="262626" w:themeColor="text1" w:themeTint="D9"/>
                                      <w:sz w:val="14"/>
                                      <w:szCs w:val="14"/>
                                    </w:rPr>
                                    <w:t xml:space="preserve">ατών υπό </w:t>
                                  </w:r>
                                  <w:proofErr w:type="spellStart"/>
                                  <w:r w:rsidRPr="008D4728">
                                    <w:rPr>
                                      <w:rFonts w:cstheme="minorHAnsi"/>
                                      <w:color w:val="262626" w:themeColor="text1" w:themeTint="D9"/>
                                      <w:sz w:val="14"/>
                                      <w:szCs w:val="14"/>
                                    </w:rPr>
                                    <w:t>Δι</w:t>
                                  </w:r>
                                  <w:proofErr w:type="spellEnd"/>
                                  <w:r w:rsidRPr="008D4728">
                                    <w:rPr>
                                      <w:rFonts w:cstheme="minorHAnsi"/>
                                      <w:color w:val="262626" w:themeColor="text1" w:themeTint="D9"/>
                                      <w:sz w:val="14"/>
                                      <w:szCs w:val="14"/>
                                    </w:rPr>
                                    <w:t xml:space="preserve">αχείριση </w:t>
                                  </w:r>
                                  <w:r w:rsidR="00F52DC3" w:rsidRPr="003B4FCD">
                                    <w:rPr>
                                      <w:color w:val="262626" w:themeColor="text1" w:themeTint="D9"/>
                                      <w:sz w:val="15"/>
                                      <w:szCs w:val="15"/>
                                      <w:vertAlign w:val="superscript"/>
                                      <w:lang w:val="el-GR"/>
                                    </w:rPr>
                                    <w:t>8</w:t>
                                  </w:r>
                                </w:p>
                              </w:tc>
                              <w:tc>
                                <w:tcPr>
                                  <w:tcW w:w="1581" w:type="dxa"/>
                                  <w:tcBorders>
                                    <w:top w:val="single" w:sz="4" w:space="0" w:color="FFFFFF" w:themeColor="background1"/>
                                    <w:bottom w:val="single" w:sz="12" w:space="0" w:color="002F30"/>
                                  </w:tcBorders>
                                  <w:shd w:val="clear" w:color="auto" w:fill="F2F0EB"/>
                                  <w:vAlign w:val="bottom"/>
                                </w:tcPr>
                                <w:p w14:paraId="577CD7CC" w14:textId="05AFEB89" w:rsidR="00EE722E" w:rsidRPr="008D4728" w:rsidRDefault="00EE722E" w:rsidP="00EE722E">
                                  <w:pPr>
                                    <w:ind w:right="50"/>
                                    <w:jc w:val="right"/>
                                    <w:rPr>
                                      <w:sz w:val="14"/>
                                      <w:szCs w:val="14"/>
                                    </w:rPr>
                                  </w:pPr>
                                  <w:r w:rsidRPr="008D4728">
                                    <w:rPr>
                                      <w:sz w:val="14"/>
                                      <w:szCs w:val="14"/>
                                    </w:rPr>
                                    <w:t>9</w:t>
                                  </w:r>
                                  <w:r w:rsidRPr="008D4728">
                                    <w:rPr>
                                      <w:rFonts w:asciiTheme="minorHAnsi" w:hAnsiTheme="minorHAnsi"/>
                                      <w:sz w:val="14"/>
                                      <w:szCs w:val="14"/>
                                      <w:lang w:val="el-GR"/>
                                    </w:rPr>
                                    <w:t>.</w:t>
                                  </w:r>
                                  <w:r w:rsidRPr="008D4728">
                                    <w:rPr>
                                      <w:sz w:val="14"/>
                                      <w:szCs w:val="14"/>
                                    </w:rPr>
                                    <w:t>311</w:t>
                                  </w:r>
                                </w:p>
                              </w:tc>
                              <w:tc>
                                <w:tcPr>
                                  <w:tcW w:w="1662" w:type="dxa"/>
                                  <w:tcBorders>
                                    <w:top w:val="single" w:sz="4" w:space="0" w:color="FFFFFF" w:themeColor="background1"/>
                                    <w:bottom w:val="single" w:sz="12" w:space="0" w:color="002F30"/>
                                  </w:tcBorders>
                                  <w:shd w:val="clear" w:color="auto" w:fill="F2F0EB"/>
                                  <w:vAlign w:val="bottom"/>
                                </w:tcPr>
                                <w:p w14:paraId="6B6F9974" w14:textId="0FCE887A" w:rsidR="00EE722E" w:rsidRPr="008D4728" w:rsidRDefault="00EE722E" w:rsidP="00EE722E">
                                  <w:pPr>
                                    <w:jc w:val="right"/>
                                    <w:rPr>
                                      <w:rStyle w:val="FootnoteReference"/>
                                      <w:sz w:val="14"/>
                                      <w:szCs w:val="14"/>
                                    </w:rPr>
                                  </w:pPr>
                                  <w:r w:rsidRPr="008D4728">
                                    <w:rPr>
                                      <w:sz w:val="14"/>
                                      <w:szCs w:val="14"/>
                                    </w:rPr>
                                    <w:t>10</w:t>
                                  </w:r>
                                  <w:r w:rsidRPr="008D4728">
                                    <w:rPr>
                                      <w:rFonts w:asciiTheme="minorHAnsi" w:hAnsiTheme="minorHAnsi"/>
                                      <w:sz w:val="14"/>
                                      <w:szCs w:val="14"/>
                                      <w:lang w:val="el-GR"/>
                                    </w:rPr>
                                    <w:t>.</w:t>
                                  </w:r>
                                  <w:r w:rsidRPr="008D4728">
                                    <w:rPr>
                                      <w:sz w:val="14"/>
                                      <w:szCs w:val="14"/>
                                    </w:rPr>
                                    <w:t>427</w:t>
                                  </w:r>
                                </w:p>
                              </w:tc>
                              <w:tc>
                                <w:tcPr>
                                  <w:tcW w:w="1662" w:type="dxa"/>
                                  <w:tcBorders>
                                    <w:top w:val="single" w:sz="4" w:space="0" w:color="FFFFFF" w:themeColor="background1"/>
                                    <w:bottom w:val="single" w:sz="12" w:space="0" w:color="002F30"/>
                                  </w:tcBorders>
                                  <w:shd w:val="clear" w:color="auto" w:fill="F2F0EB"/>
                                  <w:vAlign w:val="bottom"/>
                                </w:tcPr>
                                <w:p w14:paraId="335EEA02" w14:textId="6D4D379A" w:rsidR="00EE722E" w:rsidRPr="008D4728" w:rsidRDefault="00EE722E" w:rsidP="00EE722E">
                                  <w:pPr>
                                    <w:jc w:val="right"/>
                                    <w:rPr>
                                      <w:sz w:val="14"/>
                                      <w:szCs w:val="14"/>
                                    </w:rPr>
                                  </w:pPr>
                                  <w:r w:rsidRPr="008D4728">
                                    <w:rPr>
                                      <w:sz w:val="14"/>
                                      <w:szCs w:val="14"/>
                                    </w:rPr>
                                    <w:t>11</w:t>
                                  </w:r>
                                  <w:r w:rsidRPr="008D4728">
                                    <w:rPr>
                                      <w:rFonts w:asciiTheme="minorHAnsi" w:hAnsiTheme="minorHAnsi"/>
                                      <w:sz w:val="14"/>
                                      <w:szCs w:val="14"/>
                                      <w:lang w:val="el-GR"/>
                                    </w:rPr>
                                    <w:t>.</w:t>
                                  </w:r>
                                  <w:r w:rsidRPr="008D4728">
                                    <w:rPr>
                                      <w:sz w:val="14"/>
                                      <w:szCs w:val="14"/>
                                    </w:rPr>
                                    <w:t>009</w:t>
                                  </w:r>
                                </w:p>
                              </w:tc>
                              <w:tc>
                                <w:tcPr>
                                  <w:tcW w:w="1663" w:type="dxa"/>
                                  <w:tcBorders>
                                    <w:top w:val="single" w:sz="4" w:space="0" w:color="FFFFFF" w:themeColor="background1"/>
                                    <w:bottom w:val="single" w:sz="12" w:space="0" w:color="002F30"/>
                                  </w:tcBorders>
                                  <w:shd w:val="clear" w:color="auto" w:fill="F2F0EB"/>
                                  <w:vAlign w:val="bottom"/>
                                </w:tcPr>
                                <w:p w14:paraId="5B4413BC" w14:textId="2D0DD15A" w:rsidR="00EE722E" w:rsidRPr="008D4728" w:rsidRDefault="00EE722E" w:rsidP="00EE722E">
                                  <w:pPr>
                                    <w:ind w:right="142"/>
                                    <w:jc w:val="right"/>
                                    <w:rPr>
                                      <w:rStyle w:val="FootnoteReference"/>
                                      <w:sz w:val="14"/>
                                      <w:szCs w:val="14"/>
                                    </w:rPr>
                                  </w:pPr>
                                  <w:r w:rsidRPr="008D4728">
                                    <w:rPr>
                                      <w:sz w:val="14"/>
                                      <w:szCs w:val="14"/>
                                    </w:rPr>
                                    <w:t>11</w:t>
                                  </w:r>
                                  <w:r w:rsidRPr="008D4728">
                                    <w:rPr>
                                      <w:rFonts w:asciiTheme="minorHAnsi" w:hAnsiTheme="minorHAnsi"/>
                                      <w:sz w:val="14"/>
                                      <w:szCs w:val="14"/>
                                      <w:lang w:val="el-GR"/>
                                    </w:rPr>
                                    <w:t>.</w:t>
                                  </w:r>
                                  <w:r w:rsidRPr="008D4728">
                                    <w:rPr>
                                      <w:sz w:val="14"/>
                                      <w:szCs w:val="14"/>
                                    </w:rPr>
                                    <w:t>440</w:t>
                                  </w:r>
                                </w:p>
                              </w:tc>
                            </w:tr>
                            <w:tr w:rsidR="00EE722E" w:rsidRPr="008D4728" w14:paraId="5D8677AD" w14:textId="77777777" w:rsidTr="009D200F">
                              <w:trPr>
                                <w:trHeight w:val="187"/>
                              </w:trPr>
                              <w:tc>
                                <w:tcPr>
                                  <w:tcW w:w="4050" w:type="dxa"/>
                                  <w:tcBorders>
                                    <w:top w:val="single" w:sz="12" w:space="0" w:color="002F30"/>
                                    <w:bottom w:val="single" w:sz="4" w:space="0" w:color="FFFFFF" w:themeColor="background1"/>
                                  </w:tcBorders>
                                  <w:shd w:val="clear" w:color="auto" w:fill="E4E1D7"/>
                                  <w:vAlign w:val="bottom"/>
                                </w:tcPr>
                                <w:p w14:paraId="2903761E" w14:textId="77777777" w:rsidR="00EE722E" w:rsidRPr="008D4728" w:rsidRDefault="00EE722E" w:rsidP="00EE722E">
                                  <w:pPr>
                                    <w:rPr>
                                      <w:rStyle w:val="FootnoteReference"/>
                                      <w:b/>
                                      <w:bCs/>
                                      <w:sz w:val="14"/>
                                      <w:szCs w:val="14"/>
                                    </w:rPr>
                                  </w:pPr>
                                  <w:r w:rsidRPr="008D4728">
                                    <w:rPr>
                                      <w:b/>
                                      <w:bCs/>
                                      <w:color w:val="262626" w:themeColor="text1" w:themeTint="D9"/>
                                      <w:sz w:val="14"/>
                                      <w:szCs w:val="14"/>
                                    </w:rPr>
                                    <w:t>ΧΡΗΜΑΤΟΟΙΚΟΝΟΜΙΚΟΙ ΔΕΙΚΤΕΣ | ΟΜΙΛΟΣ</w:t>
                                  </w:r>
                                </w:p>
                              </w:tc>
                              <w:tc>
                                <w:tcPr>
                                  <w:tcW w:w="1581" w:type="dxa"/>
                                  <w:tcBorders>
                                    <w:top w:val="single" w:sz="12" w:space="0" w:color="002F30"/>
                                    <w:bottom w:val="single" w:sz="4" w:space="0" w:color="FFFFFF" w:themeColor="background1"/>
                                  </w:tcBorders>
                                  <w:shd w:val="clear" w:color="auto" w:fill="E4E1D7"/>
                                  <w:vAlign w:val="bottom"/>
                                </w:tcPr>
                                <w:p w14:paraId="04D73611" w14:textId="51D61511" w:rsidR="00EE722E" w:rsidRPr="008D4728" w:rsidRDefault="00EE722E" w:rsidP="00EE722E">
                                  <w:pPr>
                                    <w:ind w:right="50"/>
                                    <w:jc w:val="right"/>
                                    <w:rPr>
                                      <w:rStyle w:val="FootnoteReference"/>
                                      <w:b/>
                                      <w:bCs/>
                                      <w:sz w:val="14"/>
                                      <w:szCs w:val="14"/>
                                    </w:rPr>
                                  </w:pPr>
                                  <w:proofErr w:type="spellStart"/>
                                  <w:r w:rsidRPr="008D4728">
                                    <w:rPr>
                                      <w:rStyle w:val="FootnoteReference"/>
                                      <w:b/>
                                      <w:bCs/>
                                      <w:sz w:val="14"/>
                                      <w:szCs w:val="14"/>
                                    </w:rPr>
                                    <w:t>Χρήση</w:t>
                                  </w:r>
                                  <w:proofErr w:type="spellEnd"/>
                                  <w:r w:rsidRPr="008D4728">
                                    <w:rPr>
                                      <w:rStyle w:val="FootnoteReference"/>
                                      <w:b/>
                                      <w:bCs/>
                                      <w:sz w:val="14"/>
                                      <w:szCs w:val="14"/>
                                    </w:rPr>
                                    <w:t xml:space="preserve"> 2023</w:t>
                                  </w:r>
                                </w:p>
                              </w:tc>
                              <w:tc>
                                <w:tcPr>
                                  <w:tcW w:w="1662" w:type="dxa"/>
                                  <w:tcBorders>
                                    <w:top w:val="single" w:sz="12" w:space="0" w:color="002F30"/>
                                    <w:bottom w:val="single" w:sz="4" w:space="0" w:color="FFFFFF" w:themeColor="background1"/>
                                  </w:tcBorders>
                                  <w:shd w:val="clear" w:color="auto" w:fill="E4E1D7"/>
                                  <w:vAlign w:val="bottom"/>
                                </w:tcPr>
                                <w:p w14:paraId="4F41E37F" w14:textId="354638BF" w:rsidR="00EE722E" w:rsidRPr="008D4728" w:rsidRDefault="00EE722E" w:rsidP="00EE722E">
                                  <w:pPr>
                                    <w:jc w:val="right"/>
                                    <w:rPr>
                                      <w:rStyle w:val="FootnoteReference"/>
                                      <w:b/>
                                      <w:bCs/>
                                      <w:sz w:val="14"/>
                                      <w:szCs w:val="14"/>
                                    </w:rPr>
                                  </w:pPr>
                                  <w:proofErr w:type="spellStart"/>
                                  <w:r w:rsidRPr="008D4728">
                                    <w:rPr>
                                      <w:rStyle w:val="FootnoteReference"/>
                                      <w:b/>
                                      <w:bCs/>
                                      <w:sz w:val="14"/>
                                      <w:szCs w:val="14"/>
                                    </w:rPr>
                                    <w:t>Χρήση</w:t>
                                  </w:r>
                                  <w:proofErr w:type="spellEnd"/>
                                  <w:r w:rsidRPr="008D4728">
                                    <w:rPr>
                                      <w:rStyle w:val="FootnoteReference"/>
                                      <w:b/>
                                      <w:bCs/>
                                      <w:sz w:val="14"/>
                                      <w:szCs w:val="14"/>
                                    </w:rPr>
                                    <w:t xml:space="preserve"> 202</w:t>
                                  </w:r>
                                  <w:r w:rsidRPr="008D4728">
                                    <w:rPr>
                                      <w:rStyle w:val="FootnoteReference"/>
                                      <w:b/>
                                      <w:bCs/>
                                      <w:sz w:val="14"/>
                                      <w:szCs w:val="14"/>
                                      <w:lang w:val="el-GR"/>
                                    </w:rPr>
                                    <w:t>4</w:t>
                                  </w:r>
                                </w:p>
                              </w:tc>
                              <w:tc>
                                <w:tcPr>
                                  <w:tcW w:w="1662" w:type="dxa"/>
                                  <w:tcBorders>
                                    <w:top w:val="single" w:sz="12" w:space="0" w:color="002F30"/>
                                    <w:bottom w:val="single" w:sz="4" w:space="0" w:color="FFFFFF" w:themeColor="background1"/>
                                  </w:tcBorders>
                                  <w:shd w:val="clear" w:color="auto" w:fill="E4E1D7"/>
                                </w:tcPr>
                                <w:p w14:paraId="2DC15741" w14:textId="15D86143" w:rsidR="00EE722E" w:rsidRPr="008D4728" w:rsidRDefault="00EE722E" w:rsidP="00EE722E">
                                  <w:pPr>
                                    <w:jc w:val="right"/>
                                    <w:rPr>
                                      <w:rFonts w:asciiTheme="minorHAnsi" w:hAnsiTheme="minorHAnsi"/>
                                      <w:b/>
                                      <w:bCs/>
                                      <w:color w:val="262626" w:themeColor="text1" w:themeTint="D9"/>
                                      <w:sz w:val="14"/>
                                      <w:szCs w:val="14"/>
                                      <w:lang w:val="el-GR"/>
                                    </w:rPr>
                                  </w:pPr>
                                  <w:r w:rsidRPr="008D4728">
                                    <w:rPr>
                                      <w:b/>
                                      <w:bCs/>
                                      <w:color w:val="262626" w:themeColor="text1" w:themeTint="D9"/>
                                      <w:sz w:val="14"/>
                                      <w:szCs w:val="14"/>
                                    </w:rPr>
                                    <w:t>4</w:t>
                                  </w:r>
                                  <w:r w:rsidRPr="008D4728">
                                    <w:rPr>
                                      <w:b/>
                                      <w:bCs/>
                                      <w:color w:val="262626" w:themeColor="text1" w:themeTint="D9"/>
                                      <w:sz w:val="14"/>
                                      <w:szCs w:val="14"/>
                                      <w:lang w:val="el-GR"/>
                                    </w:rPr>
                                    <w:t>ο 3μ 2023</w:t>
                                  </w:r>
                                </w:p>
                              </w:tc>
                              <w:tc>
                                <w:tcPr>
                                  <w:tcW w:w="1663" w:type="dxa"/>
                                  <w:tcBorders>
                                    <w:top w:val="single" w:sz="12" w:space="0" w:color="002F30"/>
                                    <w:bottom w:val="single" w:sz="4" w:space="0" w:color="FFFFFF" w:themeColor="background1"/>
                                  </w:tcBorders>
                                  <w:shd w:val="clear" w:color="auto" w:fill="E4E1D7"/>
                                  <w:vAlign w:val="bottom"/>
                                </w:tcPr>
                                <w:p w14:paraId="6D3D2377" w14:textId="17BEB872" w:rsidR="00EE722E" w:rsidRPr="008D4728" w:rsidRDefault="00EE722E" w:rsidP="00EE722E">
                                  <w:pPr>
                                    <w:ind w:right="142"/>
                                    <w:jc w:val="right"/>
                                    <w:rPr>
                                      <w:rStyle w:val="FootnoteReference"/>
                                      <w:b/>
                                      <w:bCs/>
                                      <w:sz w:val="14"/>
                                      <w:szCs w:val="14"/>
                                    </w:rPr>
                                  </w:pPr>
                                  <w:r w:rsidRPr="008D4728">
                                    <w:rPr>
                                      <w:b/>
                                      <w:bCs/>
                                      <w:color w:val="262626" w:themeColor="text1" w:themeTint="D9"/>
                                      <w:sz w:val="14"/>
                                      <w:szCs w:val="14"/>
                                    </w:rPr>
                                    <w:t>4</w:t>
                                  </w:r>
                                  <w:r w:rsidRPr="008D4728">
                                    <w:rPr>
                                      <w:b/>
                                      <w:bCs/>
                                      <w:color w:val="262626" w:themeColor="text1" w:themeTint="D9"/>
                                      <w:sz w:val="14"/>
                                      <w:szCs w:val="14"/>
                                      <w:lang w:val="el-GR"/>
                                    </w:rPr>
                                    <w:t>ο 3μ</w:t>
                                  </w:r>
                                  <w:r w:rsidRPr="008D4728">
                                    <w:rPr>
                                      <w:rStyle w:val="FootnoteReference"/>
                                      <w:sz w:val="14"/>
                                      <w:szCs w:val="14"/>
                                      <w:lang w:val="el-GR"/>
                                    </w:rPr>
                                    <w:t xml:space="preserve"> </w:t>
                                  </w:r>
                                  <w:r w:rsidRPr="008D4728">
                                    <w:rPr>
                                      <w:rStyle w:val="FootnoteReference"/>
                                      <w:b/>
                                      <w:bCs/>
                                      <w:sz w:val="14"/>
                                      <w:szCs w:val="14"/>
                                    </w:rPr>
                                    <w:t>202</w:t>
                                  </w:r>
                                  <w:r w:rsidRPr="008D4728">
                                    <w:rPr>
                                      <w:rStyle w:val="FootnoteReference"/>
                                      <w:b/>
                                      <w:bCs/>
                                      <w:sz w:val="14"/>
                                      <w:szCs w:val="14"/>
                                      <w:lang w:val="el-GR"/>
                                    </w:rPr>
                                    <w:t>4</w:t>
                                  </w:r>
                                </w:p>
                              </w:tc>
                            </w:tr>
                            <w:tr w:rsidR="00EE722E" w:rsidRPr="008D4728" w14:paraId="6D148A1C" w14:textId="77777777" w:rsidTr="009D200F">
                              <w:trPr>
                                <w:trHeight w:val="187"/>
                              </w:trPr>
                              <w:tc>
                                <w:tcPr>
                                  <w:tcW w:w="4050" w:type="dxa"/>
                                  <w:tcBorders>
                                    <w:top w:val="single" w:sz="4" w:space="0" w:color="FFFFFF" w:themeColor="background1"/>
                                  </w:tcBorders>
                                  <w:shd w:val="clear" w:color="auto" w:fill="F2F0EB"/>
                                  <w:vAlign w:val="center"/>
                                </w:tcPr>
                                <w:p w14:paraId="0AAA13F9" w14:textId="2ECF20AB" w:rsidR="00EE722E" w:rsidRPr="008D4728" w:rsidRDefault="00EE722E" w:rsidP="00EE722E">
                                  <w:pPr>
                                    <w:rPr>
                                      <w:rStyle w:val="FootnoteReference"/>
                                      <w:sz w:val="14"/>
                                      <w:szCs w:val="14"/>
                                      <w:lang w:val="el-GR"/>
                                    </w:rPr>
                                  </w:pPr>
                                  <w:r w:rsidRPr="008D4728">
                                    <w:rPr>
                                      <w:rFonts w:cstheme="minorHAnsi"/>
                                      <w:color w:val="262626" w:themeColor="text1" w:themeTint="D9"/>
                                      <w:sz w:val="14"/>
                                      <w:szCs w:val="14"/>
                                      <w:lang w:val="el-GR"/>
                                    </w:rPr>
                                    <w:t>Κέρδη Ανά Μετοχή (€) (προσαρμοσμένα για την πληρωμή του κουπονιού AT1 και</w:t>
                                  </w:r>
                                  <w:r w:rsidRPr="008D4728">
                                    <w:rPr>
                                      <w:rFonts w:asciiTheme="minorHAnsi" w:hAnsiTheme="minorHAnsi" w:cstheme="minorHAnsi"/>
                                      <w:color w:val="262626" w:themeColor="text1" w:themeTint="D9"/>
                                      <w:sz w:val="14"/>
                                      <w:szCs w:val="14"/>
                                      <w:lang w:val="el-GR"/>
                                    </w:rPr>
                                    <w:t xml:space="preserve"> </w:t>
                                  </w:r>
                                  <w:r w:rsidRPr="008D4728">
                                    <w:rPr>
                                      <w:rFonts w:cstheme="minorHAnsi"/>
                                      <w:color w:val="262626" w:themeColor="text1" w:themeTint="D9"/>
                                      <w:sz w:val="14"/>
                                      <w:szCs w:val="14"/>
                                      <w:lang w:val="el-GR"/>
                                    </w:rPr>
                                    <w:t xml:space="preserve">για ίδιες μετοχές) </w:t>
                                  </w:r>
                                </w:p>
                              </w:tc>
                              <w:tc>
                                <w:tcPr>
                                  <w:tcW w:w="1581" w:type="dxa"/>
                                  <w:tcBorders>
                                    <w:top w:val="single" w:sz="4" w:space="0" w:color="FFFFFF" w:themeColor="background1"/>
                                  </w:tcBorders>
                                  <w:shd w:val="clear" w:color="auto" w:fill="F2F0EB"/>
                                  <w:vAlign w:val="center"/>
                                </w:tcPr>
                                <w:p w14:paraId="39CCEF0E" w14:textId="22B317F4" w:rsidR="00EE722E" w:rsidRPr="00EE722E" w:rsidRDefault="00EE722E" w:rsidP="00EE722E">
                                  <w:pPr>
                                    <w:ind w:right="50"/>
                                    <w:jc w:val="right"/>
                                    <w:rPr>
                                      <w:rStyle w:val="FootnoteReference"/>
                                      <w:sz w:val="14"/>
                                      <w:szCs w:val="14"/>
                                    </w:rPr>
                                  </w:pPr>
                                  <w:r w:rsidRPr="00EE722E">
                                    <w:rPr>
                                      <w:sz w:val="14"/>
                                      <w:szCs w:val="14"/>
                                    </w:rPr>
                                    <w:t>0</w:t>
                                  </w:r>
                                  <w:r w:rsidRPr="00EE722E">
                                    <w:rPr>
                                      <w:sz w:val="14"/>
                                      <w:szCs w:val="14"/>
                                      <w:lang w:val="el-GR"/>
                                    </w:rPr>
                                    <w:t>,</w:t>
                                  </w:r>
                                  <w:r w:rsidRPr="00EE722E">
                                    <w:rPr>
                                      <w:sz w:val="14"/>
                                      <w:szCs w:val="14"/>
                                    </w:rPr>
                                    <w:t xml:space="preserve">59 </w:t>
                                  </w:r>
                                </w:p>
                              </w:tc>
                              <w:tc>
                                <w:tcPr>
                                  <w:tcW w:w="1662" w:type="dxa"/>
                                  <w:tcBorders>
                                    <w:top w:val="single" w:sz="4" w:space="0" w:color="FFFFFF" w:themeColor="background1"/>
                                  </w:tcBorders>
                                  <w:shd w:val="clear" w:color="auto" w:fill="F2F0EB"/>
                                  <w:vAlign w:val="center"/>
                                </w:tcPr>
                                <w:p w14:paraId="05FBBD63" w14:textId="6E8F9213" w:rsidR="00EE722E" w:rsidRPr="00EE722E" w:rsidRDefault="00EE722E" w:rsidP="00EE722E">
                                  <w:pPr>
                                    <w:jc w:val="right"/>
                                    <w:rPr>
                                      <w:rStyle w:val="FootnoteReference"/>
                                      <w:sz w:val="14"/>
                                      <w:szCs w:val="14"/>
                                    </w:rPr>
                                  </w:pPr>
                                  <w:r w:rsidRPr="00EE722E">
                                    <w:rPr>
                                      <w:sz w:val="14"/>
                                      <w:szCs w:val="14"/>
                                    </w:rPr>
                                    <w:t>0</w:t>
                                  </w:r>
                                  <w:r w:rsidRPr="00EE722E">
                                    <w:rPr>
                                      <w:sz w:val="14"/>
                                      <w:szCs w:val="14"/>
                                      <w:lang w:val="el-GR"/>
                                    </w:rPr>
                                    <w:t>,</w:t>
                                  </w:r>
                                  <w:r w:rsidRPr="00EE722E">
                                    <w:rPr>
                                      <w:sz w:val="14"/>
                                      <w:szCs w:val="14"/>
                                    </w:rPr>
                                    <w:t xml:space="preserve">81 </w:t>
                                  </w:r>
                                </w:p>
                              </w:tc>
                              <w:tc>
                                <w:tcPr>
                                  <w:tcW w:w="1662" w:type="dxa"/>
                                  <w:tcBorders>
                                    <w:top w:val="single" w:sz="4" w:space="0" w:color="FFFFFF" w:themeColor="background1"/>
                                  </w:tcBorders>
                                  <w:shd w:val="clear" w:color="auto" w:fill="F2F0EB"/>
                                  <w:vAlign w:val="center"/>
                                </w:tcPr>
                                <w:p w14:paraId="259D3584" w14:textId="00C0EBB5" w:rsidR="00EE722E" w:rsidRPr="00EE722E" w:rsidRDefault="00EE722E" w:rsidP="00EE722E">
                                  <w:pPr>
                                    <w:jc w:val="right"/>
                                    <w:rPr>
                                      <w:sz w:val="14"/>
                                      <w:szCs w:val="14"/>
                                    </w:rPr>
                                  </w:pPr>
                                  <w:r w:rsidRPr="00EE722E">
                                    <w:rPr>
                                      <w:sz w:val="14"/>
                                      <w:szCs w:val="14"/>
                                    </w:rPr>
                                    <w:t>0</w:t>
                                  </w:r>
                                  <w:r w:rsidRPr="00EE722E">
                                    <w:rPr>
                                      <w:sz w:val="14"/>
                                      <w:szCs w:val="14"/>
                                      <w:lang w:val="el-GR"/>
                                    </w:rPr>
                                    <w:t>,</w:t>
                                  </w:r>
                                  <w:r w:rsidRPr="00EE722E">
                                    <w:rPr>
                                      <w:sz w:val="14"/>
                                      <w:szCs w:val="14"/>
                                    </w:rPr>
                                    <w:t>16</w:t>
                                  </w:r>
                                </w:p>
                              </w:tc>
                              <w:tc>
                                <w:tcPr>
                                  <w:tcW w:w="1663" w:type="dxa"/>
                                  <w:tcBorders>
                                    <w:top w:val="single" w:sz="4" w:space="0" w:color="FFFFFF" w:themeColor="background1"/>
                                  </w:tcBorders>
                                  <w:shd w:val="clear" w:color="auto" w:fill="F2F0EB"/>
                                  <w:vAlign w:val="center"/>
                                </w:tcPr>
                                <w:p w14:paraId="1B1AC56C" w14:textId="3B04FC8C" w:rsidR="00EE722E" w:rsidRPr="00EE722E" w:rsidRDefault="00EE722E" w:rsidP="00EE722E">
                                  <w:pPr>
                                    <w:ind w:right="142"/>
                                    <w:jc w:val="right"/>
                                    <w:rPr>
                                      <w:sz w:val="14"/>
                                      <w:szCs w:val="14"/>
                                    </w:rPr>
                                  </w:pPr>
                                  <w:r w:rsidRPr="00EE722E">
                                    <w:rPr>
                                      <w:sz w:val="14"/>
                                      <w:szCs w:val="14"/>
                                    </w:rPr>
                                    <w:t>0</w:t>
                                  </w:r>
                                  <w:r w:rsidRPr="00EE722E">
                                    <w:rPr>
                                      <w:sz w:val="14"/>
                                      <w:szCs w:val="14"/>
                                      <w:lang w:val="el-GR"/>
                                    </w:rPr>
                                    <w:t>,</w:t>
                                  </w:r>
                                  <w:r w:rsidRPr="00EE722E">
                                    <w:rPr>
                                      <w:sz w:val="14"/>
                                      <w:szCs w:val="14"/>
                                    </w:rPr>
                                    <w:t>14</w:t>
                                  </w:r>
                                </w:p>
                              </w:tc>
                            </w:tr>
                            <w:tr w:rsidR="00EE722E" w:rsidRPr="008D4728" w14:paraId="5E417AB8" w14:textId="77777777" w:rsidTr="009D200F">
                              <w:trPr>
                                <w:trHeight w:val="187"/>
                              </w:trPr>
                              <w:tc>
                                <w:tcPr>
                                  <w:tcW w:w="4050" w:type="dxa"/>
                                  <w:shd w:val="clear" w:color="auto" w:fill="F2F0EB"/>
                                  <w:vAlign w:val="center"/>
                                </w:tcPr>
                                <w:p w14:paraId="4803581F" w14:textId="77777777" w:rsidR="00EE722E" w:rsidRPr="008D4728" w:rsidRDefault="00EE722E" w:rsidP="00EE722E">
                                  <w:pPr>
                                    <w:rPr>
                                      <w:rStyle w:val="FootnoteReference"/>
                                      <w:sz w:val="14"/>
                                      <w:szCs w:val="14"/>
                                    </w:rPr>
                                  </w:pPr>
                                  <w:r w:rsidRPr="008D4728">
                                    <w:rPr>
                                      <w:rFonts w:cstheme="minorHAnsi"/>
                                      <w:color w:val="262626" w:themeColor="text1" w:themeTint="D9"/>
                                      <w:sz w:val="14"/>
                                      <w:szCs w:val="14"/>
                                    </w:rPr>
                                    <w:t>Kαθα</w:t>
                                  </w:r>
                                  <w:proofErr w:type="spellStart"/>
                                  <w:r w:rsidRPr="008D4728">
                                    <w:rPr>
                                      <w:rFonts w:cstheme="minorHAnsi"/>
                                      <w:color w:val="262626" w:themeColor="text1" w:themeTint="D9"/>
                                      <w:sz w:val="14"/>
                                      <w:szCs w:val="14"/>
                                    </w:rPr>
                                    <w:t>ρό</w:t>
                                  </w:r>
                                  <w:proofErr w:type="spellEnd"/>
                                  <w:r w:rsidRPr="008D4728">
                                    <w:rPr>
                                      <w:rFonts w:cstheme="minorHAnsi"/>
                                      <w:color w:val="262626" w:themeColor="text1" w:themeTint="D9"/>
                                      <w:sz w:val="14"/>
                                      <w:szCs w:val="14"/>
                                    </w:rPr>
                                    <w:t xml:space="preserve"> Επ</w:t>
                                  </w:r>
                                  <w:proofErr w:type="spellStart"/>
                                  <w:r w:rsidRPr="008D4728">
                                    <w:rPr>
                                      <w:rFonts w:cstheme="minorHAnsi"/>
                                      <w:color w:val="262626" w:themeColor="text1" w:themeTint="D9"/>
                                      <w:sz w:val="14"/>
                                      <w:szCs w:val="14"/>
                                    </w:rPr>
                                    <w:t>ιτοκι</w:t>
                                  </w:r>
                                  <w:proofErr w:type="spellEnd"/>
                                  <w:r w:rsidRPr="008D4728">
                                    <w:rPr>
                                      <w:rFonts w:cstheme="minorHAnsi"/>
                                      <w:color w:val="262626" w:themeColor="text1" w:themeTint="D9"/>
                                      <w:sz w:val="14"/>
                                      <w:szCs w:val="14"/>
                                    </w:rPr>
                                    <w:t xml:space="preserve">ακό </w:t>
                                  </w:r>
                                  <w:proofErr w:type="spellStart"/>
                                  <w:r w:rsidRPr="008D4728">
                                    <w:rPr>
                                      <w:rFonts w:cstheme="minorHAnsi"/>
                                      <w:color w:val="262626" w:themeColor="text1" w:themeTint="D9"/>
                                      <w:sz w:val="14"/>
                                      <w:szCs w:val="14"/>
                                    </w:rPr>
                                    <w:t>Περιθώριο</w:t>
                                  </w:r>
                                  <w:proofErr w:type="spellEnd"/>
                                  <w:r w:rsidRPr="008D4728">
                                    <w:rPr>
                                      <w:rFonts w:cstheme="minorHAnsi"/>
                                      <w:color w:val="262626" w:themeColor="text1" w:themeTint="D9"/>
                                      <w:sz w:val="14"/>
                                      <w:szCs w:val="14"/>
                                    </w:rPr>
                                    <w:t xml:space="preserve"> </w:t>
                                  </w:r>
                                </w:p>
                              </w:tc>
                              <w:tc>
                                <w:tcPr>
                                  <w:tcW w:w="1581" w:type="dxa"/>
                                  <w:shd w:val="clear" w:color="auto" w:fill="F2F0EB"/>
                                  <w:vAlign w:val="center"/>
                                </w:tcPr>
                                <w:p w14:paraId="43587228" w14:textId="26114A6A" w:rsidR="00EE722E" w:rsidRPr="008D4728" w:rsidRDefault="00EE722E" w:rsidP="00EE722E">
                                  <w:pPr>
                                    <w:ind w:right="50"/>
                                    <w:jc w:val="right"/>
                                    <w:rPr>
                                      <w:rStyle w:val="FootnoteReference"/>
                                      <w:sz w:val="14"/>
                                      <w:szCs w:val="14"/>
                                    </w:rPr>
                                  </w:pPr>
                                  <w:r w:rsidRPr="008D4728">
                                    <w:rPr>
                                      <w:sz w:val="14"/>
                                      <w:szCs w:val="14"/>
                                    </w:rPr>
                                    <w:t>2</w:t>
                                  </w:r>
                                  <w:r w:rsidRPr="008D4728">
                                    <w:rPr>
                                      <w:sz w:val="14"/>
                                      <w:szCs w:val="14"/>
                                      <w:lang w:val="el-GR"/>
                                    </w:rPr>
                                    <w:t>,</w:t>
                                  </w:r>
                                  <w:r w:rsidRPr="008D4728">
                                    <w:rPr>
                                      <w:sz w:val="14"/>
                                      <w:szCs w:val="14"/>
                                    </w:rPr>
                                    <w:t>7%</w:t>
                                  </w:r>
                                </w:p>
                              </w:tc>
                              <w:tc>
                                <w:tcPr>
                                  <w:tcW w:w="1662" w:type="dxa"/>
                                  <w:shd w:val="clear" w:color="auto" w:fill="F2F0EB"/>
                                  <w:vAlign w:val="center"/>
                                </w:tcPr>
                                <w:p w14:paraId="33203AA7" w14:textId="101B8DE5" w:rsidR="00EE722E" w:rsidRPr="008D4728" w:rsidRDefault="00EE722E" w:rsidP="00EE722E">
                                  <w:pPr>
                                    <w:jc w:val="right"/>
                                    <w:rPr>
                                      <w:rStyle w:val="FootnoteReference"/>
                                      <w:sz w:val="14"/>
                                      <w:szCs w:val="14"/>
                                    </w:rPr>
                                  </w:pPr>
                                  <w:r w:rsidRPr="008D4728">
                                    <w:rPr>
                                      <w:rStyle w:val="FootnoteReference"/>
                                      <w:color w:val="002F30"/>
                                      <w:sz w:val="14"/>
                                      <w:szCs w:val="14"/>
                                    </w:rPr>
                                    <w:t>2</w:t>
                                  </w:r>
                                  <w:r w:rsidRPr="008D4728">
                                    <w:rPr>
                                      <w:sz w:val="14"/>
                                      <w:szCs w:val="14"/>
                                      <w:lang w:val="el-GR"/>
                                    </w:rPr>
                                    <w:t>,</w:t>
                                  </w:r>
                                  <w:r w:rsidRPr="008D4728">
                                    <w:rPr>
                                      <w:rStyle w:val="FootnoteReference"/>
                                      <w:color w:val="002F30"/>
                                      <w:sz w:val="14"/>
                                      <w:szCs w:val="14"/>
                                    </w:rPr>
                                    <w:t>7%</w:t>
                                  </w:r>
                                </w:p>
                              </w:tc>
                              <w:tc>
                                <w:tcPr>
                                  <w:tcW w:w="1662" w:type="dxa"/>
                                  <w:shd w:val="clear" w:color="auto" w:fill="F2F0EB"/>
                                  <w:vAlign w:val="center"/>
                                </w:tcPr>
                                <w:p w14:paraId="7676F580" w14:textId="25DE258B" w:rsidR="00EE722E" w:rsidRPr="008D4728" w:rsidRDefault="00EE722E" w:rsidP="00EE722E">
                                  <w:pPr>
                                    <w:jc w:val="right"/>
                                    <w:rPr>
                                      <w:sz w:val="14"/>
                                      <w:szCs w:val="14"/>
                                    </w:rPr>
                                  </w:pPr>
                                  <w:r w:rsidRPr="008D4728">
                                    <w:rPr>
                                      <w:rStyle w:val="FootnoteReference"/>
                                      <w:color w:val="002F30"/>
                                      <w:sz w:val="14"/>
                                      <w:szCs w:val="14"/>
                                    </w:rPr>
                                    <w:t>2</w:t>
                                  </w:r>
                                  <w:r w:rsidRPr="008D4728">
                                    <w:rPr>
                                      <w:rStyle w:val="FootnoteReference"/>
                                      <w:color w:val="002F30"/>
                                      <w:sz w:val="14"/>
                                      <w:szCs w:val="14"/>
                                      <w:lang w:val="el-GR"/>
                                    </w:rPr>
                                    <w:t>,</w:t>
                                  </w:r>
                                  <w:r w:rsidRPr="008D4728">
                                    <w:rPr>
                                      <w:sz w:val="14"/>
                                      <w:szCs w:val="14"/>
                                    </w:rPr>
                                    <w:t>8</w:t>
                                  </w:r>
                                  <w:r w:rsidRPr="008D4728">
                                    <w:rPr>
                                      <w:rStyle w:val="FootnoteReference"/>
                                      <w:color w:val="002F30"/>
                                      <w:sz w:val="14"/>
                                      <w:szCs w:val="14"/>
                                    </w:rPr>
                                    <w:t>%</w:t>
                                  </w:r>
                                </w:p>
                              </w:tc>
                              <w:tc>
                                <w:tcPr>
                                  <w:tcW w:w="1663" w:type="dxa"/>
                                  <w:shd w:val="clear" w:color="auto" w:fill="F2F0EB"/>
                                  <w:vAlign w:val="center"/>
                                </w:tcPr>
                                <w:p w14:paraId="4CB531BA" w14:textId="487E9E2C" w:rsidR="00EE722E" w:rsidRPr="008D4728" w:rsidRDefault="00EE722E" w:rsidP="00EE722E">
                                  <w:pPr>
                                    <w:ind w:right="142"/>
                                    <w:jc w:val="right"/>
                                    <w:rPr>
                                      <w:rStyle w:val="FootnoteReference"/>
                                      <w:sz w:val="14"/>
                                      <w:szCs w:val="14"/>
                                    </w:rPr>
                                  </w:pPr>
                                  <w:r w:rsidRPr="008D4728">
                                    <w:rPr>
                                      <w:sz w:val="14"/>
                                      <w:szCs w:val="14"/>
                                    </w:rPr>
                                    <w:t>2</w:t>
                                  </w:r>
                                  <w:r w:rsidRPr="008D4728">
                                    <w:rPr>
                                      <w:sz w:val="14"/>
                                      <w:szCs w:val="14"/>
                                      <w:lang w:val="el-GR"/>
                                    </w:rPr>
                                    <w:t>,</w:t>
                                  </w:r>
                                  <w:r w:rsidRPr="008D4728">
                                    <w:rPr>
                                      <w:sz w:val="14"/>
                                      <w:szCs w:val="14"/>
                                    </w:rPr>
                                    <w:t>6%</w:t>
                                  </w:r>
                                </w:p>
                              </w:tc>
                            </w:tr>
                            <w:tr w:rsidR="00EE722E" w:rsidRPr="008D4728" w14:paraId="1D566068" w14:textId="77777777" w:rsidTr="009D200F">
                              <w:trPr>
                                <w:trHeight w:val="187"/>
                              </w:trPr>
                              <w:tc>
                                <w:tcPr>
                                  <w:tcW w:w="4050" w:type="dxa"/>
                                  <w:shd w:val="clear" w:color="auto" w:fill="F2F0EB"/>
                                  <w:vAlign w:val="center"/>
                                </w:tcPr>
                                <w:p w14:paraId="110DCFFF" w14:textId="77777777" w:rsidR="00EE722E" w:rsidRPr="008D4728" w:rsidRDefault="00EE722E" w:rsidP="00EE722E">
                                  <w:pPr>
                                    <w:rPr>
                                      <w:rStyle w:val="FootnoteReference"/>
                                      <w:sz w:val="14"/>
                                      <w:szCs w:val="14"/>
                                    </w:rPr>
                                  </w:pPr>
                                  <w:r w:rsidRPr="008D4728">
                                    <w:rPr>
                                      <w:rFonts w:cstheme="minorHAnsi"/>
                                      <w:color w:val="262626" w:themeColor="text1" w:themeTint="D9"/>
                                      <w:sz w:val="14"/>
                                      <w:szCs w:val="14"/>
                                    </w:rPr>
                                    <w:t>Καθα</w:t>
                                  </w:r>
                                  <w:proofErr w:type="spellStart"/>
                                  <w:r w:rsidRPr="008D4728">
                                    <w:rPr>
                                      <w:rFonts w:cstheme="minorHAnsi"/>
                                      <w:color w:val="262626" w:themeColor="text1" w:themeTint="D9"/>
                                      <w:sz w:val="14"/>
                                      <w:szCs w:val="14"/>
                                    </w:rPr>
                                    <w:t>ρά</w:t>
                                  </w:r>
                                  <w:proofErr w:type="spellEnd"/>
                                  <w:r w:rsidRPr="008D4728">
                                    <w:rPr>
                                      <w:rFonts w:cstheme="minorHAnsi"/>
                                      <w:color w:val="262626" w:themeColor="text1" w:themeTint="D9"/>
                                      <w:sz w:val="14"/>
                                      <w:szCs w:val="14"/>
                                    </w:rPr>
                                    <w:t xml:space="preserve"> </w:t>
                                  </w:r>
                                  <w:proofErr w:type="spellStart"/>
                                  <w:r w:rsidRPr="008D4728">
                                    <w:rPr>
                                      <w:rFonts w:cstheme="minorHAnsi"/>
                                      <w:color w:val="262626" w:themeColor="text1" w:themeTint="D9"/>
                                      <w:sz w:val="14"/>
                                      <w:szCs w:val="14"/>
                                    </w:rPr>
                                    <w:t>Έσοδ</w:t>
                                  </w:r>
                                  <w:proofErr w:type="spellEnd"/>
                                  <w:r w:rsidRPr="008D4728">
                                    <w:rPr>
                                      <w:rFonts w:cstheme="minorHAnsi"/>
                                      <w:color w:val="262626" w:themeColor="text1" w:themeTint="D9"/>
                                      <w:sz w:val="14"/>
                                      <w:szCs w:val="14"/>
                                    </w:rPr>
                                    <w:t xml:space="preserve">α </w:t>
                                  </w:r>
                                  <w:proofErr w:type="spellStart"/>
                                  <w:r w:rsidRPr="008D4728">
                                    <w:rPr>
                                      <w:rFonts w:cstheme="minorHAnsi"/>
                                      <w:color w:val="262626" w:themeColor="text1" w:themeTint="D9"/>
                                      <w:sz w:val="14"/>
                                      <w:szCs w:val="14"/>
                                    </w:rPr>
                                    <w:t>Προμηθειών</w:t>
                                  </w:r>
                                  <w:proofErr w:type="spellEnd"/>
                                  <w:r w:rsidRPr="008D4728">
                                    <w:rPr>
                                      <w:rFonts w:cstheme="minorHAnsi"/>
                                      <w:color w:val="262626" w:themeColor="text1" w:themeTint="D9"/>
                                      <w:sz w:val="14"/>
                                      <w:szCs w:val="14"/>
                                    </w:rPr>
                                    <w:t xml:space="preserve"> / </w:t>
                                  </w:r>
                                  <w:proofErr w:type="spellStart"/>
                                  <w:r w:rsidRPr="008D4728">
                                    <w:rPr>
                                      <w:rFonts w:cstheme="minorHAnsi"/>
                                      <w:color w:val="262626" w:themeColor="text1" w:themeTint="D9"/>
                                      <w:sz w:val="14"/>
                                      <w:szCs w:val="14"/>
                                    </w:rPr>
                                    <w:t>Ενεργητικό</w:t>
                                  </w:r>
                                  <w:proofErr w:type="spellEnd"/>
                                  <w:r w:rsidRPr="008D4728">
                                    <w:rPr>
                                      <w:rFonts w:cstheme="minorHAnsi"/>
                                      <w:color w:val="262626" w:themeColor="text1" w:themeTint="D9"/>
                                      <w:sz w:val="14"/>
                                      <w:szCs w:val="14"/>
                                    </w:rPr>
                                    <w:t xml:space="preserve"> </w:t>
                                  </w:r>
                                </w:p>
                              </w:tc>
                              <w:tc>
                                <w:tcPr>
                                  <w:tcW w:w="1581" w:type="dxa"/>
                                  <w:shd w:val="clear" w:color="auto" w:fill="F2F0EB"/>
                                  <w:vAlign w:val="center"/>
                                </w:tcPr>
                                <w:p w14:paraId="59F1135F" w14:textId="3D86D7E0" w:rsidR="00EE722E" w:rsidRPr="008D4728" w:rsidRDefault="00EE722E" w:rsidP="00EE722E">
                                  <w:pPr>
                                    <w:ind w:right="50"/>
                                    <w:jc w:val="right"/>
                                    <w:rPr>
                                      <w:rStyle w:val="FootnoteReference"/>
                                      <w:sz w:val="14"/>
                                      <w:szCs w:val="14"/>
                                    </w:rPr>
                                  </w:pPr>
                                  <w:r w:rsidRPr="008D4728">
                                    <w:rPr>
                                      <w:sz w:val="14"/>
                                      <w:szCs w:val="14"/>
                                    </w:rPr>
                                    <w:t>0</w:t>
                                  </w:r>
                                  <w:r w:rsidRPr="008D4728">
                                    <w:rPr>
                                      <w:sz w:val="14"/>
                                      <w:szCs w:val="14"/>
                                      <w:lang w:val="el-GR"/>
                                    </w:rPr>
                                    <w:t>,</w:t>
                                  </w:r>
                                  <w:r w:rsidRPr="008D4728">
                                    <w:rPr>
                                      <w:sz w:val="14"/>
                                      <w:szCs w:val="14"/>
                                    </w:rPr>
                                    <w:t>7</w:t>
                                  </w:r>
                                  <w:r w:rsidRPr="008D4728">
                                    <w:rPr>
                                      <w:rStyle w:val="FootnoteReference"/>
                                      <w:color w:val="002F30"/>
                                      <w:sz w:val="14"/>
                                      <w:szCs w:val="14"/>
                                    </w:rPr>
                                    <w:t>%</w:t>
                                  </w:r>
                                </w:p>
                              </w:tc>
                              <w:tc>
                                <w:tcPr>
                                  <w:tcW w:w="1662" w:type="dxa"/>
                                  <w:shd w:val="clear" w:color="auto" w:fill="F2F0EB"/>
                                  <w:vAlign w:val="center"/>
                                </w:tcPr>
                                <w:p w14:paraId="10810406" w14:textId="257EA5DC" w:rsidR="00EE722E" w:rsidRPr="008D4728" w:rsidRDefault="00EE722E" w:rsidP="00EE722E">
                                  <w:pPr>
                                    <w:jc w:val="right"/>
                                    <w:rPr>
                                      <w:rStyle w:val="FootnoteReference"/>
                                      <w:sz w:val="14"/>
                                      <w:szCs w:val="14"/>
                                    </w:rPr>
                                  </w:pPr>
                                  <w:r w:rsidRPr="008D4728">
                                    <w:rPr>
                                      <w:sz w:val="14"/>
                                      <w:szCs w:val="14"/>
                                    </w:rPr>
                                    <w:t>0</w:t>
                                  </w:r>
                                  <w:r w:rsidRPr="008D4728">
                                    <w:rPr>
                                      <w:sz w:val="14"/>
                                      <w:szCs w:val="14"/>
                                      <w:lang w:val="el-GR"/>
                                    </w:rPr>
                                    <w:t>,</w:t>
                                  </w:r>
                                  <w:r w:rsidRPr="008D4728">
                                    <w:rPr>
                                      <w:sz w:val="14"/>
                                      <w:szCs w:val="14"/>
                                    </w:rPr>
                                    <w:t>8</w:t>
                                  </w:r>
                                  <w:r w:rsidRPr="008D4728">
                                    <w:rPr>
                                      <w:rStyle w:val="FootnoteReference"/>
                                      <w:color w:val="002F30"/>
                                      <w:sz w:val="14"/>
                                      <w:szCs w:val="14"/>
                                    </w:rPr>
                                    <w:t>%</w:t>
                                  </w:r>
                                </w:p>
                              </w:tc>
                              <w:tc>
                                <w:tcPr>
                                  <w:tcW w:w="1662" w:type="dxa"/>
                                  <w:shd w:val="clear" w:color="auto" w:fill="F2F0EB"/>
                                  <w:vAlign w:val="center"/>
                                </w:tcPr>
                                <w:p w14:paraId="40840BDC" w14:textId="4EA337B9" w:rsidR="00EE722E" w:rsidRPr="008D4728" w:rsidRDefault="00EE722E" w:rsidP="00EE722E">
                                  <w:pPr>
                                    <w:jc w:val="right"/>
                                    <w:rPr>
                                      <w:sz w:val="14"/>
                                      <w:szCs w:val="14"/>
                                    </w:rPr>
                                  </w:pPr>
                                  <w:r w:rsidRPr="008D4728">
                                    <w:rPr>
                                      <w:sz w:val="14"/>
                                      <w:szCs w:val="14"/>
                                    </w:rPr>
                                    <w:t>0</w:t>
                                  </w:r>
                                  <w:r w:rsidRPr="008D4728">
                                    <w:rPr>
                                      <w:sz w:val="14"/>
                                      <w:szCs w:val="14"/>
                                      <w:lang w:val="el-GR"/>
                                    </w:rPr>
                                    <w:t>,</w:t>
                                  </w:r>
                                  <w:r w:rsidRPr="008D4728">
                                    <w:rPr>
                                      <w:sz w:val="14"/>
                                      <w:szCs w:val="14"/>
                                    </w:rPr>
                                    <w:t>7%</w:t>
                                  </w:r>
                                </w:p>
                              </w:tc>
                              <w:tc>
                                <w:tcPr>
                                  <w:tcW w:w="1663" w:type="dxa"/>
                                  <w:shd w:val="clear" w:color="auto" w:fill="F2F0EB"/>
                                  <w:vAlign w:val="center"/>
                                </w:tcPr>
                                <w:p w14:paraId="24C7BACF" w14:textId="4867511D" w:rsidR="00EE722E" w:rsidRPr="008D4728" w:rsidRDefault="00EE722E" w:rsidP="00EE722E">
                                  <w:pPr>
                                    <w:ind w:right="142"/>
                                    <w:jc w:val="right"/>
                                    <w:rPr>
                                      <w:rStyle w:val="FootnoteReference"/>
                                      <w:sz w:val="14"/>
                                      <w:szCs w:val="14"/>
                                    </w:rPr>
                                  </w:pPr>
                                  <w:r w:rsidRPr="008D4728">
                                    <w:rPr>
                                      <w:sz w:val="14"/>
                                      <w:szCs w:val="14"/>
                                    </w:rPr>
                                    <w:t>0</w:t>
                                  </w:r>
                                  <w:r w:rsidRPr="008D4728">
                                    <w:rPr>
                                      <w:sz w:val="14"/>
                                      <w:szCs w:val="14"/>
                                      <w:lang w:val="el-GR"/>
                                    </w:rPr>
                                    <w:t>,</w:t>
                                  </w:r>
                                  <w:r w:rsidRPr="008D4728">
                                    <w:rPr>
                                      <w:sz w:val="14"/>
                                      <w:szCs w:val="14"/>
                                    </w:rPr>
                                    <w:t>8%</w:t>
                                  </w:r>
                                </w:p>
                              </w:tc>
                            </w:tr>
                            <w:tr w:rsidR="00EE722E" w:rsidRPr="008D4728" w14:paraId="3B4F8FEF" w14:textId="77777777" w:rsidTr="009D200F">
                              <w:trPr>
                                <w:trHeight w:val="187"/>
                              </w:trPr>
                              <w:tc>
                                <w:tcPr>
                                  <w:tcW w:w="4050" w:type="dxa"/>
                                  <w:shd w:val="clear" w:color="auto" w:fill="F2F0EB"/>
                                  <w:vAlign w:val="center"/>
                                </w:tcPr>
                                <w:p w14:paraId="15BD3B05" w14:textId="77777777" w:rsidR="00EE722E" w:rsidRPr="008D4728" w:rsidRDefault="00EE722E" w:rsidP="00EE722E">
                                  <w:pPr>
                                    <w:rPr>
                                      <w:rStyle w:val="FootnoteReference"/>
                                      <w:sz w:val="14"/>
                                      <w:szCs w:val="14"/>
                                      <w:lang w:val="el-GR"/>
                                    </w:rPr>
                                  </w:pPr>
                                  <w:r w:rsidRPr="008D4728">
                                    <w:rPr>
                                      <w:rFonts w:cstheme="minorHAnsi"/>
                                      <w:color w:val="262626" w:themeColor="text1" w:themeTint="D9"/>
                                      <w:sz w:val="14"/>
                                      <w:szCs w:val="14"/>
                                      <w:lang w:val="el-GR"/>
                                    </w:rPr>
                                    <w:t xml:space="preserve">Δείκτης Κόστους προς Βασικά  Έσοδα </w:t>
                                  </w:r>
                                </w:p>
                              </w:tc>
                              <w:tc>
                                <w:tcPr>
                                  <w:tcW w:w="1581" w:type="dxa"/>
                                  <w:shd w:val="clear" w:color="auto" w:fill="F2F0EB"/>
                                  <w:vAlign w:val="center"/>
                                </w:tcPr>
                                <w:p w14:paraId="178DDC00" w14:textId="2F78F2BB" w:rsidR="00EE722E" w:rsidRPr="008D4728" w:rsidRDefault="00EE722E" w:rsidP="00EE722E">
                                  <w:pPr>
                                    <w:ind w:right="50"/>
                                    <w:jc w:val="right"/>
                                    <w:rPr>
                                      <w:rStyle w:val="FootnoteReference"/>
                                      <w:sz w:val="14"/>
                                      <w:szCs w:val="14"/>
                                    </w:rPr>
                                  </w:pPr>
                                  <w:r w:rsidRPr="008D4728">
                                    <w:rPr>
                                      <w:sz w:val="14"/>
                                      <w:szCs w:val="14"/>
                                    </w:rPr>
                                    <w:t>31</w:t>
                                  </w:r>
                                  <w:r w:rsidRPr="008D4728">
                                    <w:rPr>
                                      <w:rStyle w:val="FootnoteReference"/>
                                      <w:color w:val="002F30"/>
                                      <w:sz w:val="14"/>
                                      <w:szCs w:val="14"/>
                                    </w:rPr>
                                    <w:t>%</w:t>
                                  </w:r>
                                </w:p>
                              </w:tc>
                              <w:tc>
                                <w:tcPr>
                                  <w:tcW w:w="1662" w:type="dxa"/>
                                  <w:shd w:val="clear" w:color="auto" w:fill="F2F0EB"/>
                                  <w:vAlign w:val="center"/>
                                </w:tcPr>
                                <w:p w14:paraId="383DB3C8" w14:textId="26B25A24" w:rsidR="00EE722E" w:rsidRPr="008D4728" w:rsidRDefault="00EE722E" w:rsidP="00EE722E">
                                  <w:pPr>
                                    <w:jc w:val="right"/>
                                    <w:rPr>
                                      <w:rStyle w:val="FootnoteReference"/>
                                      <w:sz w:val="14"/>
                                      <w:szCs w:val="14"/>
                                    </w:rPr>
                                  </w:pPr>
                                  <w:r w:rsidRPr="008D4728">
                                    <w:rPr>
                                      <w:sz w:val="14"/>
                                      <w:szCs w:val="14"/>
                                    </w:rPr>
                                    <w:t>30%</w:t>
                                  </w:r>
                                </w:p>
                              </w:tc>
                              <w:tc>
                                <w:tcPr>
                                  <w:tcW w:w="1662" w:type="dxa"/>
                                  <w:shd w:val="clear" w:color="auto" w:fill="F2F0EB"/>
                                  <w:vAlign w:val="center"/>
                                </w:tcPr>
                                <w:p w14:paraId="3226D9F2" w14:textId="57D8D790" w:rsidR="00EE722E" w:rsidRPr="008D4728" w:rsidRDefault="00EE722E" w:rsidP="00EE722E">
                                  <w:pPr>
                                    <w:jc w:val="right"/>
                                    <w:rPr>
                                      <w:sz w:val="14"/>
                                      <w:szCs w:val="14"/>
                                    </w:rPr>
                                  </w:pPr>
                                  <w:r w:rsidRPr="008D4728">
                                    <w:rPr>
                                      <w:sz w:val="14"/>
                                      <w:szCs w:val="14"/>
                                    </w:rPr>
                                    <w:t>29%</w:t>
                                  </w:r>
                                </w:p>
                              </w:tc>
                              <w:tc>
                                <w:tcPr>
                                  <w:tcW w:w="1663" w:type="dxa"/>
                                  <w:shd w:val="clear" w:color="auto" w:fill="F2F0EB"/>
                                  <w:vAlign w:val="center"/>
                                </w:tcPr>
                                <w:p w14:paraId="1783EE09" w14:textId="0DD89857" w:rsidR="00EE722E" w:rsidRPr="008D4728" w:rsidRDefault="00EE722E" w:rsidP="00EE722E">
                                  <w:pPr>
                                    <w:ind w:right="142"/>
                                    <w:jc w:val="right"/>
                                    <w:rPr>
                                      <w:rStyle w:val="FootnoteReference"/>
                                      <w:sz w:val="14"/>
                                      <w:szCs w:val="14"/>
                                    </w:rPr>
                                  </w:pPr>
                                  <w:r w:rsidRPr="008D4728">
                                    <w:rPr>
                                      <w:sz w:val="14"/>
                                      <w:szCs w:val="14"/>
                                    </w:rPr>
                                    <w:t>33%</w:t>
                                  </w:r>
                                </w:p>
                              </w:tc>
                            </w:tr>
                            <w:tr w:rsidR="00EE722E" w:rsidRPr="008D4728" w14:paraId="539D6849" w14:textId="77777777" w:rsidTr="009D200F">
                              <w:trPr>
                                <w:trHeight w:val="187"/>
                              </w:trPr>
                              <w:tc>
                                <w:tcPr>
                                  <w:tcW w:w="4050" w:type="dxa"/>
                                  <w:shd w:val="clear" w:color="auto" w:fill="F2F0EB"/>
                                  <w:vAlign w:val="center"/>
                                </w:tcPr>
                                <w:p w14:paraId="7651944B" w14:textId="77777777" w:rsidR="00EE722E" w:rsidRPr="008D4728" w:rsidRDefault="00EE722E" w:rsidP="00EE722E">
                                  <w:pPr>
                                    <w:rPr>
                                      <w:rStyle w:val="FootnoteReference"/>
                                      <w:sz w:val="14"/>
                                      <w:szCs w:val="14"/>
                                    </w:rPr>
                                  </w:pPr>
                                  <w:proofErr w:type="spellStart"/>
                                  <w:r w:rsidRPr="008D4728">
                                    <w:rPr>
                                      <w:rFonts w:cstheme="minorHAnsi"/>
                                      <w:color w:val="262626" w:themeColor="text1" w:themeTint="D9"/>
                                      <w:sz w:val="14"/>
                                      <w:szCs w:val="14"/>
                                    </w:rPr>
                                    <w:t>Οργ</w:t>
                                  </w:r>
                                  <w:proofErr w:type="spellEnd"/>
                                  <w:r w:rsidRPr="008D4728">
                                    <w:rPr>
                                      <w:rFonts w:cstheme="minorHAnsi"/>
                                      <w:color w:val="262626" w:themeColor="text1" w:themeTint="D9"/>
                                      <w:sz w:val="14"/>
                                      <w:szCs w:val="14"/>
                                    </w:rPr>
                                    <w:t xml:space="preserve">ανικό </w:t>
                                  </w:r>
                                  <w:proofErr w:type="spellStart"/>
                                  <w:r w:rsidRPr="008D4728">
                                    <w:rPr>
                                      <w:rFonts w:cstheme="minorHAnsi"/>
                                      <w:color w:val="262626" w:themeColor="text1" w:themeTint="D9"/>
                                      <w:sz w:val="14"/>
                                      <w:szCs w:val="14"/>
                                    </w:rPr>
                                    <w:t>Κόστος</w:t>
                                  </w:r>
                                  <w:proofErr w:type="spellEnd"/>
                                  <w:r w:rsidRPr="008D4728">
                                    <w:rPr>
                                      <w:rFonts w:cstheme="minorHAnsi"/>
                                      <w:color w:val="262626" w:themeColor="text1" w:themeTint="D9"/>
                                      <w:sz w:val="14"/>
                                      <w:szCs w:val="14"/>
                                    </w:rPr>
                                    <w:t xml:space="preserve"> </w:t>
                                  </w:r>
                                  <w:proofErr w:type="spellStart"/>
                                  <w:r w:rsidRPr="008D4728">
                                    <w:rPr>
                                      <w:rFonts w:cstheme="minorHAnsi"/>
                                      <w:color w:val="262626" w:themeColor="text1" w:themeTint="D9"/>
                                      <w:sz w:val="14"/>
                                      <w:szCs w:val="14"/>
                                    </w:rPr>
                                    <w:t>Κινδύνου</w:t>
                                  </w:r>
                                  <w:proofErr w:type="spellEnd"/>
                                  <w:r w:rsidRPr="008D4728">
                                    <w:rPr>
                                      <w:rFonts w:cstheme="minorHAnsi"/>
                                      <w:color w:val="262626" w:themeColor="text1" w:themeTint="D9"/>
                                      <w:sz w:val="14"/>
                                      <w:szCs w:val="14"/>
                                    </w:rPr>
                                    <w:t xml:space="preserve"> </w:t>
                                  </w:r>
                                </w:p>
                              </w:tc>
                              <w:tc>
                                <w:tcPr>
                                  <w:tcW w:w="1581" w:type="dxa"/>
                                  <w:shd w:val="clear" w:color="auto" w:fill="F2F0EB"/>
                                  <w:vAlign w:val="center"/>
                                </w:tcPr>
                                <w:p w14:paraId="32B30499" w14:textId="76B978E5" w:rsidR="00EE722E" w:rsidRPr="008D4728" w:rsidRDefault="00EE722E" w:rsidP="00EE722E">
                                  <w:pPr>
                                    <w:ind w:right="50"/>
                                    <w:jc w:val="right"/>
                                    <w:rPr>
                                      <w:rStyle w:val="FootnoteReference"/>
                                      <w:sz w:val="14"/>
                                      <w:szCs w:val="14"/>
                                    </w:rPr>
                                  </w:pPr>
                                  <w:r w:rsidRPr="008D4728">
                                    <w:rPr>
                                      <w:sz w:val="14"/>
                                      <w:szCs w:val="14"/>
                                    </w:rPr>
                                    <w:t>0</w:t>
                                  </w:r>
                                  <w:r w:rsidRPr="008D4728">
                                    <w:rPr>
                                      <w:sz w:val="14"/>
                                      <w:szCs w:val="14"/>
                                      <w:lang w:val="el-GR"/>
                                    </w:rPr>
                                    <w:t>,</w:t>
                                  </w:r>
                                  <w:r w:rsidRPr="008D4728">
                                    <w:rPr>
                                      <w:sz w:val="14"/>
                                      <w:szCs w:val="14"/>
                                    </w:rPr>
                                    <w:t>8</w:t>
                                  </w:r>
                                  <w:r w:rsidRPr="008D4728">
                                    <w:rPr>
                                      <w:rStyle w:val="FootnoteReference"/>
                                      <w:color w:val="002F30"/>
                                      <w:sz w:val="14"/>
                                      <w:szCs w:val="14"/>
                                    </w:rPr>
                                    <w:t>%</w:t>
                                  </w:r>
                                </w:p>
                              </w:tc>
                              <w:tc>
                                <w:tcPr>
                                  <w:tcW w:w="1662" w:type="dxa"/>
                                  <w:shd w:val="clear" w:color="auto" w:fill="F2F0EB"/>
                                  <w:vAlign w:val="center"/>
                                </w:tcPr>
                                <w:p w14:paraId="18C42518" w14:textId="003AE9A2" w:rsidR="00EE722E" w:rsidRPr="008D4728" w:rsidRDefault="00EE722E" w:rsidP="00EE722E">
                                  <w:pPr>
                                    <w:jc w:val="right"/>
                                    <w:rPr>
                                      <w:rStyle w:val="FootnoteReference"/>
                                      <w:sz w:val="14"/>
                                      <w:szCs w:val="14"/>
                                    </w:rPr>
                                  </w:pPr>
                                  <w:r w:rsidRPr="008D4728">
                                    <w:rPr>
                                      <w:rStyle w:val="FootnoteReference"/>
                                      <w:color w:val="002F30"/>
                                      <w:sz w:val="14"/>
                                      <w:szCs w:val="14"/>
                                    </w:rPr>
                                    <w:t>0</w:t>
                                  </w:r>
                                  <w:r w:rsidRPr="008D4728">
                                    <w:rPr>
                                      <w:rStyle w:val="FootnoteReference"/>
                                      <w:color w:val="002F30"/>
                                      <w:sz w:val="14"/>
                                      <w:szCs w:val="14"/>
                                      <w:lang w:val="el-GR"/>
                                    </w:rPr>
                                    <w:t>,</w:t>
                                  </w:r>
                                  <w:r w:rsidRPr="008D4728">
                                    <w:rPr>
                                      <w:rStyle w:val="FootnoteReference"/>
                                      <w:color w:val="002F30"/>
                                      <w:sz w:val="14"/>
                                      <w:szCs w:val="14"/>
                                    </w:rPr>
                                    <w:t>5%</w:t>
                                  </w:r>
                                </w:p>
                              </w:tc>
                              <w:tc>
                                <w:tcPr>
                                  <w:tcW w:w="1662" w:type="dxa"/>
                                  <w:shd w:val="clear" w:color="auto" w:fill="F2F0EB"/>
                                  <w:vAlign w:val="center"/>
                                </w:tcPr>
                                <w:p w14:paraId="37CFD672" w14:textId="058BD6DB" w:rsidR="00EE722E" w:rsidRPr="008D4728" w:rsidRDefault="00EE722E" w:rsidP="00EE722E">
                                  <w:pPr>
                                    <w:jc w:val="right"/>
                                    <w:rPr>
                                      <w:sz w:val="14"/>
                                      <w:szCs w:val="14"/>
                                    </w:rPr>
                                  </w:pPr>
                                  <w:r w:rsidRPr="008D4728">
                                    <w:rPr>
                                      <w:sz w:val="14"/>
                                      <w:szCs w:val="14"/>
                                    </w:rPr>
                                    <w:t>0</w:t>
                                  </w:r>
                                  <w:r w:rsidRPr="008D4728">
                                    <w:rPr>
                                      <w:sz w:val="14"/>
                                      <w:szCs w:val="14"/>
                                      <w:lang w:val="el-GR"/>
                                    </w:rPr>
                                    <w:t>,</w:t>
                                  </w:r>
                                  <w:r w:rsidRPr="008D4728">
                                    <w:rPr>
                                      <w:sz w:val="14"/>
                                      <w:szCs w:val="14"/>
                                    </w:rPr>
                                    <w:t>6%</w:t>
                                  </w:r>
                                </w:p>
                              </w:tc>
                              <w:tc>
                                <w:tcPr>
                                  <w:tcW w:w="1663" w:type="dxa"/>
                                  <w:shd w:val="clear" w:color="auto" w:fill="F2F0EB"/>
                                  <w:vAlign w:val="center"/>
                                </w:tcPr>
                                <w:p w14:paraId="3B62AD41" w14:textId="0C9AF896" w:rsidR="00EE722E" w:rsidRPr="008D4728" w:rsidRDefault="00EE722E" w:rsidP="00EE722E">
                                  <w:pPr>
                                    <w:ind w:right="142"/>
                                    <w:jc w:val="right"/>
                                    <w:rPr>
                                      <w:rStyle w:val="FootnoteReference"/>
                                      <w:sz w:val="14"/>
                                      <w:szCs w:val="14"/>
                                    </w:rPr>
                                  </w:pPr>
                                  <w:r w:rsidRPr="008D4728">
                                    <w:rPr>
                                      <w:sz w:val="14"/>
                                      <w:szCs w:val="14"/>
                                    </w:rPr>
                                    <w:t>0</w:t>
                                  </w:r>
                                  <w:r w:rsidRPr="008D4728">
                                    <w:rPr>
                                      <w:sz w:val="14"/>
                                      <w:szCs w:val="14"/>
                                      <w:lang w:val="el-GR"/>
                                    </w:rPr>
                                    <w:t>,</w:t>
                                  </w:r>
                                  <w:r w:rsidRPr="008D4728">
                                    <w:rPr>
                                      <w:sz w:val="14"/>
                                      <w:szCs w:val="14"/>
                                    </w:rPr>
                                    <w:t>4%</w:t>
                                  </w:r>
                                </w:p>
                              </w:tc>
                            </w:tr>
                            <w:tr w:rsidR="00EE722E" w:rsidRPr="008D4728" w14:paraId="2445DCA1" w14:textId="77777777" w:rsidTr="009D200F">
                              <w:trPr>
                                <w:trHeight w:val="187"/>
                              </w:trPr>
                              <w:tc>
                                <w:tcPr>
                                  <w:tcW w:w="4050" w:type="dxa"/>
                                  <w:shd w:val="clear" w:color="auto" w:fill="F2F0EB"/>
                                  <w:vAlign w:val="center"/>
                                </w:tcPr>
                                <w:p w14:paraId="58B691E8" w14:textId="77777777" w:rsidR="00EE722E" w:rsidRPr="008D4728" w:rsidRDefault="00EE722E" w:rsidP="00EE722E">
                                  <w:pPr>
                                    <w:ind w:left="284"/>
                                    <w:rPr>
                                      <w:color w:val="262626" w:themeColor="text1" w:themeTint="D9"/>
                                      <w:sz w:val="14"/>
                                      <w:szCs w:val="14"/>
                                      <w:lang w:val="el-GR"/>
                                    </w:rPr>
                                  </w:pPr>
                                  <w:r w:rsidRPr="008D4728">
                                    <w:rPr>
                                      <w:color w:val="262626" w:themeColor="text1" w:themeTint="D9"/>
                                      <w:sz w:val="14"/>
                                      <w:szCs w:val="14"/>
                                      <w:lang w:val="el-GR"/>
                                    </w:rPr>
                                    <w:t xml:space="preserve">Εκ του οποίου Κόστος Κινδύνου, εξαιρουμένων προμηθειών διαχείρισης </w:t>
                                  </w:r>
                                  <w:r w:rsidRPr="008D4728">
                                    <w:rPr>
                                      <w:color w:val="262626" w:themeColor="text1" w:themeTint="D9"/>
                                      <w:sz w:val="14"/>
                                      <w:szCs w:val="14"/>
                                    </w:rPr>
                                    <w:t>NPE</w:t>
                                  </w:r>
                                  <w:r w:rsidRPr="008D4728">
                                    <w:rPr>
                                      <w:color w:val="262626" w:themeColor="text1" w:themeTint="D9"/>
                                      <w:sz w:val="14"/>
                                      <w:szCs w:val="14"/>
                                      <w:lang w:val="el-GR"/>
                                    </w:rPr>
                                    <w:t xml:space="preserve"> και εξόδων συνθετικών </w:t>
                                  </w:r>
                                  <w:proofErr w:type="spellStart"/>
                                  <w:r w:rsidRPr="008D4728">
                                    <w:rPr>
                                      <w:color w:val="262626" w:themeColor="text1" w:themeTint="D9"/>
                                      <w:sz w:val="14"/>
                                      <w:szCs w:val="14"/>
                                      <w:lang w:val="el-GR"/>
                                    </w:rPr>
                                    <w:t>τιτλοποιήσεων</w:t>
                                  </w:r>
                                  <w:proofErr w:type="spellEnd"/>
                                </w:p>
                              </w:tc>
                              <w:tc>
                                <w:tcPr>
                                  <w:tcW w:w="1581" w:type="dxa"/>
                                  <w:shd w:val="clear" w:color="auto" w:fill="F2F0EB"/>
                                  <w:vAlign w:val="center"/>
                                </w:tcPr>
                                <w:p w14:paraId="6F0865DE" w14:textId="2D19A9FE" w:rsidR="00EE722E" w:rsidRPr="008D4728" w:rsidRDefault="00EE722E" w:rsidP="00EE722E">
                                  <w:pPr>
                                    <w:ind w:right="50"/>
                                    <w:jc w:val="right"/>
                                    <w:rPr>
                                      <w:rStyle w:val="FootnoteReference"/>
                                      <w:sz w:val="14"/>
                                      <w:szCs w:val="14"/>
                                      <w:lang w:val="el-GR"/>
                                    </w:rPr>
                                  </w:pPr>
                                  <w:r w:rsidRPr="008D4728">
                                    <w:rPr>
                                      <w:rStyle w:val="FootnoteReference"/>
                                      <w:color w:val="002F30"/>
                                      <w:sz w:val="14"/>
                                      <w:szCs w:val="14"/>
                                    </w:rPr>
                                    <w:t>0</w:t>
                                  </w:r>
                                  <w:r w:rsidRPr="008D4728">
                                    <w:rPr>
                                      <w:rStyle w:val="FootnoteReference"/>
                                      <w:color w:val="002F30"/>
                                      <w:sz w:val="14"/>
                                      <w:szCs w:val="14"/>
                                      <w:lang w:val="el-GR"/>
                                    </w:rPr>
                                    <w:t>,</w:t>
                                  </w:r>
                                  <w:r w:rsidRPr="008D4728">
                                    <w:rPr>
                                      <w:rStyle w:val="FootnoteReference"/>
                                      <w:color w:val="002F30"/>
                                      <w:sz w:val="14"/>
                                      <w:szCs w:val="14"/>
                                    </w:rPr>
                                    <w:t>5%</w:t>
                                  </w:r>
                                </w:p>
                              </w:tc>
                              <w:tc>
                                <w:tcPr>
                                  <w:tcW w:w="1662" w:type="dxa"/>
                                  <w:shd w:val="clear" w:color="auto" w:fill="F2F0EB"/>
                                  <w:vAlign w:val="center"/>
                                </w:tcPr>
                                <w:p w14:paraId="3038E7C4" w14:textId="7CC10282" w:rsidR="00EE722E" w:rsidRPr="008D4728" w:rsidRDefault="00EE722E" w:rsidP="00EE722E">
                                  <w:pPr>
                                    <w:jc w:val="right"/>
                                    <w:rPr>
                                      <w:rStyle w:val="FootnoteReference"/>
                                      <w:sz w:val="14"/>
                                      <w:szCs w:val="14"/>
                                      <w:lang w:val="el-GR"/>
                                    </w:rPr>
                                  </w:pPr>
                                  <w:r w:rsidRPr="008D4728">
                                    <w:rPr>
                                      <w:rStyle w:val="FootnoteReference"/>
                                      <w:color w:val="002F30"/>
                                      <w:sz w:val="14"/>
                                      <w:szCs w:val="14"/>
                                    </w:rPr>
                                    <w:t>0</w:t>
                                  </w:r>
                                  <w:r w:rsidRPr="008D4728">
                                    <w:rPr>
                                      <w:sz w:val="14"/>
                                      <w:szCs w:val="14"/>
                                      <w:lang w:val="el-GR"/>
                                    </w:rPr>
                                    <w:t>,</w:t>
                                  </w:r>
                                  <w:r w:rsidRPr="008D4728">
                                    <w:rPr>
                                      <w:rStyle w:val="FootnoteReference"/>
                                      <w:color w:val="002F30"/>
                                      <w:sz w:val="14"/>
                                      <w:szCs w:val="14"/>
                                    </w:rPr>
                                    <w:t>2%</w:t>
                                  </w:r>
                                </w:p>
                              </w:tc>
                              <w:tc>
                                <w:tcPr>
                                  <w:tcW w:w="1662" w:type="dxa"/>
                                  <w:shd w:val="clear" w:color="auto" w:fill="F2F0EB"/>
                                  <w:vAlign w:val="center"/>
                                </w:tcPr>
                                <w:p w14:paraId="12201642" w14:textId="34B296DB" w:rsidR="00EE722E" w:rsidRPr="008D4728" w:rsidRDefault="00EE722E" w:rsidP="00EE722E">
                                  <w:pPr>
                                    <w:jc w:val="right"/>
                                    <w:rPr>
                                      <w:sz w:val="14"/>
                                      <w:szCs w:val="14"/>
                                    </w:rPr>
                                  </w:pPr>
                                  <w:r w:rsidRPr="008D4728">
                                    <w:rPr>
                                      <w:sz w:val="14"/>
                                      <w:szCs w:val="14"/>
                                    </w:rPr>
                                    <w:t>0</w:t>
                                  </w:r>
                                  <w:r w:rsidRPr="008D4728">
                                    <w:rPr>
                                      <w:sz w:val="14"/>
                                      <w:szCs w:val="14"/>
                                      <w:lang w:val="el-GR"/>
                                    </w:rPr>
                                    <w:t>,</w:t>
                                  </w:r>
                                  <w:r w:rsidRPr="008D4728">
                                    <w:rPr>
                                      <w:sz w:val="14"/>
                                      <w:szCs w:val="14"/>
                                    </w:rPr>
                                    <w:t>3%</w:t>
                                  </w:r>
                                </w:p>
                              </w:tc>
                              <w:tc>
                                <w:tcPr>
                                  <w:tcW w:w="1663" w:type="dxa"/>
                                  <w:shd w:val="clear" w:color="auto" w:fill="F2F0EB"/>
                                  <w:vAlign w:val="center"/>
                                </w:tcPr>
                                <w:p w14:paraId="7402A376" w14:textId="6192C7B0" w:rsidR="00EE722E" w:rsidRPr="008D4728" w:rsidRDefault="00EE722E" w:rsidP="00EE722E">
                                  <w:pPr>
                                    <w:ind w:right="142"/>
                                    <w:jc w:val="right"/>
                                    <w:rPr>
                                      <w:rStyle w:val="FootnoteReference"/>
                                      <w:sz w:val="14"/>
                                      <w:szCs w:val="14"/>
                                      <w:lang w:val="el-GR"/>
                                    </w:rPr>
                                  </w:pPr>
                                  <w:r w:rsidRPr="008D4728">
                                    <w:rPr>
                                      <w:sz w:val="14"/>
                                      <w:szCs w:val="14"/>
                                    </w:rPr>
                                    <w:t>0</w:t>
                                  </w:r>
                                  <w:r w:rsidRPr="008D4728">
                                    <w:rPr>
                                      <w:sz w:val="14"/>
                                      <w:szCs w:val="14"/>
                                      <w:lang w:val="el-GR"/>
                                    </w:rPr>
                                    <w:t>,</w:t>
                                  </w:r>
                                  <w:r w:rsidRPr="008D4728">
                                    <w:rPr>
                                      <w:sz w:val="14"/>
                                      <w:szCs w:val="14"/>
                                    </w:rPr>
                                    <w:t>2%</w:t>
                                  </w:r>
                                </w:p>
                              </w:tc>
                            </w:tr>
                            <w:tr w:rsidR="00EE722E" w:rsidRPr="008D4728" w14:paraId="15248F31" w14:textId="77777777" w:rsidTr="009D200F">
                              <w:trPr>
                                <w:trHeight w:val="187"/>
                              </w:trPr>
                              <w:tc>
                                <w:tcPr>
                                  <w:tcW w:w="4050" w:type="dxa"/>
                                  <w:shd w:val="clear" w:color="auto" w:fill="F2F0EB"/>
                                  <w:vAlign w:val="center"/>
                                </w:tcPr>
                                <w:p w14:paraId="272DE295" w14:textId="77777777" w:rsidR="00EE722E" w:rsidRPr="008D4728" w:rsidRDefault="00EE722E" w:rsidP="00EE722E">
                                  <w:pPr>
                                    <w:rPr>
                                      <w:rStyle w:val="FootnoteReference"/>
                                      <w:sz w:val="14"/>
                                      <w:szCs w:val="14"/>
                                    </w:rPr>
                                  </w:pPr>
                                  <w:proofErr w:type="spellStart"/>
                                  <w:r w:rsidRPr="008D4728">
                                    <w:rPr>
                                      <w:rFonts w:cstheme="minorHAnsi"/>
                                      <w:color w:val="262626" w:themeColor="text1" w:themeTint="D9"/>
                                      <w:sz w:val="14"/>
                                      <w:szCs w:val="14"/>
                                    </w:rPr>
                                    <w:t>Δείκτης</w:t>
                                  </w:r>
                                  <w:proofErr w:type="spellEnd"/>
                                  <w:r w:rsidRPr="008D4728">
                                    <w:rPr>
                                      <w:rFonts w:cstheme="minorHAnsi"/>
                                      <w:color w:val="262626" w:themeColor="text1" w:themeTint="D9"/>
                                      <w:sz w:val="14"/>
                                      <w:szCs w:val="14"/>
                                    </w:rPr>
                                    <w:t xml:space="preserve"> NPE </w:t>
                                  </w:r>
                                </w:p>
                              </w:tc>
                              <w:tc>
                                <w:tcPr>
                                  <w:tcW w:w="1581" w:type="dxa"/>
                                  <w:shd w:val="clear" w:color="auto" w:fill="F2F0EB"/>
                                  <w:vAlign w:val="center"/>
                                </w:tcPr>
                                <w:p w14:paraId="265A3CA8" w14:textId="00408148" w:rsidR="00EE722E" w:rsidRPr="008D4728" w:rsidRDefault="00EE722E" w:rsidP="00EE722E">
                                  <w:pPr>
                                    <w:ind w:right="50"/>
                                    <w:jc w:val="right"/>
                                    <w:rPr>
                                      <w:rStyle w:val="FootnoteReference"/>
                                      <w:sz w:val="14"/>
                                      <w:szCs w:val="14"/>
                                    </w:rPr>
                                  </w:pPr>
                                  <w:r w:rsidRPr="008D4728">
                                    <w:rPr>
                                      <w:sz w:val="14"/>
                                      <w:szCs w:val="14"/>
                                    </w:rPr>
                                    <w:t>3</w:t>
                                  </w:r>
                                  <w:r w:rsidRPr="008D4728">
                                    <w:rPr>
                                      <w:sz w:val="14"/>
                                      <w:szCs w:val="14"/>
                                      <w:lang w:val="el-GR"/>
                                    </w:rPr>
                                    <w:t>,</w:t>
                                  </w:r>
                                  <w:r w:rsidRPr="008D4728">
                                    <w:rPr>
                                      <w:sz w:val="14"/>
                                      <w:szCs w:val="14"/>
                                    </w:rPr>
                                    <w:t>5</w:t>
                                  </w:r>
                                  <w:r w:rsidRPr="008D4728">
                                    <w:rPr>
                                      <w:rStyle w:val="FootnoteReference"/>
                                      <w:color w:val="002F30"/>
                                      <w:sz w:val="14"/>
                                      <w:szCs w:val="14"/>
                                    </w:rPr>
                                    <w:t>%</w:t>
                                  </w:r>
                                </w:p>
                              </w:tc>
                              <w:tc>
                                <w:tcPr>
                                  <w:tcW w:w="1662" w:type="dxa"/>
                                  <w:shd w:val="clear" w:color="auto" w:fill="F2F0EB"/>
                                  <w:vAlign w:val="center"/>
                                </w:tcPr>
                                <w:p w14:paraId="6ED5BA4B" w14:textId="00D5C241" w:rsidR="00EE722E" w:rsidRPr="008D4728" w:rsidRDefault="00EE722E" w:rsidP="00EE722E">
                                  <w:pPr>
                                    <w:jc w:val="right"/>
                                    <w:rPr>
                                      <w:rStyle w:val="FootnoteReference"/>
                                      <w:sz w:val="14"/>
                                      <w:szCs w:val="14"/>
                                    </w:rPr>
                                  </w:pPr>
                                  <w:r w:rsidRPr="008D4728">
                                    <w:rPr>
                                      <w:sz w:val="14"/>
                                      <w:szCs w:val="14"/>
                                    </w:rPr>
                                    <w:t>2</w:t>
                                  </w:r>
                                  <w:r w:rsidRPr="008D4728">
                                    <w:rPr>
                                      <w:sz w:val="14"/>
                                      <w:szCs w:val="14"/>
                                      <w:lang w:val="el-GR"/>
                                    </w:rPr>
                                    <w:t>,</w:t>
                                  </w:r>
                                  <w:r w:rsidRPr="008D4728">
                                    <w:rPr>
                                      <w:sz w:val="14"/>
                                      <w:szCs w:val="14"/>
                                    </w:rPr>
                                    <w:t>6%</w:t>
                                  </w:r>
                                </w:p>
                              </w:tc>
                              <w:tc>
                                <w:tcPr>
                                  <w:tcW w:w="1662" w:type="dxa"/>
                                  <w:shd w:val="clear" w:color="auto" w:fill="F2F0EB"/>
                                  <w:vAlign w:val="center"/>
                                </w:tcPr>
                                <w:p w14:paraId="1858B11B" w14:textId="7A1B84E9" w:rsidR="00EE722E" w:rsidRPr="008D4728" w:rsidRDefault="00EE722E" w:rsidP="00EE722E">
                                  <w:pPr>
                                    <w:jc w:val="right"/>
                                    <w:rPr>
                                      <w:sz w:val="14"/>
                                      <w:szCs w:val="14"/>
                                    </w:rPr>
                                  </w:pPr>
                                  <w:r w:rsidRPr="008D4728">
                                    <w:rPr>
                                      <w:sz w:val="14"/>
                                      <w:szCs w:val="14"/>
                                    </w:rPr>
                                    <w:t>3</w:t>
                                  </w:r>
                                  <w:r w:rsidRPr="008D4728">
                                    <w:rPr>
                                      <w:sz w:val="14"/>
                                      <w:szCs w:val="14"/>
                                      <w:lang w:val="el-GR"/>
                                    </w:rPr>
                                    <w:t>,</w:t>
                                  </w:r>
                                  <w:r w:rsidRPr="008D4728">
                                    <w:rPr>
                                      <w:sz w:val="14"/>
                                      <w:szCs w:val="14"/>
                                    </w:rPr>
                                    <w:t>5</w:t>
                                  </w:r>
                                  <w:r w:rsidRPr="008D4728">
                                    <w:rPr>
                                      <w:rStyle w:val="FootnoteReference"/>
                                      <w:color w:val="002F30"/>
                                      <w:sz w:val="14"/>
                                      <w:szCs w:val="14"/>
                                    </w:rPr>
                                    <w:t>%</w:t>
                                  </w:r>
                                </w:p>
                              </w:tc>
                              <w:tc>
                                <w:tcPr>
                                  <w:tcW w:w="1663" w:type="dxa"/>
                                  <w:shd w:val="clear" w:color="auto" w:fill="F2F0EB"/>
                                  <w:vAlign w:val="center"/>
                                </w:tcPr>
                                <w:p w14:paraId="1D8F14FA" w14:textId="411CF230" w:rsidR="00EE722E" w:rsidRPr="008D4728" w:rsidRDefault="00EE722E" w:rsidP="00EE722E">
                                  <w:pPr>
                                    <w:ind w:right="142"/>
                                    <w:jc w:val="right"/>
                                    <w:rPr>
                                      <w:rStyle w:val="FootnoteReference"/>
                                      <w:sz w:val="14"/>
                                      <w:szCs w:val="14"/>
                                    </w:rPr>
                                  </w:pPr>
                                  <w:r w:rsidRPr="008D4728">
                                    <w:rPr>
                                      <w:sz w:val="14"/>
                                      <w:szCs w:val="14"/>
                                    </w:rPr>
                                    <w:t>2</w:t>
                                  </w:r>
                                  <w:r w:rsidRPr="008D4728">
                                    <w:rPr>
                                      <w:sz w:val="14"/>
                                      <w:szCs w:val="14"/>
                                      <w:lang w:val="el-GR"/>
                                    </w:rPr>
                                    <w:t>,</w:t>
                                  </w:r>
                                  <w:r w:rsidRPr="008D4728">
                                    <w:rPr>
                                      <w:sz w:val="14"/>
                                      <w:szCs w:val="14"/>
                                    </w:rPr>
                                    <w:t>6%</w:t>
                                  </w:r>
                                </w:p>
                              </w:tc>
                            </w:tr>
                            <w:tr w:rsidR="00EE722E" w:rsidRPr="008D4728" w14:paraId="4411118D" w14:textId="77777777" w:rsidTr="009D200F">
                              <w:trPr>
                                <w:trHeight w:val="187"/>
                              </w:trPr>
                              <w:tc>
                                <w:tcPr>
                                  <w:tcW w:w="4050" w:type="dxa"/>
                                  <w:shd w:val="clear" w:color="auto" w:fill="F2F0EB"/>
                                  <w:vAlign w:val="center"/>
                                </w:tcPr>
                                <w:p w14:paraId="36961282" w14:textId="77777777" w:rsidR="00EE722E" w:rsidRPr="008D4728" w:rsidRDefault="00EE722E" w:rsidP="00EE722E">
                                  <w:pPr>
                                    <w:rPr>
                                      <w:rStyle w:val="FootnoteReference"/>
                                      <w:sz w:val="14"/>
                                      <w:szCs w:val="14"/>
                                    </w:rPr>
                                  </w:pPr>
                                  <w:proofErr w:type="spellStart"/>
                                  <w:r w:rsidRPr="008D4728">
                                    <w:rPr>
                                      <w:rFonts w:cstheme="minorHAnsi"/>
                                      <w:color w:val="262626" w:themeColor="text1" w:themeTint="D9"/>
                                      <w:sz w:val="14"/>
                                      <w:szCs w:val="14"/>
                                    </w:rPr>
                                    <w:t>Δείκτης</w:t>
                                  </w:r>
                                  <w:proofErr w:type="spellEnd"/>
                                  <w:r w:rsidRPr="008D4728">
                                    <w:rPr>
                                      <w:rFonts w:cstheme="minorHAnsi"/>
                                      <w:color w:val="262626" w:themeColor="text1" w:themeTint="D9"/>
                                      <w:sz w:val="14"/>
                                      <w:szCs w:val="14"/>
                                    </w:rPr>
                                    <w:t xml:space="preserve"> </w:t>
                                  </w:r>
                                  <w:proofErr w:type="spellStart"/>
                                  <w:r w:rsidRPr="008D4728">
                                    <w:rPr>
                                      <w:rFonts w:cstheme="minorHAnsi"/>
                                      <w:color w:val="262626" w:themeColor="text1" w:themeTint="D9"/>
                                      <w:sz w:val="14"/>
                                      <w:szCs w:val="14"/>
                                    </w:rPr>
                                    <w:t>Κάλυψης</w:t>
                                  </w:r>
                                  <w:proofErr w:type="spellEnd"/>
                                  <w:r w:rsidRPr="008D4728">
                                    <w:rPr>
                                      <w:rFonts w:cstheme="minorHAnsi"/>
                                      <w:color w:val="262626" w:themeColor="text1" w:themeTint="D9"/>
                                      <w:sz w:val="14"/>
                                      <w:szCs w:val="14"/>
                                    </w:rPr>
                                    <w:t xml:space="preserve"> NPE</w:t>
                                  </w:r>
                                </w:p>
                              </w:tc>
                              <w:tc>
                                <w:tcPr>
                                  <w:tcW w:w="1581" w:type="dxa"/>
                                  <w:shd w:val="clear" w:color="auto" w:fill="F2F0EB"/>
                                  <w:vAlign w:val="center"/>
                                </w:tcPr>
                                <w:p w14:paraId="3650D88C" w14:textId="7BE6AF81" w:rsidR="00EE722E" w:rsidRPr="008D4728" w:rsidRDefault="00EE722E" w:rsidP="00EE722E">
                                  <w:pPr>
                                    <w:ind w:right="50"/>
                                    <w:jc w:val="right"/>
                                    <w:rPr>
                                      <w:rStyle w:val="FootnoteReference"/>
                                      <w:sz w:val="14"/>
                                      <w:szCs w:val="14"/>
                                    </w:rPr>
                                  </w:pPr>
                                  <w:r w:rsidRPr="008D4728">
                                    <w:rPr>
                                      <w:sz w:val="14"/>
                                      <w:szCs w:val="14"/>
                                    </w:rPr>
                                    <w:t>62</w:t>
                                  </w:r>
                                  <w:r w:rsidRPr="008D4728">
                                    <w:rPr>
                                      <w:rStyle w:val="FootnoteReference"/>
                                      <w:color w:val="002F30"/>
                                      <w:sz w:val="14"/>
                                      <w:szCs w:val="14"/>
                                    </w:rPr>
                                    <w:t>%</w:t>
                                  </w:r>
                                </w:p>
                              </w:tc>
                              <w:tc>
                                <w:tcPr>
                                  <w:tcW w:w="1662" w:type="dxa"/>
                                  <w:shd w:val="clear" w:color="auto" w:fill="F2F0EB"/>
                                  <w:vAlign w:val="center"/>
                                </w:tcPr>
                                <w:p w14:paraId="56904C19" w14:textId="68F87A5B" w:rsidR="00EE722E" w:rsidRPr="008D4728" w:rsidRDefault="00EE722E" w:rsidP="00EE722E">
                                  <w:pPr>
                                    <w:jc w:val="right"/>
                                    <w:rPr>
                                      <w:rStyle w:val="FootnoteReference"/>
                                      <w:sz w:val="14"/>
                                      <w:szCs w:val="14"/>
                                    </w:rPr>
                                  </w:pPr>
                                  <w:r w:rsidRPr="008D4728">
                                    <w:rPr>
                                      <w:sz w:val="14"/>
                                      <w:szCs w:val="14"/>
                                    </w:rPr>
                                    <w:t>65%</w:t>
                                  </w:r>
                                </w:p>
                              </w:tc>
                              <w:tc>
                                <w:tcPr>
                                  <w:tcW w:w="1662" w:type="dxa"/>
                                  <w:shd w:val="clear" w:color="auto" w:fill="F2F0EB"/>
                                  <w:vAlign w:val="center"/>
                                </w:tcPr>
                                <w:p w14:paraId="78C441BB" w14:textId="4631F5C9" w:rsidR="00EE722E" w:rsidRPr="008D4728" w:rsidRDefault="00EE722E" w:rsidP="00EE722E">
                                  <w:pPr>
                                    <w:jc w:val="right"/>
                                    <w:rPr>
                                      <w:sz w:val="14"/>
                                      <w:szCs w:val="14"/>
                                    </w:rPr>
                                  </w:pPr>
                                  <w:r w:rsidRPr="008D4728">
                                    <w:rPr>
                                      <w:sz w:val="14"/>
                                      <w:szCs w:val="14"/>
                                    </w:rPr>
                                    <w:t>62</w:t>
                                  </w:r>
                                  <w:r w:rsidRPr="008D4728">
                                    <w:rPr>
                                      <w:rStyle w:val="FootnoteReference"/>
                                      <w:color w:val="002F30"/>
                                      <w:sz w:val="14"/>
                                      <w:szCs w:val="14"/>
                                    </w:rPr>
                                    <w:t>%</w:t>
                                  </w:r>
                                </w:p>
                              </w:tc>
                              <w:tc>
                                <w:tcPr>
                                  <w:tcW w:w="1663" w:type="dxa"/>
                                  <w:shd w:val="clear" w:color="auto" w:fill="F2F0EB"/>
                                  <w:vAlign w:val="center"/>
                                </w:tcPr>
                                <w:p w14:paraId="1C1A9D4B" w14:textId="258BD4E5" w:rsidR="00EE722E" w:rsidRPr="008D4728" w:rsidRDefault="00EE722E" w:rsidP="00EE722E">
                                  <w:pPr>
                                    <w:ind w:right="142"/>
                                    <w:jc w:val="right"/>
                                    <w:rPr>
                                      <w:rStyle w:val="FootnoteReference"/>
                                      <w:sz w:val="14"/>
                                      <w:szCs w:val="14"/>
                                    </w:rPr>
                                  </w:pPr>
                                  <w:r w:rsidRPr="008D4728">
                                    <w:rPr>
                                      <w:sz w:val="14"/>
                                      <w:szCs w:val="14"/>
                                    </w:rPr>
                                    <w:t>65%</w:t>
                                  </w:r>
                                </w:p>
                              </w:tc>
                            </w:tr>
                            <w:tr w:rsidR="00EE722E" w:rsidRPr="008D4728" w14:paraId="29456C6E" w14:textId="77777777" w:rsidTr="009D200F">
                              <w:trPr>
                                <w:trHeight w:val="187"/>
                              </w:trPr>
                              <w:tc>
                                <w:tcPr>
                                  <w:tcW w:w="4050" w:type="dxa"/>
                                  <w:shd w:val="clear" w:color="auto" w:fill="F2F0EB"/>
                                  <w:vAlign w:val="center"/>
                                </w:tcPr>
                                <w:p w14:paraId="5DDB16C0" w14:textId="77777777" w:rsidR="00EE722E" w:rsidRPr="008D4728" w:rsidRDefault="00EE722E" w:rsidP="00EE722E">
                                  <w:pPr>
                                    <w:rPr>
                                      <w:rStyle w:val="FootnoteReference"/>
                                      <w:sz w:val="14"/>
                                      <w:szCs w:val="14"/>
                                      <w:lang w:val="el-GR"/>
                                    </w:rPr>
                                  </w:pPr>
                                  <w:r w:rsidRPr="008D4728">
                                    <w:rPr>
                                      <w:rFonts w:cstheme="minorHAnsi"/>
                                      <w:color w:val="262626" w:themeColor="text1" w:themeTint="D9"/>
                                      <w:sz w:val="14"/>
                                      <w:szCs w:val="14"/>
                                    </w:rPr>
                                    <w:t>A</w:t>
                                  </w:r>
                                  <w:proofErr w:type="spellStart"/>
                                  <w:r w:rsidRPr="008D4728">
                                    <w:rPr>
                                      <w:rFonts w:cstheme="minorHAnsi"/>
                                      <w:color w:val="262626" w:themeColor="text1" w:themeTint="D9"/>
                                      <w:sz w:val="14"/>
                                      <w:szCs w:val="14"/>
                                      <w:lang w:val="el-GR"/>
                                    </w:rPr>
                                    <w:t>πόδοση</w:t>
                                  </w:r>
                                  <w:proofErr w:type="spellEnd"/>
                                  <w:r w:rsidRPr="008D4728">
                                    <w:rPr>
                                      <w:rFonts w:cstheme="minorHAnsi"/>
                                      <w:color w:val="262626" w:themeColor="text1" w:themeTint="D9"/>
                                      <w:sz w:val="14"/>
                                      <w:szCs w:val="14"/>
                                      <w:lang w:val="el-GR"/>
                                    </w:rPr>
                                    <w:t xml:space="preserve"> </w:t>
                                  </w:r>
                                  <w:r w:rsidRPr="008D4728">
                                    <w:rPr>
                                      <w:rFonts w:cstheme="minorHAnsi"/>
                                      <w:color w:val="262626" w:themeColor="text1" w:themeTint="D9"/>
                                      <w:sz w:val="14"/>
                                      <w:szCs w:val="14"/>
                                    </w:rPr>
                                    <w:t>E</w:t>
                                  </w:r>
                                  <w:proofErr w:type="spellStart"/>
                                  <w:r w:rsidRPr="008D4728">
                                    <w:rPr>
                                      <w:rFonts w:cstheme="minorHAnsi"/>
                                      <w:color w:val="262626" w:themeColor="text1" w:themeTint="D9"/>
                                      <w:sz w:val="14"/>
                                      <w:szCs w:val="14"/>
                                      <w:lang w:val="el-GR"/>
                                    </w:rPr>
                                    <w:t>νσώματων</w:t>
                                  </w:r>
                                  <w:proofErr w:type="spellEnd"/>
                                  <w:r w:rsidRPr="008D4728">
                                    <w:rPr>
                                      <w:rFonts w:cstheme="minorHAnsi"/>
                                      <w:color w:val="262626" w:themeColor="text1" w:themeTint="D9"/>
                                      <w:sz w:val="14"/>
                                      <w:szCs w:val="14"/>
                                      <w:lang w:val="el-GR"/>
                                    </w:rPr>
                                    <w:t xml:space="preserve"> Ιδίων Κεφαλαίων (εξομαλυμένη και προσαρμοσμένη για την πληρωμή κουπονιού </w:t>
                                  </w:r>
                                  <w:r w:rsidRPr="008D4728">
                                    <w:rPr>
                                      <w:rFonts w:cstheme="minorHAnsi"/>
                                      <w:color w:val="262626" w:themeColor="text1" w:themeTint="D9"/>
                                      <w:sz w:val="14"/>
                                      <w:szCs w:val="14"/>
                                    </w:rPr>
                                    <w:t>AT</w:t>
                                  </w:r>
                                  <w:r w:rsidRPr="008D4728">
                                    <w:rPr>
                                      <w:rFonts w:cstheme="minorHAnsi"/>
                                      <w:color w:val="262626" w:themeColor="text1" w:themeTint="D9"/>
                                      <w:sz w:val="14"/>
                                      <w:szCs w:val="14"/>
                                      <w:lang w:val="el-GR"/>
                                    </w:rPr>
                                    <w:t xml:space="preserve">1) </w:t>
                                  </w:r>
                                </w:p>
                              </w:tc>
                              <w:tc>
                                <w:tcPr>
                                  <w:tcW w:w="1581" w:type="dxa"/>
                                  <w:shd w:val="clear" w:color="auto" w:fill="F2F0EB"/>
                                  <w:vAlign w:val="center"/>
                                </w:tcPr>
                                <w:p w14:paraId="3904BD5C" w14:textId="3D8EDD2B" w:rsidR="00EE722E" w:rsidRPr="008D4728" w:rsidRDefault="00EE722E" w:rsidP="00EE722E">
                                  <w:pPr>
                                    <w:ind w:right="50"/>
                                    <w:jc w:val="right"/>
                                    <w:rPr>
                                      <w:rStyle w:val="FootnoteReference"/>
                                      <w:sz w:val="14"/>
                                      <w:szCs w:val="14"/>
                                    </w:rPr>
                                  </w:pPr>
                                  <w:r w:rsidRPr="008D4728">
                                    <w:rPr>
                                      <w:rStyle w:val="FootnoteReference"/>
                                      <w:color w:val="002F30"/>
                                      <w:sz w:val="14"/>
                                      <w:szCs w:val="14"/>
                                    </w:rPr>
                                    <w:t>16</w:t>
                                  </w:r>
                                  <w:r w:rsidRPr="008D4728">
                                    <w:rPr>
                                      <w:rStyle w:val="FootnoteReference"/>
                                      <w:color w:val="002F30"/>
                                      <w:sz w:val="14"/>
                                      <w:szCs w:val="14"/>
                                      <w:lang w:val="el-GR"/>
                                    </w:rPr>
                                    <w:t>,</w:t>
                                  </w:r>
                                  <w:r w:rsidRPr="008D4728">
                                    <w:rPr>
                                      <w:rStyle w:val="FootnoteReference"/>
                                      <w:color w:val="002F30"/>
                                      <w:sz w:val="14"/>
                                      <w:szCs w:val="14"/>
                                    </w:rPr>
                                    <w:t>6%</w:t>
                                  </w:r>
                                </w:p>
                              </w:tc>
                              <w:tc>
                                <w:tcPr>
                                  <w:tcW w:w="1662" w:type="dxa"/>
                                  <w:shd w:val="clear" w:color="auto" w:fill="F2F0EB"/>
                                  <w:vAlign w:val="center"/>
                                </w:tcPr>
                                <w:p w14:paraId="05E144B2" w14:textId="3DDDB226" w:rsidR="00EE722E" w:rsidRPr="008D4728" w:rsidRDefault="00EE722E" w:rsidP="00EE722E">
                                  <w:pPr>
                                    <w:jc w:val="right"/>
                                    <w:rPr>
                                      <w:rStyle w:val="FootnoteReference"/>
                                      <w:sz w:val="14"/>
                                      <w:szCs w:val="14"/>
                                    </w:rPr>
                                  </w:pPr>
                                  <w:r w:rsidRPr="008D4728">
                                    <w:rPr>
                                      <w:rStyle w:val="FootnoteReference"/>
                                      <w:color w:val="002F30"/>
                                      <w:sz w:val="14"/>
                                      <w:szCs w:val="14"/>
                                    </w:rPr>
                                    <w:t>17</w:t>
                                  </w:r>
                                  <w:r w:rsidRPr="008D4728">
                                    <w:rPr>
                                      <w:rStyle w:val="FootnoteReference"/>
                                      <w:color w:val="002F30"/>
                                      <w:sz w:val="14"/>
                                      <w:szCs w:val="14"/>
                                      <w:lang w:val="el-GR"/>
                                    </w:rPr>
                                    <w:t>,</w:t>
                                  </w:r>
                                  <w:r w:rsidRPr="008D4728">
                                    <w:rPr>
                                      <w:sz w:val="14"/>
                                      <w:szCs w:val="14"/>
                                    </w:rPr>
                                    <w:t>5</w:t>
                                  </w:r>
                                  <w:r w:rsidRPr="008D4728">
                                    <w:rPr>
                                      <w:rStyle w:val="FootnoteReference"/>
                                      <w:color w:val="002F30"/>
                                      <w:sz w:val="14"/>
                                      <w:szCs w:val="14"/>
                                    </w:rPr>
                                    <w:t>%</w:t>
                                  </w:r>
                                </w:p>
                              </w:tc>
                              <w:tc>
                                <w:tcPr>
                                  <w:tcW w:w="1662" w:type="dxa"/>
                                  <w:shd w:val="clear" w:color="auto" w:fill="F2F0EB"/>
                                  <w:vAlign w:val="center"/>
                                </w:tcPr>
                                <w:p w14:paraId="2E152513" w14:textId="2F83F6A2" w:rsidR="00EE722E" w:rsidRPr="008D4728" w:rsidRDefault="00EE722E" w:rsidP="00EE722E">
                                  <w:pPr>
                                    <w:jc w:val="right"/>
                                    <w:rPr>
                                      <w:sz w:val="14"/>
                                      <w:szCs w:val="14"/>
                                    </w:rPr>
                                  </w:pPr>
                                  <w:r w:rsidRPr="008D4728">
                                    <w:rPr>
                                      <w:rStyle w:val="FootnoteReference"/>
                                      <w:color w:val="002F30"/>
                                      <w:sz w:val="14"/>
                                      <w:szCs w:val="14"/>
                                    </w:rPr>
                                    <w:t>20</w:t>
                                  </w:r>
                                  <w:r w:rsidRPr="008D4728">
                                    <w:rPr>
                                      <w:rStyle w:val="FootnoteReference"/>
                                      <w:color w:val="002F30"/>
                                      <w:sz w:val="14"/>
                                      <w:szCs w:val="14"/>
                                      <w:lang w:val="el-GR"/>
                                    </w:rPr>
                                    <w:t>,</w:t>
                                  </w:r>
                                  <w:r w:rsidRPr="008D4728">
                                    <w:rPr>
                                      <w:rStyle w:val="FootnoteReference"/>
                                      <w:color w:val="002F30"/>
                                      <w:sz w:val="14"/>
                                      <w:szCs w:val="14"/>
                                    </w:rPr>
                                    <w:t>0%</w:t>
                                  </w:r>
                                </w:p>
                              </w:tc>
                              <w:tc>
                                <w:tcPr>
                                  <w:tcW w:w="1663" w:type="dxa"/>
                                  <w:shd w:val="clear" w:color="auto" w:fill="F2F0EB"/>
                                  <w:vAlign w:val="center"/>
                                </w:tcPr>
                                <w:p w14:paraId="7C3C1D85" w14:textId="7454B9C5" w:rsidR="00EE722E" w:rsidRPr="008D4728" w:rsidRDefault="00EE722E" w:rsidP="00EE722E">
                                  <w:pPr>
                                    <w:ind w:right="142"/>
                                    <w:jc w:val="right"/>
                                    <w:rPr>
                                      <w:rStyle w:val="FootnoteReference"/>
                                      <w:sz w:val="14"/>
                                      <w:szCs w:val="14"/>
                                    </w:rPr>
                                  </w:pPr>
                                  <w:r w:rsidRPr="008D4728">
                                    <w:rPr>
                                      <w:rStyle w:val="FootnoteReference"/>
                                      <w:color w:val="002F30"/>
                                      <w:sz w:val="14"/>
                                      <w:szCs w:val="14"/>
                                    </w:rPr>
                                    <w:t>18</w:t>
                                  </w:r>
                                  <w:r w:rsidRPr="008D4728">
                                    <w:rPr>
                                      <w:sz w:val="14"/>
                                      <w:szCs w:val="14"/>
                                      <w:lang w:val="el-GR"/>
                                    </w:rPr>
                                    <w:t>,</w:t>
                                  </w:r>
                                  <w:r w:rsidRPr="008D4728">
                                    <w:rPr>
                                      <w:rStyle w:val="FootnoteReference"/>
                                      <w:color w:val="002F30"/>
                                      <w:sz w:val="14"/>
                                      <w:szCs w:val="14"/>
                                    </w:rPr>
                                    <w:t>1%</w:t>
                                  </w:r>
                                </w:p>
                              </w:tc>
                            </w:tr>
                            <w:tr w:rsidR="00EE722E" w:rsidRPr="008D4728" w14:paraId="5937F048" w14:textId="77777777" w:rsidTr="009D200F">
                              <w:trPr>
                                <w:trHeight w:val="187"/>
                              </w:trPr>
                              <w:tc>
                                <w:tcPr>
                                  <w:tcW w:w="4050" w:type="dxa"/>
                                  <w:tcBorders>
                                    <w:bottom w:val="single" w:sz="4" w:space="0" w:color="FFFFFF" w:themeColor="background1"/>
                                  </w:tcBorders>
                                  <w:shd w:val="clear" w:color="auto" w:fill="F2F0EB"/>
                                  <w:vAlign w:val="center"/>
                                </w:tcPr>
                                <w:p w14:paraId="675D8E34" w14:textId="40153722" w:rsidR="00EE722E" w:rsidRPr="008D4728" w:rsidRDefault="00EE722E" w:rsidP="00EE722E">
                                  <w:pPr>
                                    <w:rPr>
                                      <w:rStyle w:val="FootnoteReference"/>
                                      <w:sz w:val="14"/>
                                      <w:szCs w:val="14"/>
                                      <w:lang w:val="el-GR"/>
                                    </w:rPr>
                                  </w:pPr>
                                  <w:r w:rsidRPr="008D4728">
                                    <w:rPr>
                                      <w:rFonts w:cstheme="minorHAnsi"/>
                                      <w:color w:val="262626" w:themeColor="text1" w:themeTint="D9"/>
                                      <w:sz w:val="14"/>
                                      <w:szCs w:val="14"/>
                                      <w:lang w:val="el-GR"/>
                                    </w:rPr>
                                    <w:t>Δείκτης Βασικών Κύριων Κεφαλαίων (</w:t>
                                  </w:r>
                                  <w:r w:rsidRPr="008D4728">
                                    <w:rPr>
                                      <w:rFonts w:cstheme="minorHAnsi"/>
                                      <w:color w:val="262626" w:themeColor="text1" w:themeTint="D9"/>
                                      <w:sz w:val="14"/>
                                      <w:szCs w:val="14"/>
                                    </w:rPr>
                                    <w:t>CET</w:t>
                                  </w:r>
                                  <w:r w:rsidRPr="008D4728">
                                    <w:rPr>
                                      <w:rFonts w:cstheme="minorHAnsi"/>
                                      <w:color w:val="262626" w:themeColor="text1" w:themeTint="D9"/>
                                      <w:sz w:val="14"/>
                                      <w:szCs w:val="14"/>
                                      <w:lang w:val="el-GR"/>
                                    </w:rPr>
                                    <w:t xml:space="preserve">1), σε </w:t>
                                  </w:r>
                                  <w:r w:rsidRPr="008D4728">
                                    <w:rPr>
                                      <w:rFonts w:cstheme="minorHAnsi"/>
                                      <w:color w:val="262626" w:themeColor="text1" w:themeTint="D9"/>
                                      <w:sz w:val="14"/>
                                      <w:szCs w:val="14"/>
                                    </w:rPr>
                                    <w:t>pro</w:t>
                                  </w:r>
                                  <w:r w:rsidRPr="008D4728">
                                    <w:rPr>
                                      <w:rFonts w:cstheme="minorHAnsi"/>
                                      <w:color w:val="262626" w:themeColor="text1" w:themeTint="D9"/>
                                      <w:sz w:val="14"/>
                                      <w:szCs w:val="14"/>
                                      <w:lang w:val="el-GR"/>
                                    </w:rPr>
                                    <w:t xml:space="preserve"> </w:t>
                                  </w:r>
                                  <w:r w:rsidRPr="008D4728">
                                    <w:rPr>
                                      <w:rFonts w:cstheme="minorHAnsi"/>
                                      <w:color w:val="262626" w:themeColor="text1" w:themeTint="D9"/>
                                      <w:sz w:val="14"/>
                                      <w:szCs w:val="14"/>
                                    </w:rPr>
                                    <w:t>forma</w:t>
                                  </w:r>
                                  <w:r w:rsidRPr="008D4728">
                                    <w:rPr>
                                      <w:rFonts w:cstheme="minorHAnsi"/>
                                      <w:color w:val="262626" w:themeColor="text1" w:themeTint="D9"/>
                                      <w:sz w:val="14"/>
                                      <w:szCs w:val="14"/>
                                      <w:lang w:val="el-GR"/>
                                    </w:rPr>
                                    <w:t xml:space="preserve"> βάση </w:t>
                                  </w:r>
                                  <w:r w:rsidR="00F52DC3" w:rsidRPr="003B4FCD">
                                    <w:rPr>
                                      <w:color w:val="262626" w:themeColor="text1" w:themeTint="D9"/>
                                      <w:sz w:val="15"/>
                                      <w:szCs w:val="15"/>
                                      <w:vertAlign w:val="superscript"/>
                                      <w:lang w:val="el-GR"/>
                                    </w:rPr>
                                    <w:t>9</w:t>
                                  </w:r>
                                </w:p>
                              </w:tc>
                              <w:tc>
                                <w:tcPr>
                                  <w:tcW w:w="1581" w:type="dxa"/>
                                  <w:tcBorders>
                                    <w:bottom w:val="single" w:sz="4" w:space="0" w:color="FFFFFF" w:themeColor="background1"/>
                                  </w:tcBorders>
                                  <w:shd w:val="clear" w:color="auto" w:fill="F2F0EB"/>
                                  <w:vAlign w:val="center"/>
                                </w:tcPr>
                                <w:p w14:paraId="0B253D5B" w14:textId="7E1BD59B" w:rsidR="00EE722E" w:rsidRPr="008D4728" w:rsidRDefault="00EE722E" w:rsidP="00EE722E">
                                  <w:pPr>
                                    <w:ind w:right="50"/>
                                    <w:jc w:val="right"/>
                                    <w:rPr>
                                      <w:rStyle w:val="FootnoteReference"/>
                                      <w:sz w:val="14"/>
                                      <w:szCs w:val="14"/>
                                    </w:rPr>
                                  </w:pPr>
                                  <w:r w:rsidRPr="008D4728">
                                    <w:rPr>
                                      <w:sz w:val="14"/>
                                      <w:szCs w:val="14"/>
                                    </w:rPr>
                                    <w:t>13</w:t>
                                  </w:r>
                                  <w:r w:rsidRPr="008D4728">
                                    <w:rPr>
                                      <w:sz w:val="14"/>
                                      <w:szCs w:val="14"/>
                                      <w:lang w:val="el-GR"/>
                                    </w:rPr>
                                    <w:t>,</w:t>
                                  </w:r>
                                  <w:r w:rsidRPr="008D4728">
                                    <w:rPr>
                                      <w:sz w:val="14"/>
                                      <w:szCs w:val="14"/>
                                    </w:rPr>
                                    <w:t>3%</w:t>
                                  </w:r>
                                </w:p>
                              </w:tc>
                              <w:tc>
                                <w:tcPr>
                                  <w:tcW w:w="1662" w:type="dxa"/>
                                  <w:tcBorders>
                                    <w:bottom w:val="single" w:sz="4" w:space="0" w:color="FFFFFF" w:themeColor="background1"/>
                                  </w:tcBorders>
                                  <w:shd w:val="clear" w:color="auto" w:fill="F2F0EB"/>
                                  <w:vAlign w:val="center"/>
                                </w:tcPr>
                                <w:p w14:paraId="2EAF8515" w14:textId="53F7F737" w:rsidR="00EE722E" w:rsidRPr="008D4728" w:rsidRDefault="00EE722E" w:rsidP="00EE722E">
                                  <w:pPr>
                                    <w:jc w:val="right"/>
                                    <w:rPr>
                                      <w:rStyle w:val="FootnoteReference"/>
                                      <w:sz w:val="14"/>
                                      <w:szCs w:val="14"/>
                                    </w:rPr>
                                  </w:pPr>
                                  <w:r w:rsidRPr="008D4728">
                                    <w:rPr>
                                      <w:sz w:val="14"/>
                                      <w:szCs w:val="14"/>
                                    </w:rPr>
                                    <w:t>14</w:t>
                                  </w:r>
                                  <w:r w:rsidRPr="008D4728">
                                    <w:rPr>
                                      <w:sz w:val="14"/>
                                      <w:szCs w:val="14"/>
                                      <w:lang w:val="el-GR"/>
                                    </w:rPr>
                                    <w:t>,</w:t>
                                  </w:r>
                                  <w:r w:rsidRPr="008D4728">
                                    <w:rPr>
                                      <w:sz w:val="14"/>
                                      <w:szCs w:val="14"/>
                                    </w:rPr>
                                    <w:t>7%</w:t>
                                  </w:r>
                                </w:p>
                              </w:tc>
                              <w:tc>
                                <w:tcPr>
                                  <w:tcW w:w="1662" w:type="dxa"/>
                                  <w:tcBorders>
                                    <w:bottom w:val="single" w:sz="4" w:space="0" w:color="FFFFFF" w:themeColor="background1"/>
                                  </w:tcBorders>
                                  <w:shd w:val="clear" w:color="auto" w:fill="F2F0EB"/>
                                  <w:vAlign w:val="center"/>
                                </w:tcPr>
                                <w:p w14:paraId="1E9132E0" w14:textId="5AE6F87C" w:rsidR="00EE722E" w:rsidRPr="008D4728" w:rsidRDefault="00EE722E" w:rsidP="00EE722E">
                                  <w:pPr>
                                    <w:jc w:val="right"/>
                                    <w:rPr>
                                      <w:sz w:val="14"/>
                                      <w:szCs w:val="14"/>
                                    </w:rPr>
                                  </w:pPr>
                                  <w:r w:rsidRPr="008D4728">
                                    <w:rPr>
                                      <w:sz w:val="14"/>
                                      <w:szCs w:val="14"/>
                                    </w:rPr>
                                    <w:t>13</w:t>
                                  </w:r>
                                  <w:r w:rsidRPr="008D4728">
                                    <w:rPr>
                                      <w:sz w:val="14"/>
                                      <w:szCs w:val="14"/>
                                      <w:lang w:val="el-GR"/>
                                    </w:rPr>
                                    <w:t>,</w:t>
                                  </w:r>
                                  <w:r w:rsidRPr="008D4728">
                                    <w:rPr>
                                      <w:sz w:val="14"/>
                                      <w:szCs w:val="14"/>
                                    </w:rPr>
                                    <w:t>3%</w:t>
                                  </w:r>
                                </w:p>
                              </w:tc>
                              <w:tc>
                                <w:tcPr>
                                  <w:tcW w:w="1663" w:type="dxa"/>
                                  <w:tcBorders>
                                    <w:bottom w:val="single" w:sz="4" w:space="0" w:color="FFFFFF" w:themeColor="background1"/>
                                  </w:tcBorders>
                                  <w:shd w:val="clear" w:color="auto" w:fill="F2F0EB"/>
                                  <w:vAlign w:val="center"/>
                                </w:tcPr>
                                <w:p w14:paraId="43597059" w14:textId="10AE527B" w:rsidR="00EE722E" w:rsidRPr="008D4728" w:rsidRDefault="00EE722E" w:rsidP="00EE722E">
                                  <w:pPr>
                                    <w:ind w:right="142"/>
                                    <w:jc w:val="right"/>
                                    <w:rPr>
                                      <w:rStyle w:val="FootnoteReference"/>
                                      <w:sz w:val="14"/>
                                      <w:szCs w:val="14"/>
                                    </w:rPr>
                                  </w:pPr>
                                  <w:r w:rsidRPr="008D4728">
                                    <w:rPr>
                                      <w:sz w:val="14"/>
                                      <w:szCs w:val="14"/>
                                    </w:rPr>
                                    <w:t>14</w:t>
                                  </w:r>
                                  <w:r w:rsidRPr="008D4728">
                                    <w:rPr>
                                      <w:sz w:val="14"/>
                                      <w:szCs w:val="14"/>
                                      <w:lang w:val="el-GR"/>
                                    </w:rPr>
                                    <w:t>,</w:t>
                                  </w:r>
                                  <w:r w:rsidRPr="008D4728">
                                    <w:rPr>
                                      <w:sz w:val="14"/>
                                      <w:szCs w:val="14"/>
                                    </w:rPr>
                                    <w:t>7%</w:t>
                                  </w:r>
                                </w:p>
                              </w:tc>
                            </w:tr>
                            <w:tr w:rsidR="00EE722E" w:rsidRPr="008D4728" w14:paraId="2DB50DC1" w14:textId="77777777" w:rsidTr="009D200F">
                              <w:trPr>
                                <w:trHeight w:val="58"/>
                              </w:trPr>
                              <w:tc>
                                <w:tcPr>
                                  <w:tcW w:w="4050" w:type="dxa"/>
                                  <w:tcBorders>
                                    <w:top w:val="single" w:sz="4" w:space="0" w:color="FFFFFF" w:themeColor="background1"/>
                                    <w:bottom w:val="single" w:sz="12" w:space="0" w:color="002F30"/>
                                  </w:tcBorders>
                                  <w:shd w:val="clear" w:color="auto" w:fill="F2F0EB"/>
                                  <w:vAlign w:val="center"/>
                                </w:tcPr>
                                <w:p w14:paraId="5209CDDA" w14:textId="0AE48DF4" w:rsidR="00EE722E" w:rsidRPr="00F52DC3" w:rsidRDefault="00EE722E" w:rsidP="00EE722E">
                                  <w:pPr>
                                    <w:rPr>
                                      <w:rStyle w:val="FootnoteReference"/>
                                      <w:rFonts w:asciiTheme="minorHAnsi" w:hAnsiTheme="minorHAnsi"/>
                                      <w:sz w:val="14"/>
                                      <w:szCs w:val="14"/>
                                      <w:lang w:val="el-GR"/>
                                    </w:rPr>
                                  </w:pPr>
                                  <w:r w:rsidRPr="008D4728">
                                    <w:rPr>
                                      <w:rFonts w:cstheme="minorHAnsi"/>
                                      <w:color w:val="262626" w:themeColor="text1" w:themeTint="D9"/>
                                      <w:sz w:val="14"/>
                                      <w:szCs w:val="14"/>
                                      <w:lang w:val="el-GR"/>
                                    </w:rPr>
                                    <w:t xml:space="preserve">Συνολικός Δείκτης Κεφαλαίων, σε </w:t>
                                  </w:r>
                                  <w:r w:rsidRPr="008D4728">
                                    <w:rPr>
                                      <w:rFonts w:cstheme="minorHAnsi"/>
                                      <w:color w:val="262626" w:themeColor="text1" w:themeTint="D9"/>
                                      <w:sz w:val="14"/>
                                      <w:szCs w:val="14"/>
                                    </w:rPr>
                                    <w:t>pro</w:t>
                                  </w:r>
                                  <w:r w:rsidRPr="008D4728">
                                    <w:rPr>
                                      <w:rFonts w:cstheme="minorHAnsi"/>
                                      <w:color w:val="262626" w:themeColor="text1" w:themeTint="D9"/>
                                      <w:sz w:val="14"/>
                                      <w:szCs w:val="14"/>
                                      <w:lang w:val="el-GR"/>
                                    </w:rPr>
                                    <w:t xml:space="preserve"> </w:t>
                                  </w:r>
                                  <w:r w:rsidRPr="008D4728">
                                    <w:rPr>
                                      <w:rFonts w:cstheme="minorHAnsi"/>
                                      <w:color w:val="262626" w:themeColor="text1" w:themeTint="D9"/>
                                      <w:sz w:val="14"/>
                                      <w:szCs w:val="14"/>
                                    </w:rPr>
                                    <w:t>forma</w:t>
                                  </w:r>
                                  <w:r w:rsidRPr="008D4728">
                                    <w:rPr>
                                      <w:rFonts w:cstheme="minorHAnsi"/>
                                      <w:color w:val="262626" w:themeColor="text1" w:themeTint="D9"/>
                                      <w:sz w:val="14"/>
                                      <w:szCs w:val="14"/>
                                      <w:lang w:val="el-GR"/>
                                    </w:rPr>
                                    <w:t xml:space="preserve"> βάση </w:t>
                                  </w:r>
                                  <w:r w:rsidR="00F52DC3" w:rsidRPr="003B4FCD">
                                    <w:rPr>
                                      <w:color w:val="262626" w:themeColor="text1" w:themeTint="D9"/>
                                      <w:sz w:val="15"/>
                                      <w:szCs w:val="15"/>
                                      <w:vertAlign w:val="superscript"/>
                                      <w:lang w:val="el-GR"/>
                                    </w:rPr>
                                    <w:t>9</w:t>
                                  </w:r>
                                </w:p>
                              </w:tc>
                              <w:tc>
                                <w:tcPr>
                                  <w:tcW w:w="1581" w:type="dxa"/>
                                  <w:tcBorders>
                                    <w:top w:val="single" w:sz="4" w:space="0" w:color="FFFFFF" w:themeColor="background1"/>
                                    <w:bottom w:val="single" w:sz="12" w:space="0" w:color="002F30"/>
                                  </w:tcBorders>
                                  <w:shd w:val="clear" w:color="auto" w:fill="F2F0EB"/>
                                  <w:vAlign w:val="center"/>
                                </w:tcPr>
                                <w:p w14:paraId="5D2AF9E9" w14:textId="1F25B027" w:rsidR="00EE722E" w:rsidRPr="008D4728" w:rsidRDefault="00EE722E" w:rsidP="00EE722E">
                                  <w:pPr>
                                    <w:ind w:right="50"/>
                                    <w:jc w:val="right"/>
                                    <w:rPr>
                                      <w:rStyle w:val="FootnoteReference"/>
                                      <w:sz w:val="14"/>
                                      <w:szCs w:val="14"/>
                                    </w:rPr>
                                  </w:pPr>
                                  <w:r w:rsidRPr="008D4728">
                                    <w:rPr>
                                      <w:sz w:val="14"/>
                                      <w:szCs w:val="14"/>
                                    </w:rPr>
                                    <w:t>18</w:t>
                                  </w:r>
                                  <w:r w:rsidRPr="008D4728">
                                    <w:rPr>
                                      <w:sz w:val="14"/>
                                      <w:szCs w:val="14"/>
                                      <w:lang w:val="el-GR"/>
                                    </w:rPr>
                                    <w:t>,</w:t>
                                  </w:r>
                                  <w:r w:rsidRPr="008D4728">
                                    <w:rPr>
                                      <w:sz w:val="14"/>
                                      <w:szCs w:val="14"/>
                                    </w:rPr>
                                    <w:t>2%</w:t>
                                  </w:r>
                                </w:p>
                              </w:tc>
                              <w:tc>
                                <w:tcPr>
                                  <w:tcW w:w="1662" w:type="dxa"/>
                                  <w:tcBorders>
                                    <w:top w:val="single" w:sz="4" w:space="0" w:color="FFFFFF" w:themeColor="background1"/>
                                    <w:bottom w:val="single" w:sz="12" w:space="0" w:color="002F30"/>
                                  </w:tcBorders>
                                  <w:shd w:val="clear" w:color="auto" w:fill="F2F0EB"/>
                                  <w:vAlign w:val="center"/>
                                </w:tcPr>
                                <w:p w14:paraId="54C2580E" w14:textId="6F41AD7F" w:rsidR="00EE722E" w:rsidRPr="008D4728" w:rsidRDefault="00EE722E" w:rsidP="00EE722E">
                                  <w:pPr>
                                    <w:jc w:val="right"/>
                                    <w:rPr>
                                      <w:rStyle w:val="FootnoteReference"/>
                                      <w:sz w:val="14"/>
                                      <w:szCs w:val="14"/>
                                    </w:rPr>
                                  </w:pPr>
                                  <w:r w:rsidRPr="008D4728">
                                    <w:rPr>
                                      <w:sz w:val="14"/>
                                      <w:szCs w:val="14"/>
                                    </w:rPr>
                                    <w:t>19</w:t>
                                  </w:r>
                                  <w:r w:rsidRPr="008D4728">
                                    <w:rPr>
                                      <w:sz w:val="14"/>
                                      <w:szCs w:val="14"/>
                                      <w:lang w:val="el-GR"/>
                                    </w:rPr>
                                    <w:t>,</w:t>
                                  </w:r>
                                  <w:r w:rsidRPr="008D4728">
                                    <w:rPr>
                                      <w:sz w:val="14"/>
                                      <w:szCs w:val="14"/>
                                    </w:rPr>
                                    <w:t>9%</w:t>
                                  </w:r>
                                </w:p>
                              </w:tc>
                              <w:tc>
                                <w:tcPr>
                                  <w:tcW w:w="1662" w:type="dxa"/>
                                  <w:tcBorders>
                                    <w:top w:val="single" w:sz="4" w:space="0" w:color="FFFFFF" w:themeColor="background1"/>
                                    <w:bottom w:val="single" w:sz="12" w:space="0" w:color="002F30"/>
                                  </w:tcBorders>
                                  <w:shd w:val="clear" w:color="auto" w:fill="F2F0EB"/>
                                  <w:vAlign w:val="center"/>
                                </w:tcPr>
                                <w:p w14:paraId="3EB8E6F4" w14:textId="0BA0E53C" w:rsidR="00EE722E" w:rsidRPr="008D4728" w:rsidRDefault="00EE722E" w:rsidP="00EE722E">
                                  <w:pPr>
                                    <w:jc w:val="right"/>
                                    <w:rPr>
                                      <w:sz w:val="14"/>
                                      <w:szCs w:val="14"/>
                                    </w:rPr>
                                  </w:pPr>
                                  <w:r w:rsidRPr="008D4728">
                                    <w:rPr>
                                      <w:sz w:val="14"/>
                                      <w:szCs w:val="14"/>
                                    </w:rPr>
                                    <w:t>18</w:t>
                                  </w:r>
                                  <w:r w:rsidRPr="008D4728">
                                    <w:rPr>
                                      <w:sz w:val="14"/>
                                      <w:szCs w:val="14"/>
                                      <w:lang w:val="el-GR"/>
                                    </w:rPr>
                                    <w:t>,</w:t>
                                  </w:r>
                                  <w:r w:rsidRPr="008D4728">
                                    <w:rPr>
                                      <w:sz w:val="14"/>
                                      <w:szCs w:val="14"/>
                                    </w:rPr>
                                    <w:t>2%</w:t>
                                  </w:r>
                                </w:p>
                              </w:tc>
                              <w:tc>
                                <w:tcPr>
                                  <w:tcW w:w="1663" w:type="dxa"/>
                                  <w:tcBorders>
                                    <w:top w:val="single" w:sz="4" w:space="0" w:color="FFFFFF" w:themeColor="background1"/>
                                    <w:bottom w:val="single" w:sz="12" w:space="0" w:color="002F30"/>
                                  </w:tcBorders>
                                  <w:shd w:val="clear" w:color="auto" w:fill="F2F0EB"/>
                                  <w:vAlign w:val="center"/>
                                </w:tcPr>
                                <w:p w14:paraId="5680FE9F" w14:textId="0C5583E6" w:rsidR="00EE722E" w:rsidRPr="008D4728" w:rsidRDefault="00EE722E" w:rsidP="00EE722E">
                                  <w:pPr>
                                    <w:ind w:right="142"/>
                                    <w:jc w:val="right"/>
                                    <w:rPr>
                                      <w:rStyle w:val="FootnoteReference"/>
                                      <w:sz w:val="14"/>
                                      <w:szCs w:val="14"/>
                                    </w:rPr>
                                  </w:pPr>
                                  <w:r w:rsidRPr="008D4728">
                                    <w:rPr>
                                      <w:sz w:val="14"/>
                                      <w:szCs w:val="14"/>
                                    </w:rPr>
                                    <w:t>19</w:t>
                                  </w:r>
                                  <w:r w:rsidRPr="008D4728">
                                    <w:rPr>
                                      <w:sz w:val="14"/>
                                      <w:szCs w:val="14"/>
                                      <w:lang w:val="el-GR"/>
                                    </w:rPr>
                                    <w:t>,</w:t>
                                  </w:r>
                                  <w:r w:rsidRPr="008D4728">
                                    <w:rPr>
                                      <w:sz w:val="14"/>
                                      <w:szCs w:val="14"/>
                                    </w:rPr>
                                    <w:t>9%</w:t>
                                  </w:r>
                                </w:p>
                              </w:tc>
                            </w:tr>
                            <w:tr w:rsidR="00EE722E" w:rsidRPr="008D4728" w14:paraId="3AB7E844" w14:textId="77777777" w:rsidTr="009D200F">
                              <w:trPr>
                                <w:trHeight w:val="187"/>
                              </w:trPr>
                              <w:tc>
                                <w:tcPr>
                                  <w:tcW w:w="4050" w:type="dxa"/>
                                  <w:tcBorders>
                                    <w:top w:val="single" w:sz="12" w:space="0" w:color="002F30"/>
                                    <w:bottom w:val="single" w:sz="4" w:space="0" w:color="FFFFFF" w:themeColor="background1"/>
                                  </w:tcBorders>
                                  <w:shd w:val="clear" w:color="auto" w:fill="E4E1D7"/>
                                  <w:vAlign w:val="bottom"/>
                                </w:tcPr>
                                <w:p w14:paraId="15DD5F7C" w14:textId="77777777" w:rsidR="00EE722E" w:rsidRPr="008D4728" w:rsidRDefault="00EE722E" w:rsidP="00EE722E">
                                  <w:pPr>
                                    <w:rPr>
                                      <w:rStyle w:val="FootnoteReference"/>
                                      <w:b/>
                                      <w:bCs/>
                                      <w:sz w:val="14"/>
                                      <w:szCs w:val="14"/>
                                    </w:rPr>
                                  </w:pPr>
                                  <w:r w:rsidRPr="008D4728">
                                    <w:rPr>
                                      <w:b/>
                                      <w:bCs/>
                                      <w:color w:val="262626" w:themeColor="text1" w:themeTint="D9"/>
                                      <w:sz w:val="14"/>
                                      <w:szCs w:val="14"/>
                                    </w:rPr>
                                    <w:t>ΕΜΠΟΡΙΚΟΙ ΔΕΙΚΤΕΣ | ΟΜΙΛΟΣ</w:t>
                                  </w:r>
                                </w:p>
                              </w:tc>
                              <w:tc>
                                <w:tcPr>
                                  <w:tcW w:w="1581" w:type="dxa"/>
                                  <w:tcBorders>
                                    <w:top w:val="single" w:sz="12" w:space="0" w:color="002F30"/>
                                    <w:bottom w:val="single" w:sz="4" w:space="0" w:color="FFFFFF" w:themeColor="background1"/>
                                  </w:tcBorders>
                                  <w:shd w:val="clear" w:color="auto" w:fill="E4E1D7"/>
                                  <w:vAlign w:val="bottom"/>
                                </w:tcPr>
                                <w:p w14:paraId="68A4DEA1" w14:textId="632BF3A9" w:rsidR="00EE722E" w:rsidRPr="008D4728" w:rsidRDefault="00EE722E" w:rsidP="00EE722E">
                                  <w:pPr>
                                    <w:ind w:right="50"/>
                                    <w:jc w:val="right"/>
                                    <w:rPr>
                                      <w:rStyle w:val="FootnoteReference"/>
                                      <w:b/>
                                      <w:bCs/>
                                      <w:sz w:val="14"/>
                                      <w:szCs w:val="14"/>
                                      <w:lang w:val="el-GR"/>
                                    </w:rPr>
                                  </w:pPr>
                                  <w:r w:rsidRPr="008D4728">
                                    <w:rPr>
                                      <w:rStyle w:val="FootnoteReference"/>
                                      <w:b/>
                                      <w:bCs/>
                                      <w:sz w:val="14"/>
                                      <w:szCs w:val="14"/>
                                    </w:rPr>
                                    <w:t>31.12.23</w:t>
                                  </w:r>
                                </w:p>
                              </w:tc>
                              <w:tc>
                                <w:tcPr>
                                  <w:tcW w:w="1662" w:type="dxa"/>
                                  <w:tcBorders>
                                    <w:top w:val="single" w:sz="12" w:space="0" w:color="002F30"/>
                                    <w:bottom w:val="single" w:sz="4" w:space="0" w:color="FFFFFF" w:themeColor="background1"/>
                                  </w:tcBorders>
                                  <w:shd w:val="clear" w:color="auto" w:fill="E4E1D7"/>
                                  <w:vAlign w:val="bottom"/>
                                </w:tcPr>
                                <w:p w14:paraId="17FDA460" w14:textId="40D86478" w:rsidR="00EE722E" w:rsidRPr="008D4728" w:rsidRDefault="00EE722E" w:rsidP="00EE722E">
                                  <w:pPr>
                                    <w:jc w:val="right"/>
                                    <w:rPr>
                                      <w:rStyle w:val="FootnoteReference"/>
                                      <w:rFonts w:asciiTheme="minorHAnsi" w:hAnsiTheme="minorHAnsi"/>
                                      <w:b/>
                                      <w:bCs/>
                                      <w:sz w:val="14"/>
                                      <w:szCs w:val="14"/>
                                      <w:lang w:val="el-GR"/>
                                    </w:rPr>
                                  </w:pPr>
                                  <w:r w:rsidRPr="008D4728">
                                    <w:rPr>
                                      <w:rStyle w:val="FootnoteReference"/>
                                      <w:b/>
                                      <w:bCs/>
                                      <w:sz w:val="14"/>
                                      <w:szCs w:val="14"/>
                                    </w:rPr>
                                    <w:t>30.06.24</w:t>
                                  </w:r>
                                </w:p>
                              </w:tc>
                              <w:tc>
                                <w:tcPr>
                                  <w:tcW w:w="1662" w:type="dxa"/>
                                  <w:tcBorders>
                                    <w:top w:val="single" w:sz="12" w:space="0" w:color="002F30"/>
                                    <w:bottom w:val="single" w:sz="4" w:space="0" w:color="FFFFFF" w:themeColor="background1"/>
                                  </w:tcBorders>
                                  <w:shd w:val="clear" w:color="auto" w:fill="E4E1D7"/>
                                  <w:vAlign w:val="bottom"/>
                                </w:tcPr>
                                <w:p w14:paraId="7897C133" w14:textId="4DF1B84B" w:rsidR="00EE722E" w:rsidRPr="008D4728" w:rsidRDefault="00EE722E" w:rsidP="00EE722E">
                                  <w:pPr>
                                    <w:jc w:val="right"/>
                                    <w:rPr>
                                      <w:rStyle w:val="FootnoteReference"/>
                                      <w:b/>
                                      <w:bCs/>
                                      <w:sz w:val="14"/>
                                      <w:szCs w:val="14"/>
                                    </w:rPr>
                                  </w:pPr>
                                  <w:r w:rsidRPr="008D4728">
                                    <w:rPr>
                                      <w:rStyle w:val="FootnoteReference"/>
                                      <w:b/>
                                      <w:bCs/>
                                      <w:sz w:val="14"/>
                                      <w:szCs w:val="14"/>
                                    </w:rPr>
                                    <w:t>30.09.2024</w:t>
                                  </w:r>
                                </w:p>
                              </w:tc>
                              <w:tc>
                                <w:tcPr>
                                  <w:tcW w:w="1663" w:type="dxa"/>
                                  <w:tcBorders>
                                    <w:top w:val="single" w:sz="12" w:space="0" w:color="002F30"/>
                                    <w:bottom w:val="single" w:sz="4" w:space="0" w:color="FFFFFF" w:themeColor="background1"/>
                                  </w:tcBorders>
                                  <w:shd w:val="clear" w:color="auto" w:fill="E4E1D7"/>
                                  <w:vAlign w:val="bottom"/>
                                </w:tcPr>
                                <w:p w14:paraId="70DBC8EC" w14:textId="75C4F1B2" w:rsidR="00EE722E" w:rsidRPr="008D4728" w:rsidRDefault="00EE722E" w:rsidP="00EE722E">
                                  <w:pPr>
                                    <w:ind w:right="142"/>
                                    <w:jc w:val="right"/>
                                    <w:rPr>
                                      <w:rStyle w:val="FootnoteReference"/>
                                      <w:b/>
                                      <w:bCs/>
                                      <w:sz w:val="14"/>
                                      <w:szCs w:val="14"/>
                                      <w:lang w:val="el-GR"/>
                                    </w:rPr>
                                  </w:pPr>
                                  <w:r w:rsidRPr="008D4728">
                                    <w:rPr>
                                      <w:rStyle w:val="FootnoteReference"/>
                                      <w:b/>
                                      <w:bCs/>
                                      <w:sz w:val="14"/>
                                      <w:szCs w:val="14"/>
                                    </w:rPr>
                                    <w:t>31.12.24</w:t>
                                  </w:r>
                                </w:p>
                              </w:tc>
                            </w:tr>
                            <w:tr w:rsidR="00EE722E" w:rsidRPr="008D4728" w14:paraId="269BA26D" w14:textId="77777777" w:rsidTr="009D200F">
                              <w:trPr>
                                <w:trHeight w:val="187"/>
                              </w:trPr>
                              <w:tc>
                                <w:tcPr>
                                  <w:tcW w:w="4050" w:type="dxa"/>
                                  <w:tcBorders>
                                    <w:top w:val="single" w:sz="4" w:space="0" w:color="FFFFFF" w:themeColor="background1"/>
                                  </w:tcBorders>
                                  <w:shd w:val="clear" w:color="auto" w:fill="F2F0EB"/>
                                  <w:vAlign w:val="bottom"/>
                                </w:tcPr>
                                <w:p w14:paraId="3C564D26" w14:textId="77777777" w:rsidR="00EE722E" w:rsidRPr="008D4728" w:rsidRDefault="00EE722E" w:rsidP="00EE722E">
                                  <w:pPr>
                                    <w:rPr>
                                      <w:rStyle w:val="FootnoteReference"/>
                                      <w:sz w:val="14"/>
                                      <w:szCs w:val="14"/>
                                    </w:rPr>
                                  </w:pPr>
                                  <w:r w:rsidRPr="008D4728">
                                    <w:rPr>
                                      <w:rFonts w:cstheme="minorHAnsi"/>
                                      <w:color w:val="262626" w:themeColor="text1" w:themeTint="D9"/>
                                      <w:sz w:val="14"/>
                                      <w:szCs w:val="14"/>
                                    </w:rPr>
                                    <w:t>Κατα</w:t>
                                  </w:r>
                                  <w:proofErr w:type="spellStart"/>
                                  <w:r w:rsidRPr="008D4728">
                                    <w:rPr>
                                      <w:rFonts w:cstheme="minorHAnsi"/>
                                      <w:color w:val="262626" w:themeColor="text1" w:themeTint="D9"/>
                                      <w:sz w:val="14"/>
                                      <w:szCs w:val="14"/>
                                    </w:rPr>
                                    <w:t>στήμ</w:t>
                                  </w:r>
                                  <w:proofErr w:type="spellEnd"/>
                                  <w:r w:rsidRPr="008D4728">
                                    <w:rPr>
                                      <w:rFonts w:cstheme="minorHAnsi"/>
                                      <w:color w:val="262626" w:themeColor="text1" w:themeTint="D9"/>
                                      <w:sz w:val="14"/>
                                      <w:szCs w:val="14"/>
                                    </w:rPr>
                                    <w:t>ατα</w:t>
                                  </w:r>
                                </w:p>
                              </w:tc>
                              <w:tc>
                                <w:tcPr>
                                  <w:tcW w:w="1581" w:type="dxa"/>
                                  <w:tcBorders>
                                    <w:top w:val="single" w:sz="4" w:space="0" w:color="FFFFFF" w:themeColor="background1"/>
                                  </w:tcBorders>
                                  <w:shd w:val="clear" w:color="auto" w:fill="F2F0EB"/>
                                  <w:vAlign w:val="bottom"/>
                                </w:tcPr>
                                <w:p w14:paraId="55DA797A" w14:textId="4D846FA2" w:rsidR="00EE722E" w:rsidRPr="008D4728" w:rsidRDefault="00EE722E" w:rsidP="00EE722E">
                                  <w:pPr>
                                    <w:ind w:right="50"/>
                                    <w:jc w:val="right"/>
                                    <w:rPr>
                                      <w:rStyle w:val="FootnoteReference"/>
                                      <w:sz w:val="14"/>
                                      <w:szCs w:val="14"/>
                                    </w:rPr>
                                  </w:pPr>
                                  <w:r w:rsidRPr="008D4728">
                                    <w:rPr>
                                      <w:rStyle w:val="FootnoteReference"/>
                                      <w:color w:val="002F30"/>
                                      <w:sz w:val="14"/>
                                      <w:szCs w:val="14"/>
                                    </w:rPr>
                                    <w:t>394</w:t>
                                  </w:r>
                                </w:p>
                              </w:tc>
                              <w:tc>
                                <w:tcPr>
                                  <w:tcW w:w="1662" w:type="dxa"/>
                                  <w:tcBorders>
                                    <w:top w:val="single" w:sz="4" w:space="0" w:color="FFFFFF" w:themeColor="background1"/>
                                  </w:tcBorders>
                                  <w:shd w:val="clear" w:color="auto" w:fill="F2F0EB"/>
                                  <w:vAlign w:val="bottom"/>
                                </w:tcPr>
                                <w:p w14:paraId="397332E2" w14:textId="7091051B" w:rsidR="00EE722E" w:rsidRPr="008D4728" w:rsidRDefault="00EE722E" w:rsidP="00EE722E">
                                  <w:pPr>
                                    <w:jc w:val="right"/>
                                    <w:rPr>
                                      <w:rStyle w:val="FootnoteReference"/>
                                      <w:sz w:val="14"/>
                                      <w:szCs w:val="14"/>
                                    </w:rPr>
                                  </w:pPr>
                                  <w:r w:rsidRPr="008D4728">
                                    <w:rPr>
                                      <w:rStyle w:val="FootnoteReference"/>
                                      <w:color w:val="002F30"/>
                                      <w:sz w:val="14"/>
                                      <w:szCs w:val="14"/>
                                    </w:rPr>
                                    <w:t>386</w:t>
                                  </w:r>
                                </w:p>
                              </w:tc>
                              <w:tc>
                                <w:tcPr>
                                  <w:tcW w:w="1662" w:type="dxa"/>
                                  <w:tcBorders>
                                    <w:top w:val="single" w:sz="4" w:space="0" w:color="FFFFFF" w:themeColor="background1"/>
                                  </w:tcBorders>
                                  <w:shd w:val="clear" w:color="auto" w:fill="F2F0EB"/>
                                  <w:vAlign w:val="bottom"/>
                                </w:tcPr>
                                <w:p w14:paraId="1373E1B8" w14:textId="22C02E6E" w:rsidR="00EE722E" w:rsidRPr="008D4728" w:rsidRDefault="00EE722E" w:rsidP="00EE722E">
                                  <w:pPr>
                                    <w:jc w:val="right"/>
                                    <w:rPr>
                                      <w:rStyle w:val="FootnoteReference"/>
                                      <w:color w:val="002F30"/>
                                      <w:sz w:val="14"/>
                                      <w:szCs w:val="14"/>
                                    </w:rPr>
                                  </w:pPr>
                                  <w:r w:rsidRPr="008D4728">
                                    <w:rPr>
                                      <w:sz w:val="14"/>
                                      <w:szCs w:val="14"/>
                                    </w:rPr>
                                    <w:t>384</w:t>
                                  </w:r>
                                </w:p>
                              </w:tc>
                              <w:tc>
                                <w:tcPr>
                                  <w:tcW w:w="1663" w:type="dxa"/>
                                  <w:tcBorders>
                                    <w:top w:val="single" w:sz="4" w:space="0" w:color="FFFFFF" w:themeColor="background1"/>
                                  </w:tcBorders>
                                  <w:shd w:val="clear" w:color="auto" w:fill="F2F0EB"/>
                                  <w:vAlign w:val="bottom"/>
                                </w:tcPr>
                                <w:p w14:paraId="5FA70C9C" w14:textId="47ED5B74" w:rsidR="00EE722E" w:rsidRPr="008D4728" w:rsidRDefault="00EE722E" w:rsidP="00EE722E">
                                  <w:pPr>
                                    <w:ind w:right="142"/>
                                    <w:jc w:val="right"/>
                                    <w:rPr>
                                      <w:rStyle w:val="FootnoteReference"/>
                                      <w:sz w:val="14"/>
                                      <w:szCs w:val="14"/>
                                    </w:rPr>
                                  </w:pPr>
                                  <w:r w:rsidRPr="008D4728">
                                    <w:rPr>
                                      <w:sz w:val="14"/>
                                      <w:szCs w:val="14"/>
                                    </w:rPr>
                                    <w:t>384</w:t>
                                  </w:r>
                                </w:p>
                              </w:tc>
                            </w:tr>
                            <w:tr w:rsidR="00EE722E" w:rsidRPr="008D4728" w14:paraId="63418398" w14:textId="77777777" w:rsidTr="009D200F">
                              <w:trPr>
                                <w:trHeight w:val="187"/>
                              </w:trPr>
                              <w:tc>
                                <w:tcPr>
                                  <w:tcW w:w="4050" w:type="dxa"/>
                                  <w:tcBorders>
                                    <w:bottom w:val="single" w:sz="4" w:space="0" w:color="FFFFFF" w:themeColor="background1"/>
                                  </w:tcBorders>
                                  <w:shd w:val="clear" w:color="auto" w:fill="F2F0EB"/>
                                  <w:vAlign w:val="center"/>
                                </w:tcPr>
                                <w:p w14:paraId="3BB2FCB3" w14:textId="77777777" w:rsidR="00EE722E" w:rsidRPr="008D4728" w:rsidRDefault="00EE722E" w:rsidP="00EE722E">
                                  <w:pPr>
                                    <w:rPr>
                                      <w:rStyle w:val="FootnoteReference"/>
                                      <w:sz w:val="14"/>
                                      <w:szCs w:val="14"/>
                                    </w:rPr>
                                  </w:pPr>
                                  <w:proofErr w:type="spellStart"/>
                                  <w:r w:rsidRPr="008D4728">
                                    <w:rPr>
                                      <w:rFonts w:cstheme="minorHAnsi"/>
                                      <w:color w:val="262626" w:themeColor="text1" w:themeTint="D9"/>
                                      <w:sz w:val="14"/>
                                      <w:szCs w:val="14"/>
                                    </w:rPr>
                                    <w:t>Εργ</w:t>
                                  </w:r>
                                  <w:proofErr w:type="spellEnd"/>
                                  <w:r w:rsidRPr="008D4728">
                                    <w:rPr>
                                      <w:rFonts w:cstheme="minorHAnsi"/>
                                      <w:color w:val="262626" w:themeColor="text1" w:themeTint="D9"/>
                                      <w:sz w:val="14"/>
                                      <w:szCs w:val="14"/>
                                    </w:rPr>
                                    <w:t xml:space="preserve">αζόμενοι </w:t>
                                  </w:r>
                                </w:p>
                              </w:tc>
                              <w:tc>
                                <w:tcPr>
                                  <w:tcW w:w="1581" w:type="dxa"/>
                                  <w:tcBorders>
                                    <w:bottom w:val="single" w:sz="4" w:space="0" w:color="FFFFFF" w:themeColor="background1"/>
                                  </w:tcBorders>
                                  <w:shd w:val="clear" w:color="auto" w:fill="F2F0EB"/>
                                  <w:vAlign w:val="bottom"/>
                                </w:tcPr>
                                <w:p w14:paraId="5C953558" w14:textId="7A8B2729" w:rsidR="00EE722E" w:rsidRPr="008D4728" w:rsidRDefault="00EE722E" w:rsidP="00EE722E">
                                  <w:pPr>
                                    <w:ind w:right="50"/>
                                    <w:jc w:val="right"/>
                                    <w:rPr>
                                      <w:rStyle w:val="FootnoteReference"/>
                                      <w:sz w:val="14"/>
                                      <w:szCs w:val="14"/>
                                    </w:rPr>
                                  </w:pPr>
                                  <w:r w:rsidRPr="008D4728">
                                    <w:rPr>
                                      <w:rStyle w:val="FootnoteReference"/>
                                      <w:color w:val="002F30"/>
                                      <w:sz w:val="14"/>
                                      <w:szCs w:val="14"/>
                                    </w:rPr>
                                    <w:t>8</w:t>
                                  </w:r>
                                  <w:r w:rsidRPr="008D4728">
                                    <w:rPr>
                                      <w:sz w:val="14"/>
                                      <w:szCs w:val="14"/>
                                      <w:lang w:val="el-GR"/>
                                    </w:rPr>
                                    <w:t>.</w:t>
                                  </w:r>
                                  <w:r w:rsidRPr="008D4728">
                                    <w:rPr>
                                      <w:rStyle w:val="FootnoteReference"/>
                                      <w:color w:val="002F30"/>
                                      <w:sz w:val="14"/>
                                      <w:szCs w:val="14"/>
                                    </w:rPr>
                                    <w:t>053</w:t>
                                  </w:r>
                                </w:p>
                              </w:tc>
                              <w:tc>
                                <w:tcPr>
                                  <w:tcW w:w="1662" w:type="dxa"/>
                                  <w:tcBorders>
                                    <w:bottom w:val="single" w:sz="4" w:space="0" w:color="FFFFFF" w:themeColor="background1"/>
                                  </w:tcBorders>
                                  <w:shd w:val="clear" w:color="auto" w:fill="F2F0EB"/>
                                  <w:vAlign w:val="bottom"/>
                                </w:tcPr>
                                <w:p w14:paraId="632C5466" w14:textId="6CA24616" w:rsidR="00EE722E" w:rsidRPr="008D4728" w:rsidRDefault="00EE722E" w:rsidP="00EE722E">
                                  <w:pPr>
                                    <w:jc w:val="right"/>
                                    <w:rPr>
                                      <w:rStyle w:val="FootnoteReference"/>
                                      <w:sz w:val="14"/>
                                      <w:szCs w:val="14"/>
                                    </w:rPr>
                                  </w:pPr>
                                  <w:r w:rsidRPr="008D4728">
                                    <w:rPr>
                                      <w:rStyle w:val="FootnoteReference"/>
                                      <w:color w:val="002F30"/>
                                      <w:sz w:val="14"/>
                                      <w:szCs w:val="14"/>
                                    </w:rPr>
                                    <w:t>7</w:t>
                                  </w:r>
                                  <w:r w:rsidRPr="008D4728">
                                    <w:rPr>
                                      <w:rStyle w:val="FootnoteReference"/>
                                      <w:color w:val="002F30"/>
                                      <w:sz w:val="14"/>
                                      <w:szCs w:val="14"/>
                                      <w:lang w:val="el-GR"/>
                                    </w:rPr>
                                    <w:t>.</w:t>
                                  </w:r>
                                  <w:r w:rsidRPr="008D4728">
                                    <w:rPr>
                                      <w:rStyle w:val="FootnoteReference"/>
                                      <w:color w:val="002F30"/>
                                      <w:sz w:val="14"/>
                                      <w:szCs w:val="14"/>
                                    </w:rPr>
                                    <w:t>872</w:t>
                                  </w:r>
                                </w:p>
                              </w:tc>
                              <w:tc>
                                <w:tcPr>
                                  <w:tcW w:w="1662" w:type="dxa"/>
                                  <w:tcBorders>
                                    <w:bottom w:val="single" w:sz="4" w:space="0" w:color="FFFFFF" w:themeColor="background1"/>
                                  </w:tcBorders>
                                  <w:shd w:val="clear" w:color="auto" w:fill="F2F0EB"/>
                                  <w:vAlign w:val="bottom"/>
                                </w:tcPr>
                                <w:p w14:paraId="36AEA851" w14:textId="2E33C3C7" w:rsidR="00EE722E" w:rsidRPr="008D4728" w:rsidRDefault="00EE722E" w:rsidP="00EE722E">
                                  <w:pPr>
                                    <w:jc w:val="right"/>
                                    <w:rPr>
                                      <w:rStyle w:val="FootnoteReference"/>
                                      <w:color w:val="002F30"/>
                                      <w:sz w:val="14"/>
                                      <w:szCs w:val="14"/>
                                    </w:rPr>
                                  </w:pPr>
                                  <w:r w:rsidRPr="008D4728">
                                    <w:rPr>
                                      <w:sz w:val="14"/>
                                      <w:szCs w:val="14"/>
                                    </w:rPr>
                                    <w:t>7</w:t>
                                  </w:r>
                                  <w:r w:rsidRPr="008D4728">
                                    <w:rPr>
                                      <w:sz w:val="14"/>
                                      <w:szCs w:val="14"/>
                                      <w:lang w:val="el-GR"/>
                                    </w:rPr>
                                    <w:t>.</w:t>
                                  </w:r>
                                  <w:r w:rsidRPr="008D4728">
                                    <w:rPr>
                                      <w:sz w:val="14"/>
                                      <w:szCs w:val="14"/>
                                    </w:rPr>
                                    <w:t>878</w:t>
                                  </w:r>
                                </w:p>
                              </w:tc>
                              <w:tc>
                                <w:tcPr>
                                  <w:tcW w:w="1663" w:type="dxa"/>
                                  <w:tcBorders>
                                    <w:bottom w:val="single" w:sz="4" w:space="0" w:color="FFFFFF" w:themeColor="background1"/>
                                  </w:tcBorders>
                                  <w:shd w:val="clear" w:color="auto" w:fill="F2F0EB"/>
                                  <w:vAlign w:val="bottom"/>
                                </w:tcPr>
                                <w:p w14:paraId="657C0E67" w14:textId="47683B89" w:rsidR="00EE722E" w:rsidRPr="008D4728" w:rsidRDefault="00EE722E" w:rsidP="00EE722E">
                                  <w:pPr>
                                    <w:ind w:right="142"/>
                                    <w:jc w:val="right"/>
                                    <w:rPr>
                                      <w:rStyle w:val="FootnoteReference"/>
                                      <w:sz w:val="14"/>
                                      <w:szCs w:val="14"/>
                                    </w:rPr>
                                  </w:pPr>
                                  <w:r w:rsidRPr="008D4728">
                                    <w:rPr>
                                      <w:sz w:val="14"/>
                                      <w:szCs w:val="14"/>
                                      <w:lang w:val="el-GR"/>
                                    </w:rPr>
                                    <w:t>7.734</w:t>
                                  </w:r>
                                </w:p>
                              </w:tc>
                            </w:tr>
                            <w:tr w:rsidR="00EE722E" w:rsidRPr="008D4728" w14:paraId="3E35009A" w14:textId="77777777" w:rsidTr="009D200F">
                              <w:trPr>
                                <w:trHeight w:val="187"/>
                              </w:trPr>
                              <w:tc>
                                <w:tcPr>
                                  <w:tcW w:w="4050" w:type="dxa"/>
                                  <w:tcBorders>
                                    <w:top w:val="single" w:sz="4" w:space="0" w:color="FFFFFF" w:themeColor="background1"/>
                                    <w:bottom w:val="nil"/>
                                  </w:tcBorders>
                                  <w:shd w:val="clear" w:color="auto" w:fill="F2F0EB"/>
                                  <w:vAlign w:val="center"/>
                                </w:tcPr>
                                <w:p w14:paraId="636259EC" w14:textId="79DC5063" w:rsidR="00EE722E" w:rsidRPr="00F52DC3" w:rsidRDefault="00EE722E" w:rsidP="00EE722E">
                                  <w:pPr>
                                    <w:rPr>
                                      <w:rStyle w:val="FootnoteReference"/>
                                      <w:rFonts w:asciiTheme="minorHAnsi" w:hAnsiTheme="minorHAnsi"/>
                                      <w:sz w:val="14"/>
                                      <w:szCs w:val="14"/>
                                      <w:lang w:val="el-GR"/>
                                    </w:rPr>
                                  </w:pPr>
                                  <w:r w:rsidRPr="008D4728">
                                    <w:rPr>
                                      <w:rFonts w:cstheme="minorHAnsi"/>
                                      <w:color w:val="262626" w:themeColor="text1" w:themeTint="D9"/>
                                      <w:sz w:val="14"/>
                                      <w:szCs w:val="14"/>
                                    </w:rPr>
                                    <w:t xml:space="preserve"># </w:t>
                                  </w:r>
                                  <w:proofErr w:type="spellStart"/>
                                  <w:r w:rsidRPr="008D4728">
                                    <w:rPr>
                                      <w:rFonts w:cstheme="minorHAnsi"/>
                                      <w:color w:val="262626" w:themeColor="text1" w:themeTint="D9"/>
                                      <w:sz w:val="14"/>
                                      <w:szCs w:val="14"/>
                                    </w:rPr>
                                    <w:t>Πελάτες</w:t>
                                  </w:r>
                                  <w:proofErr w:type="spellEnd"/>
                                  <w:r w:rsidRPr="008D4728">
                                    <w:rPr>
                                      <w:rFonts w:cstheme="minorHAnsi"/>
                                      <w:color w:val="262626" w:themeColor="text1" w:themeTint="D9"/>
                                      <w:sz w:val="14"/>
                                      <w:szCs w:val="14"/>
                                    </w:rPr>
                                    <w:t xml:space="preserve"> (</w:t>
                                  </w:r>
                                  <w:proofErr w:type="spellStart"/>
                                  <w:r w:rsidRPr="008D4728">
                                    <w:rPr>
                                      <w:rFonts w:cstheme="minorHAnsi"/>
                                      <w:color w:val="262626" w:themeColor="text1" w:themeTint="D9"/>
                                      <w:sz w:val="14"/>
                                      <w:szCs w:val="14"/>
                                    </w:rPr>
                                    <w:t>εκ</w:t>
                                  </w:r>
                                  <w:proofErr w:type="spellEnd"/>
                                  <w:r w:rsidRPr="008D4728">
                                    <w:rPr>
                                      <w:rFonts w:cstheme="minorHAnsi"/>
                                      <w:color w:val="262626" w:themeColor="text1" w:themeTint="D9"/>
                                      <w:sz w:val="14"/>
                                      <w:szCs w:val="14"/>
                                    </w:rPr>
                                    <w:t>ατ.)</w:t>
                                  </w:r>
                                  <w:r w:rsidRPr="008D4728">
                                    <w:rPr>
                                      <w:rFonts w:asciiTheme="minorHAnsi" w:hAnsiTheme="minorHAnsi" w:cstheme="minorHAnsi"/>
                                      <w:color w:val="262626" w:themeColor="text1" w:themeTint="D9"/>
                                      <w:sz w:val="14"/>
                                      <w:szCs w:val="14"/>
                                      <w:lang w:val="el-GR"/>
                                    </w:rPr>
                                    <w:t xml:space="preserve"> </w:t>
                                  </w:r>
                                  <w:r w:rsidR="00F52DC3" w:rsidRPr="005C4905">
                                    <w:rPr>
                                      <w:color w:val="262626" w:themeColor="text1" w:themeTint="D9"/>
                                      <w:sz w:val="15"/>
                                      <w:szCs w:val="15"/>
                                      <w:vertAlign w:val="superscript"/>
                                    </w:rPr>
                                    <w:t>1</w:t>
                                  </w:r>
                                  <w:r w:rsidR="00F52DC3" w:rsidRPr="003B4FCD">
                                    <w:rPr>
                                      <w:color w:val="262626" w:themeColor="text1" w:themeTint="D9"/>
                                      <w:sz w:val="15"/>
                                      <w:szCs w:val="15"/>
                                      <w:vertAlign w:val="superscript"/>
                                      <w:lang w:val="el-GR"/>
                                    </w:rPr>
                                    <w:t>0</w:t>
                                  </w:r>
                                </w:p>
                              </w:tc>
                              <w:tc>
                                <w:tcPr>
                                  <w:tcW w:w="1581" w:type="dxa"/>
                                  <w:tcBorders>
                                    <w:top w:val="single" w:sz="4" w:space="0" w:color="FFFFFF" w:themeColor="background1"/>
                                    <w:bottom w:val="nil"/>
                                  </w:tcBorders>
                                  <w:shd w:val="clear" w:color="auto" w:fill="F2F0EB"/>
                                  <w:vAlign w:val="bottom"/>
                                </w:tcPr>
                                <w:p w14:paraId="4F20AEAA" w14:textId="0CB17D8F" w:rsidR="00EE722E" w:rsidRPr="008D4728" w:rsidRDefault="00EE722E" w:rsidP="00EE722E">
                                  <w:pPr>
                                    <w:ind w:right="50"/>
                                    <w:jc w:val="right"/>
                                    <w:rPr>
                                      <w:rStyle w:val="FootnoteReference"/>
                                      <w:sz w:val="14"/>
                                      <w:szCs w:val="14"/>
                                    </w:rPr>
                                  </w:pPr>
                                  <w:r w:rsidRPr="008D4728">
                                    <w:rPr>
                                      <w:sz w:val="14"/>
                                      <w:szCs w:val="14"/>
                                    </w:rPr>
                                    <w:t>4</w:t>
                                  </w:r>
                                  <w:r w:rsidRPr="008D4728">
                                    <w:rPr>
                                      <w:sz w:val="14"/>
                                      <w:szCs w:val="14"/>
                                      <w:lang w:val="el-GR"/>
                                    </w:rPr>
                                    <w:t>,</w:t>
                                  </w:r>
                                  <w:r w:rsidRPr="008D4728">
                                    <w:rPr>
                                      <w:sz w:val="14"/>
                                      <w:szCs w:val="14"/>
                                    </w:rPr>
                                    <w:t>5</w:t>
                                  </w:r>
                                </w:p>
                              </w:tc>
                              <w:tc>
                                <w:tcPr>
                                  <w:tcW w:w="1662" w:type="dxa"/>
                                  <w:tcBorders>
                                    <w:top w:val="single" w:sz="4" w:space="0" w:color="FFFFFF" w:themeColor="background1"/>
                                    <w:bottom w:val="nil"/>
                                  </w:tcBorders>
                                  <w:shd w:val="clear" w:color="auto" w:fill="F2F0EB"/>
                                  <w:vAlign w:val="bottom"/>
                                </w:tcPr>
                                <w:p w14:paraId="33D99A3B" w14:textId="09A3C7BE" w:rsidR="00EE722E" w:rsidRPr="008D4728" w:rsidRDefault="00EE722E" w:rsidP="00EE722E">
                                  <w:pPr>
                                    <w:jc w:val="right"/>
                                    <w:rPr>
                                      <w:rStyle w:val="FootnoteReference"/>
                                      <w:sz w:val="14"/>
                                      <w:szCs w:val="14"/>
                                    </w:rPr>
                                  </w:pPr>
                                  <w:r w:rsidRPr="008D4728">
                                    <w:rPr>
                                      <w:sz w:val="14"/>
                                      <w:szCs w:val="14"/>
                                    </w:rPr>
                                    <w:t>4</w:t>
                                  </w:r>
                                  <w:r w:rsidRPr="008D4728">
                                    <w:rPr>
                                      <w:sz w:val="14"/>
                                      <w:szCs w:val="14"/>
                                      <w:lang w:val="el-GR"/>
                                    </w:rPr>
                                    <w:t>,</w:t>
                                  </w:r>
                                  <w:r w:rsidRPr="008D4728">
                                    <w:rPr>
                                      <w:sz w:val="14"/>
                                      <w:szCs w:val="14"/>
                                    </w:rPr>
                                    <w:t xml:space="preserve">5 </w:t>
                                  </w:r>
                                </w:p>
                              </w:tc>
                              <w:tc>
                                <w:tcPr>
                                  <w:tcW w:w="1662" w:type="dxa"/>
                                  <w:tcBorders>
                                    <w:top w:val="single" w:sz="4" w:space="0" w:color="FFFFFF" w:themeColor="background1"/>
                                    <w:bottom w:val="nil"/>
                                  </w:tcBorders>
                                  <w:shd w:val="clear" w:color="auto" w:fill="F2F0EB"/>
                                  <w:vAlign w:val="bottom"/>
                                </w:tcPr>
                                <w:p w14:paraId="3DFEA78B" w14:textId="61FCBFCF" w:rsidR="00EE722E" w:rsidRPr="008D4728" w:rsidRDefault="00EE722E" w:rsidP="00EE722E">
                                  <w:pPr>
                                    <w:jc w:val="right"/>
                                    <w:rPr>
                                      <w:rStyle w:val="FootnoteReference"/>
                                      <w:color w:val="002F30"/>
                                      <w:sz w:val="14"/>
                                      <w:szCs w:val="14"/>
                                    </w:rPr>
                                  </w:pPr>
                                  <w:r w:rsidRPr="008D4728">
                                    <w:rPr>
                                      <w:sz w:val="14"/>
                                      <w:szCs w:val="14"/>
                                    </w:rPr>
                                    <w:t>4</w:t>
                                  </w:r>
                                  <w:r w:rsidRPr="008D4728">
                                    <w:rPr>
                                      <w:sz w:val="14"/>
                                      <w:szCs w:val="14"/>
                                      <w:lang w:val="el-GR"/>
                                    </w:rPr>
                                    <w:t>,</w:t>
                                  </w:r>
                                  <w:r w:rsidRPr="008D4728">
                                    <w:rPr>
                                      <w:sz w:val="14"/>
                                      <w:szCs w:val="14"/>
                                    </w:rPr>
                                    <w:t>5</w:t>
                                  </w:r>
                                </w:p>
                              </w:tc>
                              <w:tc>
                                <w:tcPr>
                                  <w:tcW w:w="1663" w:type="dxa"/>
                                  <w:tcBorders>
                                    <w:top w:val="single" w:sz="4" w:space="0" w:color="FFFFFF" w:themeColor="background1"/>
                                    <w:bottom w:val="nil"/>
                                  </w:tcBorders>
                                  <w:shd w:val="clear" w:color="auto" w:fill="F2F0EB"/>
                                  <w:vAlign w:val="bottom"/>
                                </w:tcPr>
                                <w:p w14:paraId="6D6E5EBA" w14:textId="741E21B2" w:rsidR="00EE722E" w:rsidRPr="008D4728" w:rsidRDefault="00EE722E" w:rsidP="00EE722E">
                                  <w:pPr>
                                    <w:ind w:right="142"/>
                                    <w:jc w:val="right"/>
                                    <w:rPr>
                                      <w:rStyle w:val="FootnoteReference"/>
                                      <w:sz w:val="14"/>
                                      <w:szCs w:val="14"/>
                                    </w:rPr>
                                  </w:pPr>
                                  <w:r w:rsidRPr="008D4728">
                                    <w:rPr>
                                      <w:sz w:val="14"/>
                                      <w:szCs w:val="14"/>
                                    </w:rPr>
                                    <w:t>4</w:t>
                                  </w:r>
                                  <w:r w:rsidRPr="008D4728">
                                    <w:rPr>
                                      <w:sz w:val="14"/>
                                      <w:szCs w:val="14"/>
                                      <w:lang w:val="el-GR"/>
                                    </w:rPr>
                                    <w:t>,</w:t>
                                  </w:r>
                                  <w:r w:rsidRPr="008D4728">
                                    <w:rPr>
                                      <w:sz w:val="14"/>
                                      <w:szCs w:val="14"/>
                                    </w:rPr>
                                    <w:t>5</w:t>
                                  </w:r>
                                </w:p>
                              </w:tc>
                            </w:tr>
                            <w:tr w:rsidR="00EE722E" w:rsidRPr="008D4728" w14:paraId="7FC433BC" w14:textId="77777777" w:rsidTr="009D200F">
                              <w:trPr>
                                <w:trHeight w:val="84"/>
                              </w:trPr>
                              <w:tc>
                                <w:tcPr>
                                  <w:tcW w:w="4050" w:type="dxa"/>
                                  <w:tcBorders>
                                    <w:top w:val="single" w:sz="4" w:space="0" w:color="FFFFFF" w:themeColor="background1"/>
                                    <w:bottom w:val="nil"/>
                                  </w:tcBorders>
                                  <w:shd w:val="clear" w:color="auto" w:fill="F2F0EB"/>
                                  <w:vAlign w:val="center"/>
                                </w:tcPr>
                                <w:p w14:paraId="1264F7AE" w14:textId="0C3E2E44" w:rsidR="00EE722E" w:rsidRPr="00F52DC3" w:rsidRDefault="00EE722E" w:rsidP="00EE722E">
                                  <w:pPr>
                                    <w:rPr>
                                      <w:rStyle w:val="FootnoteReference"/>
                                      <w:rFonts w:asciiTheme="minorHAnsi" w:hAnsiTheme="minorHAnsi"/>
                                      <w:sz w:val="14"/>
                                      <w:szCs w:val="14"/>
                                      <w:lang w:val="el-GR"/>
                                    </w:rPr>
                                  </w:pPr>
                                  <w:r w:rsidRPr="008D4728">
                                    <w:rPr>
                                      <w:rFonts w:cstheme="minorHAnsi"/>
                                      <w:color w:val="262626" w:themeColor="text1" w:themeTint="D9"/>
                                      <w:sz w:val="14"/>
                                      <w:szCs w:val="14"/>
                                      <w:lang w:val="el-GR"/>
                                    </w:rPr>
                                    <w:t xml:space="preserve">Διαδικτυακές Συναλλαγές </w:t>
                                  </w:r>
                                  <w:r w:rsidRPr="008D4728">
                                    <w:rPr>
                                      <w:rFonts w:cstheme="minorHAnsi"/>
                                      <w:color w:val="262626" w:themeColor="text1" w:themeTint="D9"/>
                                      <w:sz w:val="14"/>
                                      <w:szCs w:val="14"/>
                                    </w:rPr>
                                    <w:t>e</w:t>
                                  </w:r>
                                  <w:r w:rsidRPr="008D4728">
                                    <w:rPr>
                                      <w:rFonts w:cstheme="minorHAnsi"/>
                                      <w:color w:val="262626" w:themeColor="text1" w:themeTint="D9"/>
                                      <w:sz w:val="14"/>
                                      <w:szCs w:val="14"/>
                                      <w:lang w:val="el-GR"/>
                                    </w:rPr>
                                    <w:t>-</w:t>
                                  </w:r>
                                  <w:r w:rsidRPr="008D4728">
                                    <w:rPr>
                                      <w:rFonts w:cstheme="minorHAnsi"/>
                                      <w:color w:val="262626" w:themeColor="text1" w:themeTint="D9"/>
                                      <w:sz w:val="14"/>
                                      <w:szCs w:val="14"/>
                                    </w:rPr>
                                    <w:t>banking</w:t>
                                  </w:r>
                                  <w:r w:rsidRPr="008D4728">
                                    <w:rPr>
                                      <w:rFonts w:cstheme="minorHAnsi"/>
                                      <w:color w:val="262626" w:themeColor="text1" w:themeTint="D9"/>
                                      <w:sz w:val="14"/>
                                      <w:szCs w:val="14"/>
                                      <w:lang w:val="el-GR"/>
                                    </w:rPr>
                                    <w:t>, # Πελατών, μ</w:t>
                                  </w:r>
                                  <w:r w:rsidRPr="00F52DC3">
                                    <w:rPr>
                                      <w:rFonts w:cstheme="minorHAnsi"/>
                                      <w:color w:val="262626" w:themeColor="text1" w:themeTint="D9"/>
                                      <w:sz w:val="14"/>
                                      <w:szCs w:val="14"/>
                                      <w:lang w:val="el-GR"/>
                                    </w:rPr>
                                    <w:t>.</w:t>
                                  </w:r>
                                  <w:r w:rsidR="00F52DC3" w:rsidRPr="00F52DC3">
                                    <w:rPr>
                                      <w:rFonts w:cstheme="minorHAnsi"/>
                                      <w:color w:val="262626" w:themeColor="text1" w:themeTint="D9"/>
                                      <w:sz w:val="14"/>
                                      <w:szCs w:val="14"/>
                                      <w:lang w:val="el-GR"/>
                                    </w:rPr>
                                    <w:t>ό</w:t>
                                  </w:r>
                                  <w:r w:rsidRPr="00F52DC3">
                                    <w:rPr>
                                      <w:rFonts w:cstheme="minorHAnsi"/>
                                      <w:color w:val="262626" w:themeColor="text1" w:themeTint="D9"/>
                                      <w:sz w:val="14"/>
                                      <w:szCs w:val="14"/>
                                      <w:lang w:val="el-GR"/>
                                    </w:rPr>
                                    <w:t xml:space="preserve">. </w:t>
                                  </w:r>
                                  <w:r w:rsidRPr="008D4728">
                                    <w:rPr>
                                      <w:rFonts w:cstheme="minorHAnsi"/>
                                      <w:color w:val="262626" w:themeColor="text1" w:themeTint="D9"/>
                                      <w:sz w:val="14"/>
                                      <w:szCs w:val="14"/>
                                      <w:lang w:val="el-GR"/>
                                    </w:rPr>
                                    <w:t>(χιλ.)</w:t>
                                  </w:r>
                                  <w:r w:rsidRPr="008D4728">
                                    <w:rPr>
                                      <w:rFonts w:cstheme="minorHAnsi"/>
                                      <w:color w:val="262626" w:themeColor="text1" w:themeTint="D9"/>
                                      <w:sz w:val="14"/>
                                      <w:szCs w:val="14"/>
                                      <w:vertAlign w:val="superscript"/>
                                      <w:lang w:val="el-GR"/>
                                    </w:rPr>
                                    <w:t xml:space="preserve"> </w:t>
                                  </w:r>
                                  <w:r w:rsidR="00F52DC3" w:rsidRPr="00F52DC3">
                                    <w:rPr>
                                      <w:color w:val="262626" w:themeColor="text1" w:themeTint="D9"/>
                                      <w:sz w:val="15"/>
                                      <w:szCs w:val="15"/>
                                      <w:vertAlign w:val="superscript"/>
                                      <w:lang w:val="el-GR"/>
                                    </w:rPr>
                                    <w:t>11</w:t>
                                  </w:r>
                                </w:p>
                              </w:tc>
                              <w:tc>
                                <w:tcPr>
                                  <w:tcW w:w="1581" w:type="dxa"/>
                                  <w:tcBorders>
                                    <w:top w:val="single" w:sz="4" w:space="0" w:color="FFFFFF" w:themeColor="background1"/>
                                    <w:bottom w:val="nil"/>
                                  </w:tcBorders>
                                  <w:shd w:val="clear" w:color="auto" w:fill="F2F0EB"/>
                                  <w:vAlign w:val="bottom"/>
                                </w:tcPr>
                                <w:p w14:paraId="467E789F" w14:textId="3289D6F7" w:rsidR="00EE722E" w:rsidRPr="008D4728" w:rsidRDefault="00EE722E" w:rsidP="00EE722E">
                                  <w:pPr>
                                    <w:ind w:right="50"/>
                                    <w:jc w:val="right"/>
                                    <w:rPr>
                                      <w:sz w:val="14"/>
                                      <w:szCs w:val="14"/>
                                    </w:rPr>
                                  </w:pPr>
                                  <w:r w:rsidRPr="008D4728">
                                    <w:rPr>
                                      <w:rStyle w:val="FootnoteReference"/>
                                      <w:color w:val="002F30"/>
                                      <w:sz w:val="14"/>
                                      <w:szCs w:val="14"/>
                                    </w:rPr>
                                    <w:t>8</w:t>
                                  </w:r>
                                  <w:r w:rsidRPr="008D4728">
                                    <w:rPr>
                                      <w:sz w:val="14"/>
                                      <w:szCs w:val="14"/>
                                    </w:rPr>
                                    <w:t>6</w:t>
                                  </w:r>
                                  <w:r w:rsidRPr="008D4728">
                                    <w:rPr>
                                      <w:sz w:val="14"/>
                                      <w:szCs w:val="14"/>
                                      <w:lang w:val="el-GR"/>
                                    </w:rPr>
                                    <w:t>5</w:t>
                                  </w:r>
                                </w:p>
                              </w:tc>
                              <w:tc>
                                <w:tcPr>
                                  <w:tcW w:w="1662" w:type="dxa"/>
                                  <w:tcBorders>
                                    <w:top w:val="single" w:sz="4" w:space="0" w:color="FFFFFF" w:themeColor="background1"/>
                                    <w:bottom w:val="nil"/>
                                  </w:tcBorders>
                                  <w:shd w:val="clear" w:color="auto" w:fill="F2F0EB"/>
                                  <w:vAlign w:val="bottom"/>
                                </w:tcPr>
                                <w:p w14:paraId="7CE63E41" w14:textId="7EFFD94D" w:rsidR="00EE722E" w:rsidRPr="008D4728" w:rsidRDefault="00EE722E" w:rsidP="00EE722E">
                                  <w:pPr>
                                    <w:jc w:val="right"/>
                                    <w:rPr>
                                      <w:sz w:val="14"/>
                                      <w:szCs w:val="14"/>
                                    </w:rPr>
                                  </w:pPr>
                                  <w:r w:rsidRPr="008D4728">
                                    <w:rPr>
                                      <w:sz w:val="14"/>
                                      <w:szCs w:val="14"/>
                                    </w:rPr>
                                    <w:t>900</w:t>
                                  </w:r>
                                </w:p>
                              </w:tc>
                              <w:tc>
                                <w:tcPr>
                                  <w:tcW w:w="1662" w:type="dxa"/>
                                  <w:tcBorders>
                                    <w:top w:val="single" w:sz="4" w:space="0" w:color="FFFFFF" w:themeColor="background1"/>
                                    <w:bottom w:val="nil"/>
                                  </w:tcBorders>
                                  <w:shd w:val="clear" w:color="auto" w:fill="F2F0EB"/>
                                  <w:vAlign w:val="bottom"/>
                                </w:tcPr>
                                <w:p w14:paraId="27EF434B" w14:textId="189B9294" w:rsidR="00EE722E" w:rsidRPr="008D4728" w:rsidRDefault="00EE722E" w:rsidP="00EE722E">
                                  <w:pPr>
                                    <w:jc w:val="right"/>
                                    <w:rPr>
                                      <w:sz w:val="14"/>
                                      <w:szCs w:val="14"/>
                                    </w:rPr>
                                  </w:pPr>
                                  <w:r w:rsidRPr="008D4728">
                                    <w:rPr>
                                      <w:sz w:val="14"/>
                                      <w:szCs w:val="14"/>
                                    </w:rPr>
                                    <w:t>900</w:t>
                                  </w:r>
                                </w:p>
                              </w:tc>
                              <w:tc>
                                <w:tcPr>
                                  <w:tcW w:w="1663" w:type="dxa"/>
                                  <w:tcBorders>
                                    <w:top w:val="single" w:sz="4" w:space="0" w:color="FFFFFF" w:themeColor="background1"/>
                                    <w:bottom w:val="nil"/>
                                  </w:tcBorders>
                                  <w:shd w:val="clear" w:color="auto" w:fill="F2F0EB"/>
                                  <w:vAlign w:val="bottom"/>
                                </w:tcPr>
                                <w:p w14:paraId="20F55B81" w14:textId="4358EA2E" w:rsidR="00EE722E" w:rsidRPr="008D4728" w:rsidRDefault="00EE722E" w:rsidP="00EE722E">
                                  <w:pPr>
                                    <w:ind w:right="142"/>
                                    <w:jc w:val="right"/>
                                    <w:rPr>
                                      <w:sz w:val="14"/>
                                      <w:szCs w:val="14"/>
                                    </w:rPr>
                                  </w:pPr>
                                  <w:r w:rsidRPr="008D4728">
                                    <w:rPr>
                                      <w:sz w:val="14"/>
                                      <w:szCs w:val="14"/>
                                    </w:rPr>
                                    <w:t>970</w:t>
                                  </w:r>
                                </w:p>
                              </w:tc>
                            </w:tr>
                          </w:tbl>
                          <w:p w14:paraId="1BF106B3" w14:textId="77777777" w:rsidR="008C2FA5" w:rsidRPr="009A781A" w:rsidRDefault="008C2FA5" w:rsidP="009A781A">
                            <w:pPr>
                              <w:rPr>
                                <w:rStyle w:val="FootnoteReference"/>
                                <w:rFonts w:asciiTheme="minorHAnsi" w:hAnsiTheme="minorHAnsi"/>
                                <w:sz w:val="15"/>
                                <w:szCs w:val="15"/>
                                <w:lang w:val="el-GR"/>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08BA6D" id="Ορθογώνιο 43" o:spid="_x0000_s1029" style="position:absolute;margin-left:0;margin-top:6.55pt;width:528.4pt;height:650.5pt;z-index:2524083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O3/OAIAAHUEAAAOAAAAZHJzL2Uyb0RvYy54bWysVE1v2zAMvQ/YfxB0X+2kXVYEdYqgRYcB&#10;RVugLXpmZCk2IIsapcTufv0o2W2CbqdhF5kUKX48Pvricuis2GsKLbpKzk5KKbRTWLduW8nnp5sv&#10;51KECK4Gi05X8lUHebn6/Omi90s9xwZtrUlwEBeWva9kE6NfFkVQje4gnKDXjo0GqYPIKm2LmqDn&#10;6J0t5mW5KHqk2hMqHQLfXo9GucrxjdEq3hsTdBS2klxbzCflc5POYnUByy2Bb1o1lQH/UEUHreOk&#10;76GuIYLYUftHqK5VhAFNPFHYFWhMq3TugbuZlR+6eWzA69wLgxP8O0zh/4VVd/tH/0AMQ+/DMrCY&#10;uhgMdenL9Ykhg/X6DpYeolB8ufg2KxfnjKli2/l8MTsrFwnO4vDcU4jfNXYiCZUknkYGCfa3IY6u&#10;by4pm8Ob1to8EetEX8n517MyJQAmhrEQWex8XcngtlKA3TLjVKQc8uhtCnkNoRF74KEHtG091WVd&#10;SqMzLaYKDl0nKQ6bQbSc4TS9SDcbrF8fSBCOzAle3bQc/xZCfABiqnB9TP94z4exyEXjJEnRIP36&#10;233y5wmyVYqeqcdF/twBaSnsD8ezPV2Uqe14rNCxsjlW3K67Qm50xovmVRb5MUX7JhrC7oW3ZJ2y&#10;sgmc4twjdJNyFceV4D1Ter3ObsxPD/HWPXqVgifkErJPwwuQnyYamQx3+EZTWH4Y7Og7jna9i2ja&#10;PPUDrsyWpDC3M2+mPUzLc6xnr8PfYvUbAAD//wMAUEsDBBQABgAIAAAAIQDMK1kY3gAAAAkBAAAP&#10;AAAAZHJzL2Rvd25yZXYueG1sTI/NTsMwEITvSLyDtUhcEHVSIKpCnAohQOJAJUoP5baNFyeqfyLb&#10;Tc3b43KB486MZudrlsloNpEPg7MCylkBjGzn5GCVgM3H8/UCWIhoJWpnScA3BVi252cN1tId7TtN&#10;66hYLrGhRgF9jGPNeeh6MhhmbiSbvS/nDcZ8esWlx2MuN5rPi6LiBgebP/Q40mNP3X59MAK2i0kr&#10;Fff4Vn3OX1dPV0m++CTE5UV6uAcWKcW/MJzm5+nQ5k07d7AyMC0gg8Ss3pTATm5xV2WS3a9yWwJv&#10;G/6foP0BAAD//wMAUEsBAi0AFAAGAAgAAAAhALaDOJL+AAAA4QEAABMAAAAAAAAAAAAAAAAAAAAA&#10;AFtDb250ZW50X1R5cGVzXS54bWxQSwECLQAUAAYACAAAACEAOP0h/9YAAACUAQAACwAAAAAAAAAA&#10;AAAAAAAvAQAAX3JlbHMvLnJlbHNQSwECLQAUAAYACAAAACEAUATt/zgCAAB1BAAADgAAAAAAAAAA&#10;AAAAAAAuAgAAZHJzL2Uyb0RvYy54bWxQSwECLQAUAAYACAAAACEAzCtZGN4AAAAJAQAADwAAAAAA&#10;AAAAAAAAAACSBAAAZHJzL2Rvd25yZXYueG1sUEsFBgAAAAAEAAQA8wAAAJ0FAAAAAA==&#10;" filled="f" stroked="f" strokeweight="2pt">
                <v:textbox inset="1mm,1mm,1mm,1mm">
                  <w:txbxContent>
                    <w:tbl>
                      <w:tblPr>
                        <w:tblStyle w:val="TableGrid"/>
                        <w:tblW w:w="10618" w:type="dxa"/>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shd w:val="clear" w:color="auto" w:fill="F2F0EB"/>
                        <w:tblCellMar>
                          <w:left w:w="0" w:type="dxa"/>
                          <w:bottom w:w="57" w:type="dxa"/>
                          <w:right w:w="0" w:type="dxa"/>
                        </w:tblCellMar>
                        <w:tblLook w:val="04A0" w:firstRow="1" w:lastRow="0" w:firstColumn="1" w:lastColumn="0" w:noHBand="0" w:noVBand="1"/>
                      </w:tblPr>
                      <w:tblGrid>
                        <w:gridCol w:w="4050"/>
                        <w:gridCol w:w="1581"/>
                        <w:gridCol w:w="1662"/>
                        <w:gridCol w:w="1662"/>
                        <w:gridCol w:w="1663"/>
                      </w:tblGrid>
                      <w:tr w:rsidR="002D0336" w:rsidRPr="008D4728" w14:paraId="27906C45" w14:textId="77777777" w:rsidTr="009D200F">
                        <w:trPr>
                          <w:trHeight w:val="187"/>
                        </w:trPr>
                        <w:tc>
                          <w:tcPr>
                            <w:tcW w:w="4050" w:type="dxa"/>
                            <w:tcBorders>
                              <w:top w:val="single" w:sz="12" w:space="0" w:color="002F30"/>
                              <w:bottom w:val="single" w:sz="4" w:space="0" w:color="FFFFFF" w:themeColor="background1"/>
                            </w:tcBorders>
                            <w:shd w:val="clear" w:color="auto" w:fill="E4E1D7"/>
                            <w:vAlign w:val="bottom"/>
                          </w:tcPr>
                          <w:p w14:paraId="3BA4E543" w14:textId="77777777" w:rsidR="002D0336" w:rsidRPr="008D4728" w:rsidRDefault="002D0336" w:rsidP="002D0336">
                            <w:pPr>
                              <w:rPr>
                                <w:rStyle w:val="FootnoteReference"/>
                                <w:rFonts w:asciiTheme="minorHAnsi" w:hAnsiTheme="minorHAnsi"/>
                                <w:b/>
                                <w:bCs/>
                                <w:sz w:val="14"/>
                                <w:szCs w:val="14"/>
                                <w:lang w:val="el-GR"/>
                              </w:rPr>
                            </w:pPr>
                            <w:r w:rsidRPr="008D4728">
                              <w:rPr>
                                <w:rStyle w:val="FootnoteReference"/>
                                <w:b/>
                                <w:bCs/>
                                <w:sz w:val="14"/>
                                <w:szCs w:val="14"/>
                                <w:lang w:val="el-GR"/>
                              </w:rPr>
                              <w:t>Ε</w:t>
                            </w:r>
                            <w:r w:rsidRPr="008D4728">
                              <w:rPr>
                                <w:b/>
                                <w:bCs/>
                                <w:color w:val="262626" w:themeColor="text1" w:themeTint="D9"/>
                                <w:sz w:val="14"/>
                                <w:szCs w:val="14"/>
                                <w:lang w:val="el-GR"/>
                              </w:rPr>
                              <w:t>ΠΙΛΕΓΜΕΝΑ ΑΠΟΤΕΛΕΣΜΑΤΑ</w:t>
                            </w:r>
                            <w:r w:rsidRPr="008D4728">
                              <w:rPr>
                                <w:rStyle w:val="FootnoteReference"/>
                                <w:b/>
                                <w:bCs/>
                                <w:sz w:val="14"/>
                                <w:szCs w:val="14"/>
                                <w:vertAlign w:val="superscript"/>
                              </w:rPr>
                              <w:t>1</w:t>
                            </w:r>
                            <w:r w:rsidRPr="008D4728">
                              <w:rPr>
                                <w:rStyle w:val="FootnoteReference"/>
                                <w:b/>
                                <w:bCs/>
                                <w:sz w:val="14"/>
                                <w:szCs w:val="14"/>
                              </w:rPr>
                              <w:t xml:space="preserve"> | </w:t>
                            </w:r>
                            <w:r w:rsidRPr="008D4728">
                              <w:rPr>
                                <w:b/>
                                <w:bCs/>
                                <w:color w:val="262626" w:themeColor="text1" w:themeTint="D9"/>
                                <w:sz w:val="14"/>
                                <w:szCs w:val="14"/>
                              </w:rPr>
                              <w:t>ΟΜΙΛΟΣ</w:t>
                            </w:r>
                            <w:r w:rsidRPr="008D4728">
                              <w:rPr>
                                <w:rFonts w:asciiTheme="minorHAnsi" w:hAnsiTheme="minorHAnsi"/>
                                <w:b/>
                                <w:bCs/>
                                <w:color w:val="262626" w:themeColor="text1" w:themeTint="D9"/>
                                <w:sz w:val="14"/>
                                <w:szCs w:val="14"/>
                                <w:lang w:val="el-GR"/>
                              </w:rPr>
                              <w:t xml:space="preserve"> </w:t>
                            </w:r>
                            <w:r w:rsidRPr="008D4728">
                              <w:rPr>
                                <w:b/>
                                <w:bCs/>
                                <w:color w:val="262626" w:themeColor="text1" w:themeTint="D9"/>
                                <w:sz w:val="14"/>
                                <w:szCs w:val="14"/>
                                <w:lang w:val="el-GR"/>
                              </w:rPr>
                              <w:t>(€ εκατ.)</w:t>
                            </w:r>
                          </w:p>
                        </w:tc>
                        <w:tc>
                          <w:tcPr>
                            <w:tcW w:w="1581" w:type="dxa"/>
                            <w:tcBorders>
                              <w:top w:val="single" w:sz="12" w:space="0" w:color="002F30"/>
                              <w:bottom w:val="single" w:sz="4" w:space="0" w:color="FFFFFF" w:themeColor="background1"/>
                            </w:tcBorders>
                            <w:shd w:val="clear" w:color="auto" w:fill="E4E1D7"/>
                            <w:vAlign w:val="bottom"/>
                          </w:tcPr>
                          <w:p w14:paraId="3FFC104F" w14:textId="6AB755C1" w:rsidR="002D0336" w:rsidRPr="008D4728" w:rsidRDefault="00DF1AF8" w:rsidP="004E049B">
                            <w:pPr>
                              <w:ind w:right="50"/>
                              <w:jc w:val="right"/>
                              <w:rPr>
                                <w:rStyle w:val="FootnoteReference"/>
                                <w:b/>
                                <w:bCs/>
                                <w:sz w:val="14"/>
                                <w:szCs w:val="14"/>
                                <w:lang w:val="el-GR"/>
                              </w:rPr>
                            </w:pPr>
                            <w:proofErr w:type="spellStart"/>
                            <w:r w:rsidRPr="008D4728">
                              <w:rPr>
                                <w:rStyle w:val="FootnoteReference"/>
                                <w:b/>
                                <w:bCs/>
                                <w:sz w:val="14"/>
                                <w:szCs w:val="14"/>
                              </w:rPr>
                              <w:t>Χρήση</w:t>
                            </w:r>
                            <w:proofErr w:type="spellEnd"/>
                            <w:r w:rsidR="002D0336" w:rsidRPr="008D4728">
                              <w:rPr>
                                <w:rStyle w:val="FootnoteReference"/>
                                <w:b/>
                                <w:bCs/>
                                <w:sz w:val="14"/>
                                <w:szCs w:val="14"/>
                              </w:rPr>
                              <w:t xml:space="preserve"> 2023</w:t>
                            </w:r>
                          </w:p>
                        </w:tc>
                        <w:tc>
                          <w:tcPr>
                            <w:tcW w:w="1662" w:type="dxa"/>
                            <w:tcBorders>
                              <w:top w:val="single" w:sz="12" w:space="0" w:color="002F30"/>
                              <w:bottom w:val="single" w:sz="4" w:space="0" w:color="FFFFFF" w:themeColor="background1"/>
                            </w:tcBorders>
                            <w:shd w:val="clear" w:color="auto" w:fill="E4E1D7"/>
                            <w:vAlign w:val="bottom"/>
                          </w:tcPr>
                          <w:p w14:paraId="440A7FCA" w14:textId="0A071F91" w:rsidR="002D0336" w:rsidRPr="008D4728" w:rsidRDefault="00DF1AF8" w:rsidP="002D0336">
                            <w:pPr>
                              <w:jc w:val="right"/>
                              <w:rPr>
                                <w:rStyle w:val="FootnoteReference"/>
                                <w:b/>
                                <w:bCs/>
                                <w:sz w:val="14"/>
                                <w:szCs w:val="14"/>
                                <w:lang w:val="el-GR"/>
                              </w:rPr>
                            </w:pPr>
                            <w:proofErr w:type="spellStart"/>
                            <w:r w:rsidRPr="008D4728">
                              <w:rPr>
                                <w:rStyle w:val="FootnoteReference"/>
                                <w:b/>
                                <w:bCs/>
                                <w:sz w:val="14"/>
                                <w:szCs w:val="14"/>
                              </w:rPr>
                              <w:t>Χρήση</w:t>
                            </w:r>
                            <w:proofErr w:type="spellEnd"/>
                            <w:r w:rsidRPr="008D4728">
                              <w:rPr>
                                <w:rStyle w:val="FootnoteReference"/>
                                <w:b/>
                                <w:bCs/>
                                <w:sz w:val="14"/>
                                <w:szCs w:val="14"/>
                              </w:rPr>
                              <w:t xml:space="preserve"> </w:t>
                            </w:r>
                            <w:r w:rsidR="002D0336" w:rsidRPr="008D4728">
                              <w:rPr>
                                <w:rStyle w:val="FootnoteReference"/>
                                <w:b/>
                                <w:bCs/>
                                <w:sz w:val="14"/>
                                <w:szCs w:val="14"/>
                              </w:rPr>
                              <w:t>202</w:t>
                            </w:r>
                            <w:r w:rsidR="002D0336" w:rsidRPr="008D4728">
                              <w:rPr>
                                <w:rStyle w:val="FootnoteReference"/>
                                <w:b/>
                                <w:bCs/>
                                <w:sz w:val="14"/>
                                <w:szCs w:val="14"/>
                                <w:lang w:val="el-GR"/>
                              </w:rPr>
                              <w:t>4</w:t>
                            </w:r>
                          </w:p>
                        </w:tc>
                        <w:tc>
                          <w:tcPr>
                            <w:tcW w:w="1662" w:type="dxa"/>
                            <w:tcBorders>
                              <w:top w:val="single" w:sz="12" w:space="0" w:color="002F30"/>
                              <w:bottom w:val="single" w:sz="4" w:space="0" w:color="FFFFFF" w:themeColor="background1"/>
                            </w:tcBorders>
                            <w:shd w:val="clear" w:color="auto" w:fill="E4E1D7"/>
                          </w:tcPr>
                          <w:p w14:paraId="61D54119" w14:textId="391411B5" w:rsidR="002D0336" w:rsidRPr="008D4728" w:rsidRDefault="00DF1AF8" w:rsidP="002D0336">
                            <w:pPr>
                              <w:jc w:val="right"/>
                              <w:rPr>
                                <w:b/>
                                <w:bCs/>
                                <w:color w:val="262626" w:themeColor="text1" w:themeTint="D9"/>
                                <w:sz w:val="14"/>
                                <w:szCs w:val="14"/>
                                <w:lang w:val="el-GR"/>
                              </w:rPr>
                            </w:pPr>
                            <w:r w:rsidRPr="008D4728">
                              <w:rPr>
                                <w:b/>
                                <w:bCs/>
                                <w:color w:val="262626" w:themeColor="text1" w:themeTint="D9"/>
                                <w:sz w:val="14"/>
                                <w:szCs w:val="14"/>
                              </w:rPr>
                              <w:t>4</w:t>
                            </w:r>
                            <w:r w:rsidR="002D0336" w:rsidRPr="008D4728">
                              <w:rPr>
                                <w:b/>
                                <w:bCs/>
                                <w:color w:val="262626" w:themeColor="text1" w:themeTint="D9"/>
                                <w:sz w:val="14"/>
                                <w:szCs w:val="14"/>
                                <w:lang w:val="el-GR"/>
                              </w:rPr>
                              <w:t>ο 3μ 2023</w:t>
                            </w:r>
                          </w:p>
                        </w:tc>
                        <w:tc>
                          <w:tcPr>
                            <w:tcW w:w="1663" w:type="dxa"/>
                            <w:tcBorders>
                              <w:top w:val="single" w:sz="12" w:space="0" w:color="002F30"/>
                              <w:bottom w:val="single" w:sz="4" w:space="0" w:color="FFFFFF" w:themeColor="background1"/>
                            </w:tcBorders>
                            <w:shd w:val="clear" w:color="auto" w:fill="E4E1D7"/>
                            <w:vAlign w:val="bottom"/>
                          </w:tcPr>
                          <w:p w14:paraId="4D2F3851" w14:textId="16627926" w:rsidR="002D0336" w:rsidRPr="008D4728" w:rsidRDefault="00DF1AF8" w:rsidP="002D0336">
                            <w:pPr>
                              <w:ind w:right="142"/>
                              <w:jc w:val="right"/>
                              <w:rPr>
                                <w:rStyle w:val="FootnoteReference"/>
                                <w:b/>
                                <w:bCs/>
                                <w:sz w:val="14"/>
                                <w:szCs w:val="14"/>
                                <w:lang w:val="el-GR"/>
                              </w:rPr>
                            </w:pPr>
                            <w:r w:rsidRPr="008D4728">
                              <w:rPr>
                                <w:b/>
                                <w:bCs/>
                                <w:color w:val="262626" w:themeColor="text1" w:themeTint="D9"/>
                                <w:sz w:val="14"/>
                                <w:szCs w:val="14"/>
                              </w:rPr>
                              <w:t>4</w:t>
                            </w:r>
                            <w:r w:rsidR="002D0336" w:rsidRPr="008D4728">
                              <w:rPr>
                                <w:b/>
                                <w:bCs/>
                                <w:color w:val="262626" w:themeColor="text1" w:themeTint="D9"/>
                                <w:sz w:val="14"/>
                                <w:szCs w:val="14"/>
                                <w:lang w:val="el-GR"/>
                              </w:rPr>
                              <w:t>ο 3μ</w:t>
                            </w:r>
                            <w:r w:rsidR="002D0336" w:rsidRPr="008D4728">
                              <w:rPr>
                                <w:rStyle w:val="FootnoteReference"/>
                                <w:sz w:val="14"/>
                                <w:szCs w:val="14"/>
                                <w:lang w:val="el-GR"/>
                              </w:rPr>
                              <w:t xml:space="preserve"> </w:t>
                            </w:r>
                            <w:r w:rsidR="002D0336" w:rsidRPr="008D4728">
                              <w:rPr>
                                <w:rStyle w:val="FootnoteReference"/>
                                <w:b/>
                                <w:bCs/>
                                <w:sz w:val="14"/>
                                <w:szCs w:val="14"/>
                              </w:rPr>
                              <w:t>202</w:t>
                            </w:r>
                            <w:r w:rsidR="002D0336" w:rsidRPr="008D4728">
                              <w:rPr>
                                <w:rStyle w:val="FootnoteReference"/>
                                <w:b/>
                                <w:bCs/>
                                <w:sz w:val="14"/>
                                <w:szCs w:val="14"/>
                                <w:lang w:val="el-GR"/>
                              </w:rPr>
                              <w:t>4</w:t>
                            </w:r>
                          </w:p>
                        </w:tc>
                      </w:tr>
                      <w:tr w:rsidR="00071C61" w:rsidRPr="008D4728" w14:paraId="64690B4D" w14:textId="77777777" w:rsidTr="009D200F">
                        <w:trPr>
                          <w:trHeight w:val="187"/>
                        </w:trPr>
                        <w:tc>
                          <w:tcPr>
                            <w:tcW w:w="4050" w:type="dxa"/>
                            <w:tcBorders>
                              <w:top w:val="single" w:sz="4" w:space="0" w:color="FFFFFF" w:themeColor="background1"/>
                            </w:tcBorders>
                            <w:shd w:val="clear" w:color="auto" w:fill="F2F0EB"/>
                            <w:vAlign w:val="center"/>
                          </w:tcPr>
                          <w:p w14:paraId="6A965BAB" w14:textId="77777777" w:rsidR="00071C61" w:rsidRPr="008D4728" w:rsidRDefault="00071C61" w:rsidP="00071C61">
                            <w:pPr>
                              <w:rPr>
                                <w:rStyle w:val="FootnoteReference"/>
                                <w:sz w:val="14"/>
                                <w:szCs w:val="14"/>
                              </w:rPr>
                            </w:pPr>
                            <w:r w:rsidRPr="008D4728">
                              <w:rPr>
                                <w:rFonts w:cstheme="minorHAnsi"/>
                                <w:color w:val="262626" w:themeColor="text1" w:themeTint="D9"/>
                                <w:sz w:val="14"/>
                                <w:szCs w:val="14"/>
                              </w:rPr>
                              <w:t>Καθα</w:t>
                            </w:r>
                            <w:proofErr w:type="spellStart"/>
                            <w:r w:rsidRPr="008D4728">
                              <w:rPr>
                                <w:rFonts w:cstheme="minorHAnsi"/>
                                <w:color w:val="262626" w:themeColor="text1" w:themeTint="D9"/>
                                <w:sz w:val="14"/>
                                <w:szCs w:val="14"/>
                              </w:rPr>
                              <w:t>ρά</w:t>
                            </w:r>
                            <w:proofErr w:type="spellEnd"/>
                            <w:r w:rsidRPr="008D4728">
                              <w:rPr>
                                <w:rFonts w:cstheme="minorHAnsi"/>
                                <w:color w:val="262626" w:themeColor="text1" w:themeTint="D9"/>
                                <w:sz w:val="14"/>
                                <w:szCs w:val="14"/>
                              </w:rPr>
                              <w:t xml:space="preserve"> </w:t>
                            </w:r>
                            <w:proofErr w:type="spellStart"/>
                            <w:r w:rsidRPr="008D4728">
                              <w:rPr>
                                <w:rFonts w:cstheme="minorHAnsi"/>
                                <w:color w:val="262626" w:themeColor="text1" w:themeTint="D9"/>
                                <w:sz w:val="14"/>
                                <w:szCs w:val="14"/>
                              </w:rPr>
                              <w:t>Έσοδ</w:t>
                            </w:r>
                            <w:proofErr w:type="spellEnd"/>
                            <w:r w:rsidRPr="008D4728">
                              <w:rPr>
                                <w:rFonts w:cstheme="minorHAnsi"/>
                                <w:color w:val="262626" w:themeColor="text1" w:themeTint="D9"/>
                                <w:sz w:val="14"/>
                                <w:szCs w:val="14"/>
                              </w:rPr>
                              <w:t xml:space="preserve">α </w:t>
                            </w:r>
                            <w:proofErr w:type="spellStart"/>
                            <w:r w:rsidRPr="008D4728">
                              <w:rPr>
                                <w:rFonts w:cstheme="minorHAnsi"/>
                                <w:color w:val="262626" w:themeColor="text1" w:themeTint="D9"/>
                                <w:sz w:val="14"/>
                                <w:szCs w:val="14"/>
                              </w:rPr>
                              <w:t>Τόκων</w:t>
                            </w:r>
                            <w:proofErr w:type="spellEnd"/>
                            <w:r w:rsidRPr="008D4728">
                              <w:rPr>
                                <w:rFonts w:cstheme="minorHAnsi"/>
                                <w:color w:val="262626" w:themeColor="text1" w:themeTint="D9"/>
                                <w:sz w:val="14"/>
                                <w:szCs w:val="14"/>
                              </w:rPr>
                              <w:t xml:space="preserve"> </w:t>
                            </w:r>
                          </w:p>
                        </w:tc>
                        <w:tc>
                          <w:tcPr>
                            <w:tcW w:w="1581" w:type="dxa"/>
                            <w:tcBorders>
                              <w:top w:val="single" w:sz="4" w:space="0" w:color="FFFFFF" w:themeColor="background1"/>
                            </w:tcBorders>
                            <w:shd w:val="clear" w:color="auto" w:fill="F2F0EB"/>
                            <w:vAlign w:val="bottom"/>
                          </w:tcPr>
                          <w:p w14:paraId="2547AFB3" w14:textId="5130D5DF" w:rsidR="00071C61" w:rsidRPr="008D4728" w:rsidRDefault="00071C61" w:rsidP="00071C61">
                            <w:pPr>
                              <w:ind w:right="50"/>
                              <w:jc w:val="right"/>
                              <w:rPr>
                                <w:rStyle w:val="FootnoteReference"/>
                                <w:sz w:val="14"/>
                                <w:szCs w:val="14"/>
                              </w:rPr>
                            </w:pPr>
                            <w:r w:rsidRPr="008D4728">
                              <w:rPr>
                                <w:sz w:val="14"/>
                                <w:szCs w:val="14"/>
                              </w:rPr>
                              <w:t>2</w:t>
                            </w:r>
                            <w:r w:rsidRPr="008D4728">
                              <w:rPr>
                                <w:rFonts w:asciiTheme="minorHAnsi" w:hAnsiTheme="minorHAnsi"/>
                                <w:sz w:val="14"/>
                                <w:szCs w:val="14"/>
                                <w:lang w:val="el-GR"/>
                              </w:rPr>
                              <w:t>.</w:t>
                            </w:r>
                            <w:r w:rsidRPr="008D4728">
                              <w:rPr>
                                <w:sz w:val="14"/>
                                <w:szCs w:val="14"/>
                              </w:rPr>
                              <w:t>003</w:t>
                            </w:r>
                          </w:p>
                        </w:tc>
                        <w:tc>
                          <w:tcPr>
                            <w:tcW w:w="1662" w:type="dxa"/>
                            <w:tcBorders>
                              <w:top w:val="single" w:sz="4" w:space="0" w:color="FFFFFF" w:themeColor="background1"/>
                            </w:tcBorders>
                            <w:shd w:val="clear" w:color="auto" w:fill="F2F0EB"/>
                            <w:vAlign w:val="bottom"/>
                          </w:tcPr>
                          <w:p w14:paraId="4A2C342D" w14:textId="0F7BBB94" w:rsidR="00071C61" w:rsidRPr="008D4728" w:rsidRDefault="00071C61" w:rsidP="00071C61">
                            <w:pPr>
                              <w:jc w:val="right"/>
                              <w:rPr>
                                <w:rStyle w:val="FootnoteReference"/>
                                <w:sz w:val="14"/>
                                <w:szCs w:val="14"/>
                              </w:rPr>
                            </w:pPr>
                            <w:r w:rsidRPr="008D4728">
                              <w:rPr>
                                <w:sz w:val="14"/>
                                <w:szCs w:val="14"/>
                                <w:lang w:val="el-GR"/>
                              </w:rPr>
                              <w:t>2</w:t>
                            </w:r>
                            <w:r w:rsidRPr="008D4728">
                              <w:rPr>
                                <w:rFonts w:asciiTheme="minorHAnsi" w:hAnsiTheme="minorHAnsi"/>
                                <w:sz w:val="14"/>
                                <w:szCs w:val="14"/>
                                <w:lang w:val="el-GR"/>
                              </w:rPr>
                              <w:t>.</w:t>
                            </w:r>
                            <w:r w:rsidRPr="008D4728">
                              <w:rPr>
                                <w:sz w:val="14"/>
                                <w:szCs w:val="14"/>
                                <w:lang w:val="el-GR"/>
                              </w:rPr>
                              <w:t>088</w:t>
                            </w:r>
                            <w:r w:rsidRPr="008D4728" w:rsidDel="00F269C4">
                              <w:rPr>
                                <w:rStyle w:val="FootnoteReference"/>
                                <w:color w:val="002F30"/>
                                <w:sz w:val="14"/>
                                <w:szCs w:val="14"/>
                              </w:rPr>
                              <w:t xml:space="preserve"> </w:t>
                            </w:r>
                          </w:p>
                        </w:tc>
                        <w:tc>
                          <w:tcPr>
                            <w:tcW w:w="1662" w:type="dxa"/>
                            <w:tcBorders>
                              <w:top w:val="single" w:sz="4" w:space="0" w:color="FFFFFF" w:themeColor="background1"/>
                            </w:tcBorders>
                            <w:shd w:val="clear" w:color="auto" w:fill="F2F0EB"/>
                            <w:vAlign w:val="bottom"/>
                          </w:tcPr>
                          <w:p w14:paraId="1CDA8D7F" w14:textId="0BB8B406" w:rsidR="00071C61" w:rsidRPr="008D4728" w:rsidRDefault="00071C61" w:rsidP="00071C61">
                            <w:pPr>
                              <w:jc w:val="right"/>
                              <w:rPr>
                                <w:sz w:val="14"/>
                                <w:szCs w:val="14"/>
                              </w:rPr>
                            </w:pPr>
                            <w:r w:rsidRPr="008D4728">
                              <w:rPr>
                                <w:sz w:val="14"/>
                                <w:szCs w:val="14"/>
                              </w:rPr>
                              <w:t>537</w:t>
                            </w:r>
                          </w:p>
                        </w:tc>
                        <w:tc>
                          <w:tcPr>
                            <w:tcW w:w="1663" w:type="dxa"/>
                            <w:tcBorders>
                              <w:top w:val="single" w:sz="4" w:space="0" w:color="FFFFFF" w:themeColor="background1"/>
                            </w:tcBorders>
                            <w:shd w:val="clear" w:color="auto" w:fill="F2F0EB"/>
                            <w:vAlign w:val="bottom"/>
                          </w:tcPr>
                          <w:p w14:paraId="0773113D" w14:textId="4E7421B2" w:rsidR="00071C61" w:rsidRPr="008D4728" w:rsidRDefault="00071C61" w:rsidP="00071C61">
                            <w:pPr>
                              <w:ind w:right="142"/>
                              <w:jc w:val="right"/>
                              <w:rPr>
                                <w:rStyle w:val="FootnoteReference"/>
                                <w:sz w:val="14"/>
                                <w:szCs w:val="14"/>
                              </w:rPr>
                            </w:pPr>
                            <w:r w:rsidRPr="008D4728">
                              <w:rPr>
                                <w:sz w:val="14"/>
                                <w:szCs w:val="14"/>
                                <w:lang w:val="el-GR"/>
                              </w:rPr>
                              <w:t>514</w:t>
                            </w:r>
                            <w:r w:rsidRPr="008D4728">
                              <w:rPr>
                                <w:sz w:val="14"/>
                                <w:szCs w:val="14"/>
                              </w:rPr>
                              <w:t xml:space="preserve"> </w:t>
                            </w:r>
                          </w:p>
                        </w:tc>
                      </w:tr>
                      <w:tr w:rsidR="00071C61" w:rsidRPr="008D4728" w14:paraId="64BEB9E9" w14:textId="77777777" w:rsidTr="009D200F">
                        <w:trPr>
                          <w:trHeight w:val="187"/>
                        </w:trPr>
                        <w:tc>
                          <w:tcPr>
                            <w:tcW w:w="4050" w:type="dxa"/>
                            <w:shd w:val="clear" w:color="auto" w:fill="F2F0EB"/>
                            <w:vAlign w:val="center"/>
                          </w:tcPr>
                          <w:p w14:paraId="2CE38761" w14:textId="3B14D3CA" w:rsidR="00071C61" w:rsidRPr="008D4728" w:rsidRDefault="00071C61" w:rsidP="00071C61">
                            <w:pPr>
                              <w:rPr>
                                <w:rStyle w:val="FootnoteReference"/>
                                <w:sz w:val="14"/>
                                <w:szCs w:val="14"/>
                                <w:lang w:val="el-GR"/>
                              </w:rPr>
                            </w:pPr>
                            <w:r w:rsidRPr="008D4728">
                              <w:rPr>
                                <w:rFonts w:cstheme="minorHAnsi"/>
                                <w:color w:val="262626" w:themeColor="text1" w:themeTint="D9"/>
                                <w:sz w:val="14"/>
                                <w:szCs w:val="14"/>
                              </w:rPr>
                              <w:t>Καθα</w:t>
                            </w:r>
                            <w:proofErr w:type="spellStart"/>
                            <w:r w:rsidRPr="008D4728">
                              <w:rPr>
                                <w:rFonts w:cstheme="minorHAnsi"/>
                                <w:color w:val="262626" w:themeColor="text1" w:themeTint="D9"/>
                                <w:sz w:val="14"/>
                                <w:szCs w:val="14"/>
                              </w:rPr>
                              <w:t>ρά</w:t>
                            </w:r>
                            <w:proofErr w:type="spellEnd"/>
                            <w:r w:rsidRPr="008D4728">
                              <w:rPr>
                                <w:rFonts w:cstheme="minorHAnsi"/>
                                <w:color w:val="262626" w:themeColor="text1" w:themeTint="D9"/>
                                <w:sz w:val="14"/>
                                <w:szCs w:val="14"/>
                              </w:rPr>
                              <w:t xml:space="preserve"> </w:t>
                            </w:r>
                            <w:proofErr w:type="spellStart"/>
                            <w:r w:rsidRPr="008D4728">
                              <w:rPr>
                                <w:rFonts w:cstheme="minorHAnsi"/>
                                <w:color w:val="262626" w:themeColor="text1" w:themeTint="D9"/>
                                <w:sz w:val="14"/>
                                <w:szCs w:val="14"/>
                              </w:rPr>
                              <w:t>Έσοδ</w:t>
                            </w:r>
                            <w:proofErr w:type="spellEnd"/>
                            <w:r w:rsidRPr="008D4728">
                              <w:rPr>
                                <w:rFonts w:cstheme="minorHAnsi"/>
                                <w:color w:val="262626" w:themeColor="text1" w:themeTint="D9"/>
                                <w:sz w:val="14"/>
                                <w:szCs w:val="14"/>
                              </w:rPr>
                              <w:t xml:space="preserve">α </w:t>
                            </w:r>
                            <w:proofErr w:type="spellStart"/>
                            <w:r w:rsidRPr="008D4728">
                              <w:rPr>
                                <w:rFonts w:cstheme="minorHAnsi"/>
                                <w:color w:val="262626" w:themeColor="text1" w:themeTint="D9"/>
                                <w:sz w:val="14"/>
                                <w:szCs w:val="14"/>
                              </w:rPr>
                              <w:t>Προμηθειών</w:t>
                            </w:r>
                            <w:proofErr w:type="spellEnd"/>
                            <w:r w:rsidRPr="008D4728">
                              <w:rPr>
                                <w:rFonts w:asciiTheme="minorHAnsi" w:hAnsiTheme="minorHAnsi" w:cstheme="minorHAnsi"/>
                                <w:color w:val="262626" w:themeColor="text1" w:themeTint="D9"/>
                                <w:sz w:val="14"/>
                                <w:szCs w:val="14"/>
                                <w:lang w:val="el-GR"/>
                              </w:rPr>
                              <w:t xml:space="preserve"> </w:t>
                            </w:r>
                            <w:r w:rsidRPr="008D4728">
                              <w:rPr>
                                <w:rFonts w:cstheme="minorHAnsi"/>
                                <w:color w:val="262626" w:themeColor="text1" w:themeTint="D9"/>
                                <w:sz w:val="14"/>
                                <w:szCs w:val="14"/>
                                <w:vertAlign w:val="superscript"/>
                              </w:rPr>
                              <w:t>2</w:t>
                            </w:r>
                          </w:p>
                        </w:tc>
                        <w:tc>
                          <w:tcPr>
                            <w:tcW w:w="1581" w:type="dxa"/>
                            <w:shd w:val="clear" w:color="auto" w:fill="F2F0EB"/>
                            <w:vAlign w:val="bottom"/>
                          </w:tcPr>
                          <w:p w14:paraId="2FCD5820" w14:textId="4E407720" w:rsidR="00071C61" w:rsidRPr="008D4728" w:rsidRDefault="00071C61" w:rsidP="00071C61">
                            <w:pPr>
                              <w:ind w:right="50"/>
                              <w:jc w:val="right"/>
                              <w:rPr>
                                <w:rStyle w:val="FootnoteReference"/>
                                <w:sz w:val="14"/>
                                <w:szCs w:val="14"/>
                              </w:rPr>
                            </w:pPr>
                            <w:r w:rsidRPr="008D4728">
                              <w:rPr>
                                <w:sz w:val="14"/>
                                <w:szCs w:val="14"/>
                              </w:rPr>
                              <w:t>547</w:t>
                            </w:r>
                          </w:p>
                        </w:tc>
                        <w:tc>
                          <w:tcPr>
                            <w:tcW w:w="1662" w:type="dxa"/>
                            <w:shd w:val="clear" w:color="auto" w:fill="F2F0EB"/>
                            <w:vAlign w:val="bottom"/>
                          </w:tcPr>
                          <w:p w14:paraId="73BA8CD4" w14:textId="60F9A157" w:rsidR="00071C61" w:rsidRPr="008D4728" w:rsidRDefault="00071C61" w:rsidP="00071C61">
                            <w:pPr>
                              <w:jc w:val="right"/>
                              <w:rPr>
                                <w:rStyle w:val="FootnoteReference"/>
                                <w:sz w:val="14"/>
                                <w:szCs w:val="14"/>
                              </w:rPr>
                            </w:pPr>
                            <w:r w:rsidRPr="008D4728">
                              <w:rPr>
                                <w:sz w:val="14"/>
                                <w:szCs w:val="14"/>
                                <w:lang w:val="el-GR"/>
                              </w:rPr>
                              <w:t>636</w:t>
                            </w:r>
                          </w:p>
                        </w:tc>
                        <w:tc>
                          <w:tcPr>
                            <w:tcW w:w="1662" w:type="dxa"/>
                            <w:shd w:val="clear" w:color="auto" w:fill="F2F0EB"/>
                            <w:vAlign w:val="bottom"/>
                          </w:tcPr>
                          <w:p w14:paraId="56B98C9D" w14:textId="5C330EA4" w:rsidR="00071C61" w:rsidRPr="008D4728" w:rsidRDefault="00071C61" w:rsidP="00071C61">
                            <w:pPr>
                              <w:jc w:val="right"/>
                              <w:rPr>
                                <w:sz w:val="14"/>
                                <w:szCs w:val="14"/>
                              </w:rPr>
                            </w:pPr>
                            <w:r w:rsidRPr="008D4728">
                              <w:rPr>
                                <w:sz w:val="14"/>
                                <w:szCs w:val="14"/>
                              </w:rPr>
                              <w:t>144</w:t>
                            </w:r>
                          </w:p>
                        </w:tc>
                        <w:tc>
                          <w:tcPr>
                            <w:tcW w:w="1663" w:type="dxa"/>
                            <w:shd w:val="clear" w:color="auto" w:fill="F2F0EB"/>
                            <w:vAlign w:val="bottom"/>
                          </w:tcPr>
                          <w:p w14:paraId="27543695" w14:textId="11406427" w:rsidR="00071C61" w:rsidRPr="008D4728" w:rsidRDefault="00071C61" w:rsidP="00071C61">
                            <w:pPr>
                              <w:ind w:right="142"/>
                              <w:jc w:val="right"/>
                              <w:rPr>
                                <w:rStyle w:val="FootnoteReference"/>
                                <w:sz w:val="14"/>
                                <w:szCs w:val="14"/>
                              </w:rPr>
                            </w:pPr>
                            <w:r w:rsidRPr="008D4728">
                              <w:rPr>
                                <w:sz w:val="14"/>
                                <w:szCs w:val="14"/>
                                <w:lang w:val="el-GR"/>
                              </w:rPr>
                              <w:t>167</w:t>
                            </w:r>
                            <w:r w:rsidRPr="008D4728">
                              <w:rPr>
                                <w:sz w:val="14"/>
                                <w:szCs w:val="14"/>
                              </w:rPr>
                              <w:t xml:space="preserve"> </w:t>
                            </w:r>
                          </w:p>
                        </w:tc>
                      </w:tr>
                      <w:tr w:rsidR="00071C61" w:rsidRPr="008D4728" w14:paraId="44F2E668" w14:textId="77777777" w:rsidTr="009D200F">
                        <w:trPr>
                          <w:trHeight w:val="187"/>
                        </w:trPr>
                        <w:tc>
                          <w:tcPr>
                            <w:tcW w:w="4050" w:type="dxa"/>
                            <w:shd w:val="clear" w:color="auto" w:fill="F2F0EB"/>
                            <w:vAlign w:val="center"/>
                          </w:tcPr>
                          <w:p w14:paraId="03EEF9F0" w14:textId="644AA691" w:rsidR="00071C61" w:rsidRPr="008D4728" w:rsidRDefault="00071C61" w:rsidP="00071C61">
                            <w:pPr>
                              <w:rPr>
                                <w:rStyle w:val="FootnoteReference"/>
                                <w:sz w:val="14"/>
                                <w:szCs w:val="14"/>
                                <w:lang w:val="el-GR"/>
                              </w:rPr>
                            </w:pPr>
                            <w:r w:rsidRPr="008D4728">
                              <w:rPr>
                                <w:rFonts w:cstheme="minorHAnsi"/>
                                <w:color w:val="262626" w:themeColor="text1" w:themeTint="D9"/>
                                <w:sz w:val="14"/>
                                <w:szCs w:val="14"/>
                                <w:lang w:val="el-GR"/>
                              </w:rPr>
                              <w:t>Καθαρό Αποτέλεσμα από Χρηματοοικονομικές Συναλλαγές</w:t>
                            </w:r>
                            <w:r w:rsidRPr="008D4728">
                              <w:rPr>
                                <w:rFonts w:asciiTheme="minorHAnsi" w:hAnsiTheme="minorHAnsi" w:cstheme="minorHAnsi"/>
                                <w:color w:val="262626" w:themeColor="text1" w:themeTint="D9"/>
                                <w:sz w:val="14"/>
                                <w:szCs w:val="14"/>
                                <w:lang w:val="el-GR"/>
                              </w:rPr>
                              <w:t xml:space="preserve"> </w:t>
                            </w:r>
                          </w:p>
                        </w:tc>
                        <w:tc>
                          <w:tcPr>
                            <w:tcW w:w="1581" w:type="dxa"/>
                            <w:shd w:val="clear" w:color="auto" w:fill="F2F0EB"/>
                            <w:vAlign w:val="bottom"/>
                          </w:tcPr>
                          <w:p w14:paraId="01F71AF2" w14:textId="64875BDC" w:rsidR="00071C61" w:rsidRPr="008D4728" w:rsidRDefault="00071C61" w:rsidP="00071C61">
                            <w:pPr>
                              <w:ind w:right="50"/>
                              <w:jc w:val="right"/>
                              <w:rPr>
                                <w:rStyle w:val="FootnoteReference"/>
                                <w:sz w:val="14"/>
                                <w:szCs w:val="14"/>
                              </w:rPr>
                            </w:pPr>
                            <w:r w:rsidRPr="008D4728">
                              <w:rPr>
                                <w:sz w:val="14"/>
                                <w:szCs w:val="14"/>
                                <w:lang w:val="el-GR"/>
                              </w:rPr>
                              <w:t>58</w:t>
                            </w:r>
                          </w:p>
                        </w:tc>
                        <w:tc>
                          <w:tcPr>
                            <w:tcW w:w="1662" w:type="dxa"/>
                            <w:shd w:val="clear" w:color="auto" w:fill="F2F0EB"/>
                            <w:vAlign w:val="bottom"/>
                          </w:tcPr>
                          <w:p w14:paraId="7FD17693" w14:textId="0BABCF19" w:rsidR="00071C61" w:rsidRPr="008D4728" w:rsidRDefault="00071C61" w:rsidP="00071C61">
                            <w:pPr>
                              <w:jc w:val="right"/>
                              <w:rPr>
                                <w:rStyle w:val="FootnoteReference"/>
                                <w:sz w:val="14"/>
                                <w:szCs w:val="14"/>
                              </w:rPr>
                            </w:pPr>
                            <w:r w:rsidRPr="008D4728">
                              <w:rPr>
                                <w:sz w:val="14"/>
                                <w:szCs w:val="14"/>
                                <w:lang w:val="el-GR"/>
                              </w:rPr>
                              <w:t>65</w:t>
                            </w:r>
                          </w:p>
                        </w:tc>
                        <w:tc>
                          <w:tcPr>
                            <w:tcW w:w="1662" w:type="dxa"/>
                            <w:shd w:val="clear" w:color="auto" w:fill="F2F0EB"/>
                            <w:vAlign w:val="bottom"/>
                          </w:tcPr>
                          <w:p w14:paraId="21BEDC3E" w14:textId="54FC6265" w:rsidR="00071C61" w:rsidRPr="008D4728" w:rsidRDefault="00071C61" w:rsidP="00071C61">
                            <w:pPr>
                              <w:jc w:val="right"/>
                              <w:rPr>
                                <w:sz w:val="14"/>
                                <w:szCs w:val="14"/>
                              </w:rPr>
                            </w:pPr>
                            <w:r w:rsidRPr="008D4728">
                              <w:rPr>
                                <w:sz w:val="14"/>
                                <w:szCs w:val="14"/>
                              </w:rPr>
                              <w:t>32</w:t>
                            </w:r>
                          </w:p>
                        </w:tc>
                        <w:tc>
                          <w:tcPr>
                            <w:tcW w:w="1663" w:type="dxa"/>
                            <w:shd w:val="clear" w:color="auto" w:fill="F2F0EB"/>
                            <w:vAlign w:val="bottom"/>
                          </w:tcPr>
                          <w:p w14:paraId="3214043A" w14:textId="4933A5B2" w:rsidR="00071C61" w:rsidRPr="008D4728" w:rsidRDefault="00071C61" w:rsidP="00071C61">
                            <w:pPr>
                              <w:ind w:right="142"/>
                              <w:jc w:val="right"/>
                              <w:rPr>
                                <w:rStyle w:val="FootnoteReference"/>
                                <w:sz w:val="14"/>
                                <w:szCs w:val="14"/>
                              </w:rPr>
                            </w:pPr>
                            <w:r w:rsidRPr="008D4728">
                              <w:rPr>
                                <w:sz w:val="14"/>
                                <w:szCs w:val="14"/>
                                <w:lang w:val="el-GR"/>
                              </w:rPr>
                              <w:t>28</w:t>
                            </w:r>
                          </w:p>
                        </w:tc>
                      </w:tr>
                      <w:tr w:rsidR="00071C61" w:rsidRPr="008D4728" w14:paraId="3A36CA7E" w14:textId="77777777" w:rsidTr="009D200F">
                        <w:trPr>
                          <w:trHeight w:val="226"/>
                        </w:trPr>
                        <w:tc>
                          <w:tcPr>
                            <w:tcW w:w="4050" w:type="dxa"/>
                            <w:shd w:val="clear" w:color="auto" w:fill="F2F0EB"/>
                            <w:vAlign w:val="center"/>
                          </w:tcPr>
                          <w:p w14:paraId="357E0C9B" w14:textId="5D199CBE" w:rsidR="00071C61" w:rsidRPr="008D4728" w:rsidRDefault="000D6E4F" w:rsidP="00071C61">
                            <w:pPr>
                              <w:rPr>
                                <w:rStyle w:val="FootnoteReference"/>
                                <w:sz w:val="14"/>
                                <w:szCs w:val="14"/>
                                <w:lang w:val="el-GR"/>
                              </w:rPr>
                            </w:pPr>
                            <w:r>
                              <w:rPr>
                                <w:rFonts w:asciiTheme="minorHAnsi" w:hAnsiTheme="minorHAnsi" w:cstheme="minorHAnsi"/>
                                <w:color w:val="262626" w:themeColor="text1" w:themeTint="D9"/>
                                <w:sz w:val="14"/>
                                <w:szCs w:val="14"/>
                                <w:lang w:val="el-GR"/>
                              </w:rPr>
                              <w:t>Λ</w:t>
                            </w:r>
                            <w:r w:rsidR="00071C61" w:rsidRPr="008D4728">
                              <w:rPr>
                                <w:rFonts w:cstheme="minorHAnsi"/>
                                <w:color w:val="262626" w:themeColor="text1" w:themeTint="D9"/>
                                <w:sz w:val="14"/>
                                <w:szCs w:val="14"/>
                                <w:lang w:val="el-GR"/>
                              </w:rPr>
                              <w:t xml:space="preserve">οιπά </w:t>
                            </w:r>
                            <w:r>
                              <w:rPr>
                                <w:rFonts w:asciiTheme="minorHAnsi" w:hAnsiTheme="minorHAnsi" w:cstheme="minorHAnsi"/>
                                <w:color w:val="262626" w:themeColor="text1" w:themeTint="D9"/>
                                <w:sz w:val="14"/>
                                <w:szCs w:val="14"/>
                                <w:lang w:val="el-GR"/>
                              </w:rPr>
                              <w:t>Λ</w:t>
                            </w:r>
                            <w:r w:rsidR="00071C61" w:rsidRPr="008D4728">
                              <w:rPr>
                                <w:rFonts w:cstheme="minorHAnsi"/>
                                <w:color w:val="262626" w:themeColor="text1" w:themeTint="D9"/>
                                <w:sz w:val="14"/>
                                <w:szCs w:val="14"/>
                                <w:lang w:val="el-GR"/>
                              </w:rPr>
                              <w:t xml:space="preserve">ειτουργικά </w:t>
                            </w:r>
                            <w:r>
                              <w:rPr>
                                <w:rFonts w:asciiTheme="minorHAnsi" w:hAnsiTheme="minorHAnsi" w:cstheme="minorHAnsi"/>
                                <w:color w:val="262626" w:themeColor="text1" w:themeTint="D9"/>
                                <w:sz w:val="14"/>
                                <w:szCs w:val="14"/>
                                <w:lang w:val="el-GR"/>
                              </w:rPr>
                              <w:t>Έ</w:t>
                            </w:r>
                            <w:r w:rsidR="00071C61" w:rsidRPr="008D4728">
                              <w:rPr>
                                <w:rFonts w:cstheme="minorHAnsi"/>
                                <w:color w:val="262626" w:themeColor="text1" w:themeTint="D9"/>
                                <w:sz w:val="14"/>
                                <w:szCs w:val="14"/>
                                <w:lang w:val="el-GR"/>
                              </w:rPr>
                              <w:t>σοδα (πλέον Εσόδων από Μέρισμα)</w:t>
                            </w:r>
                          </w:p>
                        </w:tc>
                        <w:tc>
                          <w:tcPr>
                            <w:tcW w:w="1581" w:type="dxa"/>
                            <w:shd w:val="clear" w:color="auto" w:fill="F2F0EB"/>
                            <w:vAlign w:val="center"/>
                          </w:tcPr>
                          <w:p w14:paraId="3FB67492" w14:textId="0ED6BDD8" w:rsidR="00071C61" w:rsidRPr="008D4728" w:rsidRDefault="00071C61" w:rsidP="00071C61">
                            <w:pPr>
                              <w:ind w:right="50"/>
                              <w:jc w:val="right"/>
                              <w:rPr>
                                <w:rStyle w:val="FootnoteReference"/>
                                <w:sz w:val="14"/>
                                <w:szCs w:val="14"/>
                              </w:rPr>
                            </w:pPr>
                            <w:r w:rsidRPr="008D4728">
                              <w:rPr>
                                <w:sz w:val="14"/>
                                <w:szCs w:val="14"/>
                              </w:rPr>
                              <w:t>(0)</w:t>
                            </w:r>
                          </w:p>
                        </w:tc>
                        <w:tc>
                          <w:tcPr>
                            <w:tcW w:w="1662" w:type="dxa"/>
                            <w:shd w:val="clear" w:color="auto" w:fill="F2F0EB"/>
                            <w:vAlign w:val="center"/>
                          </w:tcPr>
                          <w:p w14:paraId="55A2CBD8" w14:textId="602DD115" w:rsidR="00071C61" w:rsidRPr="008D4728" w:rsidRDefault="00071C61" w:rsidP="00071C61">
                            <w:pPr>
                              <w:jc w:val="right"/>
                              <w:rPr>
                                <w:rStyle w:val="FootnoteReference"/>
                                <w:sz w:val="14"/>
                                <w:szCs w:val="14"/>
                              </w:rPr>
                            </w:pPr>
                            <w:r w:rsidRPr="008D4728">
                              <w:rPr>
                                <w:sz w:val="14"/>
                                <w:szCs w:val="14"/>
                              </w:rPr>
                              <w:t>(1)</w:t>
                            </w:r>
                          </w:p>
                        </w:tc>
                        <w:tc>
                          <w:tcPr>
                            <w:tcW w:w="1662" w:type="dxa"/>
                            <w:shd w:val="clear" w:color="auto" w:fill="F2F0EB"/>
                            <w:vAlign w:val="center"/>
                          </w:tcPr>
                          <w:p w14:paraId="61731042" w14:textId="17C3759C" w:rsidR="00071C61" w:rsidRPr="008D4728" w:rsidRDefault="00071C61" w:rsidP="00071C61">
                            <w:pPr>
                              <w:jc w:val="right"/>
                              <w:rPr>
                                <w:sz w:val="14"/>
                                <w:szCs w:val="14"/>
                              </w:rPr>
                            </w:pPr>
                            <w:r w:rsidRPr="008D4728">
                              <w:rPr>
                                <w:sz w:val="14"/>
                                <w:szCs w:val="14"/>
                              </w:rPr>
                              <w:t>10</w:t>
                            </w:r>
                          </w:p>
                        </w:tc>
                        <w:tc>
                          <w:tcPr>
                            <w:tcW w:w="1663" w:type="dxa"/>
                            <w:shd w:val="clear" w:color="auto" w:fill="F2F0EB"/>
                            <w:vAlign w:val="center"/>
                          </w:tcPr>
                          <w:p w14:paraId="1643984F" w14:textId="16C938C4" w:rsidR="00071C61" w:rsidRPr="008D4728" w:rsidRDefault="00071C61" w:rsidP="00071C61">
                            <w:pPr>
                              <w:ind w:right="142"/>
                              <w:jc w:val="right"/>
                              <w:rPr>
                                <w:rStyle w:val="FootnoteReference"/>
                                <w:sz w:val="14"/>
                                <w:szCs w:val="14"/>
                              </w:rPr>
                            </w:pPr>
                            <w:r w:rsidRPr="008D4728" w:rsidDel="00DE5894">
                              <w:rPr>
                                <w:rStyle w:val="FootnoteReference"/>
                                <w:color w:val="002F30"/>
                                <w:sz w:val="14"/>
                                <w:szCs w:val="14"/>
                              </w:rPr>
                              <w:t xml:space="preserve"> </w:t>
                            </w:r>
                            <w:r w:rsidRPr="008D4728">
                              <w:rPr>
                                <w:sz w:val="14"/>
                                <w:szCs w:val="14"/>
                                <w:lang w:val="el-GR"/>
                              </w:rPr>
                              <w:t>21</w:t>
                            </w:r>
                          </w:p>
                        </w:tc>
                      </w:tr>
                      <w:tr w:rsidR="00071C61" w:rsidRPr="008D4728" w14:paraId="7450DFC8" w14:textId="77777777" w:rsidTr="009D200F">
                        <w:trPr>
                          <w:trHeight w:val="187"/>
                        </w:trPr>
                        <w:tc>
                          <w:tcPr>
                            <w:tcW w:w="4050" w:type="dxa"/>
                            <w:shd w:val="clear" w:color="auto" w:fill="F2F0EB"/>
                            <w:vAlign w:val="center"/>
                          </w:tcPr>
                          <w:p w14:paraId="63031BAA" w14:textId="77777777" w:rsidR="00071C61" w:rsidRPr="008D4728" w:rsidRDefault="00071C61" w:rsidP="00071C61">
                            <w:pPr>
                              <w:rPr>
                                <w:rStyle w:val="FootnoteReference"/>
                                <w:sz w:val="14"/>
                                <w:szCs w:val="14"/>
                                <w:lang w:val="el-GR"/>
                              </w:rPr>
                            </w:pPr>
                            <w:proofErr w:type="spellStart"/>
                            <w:r w:rsidRPr="008D4728">
                              <w:rPr>
                                <w:rFonts w:cstheme="minorHAnsi"/>
                                <w:color w:val="262626" w:themeColor="text1" w:themeTint="D9"/>
                                <w:sz w:val="14"/>
                                <w:szCs w:val="14"/>
                              </w:rPr>
                              <w:t>Σύνολο</w:t>
                            </w:r>
                            <w:proofErr w:type="spellEnd"/>
                            <w:r w:rsidRPr="008D4728">
                              <w:rPr>
                                <w:rFonts w:cstheme="minorHAnsi"/>
                                <w:color w:val="262626" w:themeColor="text1" w:themeTint="D9"/>
                                <w:sz w:val="14"/>
                                <w:szCs w:val="14"/>
                              </w:rPr>
                              <w:t xml:space="preserve"> </w:t>
                            </w:r>
                            <w:proofErr w:type="spellStart"/>
                            <w:r w:rsidRPr="008D4728">
                              <w:rPr>
                                <w:rFonts w:cstheme="minorHAnsi"/>
                                <w:color w:val="262626" w:themeColor="text1" w:themeTint="D9"/>
                                <w:sz w:val="14"/>
                                <w:szCs w:val="14"/>
                              </w:rPr>
                              <w:t>Λειτουργικών</w:t>
                            </w:r>
                            <w:proofErr w:type="spellEnd"/>
                            <w:r w:rsidRPr="008D4728">
                              <w:rPr>
                                <w:rFonts w:cstheme="minorHAnsi"/>
                                <w:color w:val="262626" w:themeColor="text1" w:themeTint="D9"/>
                                <w:sz w:val="14"/>
                                <w:szCs w:val="14"/>
                              </w:rPr>
                              <w:t xml:space="preserve"> </w:t>
                            </w:r>
                            <w:proofErr w:type="spellStart"/>
                            <w:r w:rsidRPr="008D4728">
                              <w:rPr>
                                <w:rFonts w:cstheme="minorHAnsi"/>
                                <w:color w:val="262626" w:themeColor="text1" w:themeTint="D9"/>
                                <w:sz w:val="14"/>
                                <w:szCs w:val="14"/>
                              </w:rPr>
                              <w:t>Εξόδων</w:t>
                            </w:r>
                            <w:proofErr w:type="spellEnd"/>
                          </w:p>
                        </w:tc>
                        <w:tc>
                          <w:tcPr>
                            <w:tcW w:w="1581" w:type="dxa"/>
                            <w:shd w:val="clear" w:color="auto" w:fill="F2F0EB"/>
                            <w:vAlign w:val="bottom"/>
                          </w:tcPr>
                          <w:p w14:paraId="09492513" w14:textId="7658B9E0" w:rsidR="00071C61" w:rsidRPr="008D4728" w:rsidRDefault="00071C61" w:rsidP="00071C61">
                            <w:pPr>
                              <w:ind w:right="50"/>
                              <w:jc w:val="right"/>
                              <w:rPr>
                                <w:rStyle w:val="FootnoteReference"/>
                                <w:sz w:val="14"/>
                                <w:szCs w:val="14"/>
                                <w:lang w:val="el-GR"/>
                              </w:rPr>
                            </w:pPr>
                            <w:r w:rsidRPr="008D4728">
                              <w:rPr>
                                <w:sz w:val="14"/>
                                <w:szCs w:val="14"/>
                              </w:rPr>
                              <w:t>(793)</w:t>
                            </w:r>
                          </w:p>
                        </w:tc>
                        <w:tc>
                          <w:tcPr>
                            <w:tcW w:w="1662" w:type="dxa"/>
                            <w:shd w:val="clear" w:color="auto" w:fill="F2F0EB"/>
                            <w:vAlign w:val="bottom"/>
                          </w:tcPr>
                          <w:p w14:paraId="561FF4FC" w14:textId="558D47A3" w:rsidR="00071C61" w:rsidRPr="008D4728" w:rsidRDefault="00071C61" w:rsidP="00071C61">
                            <w:pPr>
                              <w:jc w:val="right"/>
                              <w:rPr>
                                <w:rStyle w:val="FootnoteReference"/>
                                <w:sz w:val="14"/>
                                <w:szCs w:val="14"/>
                                <w:lang w:val="el-GR"/>
                              </w:rPr>
                            </w:pPr>
                            <w:r w:rsidRPr="008D4728">
                              <w:rPr>
                                <w:sz w:val="14"/>
                                <w:szCs w:val="14"/>
                              </w:rPr>
                              <w:t>(</w:t>
                            </w:r>
                            <w:r w:rsidRPr="008D4728">
                              <w:rPr>
                                <w:sz w:val="14"/>
                                <w:szCs w:val="14"/>
                                <w:lang w:val="el-GR"/>
                              </w:rPr>
                              <w:t>823</w:t>
                            </w:r>
                            <w:r w:rsidRPr="008D4728">
                              <w:rPr>
                                <w:sz w:val="14"/>
                                <w:szCs w:val="14"/>
                              </w:rPr>
                              <w:t>)</w:t>
                            </w:r>
                            <w:r w:rsidRPr="008D4728">
                              <w:rPr>
                                <w:rStyle w:val="FootnoteReference"/>
                                <w:color w:val="002F30"/>
                                <w:sz w:val="14"/>
                                <w:szCs w:val="14"/>
                              </w:rPr>
                              <w:t xml:space="preserve"> </w:t>
                            </w:r>
                            <w:r w:rsidRPr="008D4728" w:rsidDel="00F269C4">
                              <w:rPr>
                                <w:rStyle w:val="FootnoteReference"/>
                                <w:color w:val="002F30"/>
                                <w:sz w:val="14"/>
                                <w:szCs w:val="14"/>
                              </w:rPr>
                              <w:t xml:space="preserve"> </w:t>
                            </w:r>
                          </w:p>
                        </w:tc>
                        <w:tc>
                          <w:tcPr>
                            <w:tcW w:w="1662" w:type="dxa"/>
                            <w:shd w:val="clear" w:color="auto" w:fill="F2F0EB"/>
                            <w:vAlign w:val="bottom"/>
                          </w:tcPr>
                          <w:p w14:paraId="23065266" w14:textId="71BADD6B" w:rsidR="00071C61" w:rsidRPr="008D4728" w:rsidRDefault="00071C61" w:rsidP="00071C61">
                            <w:pPr>
                              <w:jc w:val="right"/>
                              <w:rPr>
                                <w:sz w:val="14"/>
                                <w:szCs w:val="14"/>
                              </w:rPr>
                            </w:pPr>
                            <w:r w:rsidRPr="008D4728">
                              <w:rPr>
                                <w:sz w:val="14"/>
                                <w:szCs w:val="14"/>
                              </w:rPr>
                              <w:t>(196)</w:t>
                            </w:r>
                          </w:p>
                        </w:tc>
                        <w:tc>
                          <w:tcPr>
                            <w:tcW w:w="1663" w:type="dxa"/>
                            <w:shd w:val="clear" w:color="auto" w:fill="F2F0EB"/>
                            <w:vAlign w:val="bottom"/>
                          </w:tcPr>
                          <w:p w14:paraId="4493C748" w14:textId="68E38870" w:rsidR="00071C61" w:rsidRPr="008D4728" w:rsidRDefault="00071C61" w:rsidP="00071C61">
                            <w:pPr>
                              <w:ind w:right="142"/>
                              <w:jc w:val="right"/>
                              <w:rPr>
                                <w:rStyle w:val="FootnoteReference"/>
                                <w:sz w:val="14"/>
                                <w:szCs w:val="14"/>
                              </w:rPr>
                            </w:pPr>
                            <w:r w:rsidRPr="008D4728">
                              <w:rPr>
                                <w:sz w:val="14"/>
                                <w:szCs w:val="14"/>
                              </w:rPr>
                              <w:t>(</w:t>
                            </w:r>
                            <w:r w:rsidRPr="008D4728">
                              <w:rPr>
                                <w:sz w:val="14"/>
                                <w:szCs w:val="14"/>
                                <w:lang w:val="el-GR"/>
                              </w:rPr>
                              <w:t>225</w:t>
                            </w:r>
                            <w:r w:rsidRPr="008D4728">
                              <w:rPr>
                                <w:sz w:val="14"/>
                                <w:szCs w:val="14"/>
                              </w:rPr>
                              <w:t xml:space="preserve">) </w:t>
                            </w:r>
                          </w:p>
                        </w:tc>
                      </w:tr>
                      <w:tr w:rsidR="00071C61" w:rsidRPr="008D4728" w14:paraId="1591072A" w14:textId="77777777" w:rsidTr="009D200F">
                        <w:trPr>
                          <w:trHeight w:val="187"/>
                        </w:trPr>
                        <w:tc>
                          <w:tcPr>
                            <w:tcW w:w="4050" w:type="dxa"/>
                            <w:shd w:val="clear" w:color="auto" w:fill="F2F0EB"/>
                            <w:vAlign w:val="center"/>
                          </w:tcPr>
                          <w:p w14:paraId="5DA5F88F" w14:textId="77777777" w:rsidR="00071C61" w:rsidRPr="008D4728" w:rsidRDefault="00071C61" w:rsidP="00071C61">
                            <w:pPr>
                              <w:rPr>
                                <w:rStyle w:val="FootnoteReference"/>
                                <w:b/>
                                <w:bCs/>
                                <w:sz w:val="14"/>
                                <w:szCs w:val="14"/>
                                <w:lang w:val="el-GR"/>
                              </w:rPr>
                            </w:pPr>
                            <w:r w:rsidRPr="008D4728">
                              <w:rPr>
                                <w:rFonts w:cstheme="minorHAnsi"/>
                                <w:b/>
                                <w:bCs/>
                                <w:color w:val="262626" w:themeColor="text1" w:themeTint="D9"/>
                                <w:sz w:val="14"/>
                                <w:szCs w:val="14"/>
                                <w:lang w:val="el-GR"/>
                              </w:rPr>
                              <w:t>Κέρδη Προ Φόρων &amp; Προβλέψεων Εξομαλυμένα</w:t>
                            </w:r>
                          </w:p>
                        </w:tc>
                        <w:tc>
                          <w:tcPr>
                            <w:tcW w:w="1581" w:type="dxa"/>
                            <w:shd w:val="clear" w:color="auto" w:fill="F2F0EB"/>
                            <w:vAlign w:val="bottom"/>
                          </w:tcPr>
                          <w:p w14:paraId="433D7E5C" w14:textId="43EF7FC5" w:rsidR="00071C61" w:rsidRPr="008D4728" w:rsidRDefault="00071C61" w:rsidP="00071C61">
                            <w:pPr>
                              <w:ind w:right="50"/>
                              <w:jc w:val="right"/>
                              <w:rPr>
                                <w:rStyle w:val="FootnoteReference"/>
                                <w:sz w:val="14"/>
                                <w:szCs w:val="14"/>
                              </w:rPr>
                            </w:pPr>
                            <w:r w:rsidRPr="008D4728">
                              <w:rPr>
                                <w:b/>
                                <w:bCs/>
                                <w:sz w:val="14"/>
                                <w:szCs w:val="14"/>
                              </w:rPr>
                              <w:t>1</w:t>
                            </w:r>
                            <w:r w:rsidRPr="008D4728">
                              <w:rPr>
                                <w:rFonts w:asciiTheme="minorHAnsi" w:hAnsiTheme="minorHAnsi"/>
                                <w:b/>
                                <w:bCs/>
                                <w:sz w:val="14"/>
                                <w:szCs w:val="14"/>
                                <w:lang w:val="el-GR"/>
                              </w:rPr>
                              <w:t>.</w:t>
                            </w:r>
                            <w:r w:rsidRPr="008D4728">
                              <w:rPr>
                                <w:b/>
                                <w:bCs/>
                                <w:sz w:val="14"/>
                                <w:szCs w:val="14"/>
                              </w:rPr>
                              <w:t>8</w:t>
                            </w:r>
                            <w:r w:rsidRPr="008D4728">
                              <w:rPr>
                                <w:b/>
                                <w:bCs/>
                                <w:sz w:val="14"/>
                                <w:szCs w:val="14"/>
                                <w:lang w:val="el-GR"/>
                              </w:rPr>
                              <w:t>15</w:t>
                            </w:r>
                          </w:p>
                        </w:tc>
                        <w:tc>
                          <w:tcPr>
                            <w:tcW w:w="1662" w:type="dxa"/>
                            <w:shd w:val="clear" w:color="auto" w:fill="F2F0EB"/>
                            <w:vAlign w:val="bottom"/>
                          </w:tcPr>
                          <w:p w14:paraId="2925654B" w14:textId="2A54D961" w:rsidR="00071C61" w:rsidRPr="008D4728" w:rsidRDefault="00071C61" w:rsidP="00071C61">
                            <w:pPr>
                              <w:jc w:val="right"/>
                              <w:rPr>
                                <w:rStyle w:val="FootnoteReference"/>
                                <w:sz w:val="14"/>
                                <w:szCs w:val="14"/>
                              </w:rPr>
                            </w:pPr>
                            <w:r w:rsidRPr="008D4728">
                              <w:rPr>
                                <w:b/>
                                <w:bCs/>
                                <w:sz w:val="14"/>
                                <w:szCs w:val="14"/>
                              </w:rPr>
                              <w:t>1</w:t>
                            </w:r>
                            <w:r w:rsidRPr="008D4728">
                              <w:rPr>
                                <w:rFonts w:asciiTheme="minorHAnsi" w:hAnsiTheme="minorHAnsi"/>
                                <w:b/>
                                <w:bCs/>
                                <w:sz w:val="14"/>
                                <w:szCs w:val="14"/>
                                <w:lang w:val="el-GR"/>
                              </w:rPr>
                              <w:t>.</w:t>
                            </w:r>
                            <w:r w:rsidRPr="008D4728">
                              <w:rPr>
                                <w:b/>
                                <w:bCs/>
                                <w:sz w:val="14"/>
                                <w:szCs w:val="14"/>
                                <w:lang w:val="el-GR"/>
                              </w:rPr>
                              <w:t>965</w:t>
                            </w:r>
                            <w:r w:rsidRPr="008D4728" w:rsidDel="00F269C4">
                              <w:rPr>
                                <w:rStyle w:val="FootnoteReference"/>
                                <w:b/>
                                <w:bCs/>
                                <w:color w:val="002F30"/>
                                <w:sz w:val="14"/>
                                <w:szCs w:val="14"/>
                              </w:rPr>
                              <w:t xml:space="preserve"> </w:t>
                            </w:r>
                          </w:p>
                        </w:tc>
                        <w:tc>
                          <w:tcPr>
                            <w:tcW w:w="1662" w:type="dxa"/>
                            <w:shd w:val="clear" w:color="auto" w:fill="F2F0EB"/>
                            <w:vAlign w:val="bottom"/>
                          </w:tcPr>
                          <w:p w14:paraId="1AABA7DE" w14:textId="77E2C23E" w:rsidR="00071C61" w:rsidRPr="008D4728" w:rsidRDefault="00071C61" w:rsidP="00071C61">
                            <w:pPr>
                              <w:jc w:val="right"/>
                              <w:rPr>
                                <w:sz w:val="14"/>
                                <w:szCs w:val="14"/>
                              </w:rPr>
                            </w:pPr>
                            <w:r w:rsidRPr="008D4728">
                              <w:rPr>
                                <w:b/>
                                <w:bCs/>
                                <w:sz w:val="14"/>
                                <w:szCs w:val="14"/>
                              </w:rPr>
                              <w:t>526</w:t>
                            </w:r>
                          </w:p>
                        </w:tc>
                        <w:tc>
                          <w:tcPr>
                            <w:tcW w:w="1663" w:type="dxa"/>
                            <w:shd w:val="clear" w:color="auto" w:fill="F2F0EB"/>
                            <w:vAlign w:val="bottom"/>
                          </w:tcPr>
                          <w:p w14:paraId="4653BD46" w14:textId="0925E976" w:rsidR="00071C61" w:rsidRPr="008D4728" w:rsidRDefault="00071C61" w:rsidP="00071C61">
                            <w:pPr>
                              <w:ind w:right="142"/>
                              <w:jc w:val="right"/>
                              <w:rPr>
                                <w:rStyle w:val="FootnoteReference"/>
                                <w:sz w:val="14"/>
                                <w:szCs w:val="14"/>
                              </w:rPr>
                            </w:pPr>
                            <w:r w:rsidRPr="008D4728">
                              <w:rPr>
                                <w:b/>
                                <w:bCs/>
                                <w:sz w:val="14"/>
                                <w:szCs w:val="14"/>
                                <w:lang w:val="el-GR"/>
                              </w:rPr>
                              <w:t>505</w:t>
                            </w:r>
                            <w:r w:rsidRPr="008D4728">
                              <w:rPr>
                                <w:b/>
                                <w:bCs/>
                                <w:sz w:val="14"/>
                                <w:szCs w:val="14"/>
                              </w:rPr>
                              <w:t xml:space="preserve"> </w:t>
                            </w:r>
                          </w:p>
                        </w:tc>
                      </w:tr>
                      <w:tr w:rsidR="00071C61" w:rsidRPr="008D4728" w14:paraId="6414E749" w14:textId="77777777" w:rsidTr="009D200F">
                        <w:trPr>
                          <w:trHeight w:val="187"/>
                        </w:trPr>
                        <w:tc>
                          <w:tcPr>
                            <w:tcW w:w="4050" w:type="dxa"/>
                            <w:shd w:val="clear" w:color="auto" w:fill="F2F0EB"/>
                            <w:vAlign w:val="center"/>
                          </w:tcPr>
                          <w:p w14:paraId="77CC9CD6" w14:textId="65686F11" w:rsidR="00071C61" w:rsidRPr="008D4728" w:rsidRDefault="00071C61" w:rsidP="00071C61">
                            <w:pPr>
                              <w:rPr>
                                <w:rStyle w:val="FootnoteReference"/>
                                <w:sz w:val="14"/>
                                <w:szCs w:val="14"/>
                              </w:rPr>
                            </w:pPr>
                            <w:proofErr w:type="spellStart"/>
                            <w:r w:rsidRPr="008D4728">
                              <w:rPr>
                                <w:rFonts w:cstheme="minorHAnsi"/>
                                <w:color w:val="262626" w:themeColor="text1" w:themeTint="D9"/>
                                <w:sz w:val="14"/>
                                <w:szCs w:val="14"/>
                              </w:rPr>
                              <w:t>Οργ</w:t>
                            </w:r>
                            <w:proofErr w:type="spellEnd"/>
                            <w:r w:rsidRPr="008D4728">
                              <w:rPr>
                                <w:rFonts w:cstheme="minorHAnsi"/>
                                <w:color w:val="262626" w:themeColor="text1" w:themeTint="D9"/>
                                <w:sz w:val="14"/>
                                <w:szCs w:val="14"/>
                              </w:rPr>
                              <w:t xml:space="preserve">ανικό </w:t>
                            </w:r>
                            <w:proofErr w:type="spellStart"/>
                            <w:r w:rsidRPr="008D4728">
                              <w:rPr>
                                <w:rFonts w:cstheme="minorHAnsi"/>
                                <w:color w:val="262626" w:themeColor="text1" w:themeTint="D9"/>
                                <w:sz w:val="14"/>
                                <w:szCs w:val="14"/>
                              </w:rPr>
                              <w:t>Κόστος</w:t>
                            </w:r>
                            <w:proofErr w:type="spellEnd"/>
                            <w:r w:rsidRPr="008D4728">
                              <w:rPr>
                                <w:rFonts w:cstheme="minorHAnsi"/>
                                <w:color w:val="262626" w:themeColor="text1" w:themeTint="D9"/>
                                <w:sz w:val="14"/>
                                <w:szCs w:val="14"/>
                              </w:rPr>
                              <w:t xml:space="preserve"> </w:t>
                            </w:r>
                            <w:proofErr w:type="spellStart"/>
                            <w:r w:rsidRPr="008D4728">
                              <w:rPr>
                                <w:rFonts w:cstheme="minorHAnsi"/>
                                <w:color w:val="262626" w:themeColor="text1" w:themeTint="D9"/>
                                <w:sz w:val="14"/>
                                <w:szCs w:val="14"/>
                              </w:rPr>
                              <w:t>Κινδύνου</w:t>
                            </w:r>
                            <w:proofErr w:type="spellEnd"/>
                          </w:p>
                        </w:tc>
                        <w:tc>
                          <w:tcPr>
                            <w:tcW w:w="1581" w:type="dxa"/>
                            <w:shd w:val="clear" w:color="auto" w:fill="F2F0EB"/>
                            <w:vAlign w:val="bottom"/>
                          </w:tcPr>
                          <w:p w14:paraId="7FA9C1FD" w14:textId="7836C6A2" w:rsidR="00071C61" w:rsidRPr="008D4728" w:rsidRDefault="00071C61" w:rsidP="00071C61">
                            <w:pPr>
                              <w:ind w:right="50"/>
                              <w:jc w:val="right"/>
                              <w:rPr>
                                <w:rStyle w:val="FootnoteReference"/>
                                <w:sz w:val="14"/>
                                <w:szCs w:val="14"/>
                              </w:rPr>
                            </w:pPr>
                            <w:r w:rsidRPr="008D4728">
                              <w:rPr>
                                <w:sz w:val="14"/>
                                <w:szCs w:val="14"/>
                              </w:rPr>
                              <w:t>(306)</w:t>
                            </w:r>
                          </w:p>
                        </w:tc>
                        <w:tc>
                          <w:tcPr>
                            <w:tcW w:w="1662" w:type="dxa"/>
                            <w:shd w:val="clear" w:color="auto" w:fill="F2F0EB"/>
                            <w:vAlign w:val="bottom"/>
                          </w:tcPr>
                          <w:p w14:paraId="2E83F7AE" w14:textId="0AE92791" w:rsidR="00071C61" w:rsidRPr="008D4728" w:rsidRDefault="00071C61" w:rsidP="00071C61">
                            <w:pPr>
                              <w:jc w:val="right"/>
                              <w:rPr>
                                <w:rStyle w:val="FootnoteReference"/>
                                <w:sz w:val="14"/>
                                <w:szCs w:val="14"/>
                              </w:rPr>
                            </w:pPr>
                            <w:r w:rsidRPr="008D4728">
                              <w:rPr>
                                <w:rStyle w:val="FootnoteReference"/>
                                <w:color w:val="002F30"/>
                                <w:sz w:val="14"/>
                                <w:szCs w:val="14"/>
                              </w:rPr>
                              <w:t>(182)</w:t>
                            </w:r>
                          </w:p>
                        </w:tc>
                        <w:tc>
                          <w:tcPr>
                            <w:tcW w:w="1662" w:type="dxa"/>
                            <w:shd w:val="clear" w:color="auto" w:fill="F2F0EB"/>
                            <w:vAlign w:val="bottom"/>
                          </w:tcPr>
                          <w:p w14:paraId="17C18FED" w14:textId="5F3ED947" w:rsidR="00071C61" w:rsidRPr="008D4728" w:rsidRDefault="00071C61" w:rsidP="00071C61">
                            <w:pPr>
                              <w:jc w:val="right"/>
                              <w:rPr>
                                <w:sz w:val="14"/>
                                <w:szCs w:val="14"/>
                              </w:rPr>
                            </w:pPr>
                            <w:r w:rsidRPr="008D4728">
                              <w:rPr>
                                <w:sz w:val="14"/>
                                <w:szCs w:val="14"/>
                              </w:rPr>
                              <w:t>(53)</w:t>
                            </w:r>
                          </w:p>
                        </w:tc>
                        <w:tc>
                          <w:tcPr>
                            <w:tcW w:w="1663" w:type="dxa"/>
                            <w:shd w:val="clear" w:color="auto" w:fill="F2F0EB"/>
                            <w:vAlign w:val="bottom"/>
                          </w:tcPr>
                          <w:p w14:paraId="77BB3609" w14:textId="06E82A16" w:rsidR="00071C61" w:rsidRPr="008D4728" w:rsidRDefault="00071C61" w:rsidP="00071C61">
                            <w:pPr>
                              <w:ind w:right="142"/>
                              <w:jc w:val="right"/>
                              <w:rPr>
                                <w:rStyle w:val="FootnoteReference"/>
                                <w:sz w:val="14"/>
                                <w:szCs w:val="14"/>
                              </w:rPr>
                            </w:pPr>
                            <w:r w:rsidRPr="008D4728">
                              <w:rPr>
                                <w:rStyle w:val="FootnoteReference"/>
                                <w:color w:val="002F30"/>
                                <w:sz w:val="14"/>
                                <w:szCs w:val="14"/>
                              </w:rPr>
                              <w:t>(</w:t>
                            </w:r>
                            <w:r w:rsidRPr="008D4728">
                              <w:rPr>
                                <w:sz w:val="14"/>
                                <w:szCs w:val="14"/>
                                <w:lang w:val="el-GR"/>
                              </w:rPr>
                              <w:t>41</w:t>
                            </w:r>
                            <w:r w:rsidRPr="008D4728">
                              <w:rPr>
                                <w:rStyle w:val="FootnoteReference"/>
                                <w:color w:val="002F30"/>
                                <w:sz w:val="14"/>
                                <w:szCs w:val="14"/>
                              </w:rPr>
                              <w:t>)</w:t>
                            </w:r>
                          </w:p>
                        </w:tc>
                      </w:tr>
                      <w:tr w:rsidR="00071C61" w:rsidRPr="008D4728" w14:paraId="67B2A49B" w14:textId="77777777" w:rsidTr="009D200F">
                        <w:trPr>
                          <w:trHeight w:val="187"/>
                        </w:trPr>
                        <w:tc>
                          <w:tcPr>
                            <w:tcW w:w="4050" w:type="dxa"/>
                            <w:shd w:val="clear" w:color="auto" w:fill="F2F0EB"/>
                            <w:vAlign w:val="center"/>
                          </w:tcPr>
                          <w:p w14:paraId="10F9CAA4" w14:textId="77777777" w:rsidR="00071C61" w:rsidRPr="008D4728" w:rsidRDefault="00071C61" w:rsidP="00071C61">
                            <w:pPr>
                              <w:rPr>
                                <w:rStyle w:val="FootnoteReference"/>
                                <w:sz w:val="14"/>
                                <w:szCs w:val="14"/>
                                <w:lang w:val="el-GR"/>
                              </w:rPr>
                            </w:pPr>
                            <w:r w:rsidRPr="008D4728">
                              <w:rPr>
                                <w:rFonts w:cstheme="minorHAnsi"/>
                                <w:color w:val="262626" w:themeColor="text1" w:themeTint="D9"/>
                                <w:sz w:val="14"/>
                                <w:szCs w:val="14"/>
                                <w:lang w:val="el-GR"/>
                              </w:rPr>
                              <w:t>Λοιπές Προβλέψεις (συμπερ. έσοδα συμμετοχών σε συγγενείς)</w:t>
                            </w:r>
                          </w:p>
                        </w:tc>
                        <w:tc>
                          <w:tcPr>
                            <w:tcW w:w="1581" w:type="dxa"/>
                            <w:shd w:val="clear" w:color="auto" w:fill="F2F0EB"/>
                            <w:vAlign w:val="bottom"/>
                          </w:tcPr>
                          <w:p w14:paraId="59DFB75D" w14:textId="77449F16" w:rsidR="00071C61" w:rsidRPr="008D4728" w:rsidRDefault="00071C61" w:rsidP="00071C61">
                            <w:pPr>
                              <w:ind w:right="50"/>
                              <w:jc w:val="right"/>
                              <w:rPr>
                                <w:rStyle w:val="FootnoteReference"/>
                                <w:sz w:val="14"/>
                                <w:szCs w:val="14"/>
                              </w:rPr>
                            </w:pPr>
                            <w:r w:rsidRPr="008D4728">
                              <w:rPr>
                                <w:sz w:val="14"/>
                                <w:szCs w:val="14"/>
                              </w:rPr>
                              <w:t>(107)</w:t>
                            </w:r>
                          </w:p>
                        </w:tc>
                        <w:tc>
                          <w:tcPr>
                            <w:tcW w:w="1662" w:type="dxa"/>
                            <w:shd w:val="clear" w:color="auto" w:fill="F2F0EB"/>
                            <w:vAlign w:val="bottom"/>
                          </w:tcPr>
                          <w:p w14:paraId="768A570E" w14:textId="466CD24C" w:rsidR="00071C61" w:rsidRPr="008D4728" w:rsidRDefault="00071C61" w:rsidP="00071C61">
                            <w:pPr>
                              <w:jc w:val="right"/>
                              <w:rPr>
                                <w:rStyle w:val="FootnoteReference"/>
                                <w:sz w:val="14"/>
                                <w:szCs w:val="14"/>
                              </w:rPr>
                            </w:pPr>
                            <w:r w:rsidRPr="008D4728">
                              <w:rPr>
                                <w:rStyle w:val="FootnoteReference"/>
                                <w:color w:val="002F30"/>
                                <w:sz w:val="14"/>
                                <w:szCs w:val="14"/>
                              </w:rPr>
                              <w:t>(10</w:t>
                            </w:r>
                            <w:r w:rsidRPr="008D4728">
                              <w:rPr>
                                <w:sz w:val="14"/>
                                <w:szCs w:val="14"/>
                              </w:rPr>
                              <w:t>4</w:t>
                            </w:r>
                            <w:r w:rsidRPr="008D4728">
                              <w:rPr>
                                <w:rStyle w:val="FootnoteReference"/>
                                <w:color w:val="002F30"/>
                                <w:sz w:val="14"/>
                                <w:szCs w:val="14"/>
                              </w:rPr>
                              <w:t>)</w:t>
                            </w:r>
                          </w:p>
                        </w:tc>
                        <w:tc>
                          <w:tcPr>
                            <w:tcW w:w="1662" w:type="dxa"/>
                            <w:shd w:val="clear" w:color="auto" w:fill="F2F0EB"/>
                            <w:vAlign w:val="bottom"/>
                          </w:tcPr>
                          <w:p w14:paraId="343A9FFC" w14:textId="5ED39D29" w:rsidR="00071C61" w:rsidRPr="008D4728" w:rsidRDefault="00071C61" w:rsidP="00071C61">
                            <w:pPr>
                              <w:jc w:val="right"/>
                              <w:rPr>
                                <w:sz w:val="14"/>
                                <w:szCs w:val="14"/>
                              </w:rPr>
                            </w:pPr>
                            <w:r w:rsidRPr="008D4728">
                              <w:rPr>
                                <w:rStyle w:val="FootnoteReference"/>
                                <w:color w:val="002F30"/>
                                <w:sz w:val="14"/>
                                <w:szCs w:val="14"/>
                              </w:rPr>
                              <w:t>(47)</w:t>
                            </w:r>
                          </w:p>
                        </w:tc>
                        <w:tc>
                          <w:tcPr>
                            <w:tcW w:w="1663" w:type="dxa"/>
                            <w:shd w:val="clear" w:color="auto" w:fill="F2F0EB"/>
                            <w:vAlign w:val="bottom"/>
                          </w:tcPr>
                          <w:p w14:paraId="48184F9A" w14:textId="16ACD3A2" w:rsidR="00071C61" w:rsidRPr="008D4728" w:rsidRDefault="00071C61" w:rsidP="00071C61">
                            <w:pPr>
                              <w:ind w:right="142"/>
                              <w:jc w:val="right"/>
                              <w:rPr>
                                <w:rStyle w:val="FootnoteReference"/>
                                <w:sz w:val="14"/>
                                <w:szCs w:val="14"/>
                              </w:rPr>
                            </w:pPr>
                            <w:r w:rsidRPr="008D4728">
                              <w:rPr>
                                <w:rStyle w:val="FootnoteReference"/>
                                <w:color w:val="002F30"/>
                                <w:sz w:val="14"/>
                                <w:szCs w:val="14"/>
                              </w:rPr>
                              <w:t>(24)</w:t>
                            </w:r>
                          </w:p>
                        </w:tc>
                      </w:tr>
                      <w:tr w:rsidR="00071C61" w:rsidRPr="008D4728" w14:paraId="16BDBDA5" w14:textId="77777777" w:rsidTr="009D200F">
                        <w:trPr>
                          <w:trHeight w:val="187"/>
                        </w:trPr>
                        <w:tc>
                          <w:tcPr>
                            <w:tcW w:w="4050" w:type="dxa"/>
                            <w:shd w:val="clear" w:color="auto" w:fill="F2F0EB"/>
                            <w:vAlign w:val="center"/>
                          </w:tcPr>
                          <w:p w14:paraId="4B61AA18" w14:textId="52871D70" w:rsidR="00071C61" w:rsidRPr="008D4728" w:rsidRDefault="00071C61" w:rsidP="00071C61">
                            <w:pPr>
                              <w:rPr>
                                <w:rStyle w:val="FootnoteReference"/>
                                <w:rFonts w:asciiTheme="minorHAnsi" w:hAnsiTheme="minorHAnsi"/>
                                <w:b/>
                                <w:bCs/>
                                <w:sz w:val="14"/>
                                <w:szCs w:val="14"/>
                                <w:lang w:val="el-GR"/>
                              </w:rPr>
                            </w:pPr>
                            <w:r w:rsidRPr="008D4728">
                              <w:rPr>
                                <w:rFonts w:cstheme="minorHAnsi"/>
                                <w:b/>
                                <w:bCs/>
                                <w:color w:val="262626" w:themeColor="text1" w:themeTint="D9"/>
                                <w:sz w:val="14"/>
                                <w:szCs w:val="14"/>
                                <w:lang w:val="el-GR"/>
                              </w:rPr>
                              <w:t>Κέρδη / (Ζημίες) Προ Φόρων Εξομαλυμένα</w:t>
                            </w:r>
                            <w:r w:rsidRPr="008D4728">
                              <w:rPr>
                                <w:rFonts w:asciiTheme="minorHAnsi" w:hAnsiTheme="minorHAnsi" w:cstheme="minorHAnsi"/>
                                <w:b/>
                                <w:bCs/>
                                <w:color w:val="262626" w:themeColor="text1" w:themeTint="D9"/>
                                <w:sz w:val="14"/>
                                <w:szCs w:val="14"/>
                                <w:lang w:val="el-GR"/>
                              </w:rPr>
                              <w:t xml:space="preserve"> </w:t>
                            </w:r>
                            <w:r w:rsidR="009D200F" w:rsidRPr="008D4728">
                              <w:rPr>
                                <w:rFonts w:cstheme="minorHAnsi"/>
                                <w:color w:val="262626" w:themeColor="text1" w:themeTint="D9"/>
                                <w:sz w:val="14"/>
                                <w:szCs w:val="14"/>
                                <w:vertAlign w:val="superscript"/>
                                <w:lang w:val="el-GR"/>
                              </w:rPr>
                              <w:t>3</w:t>
                            </w:r>
                          </w:p>
                        </w:tc>
                        <w:tc>
                          <w:tcPr>
                            <w:tcW w:w="1581" w:type="dxa"/>
                            <w:shd w:val="clear" w:color="auto" w:fill="F2F0EB"/>
                            <w:vAlign w:val="bottom"/>
                          </w:tcPr>
                          <w:p w14:paraId="7CC7481C" w14:textId="4BBC121F" w:rsidR="00071C61" w:rsidRPr="008D4728" w:rsidRDefault="00071C61" w:rsidP="00071C61">
                            <w:pPr>
                              <w:ind w:right="50"/>
                              <w:jc w:val="right"/>
                              <w:rPr>
                                <w:rStyle w:val="FootnoteReference"/>
                                <w:b/>
                                <w:bCs/>
                                <w:sz w:val="14"/>
                                <w:szCs w:val="14"/>
                              </w:rPr>
                            </w:pPr>
                            <w:r w:rsidRPr="008D4728">
                              <w:rPr>
                                <w:b/>
                                <w:bCs/>
                                <w:sz w:val="14"/>
                                <w:szCs w:val="14"/>
                              </w:rPr>
                              <w:t>1</w:t>
                            </w:r>
                            <w:r w:rsidRPr="008D4728">
                              <w:rPr>
                                <w:rFonts w:asciiTheme="minorHAnsi" w:hAnsiTheme="minorHAnsi"/>
                                <w:b/>
                                <w:bCs/>
                                <w:sz w:val="14"/>
                                <w:szCs w:val="14"/>
                                <w:lang w:val="el-GR"/>
                              </w:rPr>
                              <w:t>.</w:t>
                            </w:r>
                            <w:r w:rsidRPr="008D4728">
                              <w:rPr>
                                <w:b/>
                                <w:bCs/>
                                <w:sz w:val="14"/>
                                <w:szCs w:val="14"/>
                              </w:rPr>
                              <w:t>402</w:t>
                            </w:r>
                          </w:p>
                        </w:tc>
                        <w:tc>
                          <w:tcPr>
                            <w:tcW w:w="1662" w:type="dxa"/>
                            <w:shd w:val="clear" w:color="auto" w:fill="F2F0EB"/>
                            <w:vAlign w:val="bottom"/>
                          </w:tcPr>
                          <w:p w14:paraId="042661DF" w14:textId="4503B598" w:rsidR="00071C61" w:rsidRPr="008D4728" w:rsidRDefault="00071C61" w:rsidP="00071C61">
                            <w:pPr>
                              <w:jc w:val="right"/>
                              <w:rPr>
                                <w:rStyle w:val="FootnoteReference"/>
                                <w:b/>
                                <w:bCs/>
                                <w:sz w:val="14"/>
                                <w:szCs w:val="14"/>
                              </w:rPr>
                            </w:pPr>
                            <w:r w:rsidRPr="008D4728">
                              <w:rPr>
                                <w:b/>
                                <w:bCs/>
                                <w:sz w:val="14"/>
                                <w:szCs w:val="14"/>
                              </w:rPr>
                              <w:t>1</w:t>
                            </w:r>
                            <w:r w:rsidRPr="008D4728">
                              <w:rPr>
                                <w:rFonts w:asciiTheme="minorHAnsi" w:hAnsiTheme="minorHAnsi"/>
                                <w:b/>
                                <w:bCs/>
                                <w:sz w:val="14"/>
                                <w:szCs w:val="14"/>
                                <w:lang w:val="el-GR"/>
                              </w:rPr>
                              <w:t>.</w:t>
                            </w:r>
                            <w:r w:rsidRPr="008D4728">
                              <w:rPr>
                                <w:b/>
                                <w:bCs/>
                                <w:sz w:val="14"/>
                                <w:szCs w:val="14"/>
                                <w:lang w:val="el-GR"/>
                              </w:rPr>
                              <w:t>679</w:t>
                            </w:r>
                            <w:r w:rsidRPr="008D4728" w:rsidDel="00F269C4">
                              <w:rPr>
                                <w:rStyle w:val="FootnoteReference"/>
                                <w:b/>
                                <w:bCs/>
                                <w:color w:val="002F30"/>
                                <w:sz w:val="14"/>
                                <w:szCs w:val="14"/>
                              </w:rPr>
                              <w:t xml:space="preserve"> </w:t>
                            </w:r>
                          </w:p>
                        </w:tc>
                        <w:tc>
                          <w:tcPr>
                            <w:tcW w:w="1662" w:type="dxa"/>
                            <w:shd w:val="clear" w:color="auto" w:fill="F2F0EB"/>
                            <w:vAlign w:val="bottom"/>
                          </w:tcPr>
                          <w:p w14:paraId="4F8559B0" w14:textId="5DC22B73" w:rsidR="00071C61" w:rsidRPr="008D4728" w:rsidRDefault="00071C61" w:rsidP="00071C61">
                            <w:pPr>
                              <w:jc w:val="right"/>
                              <w:rPr>
                                <w:b/>
                                <w:bCs/>
                                <w:sz w:val="14"/>
                                <w:szCs w:val="14"/>
                              </w:rPr>
                            </w:pPr>
                            <w:r w:rsidRPr="008D4728">
                              <w:rPr>
                                <w:b/>
                                <w:bCs/>
                                <w:sz w:val="14"/>
                                <w:szCs w:val="14"/>
                              </w:rPr>
                              <w:t>426</w:t>
                            </w:r>
                          </w:p>
                        </w:tc>
                        <w:tc>
                          <w:tcPr>
                            <w:tcW w:w="1663" w:type="dxa"/>
                            <w:shd w:val="clear" w:color="auto" w:fill="F2F0EB"/>
                            <w:vAlign w:val="bottom"/>
                          </w:tcPr>
                          <w:p w14:paraId="49CE9F2F" w14:textId="7C11B8A6" w:rsidR="00071C61" w:rsidRPr="008D4728" w:rsidRDefault="00071C61" w:rsidP="00071C61">
                            <w:pPr>
                              <w:ind w:right="142"/>
                              <w:jc w:val="right"/>
                              <w:rPr>
                                <w:rStyle w:val="FootnoteReference"/>
                                <w:b/>
                                <w:bCs/>
                                <w:sz w:val="14"/>
                                <w:szCs w:val="14"/>
                              </w:rPr>
                            </w:pPr>
                            <w:r w:rsidRPr="008D4728">
                              <w:rPr>
                                <w:b/>
                                <w:bCs/>
                                <w:sz w:val="14"/>
                                <w:szCs w:val="14"/>
                                <w:lang w:val="el-GR"/>
                              </w:rPr>
                              <w:t>440</w:t>
                            </w:r>
                          </w:p>
                        </w:tc>
                      </w:tr>
                      <w:tr w:rsidR="00071C61" w:rsidRPr="008D4728" w14:paraId="7B670EAB" w14:textId="77777777" w:rsidTr="009D200F">
                        <w:trPr>
                          <w:trHeight w:val="187"/>
                        </w:trPr>
                        <w:tc>
                          <w:tcPr>
                            <w:tcW w:w="4050" w:type="dxa"/>
                            <w:tcBorders>
                              <w:bottom w:val="single" w:sz="4" w:space="0" w:color="FFFFFF" w:themeColor="background1"/>
                            </w:tcBorders>
                            <w:shd w:val="clear" w:color="auto" w:fill="F2F0EB"/>
                            <w:vAlign w:val="center"/>
                          </w:tcPr>
                          <w:p w14:paraId="0821282E" w14:textId="0E61FBE7" w:rsidR="00071C61" w:rsidRPr="008D4728" w:rsidRDefault="00071C61" w:rsidP="00071C61">
                            <w:pPr>
                              <w:rPr>
                                <w:rStyle w:val="FootnoteReference"/>
                                <w:rFonts w:asciiTheme="minorHAnsi" w:hAnsiTheme="minorHAnsi"/>
                                <w:sz w:val="14"/>
                                <w:szCs w:val="14"/>
                                <w:lang w:val="el-GR"/>
                              </w:rPr>
                            </w:pPr>
                            <w:r w:rsidRPr="008D4728">
                              <w:rPr>
                                <w:rFonts w:cstheme="minorHAnsi"/>
                                <w:b/>
                                <w:bCs/>
                                <w:color w:val="262626" w:themeColor="text1" w:themeTint="D9"/>
                                <w:sz w:val="14"/>
                                <w:szCs w:val="14"/>
                              </w:rPr>
                              <w:t>Καθα</w:t>
                            </w:r>
                            <w:proofErr w:type="spellStart"/>
                            <w:r w:rsidRPr="008D4728">
                              <w:rPr>
                                <w:rFonts w:cstheme="minorHAnsi"/>
                                <w:b/>
                                <w:bCs/>
                                <w:color w:val="262626" w:themeColor="text1" w:themeTint="D9"/>
                                <w:sz w:val="14"/>
                                <w:szCs w:val="14"/>
                              </w:rPr>
                              <w:t>ρά</w:t>
                            </w:r>
                            <w:proofErr w:type="spellEnd"/>
                            <w:r w:rsidRPr="008D4728">
                              <w:rPr>
                                <w:rFonts w:cstheme="minorHAnsi"/>
                                <w:b/>
                                <w:bCs/>
                                <w:color w:val="262626" w:themeColor="text1" w:themeTint="D9"/>
                                <w:sz w:val="14"/>
                                <w:szCs w:val="14"/>
                              </w:rPr>
                              <w:t xml:space="preserve"> </w:t>
                            </w:r>
                            <w:proofErr w:type="spellStart"/>
                            <w:r w:rsidRPr="008D4728">
                              <w:rPr>
                                <w:rFonts w:cstheme="minorHAnsi"/>
                                <w:b/>
                                <w:bCs/>
                                <w:color w:val="262626" w:themeColor="text1" w:themeTint="D9"/>
                                <w:sz w:val="14"/>
                                <w:szCs w:val="14"/>
                              </w:rPr>
                              <w:t>Κέρδη</w:t>
                            </w:r>
                            <w:proofErr w:type="spellEnd"/>
                            <w:r w:rsidRPr="008D4728">
                              <w:rPr>
                                <w:rFonts w:cstheme="minorHAnsi"/>
                                <w:b/>
                                <w:bCs/>
                                <w:color w:val="262626" w:themeColor="text1" w:themeTint="D9"/>
                                <w:sz w:val="14"/>
                                <w:szCs w:val="14"/>
                              </w:rPr>
                              <w:t xml:space="preserve"> / (</w:t>
                            </w:r>
                            <w:proofErr w:type="spellStart"/>
                            <w:r w:rsidRPr="008D4728">
                              <w:rPr>
                                <w:rFonts w:cstheme="minorHAnsi"/>
                                <w:b/>
                                <w:bCs/>
                                <w:color w:val="262626" w:themeColor="text1" w:themeTint="D9"/>
                                <w:sz w:val="14"/>
                                <w:szCs w:val="14"/>
                              </w:rPr>
                              <w:t>Ζημίες</w:t>
                            </w:r>
                            <w:proofErr w:type="spellEnd"/>
                            <w:r w:rsidRPr="008D4728">
                              <w:rPr>
                                <w:rFonts w:cstheme="minorHAnsi"/>
                                <w:b/>
                                <w:bCs/>
                                <w:color w:val="262626" w:themeColor="text1" w:themeTint="D9"/>
                                <w:sz w:val="14"/>
                                <w:szCs w:val="14"/>
                              </w:rPr>
                              <w:t xml:space="preserve">) </w:t>
                            </w:r>
                            <w:proofErr w:type="spellStart"/>
                            <w:r w:rsidRPr="008D4728">
                              <w:rPr>
                                <w:rFonts w:cstheme="minorHAnsi"/>
                                <w:b/>
                                <w:bCs/>
                                <w:color w:val="262626" w:themeColor="text1" w:themeTint="D9"/>
                                <w:sz w:val="14"/>
                                <w:szCs w:val="14"/>
                              </w:rPr>
                              <w:t>Εξομ</w:t>
                            </w:r>
                            <w:proofErr w:type="spellEnd"/>
                            <w:r w:rsidRPr="008D4728">
                              <w:rPr>
                                <w:rFonts w:cstheme="minorHAnsi"/>
                                <w:b/>
                                <w:bCs/>
                                <w:color w:val="262626" w:themeColor="text1" w:themeTint="D9"/>
                                <w:sz w:val="14"/>
                                <w:szCs w:val="14"/>
                              </w:rPr>
                              <w:t>αλυμένα</w:t>
                            </w:r>
                            <w:r w:rsidRPr="008D4728">
                              <w:rPr>
                                <w:rFonts w:cstheme="minorHAnsi"/>
                                <w:color w:val="262626" w:themeColor="text1" w:themeTint="D9"/>
                                <w:sz w:val="14"/>
                                <w:szCs w:val="14"/>
                                <w:lang w:val="el-GR"/>
                              </w:rPr>
                              <w:t xml:space="preserve"> </w:t>
                            </w:r>
                            <w:r w:rsidR="009D200F" w:rsidRPr="009D200F">
                              <w:rPr>
                                <w:rFonts w:cstheme="minorHAnsi"/>
                                <w:color w:val="262626" w:themeColor="text1" w:themeTint="D9"/>
                                <w:sz w:val="14"/>
                                <w:szCs w:val="14"/>
                                <w:vertAlign w:val="superscript"/>
                                <w:lang w:val="el-GR"/>
                              </w:rPr>
                              <w:t>3</w:t>
                            </w:r>
                            <w:r w:rsidRPr="009D200F">
                              <w:rPr>
                                <w:rFonts w:cstheme="minorHAnsi"/>
                                <w:color w:val="262626" w:themeColor="text1" w:themeTint="D9"/>
                                <w:sz w:val="14"/>
                                <w:szCs w:val="14"/>
                                <w:vertAlign w:val="superscript"/>
                                <w:lang w:val="el-GR"/>
                              </w:rPr>
                              <w:t xml:space="preserve">, </w:t>
                            </w:r>
                            <w:r w:rsidR="009D200F" w:rsidRPr="009D200F">
                              <w:rPr>
                                <w:rFonts w:cstheme="minorHAnsi"/>
                                <w:color w:val="262626" w:themeColor="text1" w:themeTint="D9"/>
                                <w:sz w:val="14"/>
                                <w:szCs w:val="14"/>
                                <w:vertAlign w:val="superscript"/>
                                <w:lang w:val="el-GR"/>
                              </w:rPr>
                              <w:t>4</w:t>
                            </w:r>
                          </w:p>
                        </w:tc>
                        <w:tc>
                          <w:tcPr>
                            <w:tcW w:w="1581" w:type="dxa"/>
                            <w:tcBorders>
                              <w:bottom w:val="single" w:sz="4" w:space="0" w:color="FFFFFF" w:themeColor="background1"/>
                            </w:tcBorders>
                            <w:shd w:val="clear" w:color="auto" w:fill="F2F0EB"/>
                            <w:vAlign w:val="bottom"/>
                          </w:tcPr>
                          <w:p w14:paraId="7B0F19E4" w14:textId="1ADDFD82" w:rsidR="00071C61" w:rsidRPr="008D4728" w:rsidRDefault="00071C61" w:rsidP="00071C61">
                            <w:pPr>
                              <w:ind w:right="50"/>
                              <w:jc w:val="right"/>
                              <w:rPr>
                                <w:rStyle w:val="FootnoteReference"/>
                                <w:b/>
                                <w:bCs/>
                                <w:sz w:val="14"/>
                                <w:szCs w:val="14"/>
                              </w:rPr>
                            </w:pPr>
                            <w:r w:rsidRPr="008D4728">
                              <w:rPr>
                                <w:b/>
                                <w:bCs/>
                                <w:sz w:val="14"/>
                                <w:szCs w:val="14"/>
                              </w:rPr>
                              <w:t>1</w:t>
                            </w:r>
                            <w:r w:rsidRPr="008D4728">
                              <w:rPr>
                                <w:rFonts w:asciiTheme="minorHAnsi" w:hAnsiTheme="minorHAnsi"/>
                                <w:b/>
                                <w:bCs/>
                                <w:sz w:val="14"/>
                                <w:szCs w:val="14"/>
                                <w:lang w:val="el-GR"/>
                              </w:rPr>
                              <w:t>.</w:t>
                            </w:r>
                            <w:r w:rsidRPr="008D4728">
                              <w:rPr>
                                <w:b/>
                                <w:bCs/>
                                <w:sz w:val="14"/>
                                <w:szCs w:val="14"/>
                              </w:rPr>
                              <w:t>047</w:t>
                            </w:r>
                          </w:p>
                        </w:tc>
                        <w:tc>
                          <w:tcPr>
                            <w:tcW w:w="1662" w:type="dxa"/>
                            <w:tcBorders>
                              <w:bottom w:val="single" w:sz="4" w:space="0" w:color="FFFFFF" w:themeColor="background1"/>
                            </w:tcBorders>
                            <w:shd w:val="clear" w:color="auto" w:fill="F2F0EB"/>
                            <w:vAlign w:val="bottom"/>
                          </w:tcPr>
                          <w:p w14:paraId="0D612DFA" w14:textId="394E012A" w:rsidR="00071C61" w:rsidRPr="008D4728" w:rsidRDefault="00071C61" w:rsidP="00071C61">
                            <w:pPr>
                              <w:jc w:val="right"/>
                              <w:rPr>
                                <w:rStyle w:val="FootnoteReference"/>
                                <w:b/>
                                <w:bCs/>
                                <w:sz w:val="14"/>
                                <w:szCs w:val="14"/>
                              </w:rPr>
                            </w:pPr>
                            <w:r w:rsidRPr="008D4728">
                              <w:rPr>
                                <w:b/>
                                <w:bCs/>
                                <w:sz w:val="14"/>
                                <w:szCs w:val="14"/>
                                <w:lang w:val="el-GR"/>
                              </w:rPr>
                              <w:t>1</w:t>
                            </w:r>
                            <w:r w:rsidRPr="008D4728">
                              <w:rPr>
                                <w:rFonts w:asciiTheme="minorHAnsi" w:hAnsiTheme="minorHAnsi"/>
                                <w:b/>
                                <w:bCs/>
                                <w:sz w:val="14"/>
                                <w:szCs w:val="14"/>
                                <w:lang w:val="el-GR"/>
                              </w:rPr>
                              <w:t>.</w:t>
                            </w:r>
                            <w:r w:rsidRPr="008D4728">
                              <w:rPr>
                                <w:b/>
                                <w:bCs/>
                                <w:sz w:val="14"/>
                                <w:szCs w:val="14"/>
                                <w:lang w:val="el-GR"/>
                              </w:rPr>
                              <w:t>238</w:t>
                            </w:r>
                            <w:r w:rsidRPr="008D4728">
                              <w:rPr>
                                <w:rStyle w:val="FootnoteReference"/>
                                <w:b/>
                                <w:bCs/>
                                <w:color w:val="002F30"/>
                                <w:sz w:val="14"/>
                                <w:szCs w:val="14"/>
                              </w:rPr>
                              <w:t xml:space="preserve"> </w:t>
                            </w:r>
                          </w:p>
                        </w:tc>
                        <w:tc>
                          <w:tcPr>
                            <w:tcW w:w="1662" w:type="dxa"/>
                            <w:tcBorders>
                              <w:bottom w:val="single" w:sz="4" w:space="0" w:color="FFFFFF" w:themeColor="background1"/>
                            </w:tcBorders>
                            <w:shd w:val="clear" w:color="auto" w:fill="F2F0EB"/>
                            <w:vAlign w:val="bottom"/>
                          </w:tcPr>
                          <w:p w14:paraId="642D83E5" w14:textId="7AFBAC53" w:rsidR="00071C61" w:rsidRPr="008D4728" w:rsidRDefault="00071C61" w:rsidP="00071C61">
                            <w:pPr>
                              <w:jc w:val="right"/>
                              <w:rPr>
                                <w:b/>
                                <w:bCs/>
                                <w:sz w:val="14"/>
                                <w:szCs w:val="14"/>
                              </w:rPr>
                            </w:pPr>
                            <w:r w:rsidRPr="008D4728">
                              <w:rPr>
                                <w:b/>
                                <w:bCs/>
                                <w:sz w:val="14"/>
                                <w:szCs w:val="14"/>
                              </w:rPr>
                              <w:t>326</w:t>
                            </w:r>
                          </w:p>
                        </w:tc>
                        <w:tc>
                          <w:tcPr>
                            <w:tcW w:w="1663" w:type="dxa"/>
                            <w:tcBorders>
                              <w:bottom w:val="single" w:sz="4" w:space="0" w:color="FFFFFF" w:themeColor="background1"/>
                            </w:tcBorders>
                            <w:shd w:val="clear" w:color="auto" w:fill="F2F0EB"/>
                            <w:vAlign w:val="bottom"/>
                          </w:tcPr>
                          <w:p w14:paraId="4129CB3F" w14:textId="69356BE8" w:rsidR="00071C61" w:rsidRPr="008D4728" w:rsidRDefault="00071C61" w:rsidP="00071C61">
                            <w:pPr>
                              <w:ind w:right="142"/>
                              <w:jc w:val="right"/>
                              <w:rPr>
                                <w:rStyle w:val="FootnoteReference"/>
                                <w:b/>
                                <w:bCs/>
                                <w:sz w:val="14"/>
                                <w:szCs w:val="14"/>
                              </w:rPr>
                            </w:pPr>
                            <w:r w:rsidRPr="008D4728">
                              <w:rPr>
                                <w:b/>
                                <w:bCs/>
                                <w:sz w:val="14"/>
                                <w:szCs w:val="14"/>
                                <w:lang w:val="el-GR"/>
                              </w:rPr>
                              <w:t>336</w:t>
                            </w:r>
                            <w:r w:rsidRPr="008D4728">
                              <w:rPr>
                                <w:b/>
                                <w:bCs/>
                                <w:sz w:val="14"/>
                                <w:szCs w:val="14"/>
                              </w:rPr>
                              <w:t xml:space="preserve"> </w:t>
                            </w:r>
                          </w:p>
                        </w:tc>
                      </w:tr>
                      <w:tr w:rsidR="00071C61" w:rsidRPr="008D4728" w14:paraId="71C5A59A" w14:textId="77777777" w:rsidTr="009D200F">
                        <w:trPr>
                          <w:trHeight w:val="187"/>
                        </w:trPr>
                        <w:tc>
                          <w:tcPr>
                            <w:tcW w:w="4050" w:type="dxa"/>
                            <w:tcBorders>
                              <w:top w:val="single" w:sz="4" w:space="0" w:color="FFFFFF" w:themeColor="background1"/>
                              <w:bottom w:val="single" w:sz="4" w:space="0" w:color="FFFFFF" w:themeColor="background1"/>
                            </w:tcBorders>
                            <w:shd w:val="clear" w:color="auto" w:fill="F2F0EB"/>
                            <w:vAlign w:val="center"/>
                          </w:tcPr>
                          <w:p w14:paraId="3BAAADB5" w14:textId="4BAF2B27" w:rsidR="00071C61" w:rsidRPr="009D200F" w:rsidRDefault="00071C61" w:rsidP="00071C61">
                            <w:pPr>
                              <w:rPr>
                                <w:rStyle w:val="FootnoteReference"/>
                                <w:sz w:val="14"/>
                                <w:szCs w:val="14"/>
                                <w:lang w:val="el-GR"/>
                              </w:rPr>
                            </w:pPr>
                            <w:r w:rsidRPr="008D4728">
                              <w:rPr>
                                <w:rFonts w:cstheme="minorHAnsi"/>
                                <w:color w:val="262626" w:themeColor="text1" w:themeTint="D9"/>
                                <w:sz w:val="14"/>
                                <w:szCs w:val="14"/>
                                <w:lang w:val="el-GR"/>
                              </w:rPr>
                              <w:t xml:space="preserve">Έκτακτα Στοιχεία και </w:t>
                            </w:r>
                            <w:r w:rsidR="000D6E4F" w:rsidRPr="000D6E4F">
                              <w:rPr>
                                <w:rFonts w:cstheme="minorHAnsi"/>
                                <w:color w:val="262626" w:themeColor="text1" w:themeTint="D9"/>
                                <w:sz w:val="14"/>
                                <w:szCs w:val="14"/>
                                <w:lang w:val="el-GR"/>
                              </w:rPr>
                              <w:t>Ε</w:t>
                            </w:r>
                            <w:r w:rsidRPr="008D4728">
                              <w:rPr>
                                <w:rFonts w:cstheme="minorHAnsi"/>
                                <w:color w:val="262626" w:themeColor="text1" w:themeTint="D9"/>
                                <w:sz w:val="14"/>
                                <w:szCs w:val="14"/>
                                <w:lang w:val="el-GR"/>
                              </w:rPr>
                              <w:t xml:space="preserve">ξομαλυμένος </w:t>
                            </w:r>
                            <w:r w:rsidR="000D6E4F" w:rsidRPr="000D6E4F">
                              <w:rPr>
                                <w:rFonts w:cstheme="minorHAnsi"/>
                                <w:color w:val="262626" w:themeColor="text1" w:themeTint="D9"/>
                                <w:sz w:val="14"/>
                                <w:szCs w:val="14"/>
                                <w:lang w:val="el-GR"/>
                              </w:rPr>
                              <w:t>Φ</w:t>
                            </w:r>
                            <w:r w:rsidRPr="008D4728">
                              <w:rPr>
                                <w:rFonts w:cstheme="minorHAnsi"/>
                                <w:color w:val="262626" w:themeColor="text1" w:themeTint="D9"/>
                                <w:sz w:val="14"/>
                                <w:szCs w:val="14"/>
                                <w:lang w:val="el-GR"/>
                              </w:rPr>
                              <w:t xml:space="preserve">ορολογικός </w:t>
                            </w:r>
                            <w:r w:rsidR="000D6E4F" w:rsidRPr="000D6E4F">
                              <w:rPr>
                                <w:rFonts w:cstheme="minorHAnsi"/>
                                <w:color w:val="262626" w:themeColor="text1" w:themeTint="D9"/>
                                <w:sz w:val="14"/>
                                <w:szCs w:val="14"/>
                                <w:lang w:val="el-GR"/>
                              </w:rPr>
                              <w:t>Σ</w:t>
                            </w:r>
                            <w:r w:rsidRPr="008D4728">
                              <w:rPr>
                                <w:rFonts w:cstheme="minorHAnsi"/>
                                <w:color w:val="262626" w:themeColor="text1" w:themeTint="D9"/>
                                <w:sz w:val="14"/>
                                <w:szCs w:val="14"/>
                                <w:lang w:val="el-GR"/>
                              </w:rPr>
                              <w:t>υντελεστής</w:t>
                            </w:r>
                            <w:r w:rsidRPr="008D4728">
                              <w:rPr>
                                <w:rFonts w:asciiTheme="minorHAnsi" w:hAnsiTheme="minorHAnsi" w:cstheme="minorHAnsi"/>
                                <w:color w:val="262626" w:themeColor="text1" w:themeTint="D9"/>
                                <w:sz w:val="14"/>
                                <w:szCs w:val="14"/>
                                <w:lang w:val="el-GR"/>
                              </w:rPr>
                              <w:t xml:space="preserve"> </w:t>
                            </w:r>
                            <w:r w:rsidR="009D200F" w:rsidRPr="009D200F">
                              <w:rPr>
                                <w:rStyle w:val="FootnoteReference"/>
                                <w:color w:val="262626"/>
                                <w:sz w:val="15"/>
                                <w:szCs w:val="15"/>
                                <w:vertAlign w:val="superscript"/>
                                <w:lang w:val="el-GR"/>
                              </w:rPr>
                              <w:t>3,5</w:t>
                            </w:r>
                          </w:p>
                        </w:tc>
                        <w:tc>
                          <w:tcPr>
                            <w:tcW w:w="1581" w:type="dxa"/>
                            <w:tcBorders>
                              <w:top w:val="single" w:sz="4" w:space="0" w:color="FFFFFF" w:themeColor="background1"/>
                              <w:bottom w:val="single" w:sz="4" w:space="0" w:color="FFFFFF" w:themeColor="background1"/>
                            </w:tcBorders>
                            <w:shd w:val="clear" w:color="auto" w:fill="F2F0EB"/>
                            <w:vAlign w:val="bottom"/>
                          </w:tcPr>
                          <w:p w14:paraId="1DD6CEB3" w14:textId="715F4AC7" w:rsidR="00071C61" w:rsidRPr="008D4728" w:rsidRDefault="00071C61" w:rsidP="00071C61">
                            <w:pPr>
                              <w:ind w:right="50"/>
                              <w:jc w:val="right"/>
                              <w:rPr>
                                <w:rStyle w:val="FootnoteReference"/>
                                <w:sz w:val="14"/>
                                <w:szCs w:val="14"/>
                              </w:rPr>
                            </w:pPr>
                            <w:r w:rsidRPr="008D4728">
                              <w:rPr>
                                <w:sz w:val="14"/>
                                <w:szCs w:val="14"/>
                              </w:rPr>
                              <w:t>(259)</w:t>
                            </w:r>
                          </w:p>
                        </w:tc>
                        <w:tc>
                          <w:tcPr>
                            <w:tcW w:w="1662" w:type="dxa"/>
                            <w:tcBorders>
                              <w:top w:val="single" w:sz="4" w:space="0" w:color="FFFFFF" w:themeColor="background1"/>
                              <w:bottom w:val="single" w:sz="4" w:space="0" w:color="FFFFFF" w:themeColor="background1"/>
                            </w:tcBorders>
                            <w:shd w:val="clear" w:color="auto" w:fill="F2F0EB"/>
                            <w:vAlign w:val="bottom"/>
                          </w:tcPr>
                          <w:p w14:paraId="54C4699D" w14:textId="675EA88A" w:rsidR="00071C61" w:rsidRPr="008D4728" w:rsidRDefault="00071C61" w:rsidP="00071C61">
                            <w:pPr>
                              <w:jc w:val="right"/>
                              <w:rPr>
                                <w:rStyle w:val="FootnoteReference"/>
                                <w:sz w:val="14"/>
                                <w:szCs w:val="14"/>
                              </w:rPr>
                            </w:pPr>
                            <w:r w:rsidRPr="008D4728">
                              <w:rPr>
                                <w:sz w:val="14"/>
                                <w:szCs w:val="14"/>
                              </w:rPr>
                              <w:t>(</w:t>
                            </w:r>
                            <w:r w:rsidRPr="008D4728">
                              <w:rPr>
                                <w:sz w:val="14"/>
                                <w:szCs w:val="14"/>
                                <w:lang w:val="el-GR"/>
                              </w:rPr>
                              <w:t>172</w:t>
                            </w:r>
                            <w:r w:rsidRPr="008D4728">
                              <w:rPr>
                                <w:sz w:val="14"/>
                                <w:szCs w:val="14"/>
                              </w:rPr>
                              <w:t>)</w:t>
                            </w:r>
                          </w:p>
                        </w:tc>
                        <w:tc>
                          <w:tcPr>
                            <w:tcW w:w="1662" w:type="dxa"/>
                            <w:tcBorders>
                              <w:top w:val="single" w:sz="4" w:space="0" w:color="FFFFFF" w:themeColor="background1"/>
                              <w:bottom w:val="single" w:sz="4" w:space="0" w:color="FFFFFF" w:themeColor="background1"/>
                            </w:tcBorders>
                            <w:shd w:val="clear" w:color="auto" w:fill="F2F0EB"/>
                            <w:vAlign w:val="bottom"/>
                          </w:tcPr>
                          <w:p w14:paraId="0E149BE8" w14:textId="58F9D91F" w:rsidR="00071C61" w:rsidRPr="008D4728" w:rsidRDefault="00071C61" w:rsidP="00071C61">
                            <w:pPr>
                              <w:jc w:val="right"/>
                              <w:rPr>
                                <w:sz w:val="14"/>
                                <w:szCs w:val="14"/>
                              </w:rPr>
                            </w:pPr>
                            <w:r w:rsidRPr="008D4728">
                              <w:rPr>
                                <w:sz w:val="14"/>
                                <w:szCs w:val="14"/>
                              </w:rPr>
                              <w:t>(115)</w:t>
                            </w:r>
                          </w:p>
                        </w:tc>
                        <w:tc>
                          <w:tcPr>
                            <w:tcW w:w="1663" w:type="dxa"/>
                            <w:tcBorders>
                              <w:top w:val="single" w:sz="4" w:space="0" w:color="FFFFFF" w:themeColor="background1"/>
                              <w:bottom w:val="single" w:sz="4" w:space="0" w:color="FFFFFF" w:themeColor="background1"/>
                            </w:tcBorders>
                            <w:shd w:val="clear" w:color="auto" w:fill="F2F0EB"/>
                            <w:vAlign w:val="bottom"/>
                          </w:tcPr>
                          <w:p w14:paraId="47ADCE06" w14:textId="427AF18C" w:rsidR="00071C61" w:rsidRPr="008D4728" w:rsidRDefault="00071C61" w:rsidP="00071C61">
                            <w:pPr>
                              <w:ind w:right="142"/>
                              <w:jc w:val="right"/>
                              <w:rPr>
                                <w:rStyle w:val="FootnoteReference"/>
                                <w:sz w:val="14"/>
                                <w:szCs w:val="14"/>
                              </w:rPr>
                            </w:pPr>
                            <w:r w:rsidRPr="008D4728">
                              <w:rPr>
                                <w:sz w:val="14"/>
                                <w:szCs w:val="14"/>
                              </w:rPr>
                              <w:t>(</w:t>
                            </w:r>
                            <w:r w:rsidRPr="008D4728">
                              <w:rPr>
                                <w:sz w:val="14"/>
                                <w:szCs w:val="14"/>
                                <w:lang w:val="el-GR"/>
                              </w:rPr>
                              <w:t>152</w:t>
                            </w:r>
                            <w:r w:rsidRPr="008D4728">
                              <w:rPr>
                                <w:sz w:val="14"/>
                                <w:szCs w:val="14"/>
                              </w:rPr>
                              <w:t>)</w:t>
                            </w:r>
                          </w:p>
                        </w:tc>
                      </w:tr>
                      <w:tr w:rsidR="00071C61" w:rsidRPr="008D4728" w14:paraId="4CBC6D8B" w14:textId="77777777" w:rsidTr="009D200F">
                        <w:trPr>
                          <w:trHeight w:val="58"/>
                        </w:trPr>
                        <w:tc>
                          <w:tcPr>
                            <w:tcW w:w="4050" w:type="dxa"/>
                            <w:tcBorders>
                              <w:top w:val="single" w:sz="4" w:space="0" w:color="FFFFFF" w:themeColor="background1"/>
                              <w:bottom w:val="single" w:sz="12" w:space="0" w:color="002F30"/>
                            </w:tcBorders>
                            <w:shd w:val="clear" w:color="auto" w:fill="F2F0EB"/>
                            <w:vAlign w:val="center"/>
                          </w:tcPr>
                          <w:p w14:paraId="466EF497" w14:textId="77777777" w:rsidR="00071C61" w:rsidRPr="008D4728" w:rsidRDefault="00071C61" w:rsidP="00071C61">
                            <w:pPr>
                              <w:rPr>
                                <w:rStyle w:val="FootnoteReference"/>
                                <w:b/>
                                <w:bCs/>
                                <w:sz w:val="14"/>
                                <w:szCs w:val="14"/>
                              </w:rPr>
                            </w:pPr>
                            <w:r w:rsidRPr="008D4728">
                              <w:rPr>
                                <w:rFonts w:cstheme="minorHAnsi"/>
                                <w:b/>
                                <w:bCs/>
                                <w:color w:val="262626" w:themeColor="text1" w:themeTint="D9"/>
                                <w:sz w:val="14"/>
                                <w:szCs w:val="14"/>
                              </w:rPr>
                              <w:t>Καθα</w:t>
                            </w:r>
                            <w:proofErr w:type="spellStart"/>
                            <w:r w:rsidRPr="008D4728">
                              <w:rPr>
                                <w:rFonts w:cstheme="minorHAnsi"/>
                                <w:b/>
                                <w:bCs/>
                                <w:color w:val="262626" w:themeColor="text1" w:themeTint="D9"/>
                                <w:sz w:val="14"/>
                                <w:szCs w:val="14"/>
                              </w:rPr>
                              <w:t>ρά</w:t>
                            </w:r>
                            <w:proofErr w:type="spellEnd"/>
                            <w:r w:rsidRPr="008D4728">
                              <w:rPr>
                                <w:rFonts w:cstheme="minorHAnsi"/>
                                <w:b/>
                                <w:bCs/>
                                <w:color w:val="262626" w:themeColor="text1" w:themeTint="D9"/>
                                <w:sz w:val="14"/>
                                <w:szCs w:val="14"/>
                              </w:rPr>
                              <w:t xml:space="preserve"> </w:t>
                            </w:r>
                            <w:proofErr w:type="spellStart"/>
                            <w:r w:rsidRPr="008D4728">
                              <w:rPr>
                                <w:rFonts w:cstheme="minorHAnsi"/>
                                <w:b/>
                                <w:bCs/>
                                <w:color w:val="262626" w:themeColor="text1" w:themeTint="D9"/>
                                <w:sz w:val="14"/>
                                <w:szCs w:val="14"/>
                              </w:rPr>
                              <w:t>Κέρδη</w:t>
                            </w:r>
                            <w:proofErr w:type="spellEnd"/>
                            <w:r w:rsidRPr="008D4728">
                              <w:rPr>
                                <w:rFonts w:cstheme="minorHAnsi"/>
                                <w:b/>
                                <w:bCs/>
                                <w:color w:val="262626" w:themeColor="text1" w:themeTint="D9"/>
                                <w:sz w:val="14"/>
                                <w:szCs w:val="14"/>
                              </w:rPr>
                              <w:t xml:space="preserve"> </w:t>
                            </w:r>
                            <w:proofErr w:type="spellStart"/>
                            <w:r w:rsidRPr="008D4728">
                              <w:rPr>
                                <w:rFonts w:cstheme="minorHAnsi"/>
                                <w:b/>
                                <w:bCs/>
                                <w:color w:val="262626" w:themeColor="text1" w:themeTint="D9"/>
                                <w:sz w:val="14"/>
                                <w:szCs w:val="14"/>
                              </w:rPr>
                              <w:t>Μετόχων</w:t>
                            </w:r>
                            <w:proofErr w:type="spellEnd"/>
                            <w:r w:rsidRPr="008D4728">
                              <w:rPr>
                                <w:rFonts w:cstheme="minorHAnsi"/>
                                <w:b/>
                                <w:bCs/>
                                <w:color w:val="262626" w:themeColor="text1" w:themeTint="D9"/>
                                <w:sz w:val="14"/>
                                <w:szCs w:val="14"/>
                              </w:rPr>
                              <w:t xml:space="preserve"> </w:t>
                            </w:r>
                          </w:p>
                        </w:tc>
                        <w:tc>
                          <w:tcPr>
                            <w:tcW w:w="1581" w:type="dxa"/>
                            <w:tcBorders>
                              <w:top w:val="single" w:sz="4" w:space="0" w:color="FFFFFF" w:themeColor="background1"/>
                              <w:bottom w:val="single" w:sz="12" w:space="0" w:color="002F30"/>
                            </w:tcBorders>
                            <w:shd w:val="clear" w:color="auto" w:fill="F2F0EB"/>
                            <w:vAlign w:val="bottom"/>
                          </w:tcPr>
                          <w:p w14:paraId="29AA1136" w14:textId="41975F1D" w:rsidR="00071C61" w:rsidRPr="008D4728" w:rsidRDefault="00071C61" w:rsidP="00071C61">
                            <w:pPr>
                              <w:ind w:right="50"/>
                              <w:jc w:val="right"/>
                              <w:rPr>
                                <w:rStyle w:val="FootnoteReference"/>
                                <w:sz w:val="14"/>
                                <w:szCs w:val="14"/>
                              </w:rPr>
                            </w:pPr>
                            <w:r w:rsidRPr="008D4728">
                              <w:rPr>
                                <w:b/>
                                <w:sz w:val="14"/>
                                <w:szCs w:val="14"/>
                              </w:rPr>
                              <w:t>788</w:t>
                            </w:r>
                          </w:p>
                        </w:tc>
                        <w:tc>
                          <w:tcPr>
                            <w:tcW w:w="1662" w:type="dxa"/>
                            <w:tcBorders>
                              <w:top w:val="single" w:sz="4" w:space="0" w:color="FFFFFF" w:themeColor="background1"/>
                              <w:bottom w:val="single" w:sz="12" w:space="0" w:color="002F30"/>
                            </w:tcBorders>
                            <w:shd w:val="clear" w:color="auto" w:fill="F2F0EB"/>
                            <w:vAlign w:val="bottom"/>
                          </w:tcPr>
                          <w:p w14:paraId="7C62FB9C" w14:textId="7EFFEC2F" w:rsidR="00071C61" w:rsidRPr="008D4728" w:rsidRDefault="00071C61" w:rsidP="00071C61">
                            <w:pPr>
                              <w:jc w:val="right"/>
                              <w:rPr>
                                <w:rStyle w:val="FootnoteReference"/>
                                <w:sz w:val="14"/>
                                <w:szCs w:val="14"/>
                              </w:rPr>
                            </w:pPr>
                            <w:r w:rsidRPr="008D4728">
                              <w:rPr>
                                <w:b/>
                                <w:bCs/>
                                <w:sz w:val="14"/>
                                <w:szCs w:val="14"/>
                                <w:lang w:val="el-GR"/>
                              </w:rPr>
                              <w:t>1</w:t>
                            </w:r>
                            <w:r w:rsidRPr="008D4728">
                              <w:rPr>
                                <w:rFonts w:asciiTheme="minorHAnsi" w:hAnsiTheme="minorHAnsi"/>
                                <w:b/>
                                <w:bCs/>
                                <w:sz w:val="14"/>
                                <w:szCs w:val="14"/>
                                <w:lang w:val="el-GR"/>
                              </w:rPr>
                              <w:t>.</w:t>
                            </w:r>
                            <w:r w:rsidRPr="008D4728">
                              <w:rPr>
                                <w:b/>
                                <w:bCs/>
                                <w:sz w:val="14"/>
                                <w:szCs w:val="14"/>
                                <w:lang w:val="el-GR"/>
                              </w:rPr>
                              <w:t>066</w:t>
                            </w:r>
                            <w:r w:rsidRPr="008D4728" w:rsidDel="00F269C4">
                              <w:rPr>
                                <w:rStyle w:val="FootnoteReference"/>
                                <w:b/>
                                <w:bCs/>
                                <w:color w:val="002F30"/>
                                <w:sz w:val="14"/>
                                <w:szCs w:val="14"/>
                              </w:rPr>
                              <w:t xml:space="preserve"> </w:t>
                            </w:r>
                          </w:p>
                        </w:tc>
                        <w:tc>
                          <w:tcPr>
                            <w:tcW w:w="1662" w:type="dxa"/>
                            <w:tcBorders>
                              <w:top w:val="single" w:sz="4" w:space="0" w:color="FFFFFF" w:themeColor="background1"/>
                              <w:bottom w:val="single" w:sz="12" w:space="0" w:color="002F30"/>
                            </w:tcBorders>
                            <w:shd w:val="clear" w:color="auto" w:fill="F2F0EB"/>
                            <w:vAlign w:val="bottom"/>
                          </w:tcPr>
                          <w:p w14:paraId="7C5B9C4F" w14:textId="7F6F5F1E" w:rsidR="00071C61" w:rsidRPr="008D4728" w:rsidRDefault="00071C61" w:rsidP="00071C61">
                            <w:pPr>
                              <w:jc w:val="right"/>
                              <w:rPr>
                                <w:sz w:val="14"/>
                                <w:szCs w:val="14"/>
                              </w:rPr>
                            </w:pPr>
                            <w:r w:rsidRPr="008D4728">
                              <w:rPr>
                                <w:b/>
                                <w:bCs/>
                                <w:sz w:val="14"/>
                                <w:szCs w:val="14"/>
                              </w:rPr>
                              <w:t>211</w:t>
                            </w:r>
                          </w:p>
                        </w:tc>
                        <w:tc>
                          <w:tcPr>
                            <w:tcW w:w="1663" w:type="dxa"/>
                            <w:tcBorders>
                              <w:top w:val="single" w:sz="4" w:space="0" w:color="FFFFFF" w:themeColor="background1"/>
                              <w:bottom w:val="single" w:sz="12" w:space="0" w:color="002F30"/>
                            </w:tcBorders>
                            <w:shd w:val="clear" w:color="auto" w:fill="F2F0EB"/>
                            <w:vAlign w:val="bottom"/>
                          </w:tcPr>
                          <w:p w14:paraId="618880A7" w14:textId="2FDDA829" w:rsidR="00071C61" w:rsidRPr="008D4728" w:rsidRDefault="00071C61" w:rsidP="00071C61">
                            <w:pPr>
                              <w:ind w:right="142"/>
                              <w:jc w:val="right"/>
                              <w:rPr>
                                <w:rStyle w:val="FootnoteReference"/>
                                <w:sz w:val="14"/>
                                <w:szCs w:val="14"/>
                              </w:rPr>
                            </w:pPr>
                            <w:r w:rsidRPr="008D4728">
                              <w:rPr>
                                <w:b/>
                                <w:bCs/>
                                <w:sz w:val="14"/>
                                <w:szCs w:val="14"/>
                              </w:rPr>
                              <w:t>184</w:t>
                            </w:r>
                          </w:p>
                        </w:tc>
                      </w:tr>
                      <w:tr w:rsidR="00071C61" w:rsidRPr="008D4728" w14:paraId="1F930005" w14:textId="77777777" w:rsidTr="009D200F">
                        <w:trPr>
                          <w:trHeight w:val="187"/>
                        </w:trPr>
                        <w:tc>
                          <w:tcPr>
                            <w:tcW w:w="4050" w:type="dxa"/>
                            <w:tcBorders>
                              <w:top w:val="single" w:sz="12" w:space="0" w:color="002F30"/>
                              <w:bottom w:val="single" w:sz="4" w:space="0" w:color="FFFFFF" w:themeColor="background1"/>
                            </w:tcBorders>
                            <w:shd w:val="clear" w:color="auto" w:fill="E4E1D7"/>
                            <w:vAlign w:val="bottom"/>
                          </w:tcPr>
                          <w:p w14:paraId="73C35665" w14:textId="77777777" w:rsidR="00071C61" w:rsidRPr="008D4728" w:rsidRDefault="00071C61" w:rsidP="00071C61">
                            <w:pPr>
                              <w:rPr>
                                <w:rStyle w:val="FootnoteReference"/>
                                <w:b/>
                                <w:bCs/>
                                <w:sz w:val="14"/>
                                <w:szCs w:val="14"/>
                                <w:lang w:val="el-GR"/>
                              </w:rPr>
                            </w:pPr>
                            <w:r w:rsidRPr="008D4728">
                              <w:rPr>
                                <w:b/>
                                <w:bCs/>
                                <w:color w:val="262626" w:themeColor="text1" w:themeTint="D9"/>
                                <w:sz w:val="14"/>
                                <w:szCs w:val="14"/>
                                <w:lang w:val="el-GR"/>
                              </w:rPr>
                              <w:t>ΙΣΟΛΟΓΙΣΜΟΣ &amp; ΚΕΦΑΛΑΙΑ ΠΕΛΑΤΩΝ | ΟΜΙΛΟΣ (€ εκατ.)</w:t>
                            </w:r>
                          </w:p>
                        </w:tc>
                        <w:tc>
                          <w:tcPr>
                            <w:tcW w:w="1581" w:type="dxa"/>
                            <w:tcBorders>
                              <w:top w:val="single" w:sz="12" w:space="0" w:color="002F30"/>
                              <w:bottom w:val="single" w:sz="4" w:space="0" w:color="FFFFFF" w:themeColor="background1"/>
                            </w:tcBorders>
                            <w:shd w:val="clear" w:color="auto" w:fill="E4E1D7"/>
                            <w:vAlign w:val="bottom"/>
                          </w:tcPr>
                          <w:p w14:paraId="27D645EC" w14:textId="37775689" w:rsidR="00071C61" w:rsidRPr="008D4728" w:rsidRDefault="00071C61" w:rsidP="00071C61">
                            <w:pPr>
                              <w:ind w:right="50"/>
                              <w:jc w:val="right"/>
                              <w:rPr>
                                <w:rStyle w:val="FootnoteReference"/>
                                <w:b/>
                                <w:bCs/>
                                <w:sz w:val="14"/>
                                <w:szCs w:val="14"/>
                                <w:lang w:val="el-GR"/>
                              </w:rPr>
                            </w:pPr>
                            <w:r w:rsidRPr="008D4728">
                              <w:rPr>
                                <w:rStyle w:val="FootnoteReference"/>
                                <w:b/>
                                <w:bCs/>
                                <w:sz w:val="14"/>
                                <w:szCs w:val="14"/>
                              </w:rPr>
                              <w:t>31.12.23</w:t>
                            </w:r>
                          </w:p>
                        </w:tc>
                        <w:tc>
                          <w:tcPr>
                            <w:tcW w:w="1662" w:type="dxa"/>
                            <w:tcBorders>
                              <w:top w:val="single" w:sz="12" w:space="0" w:color="002F30"/>
                              <w:bottom w:val="single" w:sz="4" w:space="0" w:color="FFFFFF" w:themeColor="background1"/>
                            </w:tcBorders>
                            <w:shd w:val="clear" w:color="auto" w:fill="E4E1D7"/>
                            <w:vAlign w:val="bottom"/>
                          </w:tcPr>
                          <w:p w14:paraId="6245317E" w14:textId="3C36F135" w:rsidR="00071C61" w:rsidRPr="008D4728" w:rsidRDefault="00071C61" w:rsidP="00071C61">
                            <w:pPr>
                              <w:jc w:val="right"/>
                              <w:rPr>
                                <w:rStyle w:val="FootnoteReference"/>
                                <w:b/>
                                <w:bCs/>
                                <w:sz w:val="14"/>
                                <w:szCs w:val="14"/>
                                <w:lang w:val="el-GR"/>
                              </w:rPr>
                            </w:pPr>
                            <w:r w:rsidRPr="008D4728">
                              <w:rPr>
                                <w:rStyle w:val="FootnoteReference"/>
                                <w:b/>
                                <w:bCs/>
                                <w:sz w:val="14"/>
                                <w:szCs w:val="14"/>
                              </w:rPr>
                              <w:t>30.06.24</w:t>
                            </w:r>
                          </w:p>
                        </w:tc>
                        <w:tc>
                          <w:tcPr>
                            <w:tcW w:w="1662" w:type="dxa"/>
                            <w:tcBorders>
                              <w:top w:val="single" w:sz="12" w:space="0" w:color="002F30"/>
                              <w:bottom w:val="single" w:sz="4" w:space="0" w:color="FFFFFF" w:themeColor="background1"/>
                            </w:tcBorders>
                            <w:shd w:val="clear" w:color="auto" w:fill="E4E1D7"/>
                            <w:vAlign w:val="bottom"/>
                          </w:tcPr>
                          <w:p w14:paraId="1388A8E9" w14:textId="2B40FFE1" w:rsidR="00071C61" w:rsidRPr="008D4728" w:rsidRDefault="00071C61" w:rsidP="00071C61">
                            <w:pPr>
                              <w:jc w:val="right"/>
                              <w:rPr>
                                <w:rStyle w:val="FootnoteReference"/>
                                <w:b/>
                                <w:bCs/>
                                <w:sz w:val="14"/>
                                <w:szCs w:val="14"/>
                              </w:rPr>
                            </w:pPr>
                            <w:r w:rsidRPr="008D4728">
                              <w:rPr>
                                <w:rStyle w:val="FootnoteReference"/>
                                <w:b/>
                                <w:bCs/>
                                <w:sz w:val="14"/>
                                <w:szCs w:val="14"/>
                              </w:rPr>
                              <w:t>30.09.2024</w:t>
                            </w:r>
                          </w:p>
                        </w:tc>
                        <w:tc>
                          <w:tcPr>
                            <w:tcW w:w="1663" w:type="dxa"/>
                            <w:tcBorders>
                              <w:top w:val="single" w:sz="12" w:space="0" w:color="002F30"/>
                              <w:bottom w:val="single" w:sz="4" w:space="0" w:color="FFFFFF" w:themeColor="background1"/>
                            </w:tcBorders>
                            <w:shd w:val="clear" w:color="auto" w:fill="E4E1D7"/>
                            <w:vAlign w:val="bottom"/>
                          </w:tcPr>
                          <w:p w14:paraId="7CC4A8F7" w14:textId="14E245D7" w:rsidR="00071C61" w:rsidRPr="008D4728" w:rsidRDefault="00071C61" w:rsidP="00071C61">
                            <w:pPr>
                              <w:ind w:right="142"/>
                              <w:jc w:val="right"/>
                              <w:rPr>
                                <w:rStyle w:val="FootnoteReference"/>
                                <w:b/>
                                <w:bCs/>
                                <w:sz w:val="14"/>
                                <w:szCs w:val="14"/>
                                <w:lang w:val="el-GR"/>
                              </w:rPr>
                            </w:pPr>
                            <w:r w:rsidRPr="008D4728">
                              <w:rPr>
                                <w:rStyle w:val="FootnoteReference"/>
                                <w:b/>
                                <w:bCs/>
                                <w:sz w:val="14"/>
                                <w:szCs w:val="14"/>
                              </w:rPr>
                              <w:t>31.12.24</w:t>
                            </w:r>
                          </w:p>
                        </w:tc>
                      </w:tr>
                      <w:tr w:rsidR="00071C61" w:rsidRPr="008D4728" w14:paraId="70290A06" w14:textId="77777777" w:rsidTr="009D200F">
                        <w:trPr>
                          <w:trHeight w:val="187"/>
                        </w:trPr>
                        <w:tc>
                          <w:tcPr>
                            <w:tcW w:w="4050" w:type="dxa"/>
                            <w:tcBorders>
                              <w:top w:val="single" w:sz="4" w:space="0" w:color="FFFFFF" w:themeColor="background1"/>
                            </w:tcBorders>
                            <w:shd w:val="clear" w:color="auto" w:fill="F2F0EB"/>
                            <w:vAlign w:val="center"/>
                          </w:tcPr>
                          <w:p w14:paraId="6574960F" w14:textId="7279D5A2" w:rsidR="00071C61" w:rsidRPr="008D4728" w:rsidRDefault="00071C61" w:rsidP="00071C61">
                            <w:pPr>
                              <w:rPr>
                                <w:rStyle w:val="FootnoteReference"/>
                                <w:rFonts w:asciiTheme="minorHAnsi" w:hAnsiTheme="minorHAnsi"/>
                                <w:sz w:val="14"/>
                                <w:szCs w:val="14"/>
                                <w:lang w:val="el-GR"/>
                              </w:rPr>
                            </w:pPr>
                            <w:r w:rsidRPr="008D4728">
                              <w:rPr>
                                <w:rFonts w:cstheme="minorHAnsi"/>
                                <w:color w:val="262626" w:themeColor="text1" w:themeTint="D9"/>
                                <w:sz w:val="14"/>
                                <w:szCs w:val="14"/>
                                <w:lang w:val="el-GR"/>
                              </w:rPr>
                              <w:t xml:space="preserve">Σύνολο </w:t>
                            </w:r>
                            <w:proofErr w:type="spellStart"/>
                            <w:r w:rsidRPr="008D4728">
                              <w:rPr>
                                <w:rFonts w:cstheme="minorHAnsi"/>
                                <w:color w:val="262626" w:themeColor="text1" w:themeTint="D9"/>
                                <w:sz w:val="14"/>
                                <w:szCs w:val="14"/>
                              </w:rPr>
                              <w:t>Ενεργητικ</w:t>
                            </w:r>
                            <w:r w:rsidRPr="008D4728">
                              <w:rPr>
                                <w:rFonts w:cstheme="minorHAnsi"/>
                                <w:color w:val="262626" w:themeColor="text1" w:themeTint="D9"/>
                                <w:sz w:val="14"/>
                                <w:szCs w:val="14"/>
                                <w:lang w:val="el-GR"/>
                              </w:rPr>
                              <w:t>ού</w:t>
                            </w:r>
                            <w:proofErr w:type="spellEnd"/>
                            <w:r w:rsidRPr="008D4728">
                              <w:rPr>
                                <w:rFonts w:cstheme="minorHAnsi"/>
                                <w:color w:val="262626" w:themeColor="text1" w:themeTint="D9"/>
                                <w:sz w:val="14"/>
                                <w:szCs w:val="14"/>
                                <w:lang w:val="el-GR"/>
                              </w:rPr>
                              <w:t xml:space="preserve"> Προσαρμοσμένο</w:t>
                            </w:r>
                          </w:p>
                        </w:tc>
                        <w:tc>
                          <w:tcPr>
                            <w:tcW w:w="1581" w:type="dxa"/>
                            <w:tcBorders>
                              <w:top w:val="single" w:sz="4" w:space="0" w:color="FFFFFF" w:themeColor="background1"/>
                            </w:tcBorders>
                            <w:shd w:val="clear" w:color="auto" w:fill="F2F0EB"/>
                            <w:vAlign w:val="bottom"/>
                          </w:tcPr>
                          <w:p w14:paraId="44AD99E9" w14:textId="6AEFAB7A" w:rsidR="00071C61" w:rsidRPr="008D4728" w:rsidRDefault="00071C61" w:rsidP="00071C61">
                            <w:pPr>
                              <w:ind w:right="50"/>
                              <w:jc w:val="right"/>
                              <w:rPr>
                                <w:sz w:val="14"/>
                                <w:szCs w:val="14"/>
                              </w:rPr>
                            </w:pPr>
                            <w:r w:rsidRPr="008D4728">
                              <w:rPr>
                                <w:sz w:val="14"/>
                                <w:szCs w:val="14"/>
                              </w:rPr>
                              <w:t>75</w:t>
                            </w:r>
                            <w:r w:rsidRPr="008D4728">
                              <w:rPr>
                                <w:rFonts w:asciiTheme="minorHAnsi" w:hAnsiTheme="minorHAnsi"/>
                                <w:sz w:val="14"/>
                                <w:szCs w:val="14"/>
                                <w:lang w:val="el-GR"/>
                              </w:rPr>
                              <w:t>.</w:t>
                            </w:r>
                            <w:r w:rsidRPr="008D4728">
                              <w:rPr>
                                <w:sz w:val="14"/>
                                <w:szCs w:val="14"/>
                              </w:rPr>
                              <w:t>500</w:t>
                            </w:r>
                          </w:p>
                        </w:tc>
                        <w:tc>
                          <w:tcPr>
                            <w:tcW w:w="1662" w:type="dxa"/>
                            <w:tcBorders>
                              <w:top w:val="single" w:sz="4" w:space="0" w:color="FFFFFF" w:themeColor="background1"/>
                            </w:tcBorders>
                            <w:shd w:val="clear" w:color="auto" w:fill="F2F0EB"/>
                            <w:vAlign w:val="bottom"/>
                          </w:tcPr>
                          <w:p w14:paraId="52F65F07" w14:textId="15C87AF2" w:rsidR="00071C61" w:rsidRPr="008D4728" w:rsidRDefault="00071C61" w:rsidP="00071C61">
                            <w:pPr>
                              <w:jc w:val="right"/>
                              <w:rPr>
                                <w:rStyle w:val="FootnoteReference"/>
                                <w:sz w:val="14"/>
                                <w:szCs w:val="14"/>
                              </w:rPr>
                            </w:pPr>
                            <w:r w:rsidRPr="008D4728">
                              <w:rPr>
                                <w:sz w:val="14"/>
                                <w:szCs w:val="14"/>
                              </w:rPr>
                              <w:t>76</w:t>
                            </w:r>
                            <w:r w:rsidRPr="008D4728">
                              <w:rPr>
                                <w:rFonts w:asciiTheme="minorHAnsi" w:hAnsiTheme="minorHAnsi"/>
                                <w:sz w:val="14"/>
                                <w:szCs w:val="14"/>
                                <w:lang w:val="el-GR"/>
                              </w:rPr>
                              <w:t>.</w:t>
                            </w:r>
                            <w:r w:rsidRPr="008D4728">
                              <w:rPr>
                                <w:sz w:val="14"/>
                                <w:szCs w:val="14"/>
                              </w:rPr>
                              <w:t>626</w:t>
                            </w:r>
                          </w:p>
                        </w:tc>
                        <w:tc>
                          <w:tcPr>
                            <w:tcW w:w="1662" w:type="dxa"/>
                            <w:tcBorders>
                              <w:top w:val="single" w:sz="4" w:space="0" w:color="FFFFFF" w:themeColor="background1"/>
                            </w:tcBorders>
                            <w:shd w:val="clear" w:color="auto" w:fill="F2F0EB"/>
                            <w:vAlign w:val="bottom"/>
                          </w:tcPr>
                          <w:p w14:paraId="50A87226" w14:textId="6425E632" w:rsidR="00071C61" w:rsidRPr="008D4728" w:rsidRDefault="00071C61" w:rsidP="00071C61">
                            <w:pPr>
                              <w:jc w:val="right"/>
                              <w:rPr>
                                <w:sz w:val="14"/>
                                <w:szCs w:val="14"/>
                              </w:rPr>
                            </w:pPr>
                            <w:r w:rsidRPr="008D4728">
                              <w:rPr>
                                <w:sz w:val="14"/>
                                <w:szCs w:val="14"/>
                              </w:rPr>
                              <w:t>78</w:t>
                            </w:r>
                            <w:r w:rsidRPr="008D4728">
                              <w:rPr>
                                <w:rFonts w:asciiTheme="minorHAnsi" w:hAnsiTheme="minorHAnsi"/>
                                <w:sz w:val="14"/>
                                <w:szCs w:val="14"/>
                                <w:lang w:val="el-GR"/>
                              </w:rPr>
                              <w:t>.</w:t>
                            </w:r>
                            <w:r w:rsidRPr="008D4728">
                              <w:rPr>
                                <w:sz w:val="14"/>
                                <w:szCs w:val="14"/>
                              </w:rPr>
                              <w:t>790</w:t>
                            </w:r>
                          </w:p>
                        </w:tc>
                        <w:tc>
                          <w:tcPr>
                            <w:tcW w:w="1663" w:type="dxa"/>
                            <w:tcBorders>
                              <w:top w:val="single" w:sz="4" w:space="0" w:color="FFFFFF" w:themeColor="background1"/>
                            </w:tcBorders>
                            <w:shd w:val="clear" w:color="auto" w:fill="F2F0EB"/>
                            <w:vAlign w:val="bottom"/>
                          </w:tcPr>
                          <w:p w14:paraId="692FF724" w14:textId="2F18CEA1" w:rsidR="00071C61" w:rsidRPr="008D4728" w:rsidRDefault="00071C61" w:rsidP="00071C61">
                            <w:pPr>
                              <w:ind w:right="142"/>
                              <w:jc w:val="right"/>
                              <w:rPr>
                                <w:rStyle w:val="FootnoteReference"/>
                                <w:sz w:val="14"/>
                                <w:szCs w:val="14"/>
                              </w:rPr>
                            </w:pPr>
                            <w:r w:rsidRPr="008D4728">
                              <w:rPr>
                                <w:sz w:val="14"/>
                                <w:szCs w:val="14"/>
                                <w:lang w:val="el-GR"/>
                              </w:rPr>
                              <w:t>79</w:t>
                            </w:r>
                            <w:r w:rsidRPr="008D4728">
                              <w:rPr>
                                <w:rFonts w:asciiTheme="minorHAnsi" w:hAnsiTheme="minorHAnsi"/>
                                <w:sz w:val="14"/>
                                <w:szCs w:val="14"/>
                                <w:lang w:val="el-GR"/>
                              </w:rPr>
                              <w:t>.</w:t>
                            </w:r>
                            <w:r w:rsidRPr="008D4728">
                              <w:rPr>
                                <w:sz w:val="14"/>
                                <w:szCs w:val="14"/>
                                <w:lang w:val="el-GR"/>
                              </w:rPr>
                              <w:t>125</w:t>
                            </w:r>
                          </w:p>
                        </w:tc>
                      </w:tr>
                      <w:tr w:rsidR="00071C61" w:rsidRPr="008D4728" w14:paraId="6E53E8F9" w14:textId="77777777" w:rsidTr="009D200F">
                        <w:trPr>
                          <w:trHeight w:val="187"/>
                        </w:trPr>
                        <w:tc>
                          <w:tcPr>
                            <w:tcW w:w="4050" w:type="dxa"/>
                            <w:shd w:val="clear" w:color="auto" w:fill="F2F0EB"/>
                            <w:vAlign w:val="center"/>
                          </w:tcPr>
                          <w:p w14:paraId="7172823C" w14:textId="77FD7DDA" w:rsidR="00071C61" w:rsidRPr="00F52DC3" w:rsidRDefault="00071C61" w:rsidP="00071C61">
                            <w:pPr>
                              <w:rPr>
                                <w:rStyle w:val="FootnoteReference"/>
                                <w:rFonts w:asciiTheme="minorHAnsi" w:hAnsiTheme="minorHAnsi"/>
                                <w:sz w:val="14"/>
                                <w:szCs w:val="14"/>
                                <w:lang w:val="el-GR"/>
                              </w:rPr>
                            </w:pPr>
                            <w:proofErr w:type="spellStart"/>
                            <w:r w:rsidRPr="008D4728">
                              <w:rPr>
                                <w:rFonts w:cstheme="minorHAnsi"/>
                                <w:color w:val="262626" w:themeColor="text1" w:themeTint="D9"/>
                                <w:sz w:val="14"/>
                                <w:szCs w:val="14"/>
                              </w:rPr>
                              <w:t>Δάνει</w:t>
                            </w:r>
                            <w:proofErr w:type="spellEnd"/>
                            <w:r w:rsidRPr="008D4728">
                              <w:rPr>
                                <w:rFonts w:cstheme="minorHAnsi"/>
                                <w:color w:val="262626" w:themeColor="text1" w:themeTint="D9"/>
                                <w:sz w:val="14"/>
                                <w:szCs w:val="14"/>
                              </w:rPr>
                              <w:t>α π</w:t>
                            </w:r>
                            <w:proofErr w:type="spellStart"/>
                            <w:r w:rsidRPr="008D4728">
                              <w:rPr>
                                <w:rFonts w:cstheme="minorHAnsi"/>
                                <w:color w:val="262626" w:themeColor="text1" w:themeTint="D9"/>
                                <w:sz w:val="14"/>
                                <w:szCs w:val="14"/>
                              </w:rPr>
                              <w:t>ρο</w:t>
                            </w:r>
                            <w:proofErr w:type="spellEnd"/>
                            <w:r w:rsidRPr="008D4728">
                              <w:rPr>
                                <w:rFonts w:cstheme="minorHAnsi"/>
                                <w:color w:val="262626" w:themeColor="text1" w:themeTint="D9"/>
                                <w:sz w:val="14"/>
                                <w:szCs w:val="14"/>
                              </w:rPr>
                              <w:t xml:space="preserve"> </w:t>
                            </w:r>
                            <w:proofErr w:type="spellStart"/>
                            <w:r w:rsidRPr="008D4728">
                              <w:rPr>
                                <w:rFonts w:cstheme="minorHAnsi"/>
                                <w:color w:val="262626" w:themeColor="text1" w:themeTint="D9"/>
                                <w:sz w:val="14"/>
                                <w:szCs w:val="14"/>
                              </w:rPr>
                              <w:t>Προ</w:t>
                            </w:r>
                            <w:proofErr w:type="spellEnd"/>
                            <w:r w:rsidRPr="008D4728">
                              <w:rPr>
                                <w:rFonts w:cstheme="minorHAnsi"/>
                                <w:color w:val="262626" w:themeColor="text1" w:themeTint="D9"/>
                                <w:sz w:val="14"/>
                                <w:szCs w:val="14"/>
                              </w:rPr>
                              <w:t>βλέψεων</w:t>
                            </w:r>
                            <w:r w:rsidR="00161616" w:rsidRPr="008D4728">
                              <w:rPr>
                                <w:rFonts w:cstheme="minorHAnsi"/>
                                <w:color w:val="262626" w:themeColor="text1" w:themeTint="D9"/>
                                <w:sz w:val="14"/>
                                <w:szCs w:val="14"/>
                              </w:rPr>
                              <w:t xml:space="preserve"> </w:t>
                            </w:r>
                            <w:r w:rsidR="00F52DC3" w:rsidRPr="003B4FCD">
                              <w:rPr>
                                <w:color w:val="262626" w:themeColor="text1" w:themeTint="D9"/>
                                <w:sz w:val="15"/>
                                <w:szCs w:val="15"/>
                                <w:vertAlign w:val="superscript"/>
                                <w:lang w:val="el-GR"/>
                              </w:rPr>
                              <w:t>6</w:t>
                            </w:r>
                          </w:p>
                        </w:tc>
                        <w:tc>
                          <w:tcPr>
                            <w:tcW w:w="1581" w:type="dxa"/>
                            <w:shd w:val="clear" w:color="auto" w:fill="F2F0EB"/>
                            <w:vAlign w:val="bottom"/>
                          </w:tcPr>
                          <w:p w14:paraId="50FB33F4" w14:textId="745DCD36" w:rsidR="00071C61" w:rsidRPr="008D4728" w:rsidRDefault="00071C61" w:rsidP="00071C61">
                            <w:pPr>
                              <w:ind w:right="50"/>
                              <w:jc w:val="right"/>
                              <w:rPr>
                                <w:sz w:val="14"/>
                                <w:szCs w:val="14"/>
                              </w:rPr>
                            </w:pPr>
                            <w:r w:rsidRPr="008D4728">
                              <w:rPr>
                                <w:sz w:val="14"/>
                                <w:szCs w:val="14"/>
                              </w:rPr>
                              <w:t>38</w:t>
                            </w:r>
                            <w:r w:rsidRPr="008D4728">
                              <w:rPr>
                                <w:rFonts w:asciiTheme="minorHAnsi" w:hAnsiTheme="minorHAnsi"/>
                                <w:sz w:val="14"/>
                                <w:szCs w:val="14"/>
                                <w:lang w:val="el-GR"/>
                              </w:rPr>
                              <w:t>.</w:t>
                            </w:r>
                            <w:r w:rsidRPr="008D4728">
                              <w:rPr>
                                <w:sz w:val="14"/>
                                <w:szCs w:val="14"/>
                              </w:rPr>
                              <w:t>398</w:t>
                            </w:r>
                          </w:p>
                        </w:tc>
                        <w:tc>
                          <w:tcPr>
                            <w:tcW w:w="1662" w:type="dxa"/>
                            <w:shd w:val="clear" w:color="auto" w:fill="F2F0EB"/>
                            <w:vAlign w:val="bottom"/>
                          </w:tcPr>
                          <w:p w14:paraId="5004F0BB" w14:textId="013E9D93" w:rsidR="00071C61" w:rsidRPr="008D4728" w:rsidRDefault="00071C61" w:rsidP="00071C61">
                            <w:pPr>
                              <w:jc w:val="right"/>
                              <w:rPr>
                                <w:rStyle w:val="FootnoteReference"/>
                                <w:sz w:val="14"/>
                                <w:szCs w:val="14"/>
                              </w:rPr>
                            </w:pPr>
                            <w:r w:rsidRPr="008D4728">
                              <w:rPr>
                                <w:sz w:val="14"/>
                                <w:szCs w:val="14"/>
                              </w:rPr>
                              <w:t>38</w:t>
                            </w:r>
                            <w:r w:rsidRPr="008D4728">
                              <w:rPr>
                                <w:rFonts w:asciiTheme="minorHAnsi" w:hAnsiTheme="minorHAnsi"/>
                                <w:sz w:val="14"/>
                                <w:szCs w:val="14"/>
                                <w:lang w:val="el-GR"/>
                              </w:rPr>
                              <w:t>.</w:t>
                            </w:r>
                            <w:r w:rsidRPr="008D4728">
                              <w:rPr>
                                <w:sz w:val="14"/>
                                <w:szCs w:val="14"/>
                              </w:rPr>
                              <w:t>399</w:t>
                            </w:r>
                          </w:p>
                        </w:tc>
                        <w:tc>
                          <w:tcPr>
                            <w:tcW w:w="1662" w:type="dxa"/>
                            <w:shd w:val="clear" w:color="auto" w:fill="F2F0EB"/>
                            <w:vAlign w:val="bottom"/>
                          </w:tcPr>
                          <w:p w14:paraId="68940EA6" w14:textId="3260EDFF" w:rsidR="00071C61" w:rsidRPr="008D4728" w:rsidRDefault="00071C61" w:rsidP="00071C61">
                            <w:pPr>
                              <w:jc w:val="right"/>
                              <w:rPr>
                                <w:sz w:val="14"/>
                                <w:szCs w:val="14"/>
                              </w:rPr>
                            </w:pPr>
                            <w:r w:rsidRPr="008D4728">
                              <w:rPr>
                                <w:sz w:val="14"/>
                                <w:szCs w:val="14"/>
                              </w:rPr>
                              <w:t>39</w:t>
                            </w:r>
                            <w:r w:rsidRPr="008D4728">
                              <w:rPr>
                                <w:rFonts w:asciiTheme="minorHAnsi" w:hAnsiTheme="minorHAnsi"/>
                                <w:sz w:val="14"/>
                                <w:szCs w:val="14"/>
                                <w:lang w:val="el-GR"/>
                              </w:rPr>
                              <w:t>.</w:t>
                            </w:r>
                            <w:r w:rsidRPr="008D4728">
                              <w:rPr>
                                <w:sz w:val="14"/>
                                <w:szCs w:val="14"/>
                              </w:rPr>
                              <w:t>036</w:t>
                            </w:r>
                          </w:p>
                        </w:tc>
                        <w:tc>
                          <w:tcPr>
                            <w:tcW w:w="1663" w:type="dxa"/>
                            <w:shd w:val="clear" w:color="auto" w:fill="F2F0EB"/>
                            <w:vAlign w:val="bottom"/>
                          </w:tcPr>
                          <w:p w14:paraId="1302D28B" w14:textId="6E963651" w:rsidR="00071C61" w:rsidRPr="008D4728" w:rsidRDefault="00071C61" w:rsidP="00071C61">
                            <w:pPr>
                              <w:ind w:right="142"/>
                              <w:jc w:val="right"/>
                              <w:rPr>
                                <w:rStyle w:val="FootnoteReference"/>
                                <w:sz w:val="14"/>
                                <w:szCs w:val="14"/>
                              </w:rPr>
                            </w:pPr>
                            <w:r w:rsidRPr="008D4728">
                              <w:rPr>
                                <w:sz w:val="14"/>
                                <w:szCs w:val="14"/>
                                <w:lang w:val="el-GR"/>
                              </w:rPr>
                              <w:t>41</w:t>
                            </w:r>
                            <w:r w:rsidRPr="008D4728">
                              <w:rPr>
                                <w:rFonts w:asciiTheme="minorHAnsi" w:hAnsiTheme="minorHAnsi"/>
                                <w:sz w:val="14"/>
                                <w:szCs w:val="14"/>
                                <w:lang w:val="el-GR"/>
                              </w:rPr>
                              <w:t>.</w:t>
                            </w:r>
                            <w:r w:rsidRPr="008D4728">
                              <w:rPr>
                                <w:sz w:val="14"/>
                                <w:szCs w:val="14"/>
                                <w:lang w:val="el-GR"/>
                              </w:rPr>
                              <w:t>425</w:t>
                            </w:r>
                          </w:p>
                        </w:tc>
                      </w:tr>
                      <w:tr w:rsidR="00071C61" w:rsidRPr="008D4728" w14:paraId="2F7D205A" w14:textId="77777777" w:rsidTr="009D200F">
                        <w:trPr>
                          <w:trHeight w:val="187"/>
                        </w:trPr>
                        <w:tc>
                          <w:tcPr>
                            <w:tcW w:w="4050" w:type="dxa"/>
                            <w:shd w:val="clear" w:color="auto" w:fill="F2F0EB"/>
                            <w:vAlign w:val="center"/>
                          </w:tcPr>
                          <w:p w14:paraId="241D876E" w14:textId="16B5749D" w:rsidR="00071C61" w:rsidRPr="00F52DC3" w:rsidRDefault="00071C61" w:rsidP="00071C61">
                            <w:pPr>
                              <w:ind w:firstLine="284"/>
                              <w:rPr>
                                <w:rStyle w:val="FootnoteReference"/>
                                <w:rFonts w:asciiTheme="minorHAnsi" w:hAnsiTheme="minorHAnsi"/>
                                <w:sz w:val="14"/>
                                <w:szCs w:val="14"/>
                                <w:lang w:val="el-GR"/>
                              </w:rPr>
                            </w:pPr>
                            <w:proofErr w:type="spellStart"/>
                            <w:r w:rsidRPr="008D4728">
                              <w:rPr>
                                <w:rFonts w:cstheme="minorHAnsi"/>
                                <w:color w:val="262626" w:themeColor="text1" w:themeTint="D9"/>
                                <w:sz w:val="14"/>
                                <w:szCs w:val="14"/>
                              </w:rPr>
                              <w:t>Εξυ</w:t>
                            </w:r>
                            <w:proofErr w:type="spellEnd"/>
                            <w:r w:rsidRPr="008D4728">
                              <w:rPr>
                                <w:rFonts w:cstheme="minorHAnsi"/>
                                <w:color w:val="262626" w:themeColor="text1" w:themeTint="D9"/>
                                <w:sz w:val="14"/>
                                <w:szCs w:val="14"/>
                              </w:rPr>
                              <w:t xml:space="preserve">πηρετούμενα </w:t>
                            </w:r>
                            <w:proofErr w:type="spellStart"/>
                            <w:r w:rsidRPr="008D4728">
                              <w:rPr>
                                <w:rFonts w:cstheme="minorHAnsi"/>
                                <w:color w:val="262626" w:themeColor="text1" w:themeTint="D9"/>
                                <w:sz w:val="14"/>
                                <w:szCs w:val="14"/>
                              </w:rPr>
                              <w:t>Ανοίγμ</w:t>
                            </w:r>
                            <w:proofErr w:type="spellEnd"/>
                            <w:r w:rsidRPr="008D4728">
                              <w:rPr>
                                <w:rFonts w:cstheme="minorHAnsi"/>
                                <w:color w:val="262626" w:themeColor="text1" w:themeTint="D9"/>
                                <w:sz w:val="14"/>
                                <w:szCs w:val="14"/>
                              </w:rPr>
                              <w:t>ατα</w:t>
                            </w:r>
                            <w:r w:rsidR="00161616" w:rsidRPr="008D4728">
                              <w:rPr>
                                <w:rFonts w:cstheme="minorHAnsi"/>
                                <w:color w:val="262626" w:themeColor="text1" w:themeTint="D9"/>
                                <w:sz w:val="14"/>
                                <w:szCs w:val="14"/>
                              </w:rPr>
                              <w:t xml:space="preserve"> </w:t>
                            </w:r>
                            <w:r w:rsidR="00F52DC3" w:rsidRPr="003B4FCD">
                              <w:rPr>
                                <w:color w:val="262626" w:themeColor="text1" w:themeTint="D9"/>
                                <w:sz w:val="15"/>
                                <w:szCs w:val="15"/>
                                <w:vertAlign w:val="superscript"/>
                                <w:lang w:val="el-GR"/>
                              </w:rPr>
                              <w:t>6</w:t>
                            </w:r>
                          </w:p>
                        </w:tc>
                        <w:tc>
                          <w:tcPr>
                            <w:tcW w:w="1581" w:type="dxa"/>
                            <w:shd w:val="clear" w:color="auto" w:fill="F2F0EB"/>
                            <w:vAlign w:val="bottom"/>
                          </w:tcPr>
                          <w:p w14:paraId="1BE13AE4" w14:textId="23CB9F36" w:rsidR="00071C61" w:rsidRPr="008D4728" w:rsidRDefault="00071C61" w:rsidP="00071C61">
                            <w:pPr>
                              <w:ind w:right="50"/>
                              <w:jc w:val="right"/>
                              <w:rPr>
                                <w:sz w:val="14"/>
                                <w:szCs w:val="14"/>
                              </w:rPr>
                            </w:pPr>
                            <w:r w:rsidRPr="008D4728">
                              <w:rPr>
                                <w:sz w:val="14"/>
                                <w:szCs w:val="14"/>
                              </w:rPr>
                              <w:t>30</w:t>
                            </w:r>
                            <w:r w:rsidRPr="008D4728">
                              <w:rPr>
                                <w:rFonts w:asciiTheme="minorHAnsi" w:hAnsiTheme="minorHAnsi"/>
                                <w:sz w:val="14"/>
                                <w:szCs w:val="14"/>
                                <w:lang w:val="el-GR"/>
                              </w:rPr>
                              <w:t>.</w:t>
                            </w:r>
                            <w:r w:rsidRPr="008D4728">
                              <w:rPr>
                                <w:sz w:val="14"/>
                                <w:szCs w:val="14"/>
                              </w:rPr>
                              <w:t>134</w:t>
                            </w:r>
                          </w:p>
                        </w:tc>
                        <w:tc>
                          <w:tcPr>
                            <w:tcW w:w="1662" w:type="dxa"/>
                            <w:shd w:val="clear" w:color="auto" w:fill="F2F0EB"/>
                            <w:vAlign w:val="bottom"/>
                          </w:tcPr>
                          <w:p w14:paraId="2A9CEB96" w14:textId="1AB2017C" w:rsidR="00071C61" w:rsidRPr="008D4728" w:rsidRDefault="00071C61" w:rsidP="00071C61">
                            <w:pPr>
                              <w:jc w:val="right"/>
                              <w:rPr>
                                <w:rStyle w:val="FootnoteReference"/>
                                <w:sz w:val="14"/>
                                <w:szCs w:val="14"/>
                              </w:rPr>
                            </w:pPr>
                            <w:r w:rsidRPr="008D4728">
                              <w:rPr>
                                <w:sz w:val="14"/>
                                <w:szCs w:val="14"/>
                              </w:rPr>
                              <w:t>31</w:t>
                            </w:r>
                            <w:r w:rsidRPr="008D4728">
                              <w:rPr>
                                <w:rFonts w:asciiTheme="minorHAnsi" w:hAnsiTheme="minorHAnsi"/>
                                <w:sz w:val="14"/>
                                <w:szCs w:val="14"/>
                                <w:lang w:val="el-GR"/>
                              </w:rPr>
                              <w:t>.</w:t>
                            </w:r>
                            <w:r w:rsidRPr="008D4728">
                              <w:rPr>
                                <w:sz w:val="14"/>
                                <w:szCs w:val="14"/>
                              </w:rPr>
                              <w:t>286</w:t>
                            </w:r>
                          </w:p>
                        </w:tc>
                        <w:tc>
                          <w:tcPr>
                            <w:tcW w:w="1662" w:type="dxa"/>
                            <w:shd w:val="clear" w:color="auto" w:fill="F2F0EB"/>
                            <w:vAlign w:val="bottom"/>
                          </w:tcPr>
                          <w:p w14:paraId="61069A27" w14:textId="3B7CA288" w:rsidR="00071C61" w:rsidRPr="008D4728" w:rsidRDefault="00071C61" w:rsidP="00071C61">
                            <w:pPr>
                              <w:jc w:val="right"/>
                              <w:rPr>
                                <w:sz w:val="14"/>
                                <w:szCs w:val="14"/>
                              </w:rPr>
                            </w:pPr>
                            <w:r w:rsidRPr="008D4728">
                              <w:rPr>
                                <w:sz w:val="14"/>
                                <w:szCs w:val="14"/>
                              </w:rPr>
                              <w:t>31</w:t>
                            </w:r>
                            <w:r w:rsidRPr="008D4728">
                              <w:rPr>
                                <w:rFonts w:asciiTheme="minorHAnsi" w:hAnsiTheme="minorHAnsi"/>
                                <w:sz w:val="14"/>
                                <w:szCs w:val="14"/>
                                <w:lang w:val="el-GR"/>
                              </w:rPr>
                              <w:t>.</w:t>
                            </w:r>
                            <w:r w:rsidRPr="008D4728">
                              <w:rPr>
                                <w:sz w:val="14"/>
                                <w:szCs w:val="14"/>
                              </w:rPr>
                              <w:t>987</w:t>
                            </w:r>
                          </w:p>
                        </w:tc>
                        <w:tc>
                          <w:tcPr>
                            <w:tcW w:w="1663" w:type="dxa"/>
                            <w:shd w:val="clear" w:color="auto" w:fill="F2F0EB"/>
                            <w:vAlign w:val="bottom"/>
                          </w:tcPr>
                          <w:p w14:paraId="5554C101" w14:textId="799C97DC" w:rsidR="00071C61" w:rsidRPr="008D4728" w:rsidRDefault="00071C61" w:rsidP="00071C61">
                            <w:pPr>
                              <w:ind w:right="142"/>
                              <w:jc w:val="right"/>
                              <w:rPr>
                                <w:rStyle w:val="FootnoteReference"/>
                                <w:sz w:val="14"/>
                                <w:szCs w:val="14"/>
                              </w:rPr>
                            </w:pPr>
                            <w:r w:rsidRPr="008D4728">
                              <w:rPr>
                                <w:sz w:val="14"/>
                                <w:szCs w:val="14"/>
                              </w:rPr>
                              <w:t>33</w:t>
                            </w:r>
                            <w:r w:rsidRPr="008D4728">
                              <w:rPr>
                                <w:rFonts w:asciiTheme="minorHAnsi" w:hAnsiTheme="minorHAnsi"/>
                                <w:sz w:val="14"/>
                                <w:szCs w:val="14"/>
                                <w:lang w:val="el-GR"/>
                              </w:rPr>
                              <w:t>.</w:t>
                            </w:r>
                            <w:r w:rsidRPr="008D4728">
                              <w:rPr>
                                <w:sz w:val="14"/>
                                <w:szCs w:val="14"/>
                              </w:rPr>
                              <w:t>716</w:t>
                            </w:r>
                          </w:p>
                        </w:tc>
                      </w:tr>
                      <w:tr w:rsidR="00071C61" w:rsidRPr="008D4728" w14:paraId="477CF917" w14:textId="77777777" w:rsidTr="009D200F">
                        <w:trPr>
                          <w:trHeight w:val="187"/>
                        </w:trPr>
                        <w:tc>
                          <w:tcPr>
                            <w:tcW w:w="4050" w:type="dxa"/>
                            <w:shd w:val="clear" w:color="auto" w:fill="F2F0EB"/>
                            <w:vAlign w:val="center"/>
                          </w:tcPr>
                          <w:p w14:paraId="6E4EE021" w14:textId="24FD9D78" w:rsidR="00071C61" w:rsidRPr="008D4728" w:rsidRDefault="00071C61" w:rsidP="00071C61">
                            <w:pPr>
                              <w:ind w:firstLine="284"/>
                              <w:rPr>
                                <w:color w:val="262626" w:themeColor="text1" w:themeTint="D9"/>
                                <w:sz w:val="14"/>
                                <w:szCs w:val="14"/>
                                <w:lang w:val="el-GR"/>
                              </w:rPr>
                            </w:pPr>
                            <w:proofErr w:type="spellStart"/>
                            <w:r w:rsidRPr="008D4728">
                              <w:rPr>
                                <w:color w:val="262626" w:themeColor="text1" w:themeTint="D9"/>
                                <w:sz w:val="14"/>
                                <w:szCs w:val="14"/>
                                <w:lang w:val="el-GR"/>
                              </w:rPr>
                              <w:t>Τιτλοποιήσεις</w:t>
                            </w:r>
                            <w:proofErr w:type="spellEnd"/>
                            <w:r w:rsidRPr="008D4728">
                              <w:rPr>
                                <w:color w:val="262626" w:themeColor="text1" w:themeTint="D9"/>
                                <w:sz w:val="14"/>
                                <w:szCs w:val="14"/>
                                <w:lang w:val="el-GR"/>
                              </w:rPr>
                              <w:t xml:space="preserve"> Ηρακλή Υψηλής Εξοφλητικής Προτεραιότητας</w:t>
                            </w:r>
                          </w:p>
                        </w:tc>
                        <w:tc>
                          <w:tcPr>
                            <w:tcW w:w="1581" w:type="dxa"/>
                            <w:shd w:val="clear" w:color="auto" w:fill="F2F0EB"/>
                            <w:vAlign w:val="bottom"/>
                          </w:tcPr>
                          <w:p w14:paraId="62F93E1C" w14:textId="1092B5CD" w:rsidR="00071C61" w:rsidRPr="008D4728" w:rsidRDefault="00071C61" w:rsidP="00071C61">
                            <w:pPr>
                              <w:ind w:right="50"/>
                              <w:jc w:val="right"/>
                              <w:rPr>
                                <w:sz w:val="14"/>
                                <w:szCs w:val="14"/>
                              </w:rPr>
                            </w:pPr>
                            <w:r w:rsidRPr="008D4728">
                              <w:rPr>
                                <w:sz w:val="14"/>
                                <w:szCs w:val="14"/>
                              </w:rPr>
                              <w:t>5</w:t>
                            </w:r>
                            <w:r w:rsidRPr="008D4728">
                              <w:rPr>
                                <w:rFonts w:asciiTheme="minorHAnsi" w:hAnsiTheme="minorHAnsi"/>
                                <w:sz w:val="14"/>
                                <w:szCs w:val="14"/>
                                <w:lang w:val="el-GR"/>
                              </w:rPr>
                              <w:t>.</w:t>
                            </w:r>
                            <w:r w:rsidRPr="008D4728">
                              <w:rPr>
                                <w:sz w:val="14"/>
                                <w:szCs w:val="14"/>
                              </w:rPr>
                              <w:t>984</w:t>
                            </w:r>
                          </w:p>
                        </w:tc>
                        <w:tc>
                          <w:tcPr>
                            <w:tcW w:w="1662" w:type="dxa"/>
                            <w:shd w:val="clear" w:color="auto" w:fill="F2F0EB"/>
                            <w:vAlign w:val="bottom"/>
                          </w:tcPr>
                          <w:p w14:paraId="0ED09636" w14:textId="66E74FA5" w:rsidR="00071C61" w:rsidRPr="008D4728" w:rsidRDefault="00071C61" w:rsidP="00071C61">
                            <w:pPr>
                              <w:jc w:val="right"/>
                              <w:rPr>
                                <w:rStyle w:val="FootnoteReference"/>
                                <w:sz w:val="14"/>
                                <w:szCs w:val="14"/>
                              </w:rPr>
                            </w:pPr>
                            <w:r w:rsidRPr="008D4728">
                              <w:rPr>
                                <w:sz w:val="14"/>
                                <w:szCs w:val="14"/>
                              </w:rPr>
                              <w:t>5</w:t>
                            </w:r>
                            <w:r w:rsidRPr="008D4728">
                              <w:rPr>
                                <w:rFonts w:asciiTheme="minorHAnsi" w:hAnsiTheme="minorHAnsi"/>
                                <w:sz w:val="14"/>
                                <w:szCs w:val="14"/>
                                <w:lang w:val="el-GR"/>
                              </w:rPr>
                              <w:t>.</w:t>
                            </w:r>
                            <w:r w:rsidRPr="008D4728">
                              <w:rPr>
                                <w:sz w:val="14"/>
                                <w:szCs w:val="14"/>
                              </w:rPr>
                              <w:t>849</w:t>
                            </w:r>
                          </w:p>
                        </w:tc>
                        <w:tc>
                          <w:tcPr>
                            <w:tcW w:w="1662" w:type="dxa"/>
                            <w:shd w:val="clear" w:color="auto" w:fill="F2F0EB"/>
                            <w:vAlign w:val="bottom"/>
                          </w:tcPr>
                          <w:p w14:paraId="731F4784" w14:textId="7C88DC04" w:rsidR="00071C61" w:rsidRPr="008D4728" w:rsidRDefault="00071C61" w:rsidP="00071C61">
                            <w:pPr>
                              <w:jc w:val="right"/>
                              <w:rPr>
                                <w:sz w:val="14"/>
                                <w:szCs w:val="14"/>
                              </w:rPr>
                            </w:pPr>
                            <w:r w:rsidRPr="008D4728">
                              <w:rPr>
                                <w:sz w:val="14"/>
                                <w:szCs w:val="14"/>
                              </w:rPr>
                              <w:t>5</w:t>
                            </w:r>
                            <w:r w:rsidRPr="008D4728">
                              <w:rPr>
                                <w:rFonts w:asciiTheme="minorHAnsi" w:hAnsiTheme="minorHAnsi"/>
                                <w:sz w:val="14"/>
                                <w:szCs w:val="14"/>
                                <w:lang w:val="el-GR"/>
                              </w:rPr>
                              <w:t>.</w:t>
                            </w:r>
                            <w:r w:rsidRPr="008D4728">
                              <w:rPr>
                                <w:sz w:val="14"/>
                                <w:szCs w:val="14"/>
                              </w:rPr>
                              <w:t>787</w:t>
                            </w:r>
                          </w:p>
                        </w:tc>
                        <w:tc>
                          <w:tcPr>
                            <w:tcW w:w="1663" w:type="dxa"/>
                            <w:shd w:val="clear" w:color="auto" w:fill="F2F0EB"/>
                            <w:vAlign w:val="bottom"/>
                          </w:tcPr>
                          <w:p w14:paraId="1207921C" w14:textId="0D2AAE00" w:rsidR="00071C61" w:rsidRPr="008D4728" w:rsidRDefault="00071C61" w:rsidP="00071C61">
                            <w:pPr>
                              <w:ind w:right="142"/>
                              <w:jc w:val="right"/>
                              <w:rPr>
                                <w:rStyle w:val="FootnoteReference"/>
                                <w:sz w:val="14"/>
                                <w:szCs w:val="14"/>
                                <w:lang w:val="el-GR"/>
                              </w:rPr>
                            </w:pPr>
                            <w:r w:rsidRPr="008D4728">
                              <w:rPr>
                                <w:sz w:val="14"/>
                                <w:szCs w:val="14"/>
                              </w:rPr>
                              <w:t>5</w:t>
                            </w:r>
                            <w:r w:rsidRPr="008D4728">
                              <w:rPr>
                                <w:rFonts w:asciiTheme="minorHAnsi" w:hAnsiTheme="minorHAnsi"/>
                                <w:sz w:val="14"/>
                                <w:szCs w:val="14"/>
                                <w:lang w:val="el-GR"/>
                              </w:rPr>
                              <w:t>.</w:t>
                            </w:r>
                            <w:r w:rsidRPr="008D4728">
                              <w:rPr>
                                <w:sz w:val="14"/>
                                <w:szCs w:val="14"/>
                              </w:rPr>
                              <w:t>722</w:t>
                            </w:r>
                          </w:p>
                        </w:tc>
                      </w:tr>
                      <w:tr w:rsidR="00071C61" w:rsidRPr="008D4728" w14:paraId="0731E2EC" w14:textId="77777777" w:rsidTr="009D200F">
                        <w:trPr>
                          <w:trHeight w:val="187"/>
                        </w:trPr>
                        <w:tc>
                          <w:tcPr>
                            <w:tcW w:w="4050" w:type="dxa"/>
                            <w:shd w:val="clear" w:color="auto" w:fill="F2F0EB"/>
                            <w:vAlign w:val="center"/>
                          </w:tcPr>
                          <w:p w14:paraId="206CB4AF" w14:textId="2E358272" w:rsidR="00071C61" w:rsidRPr="00F52DC3" w:rsidRDefault="00071C61" w:rsidP="00071C61">
                            <w:pPr>
                              <w:ind w:firstLine="284"/>
                              <w:rPr>
                                <w:rStyle w:val="FootnoteReference"/>
                                <w:rFonts w:asciiTheme="minorHAnsi" w:hAnsiTheme="minorHAnsi"/>
                                <w:sz w:val="14"/>
                                <w:szCs w:val="14"/>
                                <w:lang w:val="el-GR"/>
                              </w:rPr>
                            </w:pPr>
                            <w:proofErr w:type="spellStart"/>
                            <w:r w:rsidRPr="008D4728">
                              <w:rPr>
                                <w:rFonts w:cstheme="minorHAnsi"/>
                                <w:color w:val="262626" w:themeColor="text1" w:themeTint="D9"/>
                                <w:sz w:val="14"/>
                                <w:szCs w:val="14"/>
                              </w:rPr>
                              <w:t>Μη</w:t>
                            </w:r>
                            <w:proofErr w:type="spellEnd"/>
                            <w:r w:rsidRPr="008D4728">
                              <w:rPr>
                                <w:rFonts w:cstheme="minorHAnsi"/>
                                <w:color w:val="262626" w:themeColor="text1" w:themeTint="D9"/>
                                <w:sz w:val="14"/>
                                <w:szCs w:val="14"/>
                              </w:rPr>
                              <w:t xml:space="preserve"> </w:t>
                            </w:r>
                            <w:proofErr w:type="spellStart"/>
                            <w:r w:rsidRPr="008D4728">
                              <w:rPr>
                                <w:rFonts w:cstheme="minorHAnsi"/>
                                <w:color w:val="262626" w:themeColor="text1" w:themeTint="D9"/>
                                <w:sz w:val="14"/>
                                <w:szCs w:val="14"/>
                              </w:rPr>
                              <w:t>Εξυ</w:t>
                            </w:r>
                            <w:proofErr w:type="spellEnd"/>
                            <w:r w:rsidRPr="008D4728">
                              <w:rPr>
                                <w:rFonts w:cstheme="minorHAnsi"/>
                                <w:color w:val="262626" w:themeColor="text1" w:themeTint="D9"/>
                                <w:sz w:val="14"/>
                                <w:szCs w:val="14"/>
                              </w:rPr>
                              <w:t xml:space="preserve">πηρετούμενα </w:t>
                            </w:r>
                            <w:proofErr w:type="spellStart"/>
                            <w:r w:rsidRPr="008D4728">
                              <w:rPr>
                                <w:rFonts w:cstheme="minorHAnsi"/>
                                <w:color w:val="262626" w:themeColor="text1" w:themeTint="D9"/>
                                <w:sz w:val="14"/>
                                <w:szCs w:val="14"/>
                              </w:rPr>
                              <w:t>Ανοίγμ</w:t>
                            </w:r>
                            <w:proofErr w:type="spellEnd"/>
                            <w:r w:rsidRPr="008D4728">
                              <w:rPr>
                                <w:rFonts w:cstheme="minorHAnsi"/>
                                <w:color w:val="262626" w:themeColor="text1" w:themeTint="D9"/>
                                <w:sz w:val="14"/>
                                <w:szCs w:val="14"/>
                              </w:rPr>
                              <w:t>ατα (NPE)</w:t>
                            </w:r>
                            <w:r w:rsidR="00161616" w:rsidRPr="008D4728">
                              <w:rPr>
                                <w:rFonts w:cstheme="minorHAnsi"/>
                                <w:color w:val="262626" w:themeColor="text1" w:themeTint="D9"/>
                                <w:sz w:val="14"/>
                                <w:szCs w:val="14"/>
                              </w:rPr>
                              <w:t xml:space="preserve"> </w:t>
                            </w:r>
                            <w:r w:rsidR="00F52DC3" w:rsidRPr="003B4FCD">
                              <w:rPr>
                                <w:color w:val="262626" w:themeColor="text1" w:themeTint="D9"/>
                                <w:sz w:val="15"/>
                                <w:szCs w:val="15"/>
                                <w:vertAlign w:val="superscript"/>
                                <w:lang w:val="el-GR"/>
                              </w:rPr>
                              <w:t>6</w:t>
                            </w:r>
                          </w:p>
                        </w:tc>
                        <w:tc>
                          <w:tcPr>
                            <w:tcW w:w="1581" w:type="dxa"/>
                            <w:shd w:val="clear" w:color="auto" w:fill="F2F0EB"/>
                            <w:vAlign w:val="bottom"/>
                          </w:tcPr>
                          <w:p w14:paraId="055C6270" w14:textId="4B6D83A5" w:rsidR="00071C61" w:rsidRPr="008D4728" w:rsidRDefault="00071C61" w:rsidP="00071C61">
                            <w:pPr>
                              <w:ind w:right="50"/>
                              <w:jc w:val="right"/>
                              <w:rPr>
                                <w:sz w:val="14"/>
                                <w:szCs w:val="14"/>
                              </w:rPr>
                            </w:pPr>
                            <w:r w:rsidRPr="008D4728">
                              <w:rPr>
                                <w:sz w:val="14"/>
                                <w:szCs w:val="14"/>
                              </w:rPr>
                              <w:t>1</w:t>
                            </w:r>
                            <w:r w:rsidRPr="008D4728">
                              <w:rPr>
                                <w:rFonts w:asciiTheme="minorHAnsi" w:hAnsiTheme="minorHAnsi"/>
                                <w:sz w:val="14"/>
                                <w:szCs w:val="14"/>
                                <w:lang w:val="el-GR"/>
                              </w:rPr>
                              <w:t>.</w:t>
                            </w:r>
                            <w:r w:rsidRPr="008D4728">
                              <w:rPr>
                                <w:sz w:val="14"/>
                                <w:szCs w:val="14"/>
                              </w:rPr>
                              <w:t>329</w:t>
                            </w:r>
                          </w:p>
                        </w:tc>
                        <w:tc>
                          <w:tcPr>
                            <w:tcW w:w="1662" w:type="dxa"/>
                            <w:shd w:val="clear" w:color="auto" w:fill="F2F0EB"/>
                            <w:vAlign w:val="bottom"/>
                          </w:tcPr>
                          <w:p w14:paraId="44391364" w14:textId="5C0B242E" w:rsidR="00071C61" w:rsidRPr="008D4728" w:rsidRDefault="00071C61" w:rsidP="00071C61">
                            <w:pPr>
                              <w:jc w:val="right"/>
                              <w:rPr>
                                <w:rStyle w:val="FootnoteReference"/>
                                <w:sz w:val="14"/>
                                <w:szCs w:val="14"/>
                                <w:lang w:val="el-GR"/>
                              </w:rPr>
                            </w:pPr>
                            <w:r w:rsidRPr="008D4728">
                              <w:rPr>
                                <w:sz w:val="14"/>
                                <w:szCs w:val="14"/>
                              </w:rPr>
                              <w:t>1</w:t>
                            </w:r>
                            <w:r w:rsidRPr="008D4728">
                              <w:rPr>
                                <w:rFonts w:asciiTheme="minorHAnsi" w:hAnsiTheme="minorHAnsi"/>
                                <w:sz w:val="14"/>
                                <w:szCs w:val="14"/>
                                <w:lang w:val="el-GR"/>
                              </w:rPr>
                              <w:t>.</w:t>
                            </w:r>
                            <w:r w:rsidRPr="008D4728">
                              <w:rPr>
                                <w:sz w:val="14"/>
                                <w:szCs w:val="14"/>
                              </w:rPr>
                              <w:t>264</w:t>
                            </w:r>
                          </w:p>
                        </w:tc>
                        <w:tc>
                          <w:tcPr>
                            <w:tcW w:w="1662" w:type="dxa"/>
                            <w:shd w:val="clear" w:color="auto" w:fill="F2F0EB"/>
                            <w:vAlign w:val="bottom"/>
                          </w:tcPr>
                          <w:p w14:paraId="5CA9BFB7" w14:textId="3B1A0E48" w:rsidR="00071C61" w:rsidRPr="008D4728" w:rsidRDefault="00071C61" w:rsidP="00071C61">
                            <w:pPr>
                              <w:jc w:val="right"/>
                              <w:rPr>
                                <w:sz w:val="14"/>
                                <w:szCs w:val="14"/>
                              </w:rPr>
                            </w:pPr>
                            <w:r w:rsidRPr="008D4728">
                              <w:rPr>
                                <w:sz w:val="14"/>
                                <w:szCs w:val="14"/>
                              </w:rPr>
                              <w:t>1</w:t>
                            </w:r>
                            <w:r w:rsidRPr="008D4728">
                              <w:rPr>
                                <w:rFonts w:asciiTheme="minorHAnsi" w:hAnsiTheme="minorHAnsi"/>
                                <w:sz w:val="14"/>
                                <w:szCs w:val="14"/>
                                <w:lang w:val="el-GR"/>
                              </w:rPr>
                              <w:t>.</w:t>
                            </w:r>
                            <w:r w:rsidRPr="008D4728">
                              <w:rPr>
                                <w:sz w:val="14"/>
                                <w:szCs w:val="14"/>
                              </w:rPr>
                              <w:t>262</w:t>
                            </w:r>
                          </w:p>
                        </w:tc>
                        <w:tc>
                          <w:tcPr>
                            <w:tcW w:w="1663" w:type="dxa"/>
                            <w:shd w:val="clear" w:color="auto" w:fill="F2F0EB"/>
                            <w:vAlign w:val="bottom"/>
                          </w:tcPr>
                          <w:p w14:paraId="772CA7E5" w14:textId="09E8E745" w:rsidR="00071C61" w:rsidRPr="008D4728" w:rsidRDefault="00071C61" w:rsidP="00071C61">
                            <w:pPr>
                              <w:ind w:right="142"/>
                              <w:jc w:val="right"/>
                              <w:rPr>
                                <w:rStyle w:val="FootnoteReference"/>
                                <w:sz w:val="14"/>
                                <w:szCs w:val="14"/>
                              </w:rPr>
                            </w:pPr>
                            <w:r w:rsidRPr="008D4728">
                              <w:rPr>
                                <w:sz w:val="14"/>
                                <w:szCs w:val="14"/>
                              </w:rPr>
                              <w:t>1</w:t>
                            </w:r>
                            <w:r w:rsidRPr="008D4728">
                              <w:rPr>
                                <w:rFonts w:asciiTheme="minorHAnsi" w:hAnsiTheme="minorHAnsi"/>
                                <w:sz w:val="14"/>
                                <w:szCs w:val="14"/>
                                <w:lang w:val="el-GR"/>
                              </w:rPr>
                              <w:t>.</w:t>
                            </w:r>
                            <w:r w:rsidRPr="008D4728">
                              <w:rPr>
                                <w:sz w:val="14"/>
                                <w:szCs w:val="14"/>
                              </w:rPr>
                              <w:t>068</w:t>
                            </w:r>
                          </w:p>
                        </w:tc>
                      </w:tr>
                      <w:tr w:rsidR="00EE722E" w:rsidRPr="008D4728" w14:paraId="46853E60" w14:textId="77777777" w:rsidTr="009D200F">
                        <w:trPr>
                          <w:trHeight w:val="187"/>
                        </w:trPr>
                        <w:tc>
                          <w:tcPr>
                            <w:tcW w:w="4050" w:type="dxa"/>
                            <w:shd w:val="clear" w:color="auto" w:fill="F2F0EB"/>
                            <w:vAlign w:val="center"/>
                          </w:tcPr>
                          <w:p w14:paraId="7DBD4F66" w14:textId="4D8A5B1B" w:rsidR="00EE722E" w:rsidRPr="00EE722E" w:rsidRDefault="00EE722E" w:rsidP="00EE722E">
                            <w:pPr>
                              <w:ind w:firstLine="284"/>
                              <w:rPr>
                                <w:rFonts w:asciiTheme="minorHAnsi" w:hAnsiTheme="minorHAnsi" w:cstheme="minorHAnsi"/>
                                <w:color w:val="262626" w:themeColor="text1" w:themeTint="D9"/>
                                <w:sz w:val="14"/>
                                <w:szCs w:val="14"/>
                                <w:lang w:val="el-GR"/>
                              </w:rPr>
                            </w:pPr>
                            <w:r w:rsidRPr="00EE722E">
                              <w:rPr>
                                <w:rFonts w:cstheme="minorHAnsi"/>
                                <w:color w:val="262626" w:themeColor="text1" w:themeTint="D9"/>
                                <w:sz w:val="14"/>
                                <w:szCs w:val="14"/>
                              </w:rPr>
                              <w:t>Επ</w:t>
                            </w:r>
                            <w:proofErr w:type="spellStart"/>
                            <w:r w:rsidRPr="00EE722E">
                              <w:rPr>
                                <w:rFonts w:cstheme="minorHAnsi"/>
                                <w:color w:val="262626" w:themeColor="text1" w:themeTint="D9"/>
                                <w:sz w:val="14"/>
                                <w:szCs w:val="14"/>
                              </w:rPr>
                              <w:t>οχικό</w:t>
                            </w:r>
                            <w:proofErr w:type="spellEnd"/>
                            <w:r w:rsidRPr="00EE722E">
                              <w:rPr>
                                <w:rFonts w:cstheme="minorHAnsi"/>
                                <w:color w:val="262626" w:themeColor="text1" w:themeTint="D9"/>
                                <w:sz w:val="14"/>
                                <w:szCs w:val="14"/>
                              </w:rPr>
                              <w:t xml:space="preserve"> </w:t>
                            </w:r>
                            <w:proofErr w:type="spellStart"/>
                            <w:r w:rsidRPr="00EE722E">
                              <w:rPr>
                                <w:rFonts w:cstheme="minorHAnsi"/>
                                <w:color w:val="262626" w:themeColor="text1" w:themeTint="D9"/>
                                <w:sz w:val="14"/>
                                <w:szCs w:val="14"/>
                              </w:rPr>
                              <w:t>δάνειο</w:t>
                            </w:r>
                            <w:proofErr w:type="spellEnd"/>
                            <w:r w:rsidRPr="00EE722E">
                              <w:rPr>
                                <w:rFonts w:cstheme="minorHAnsi"/>
                                <w:color w:val="262626" w:themeColor="text1" w:themeTint="D9"/>
                                <w:sz w:val="14"/>
                                <w:szCs w:val="14"/>
                              </w:rPr>
                              <w:t xml:space="preserve"> ΟΠΕΚΕΠΕ</w:t>
                            </w:r>
                            <w:r>
                              <w:rPr>
                                <w:rFonts w:asciiTheme="minorHAnsi" w:hAnsiTheme="minorHAnsi" w:cstheme="minorHAnsi"/>
                                <w:color w:val="262626" w:themeColor="text1" w:themeTint="D9"/>
                                <w:sz w:val="14"/>
                                <w:szCs w:val="14"/>
                                <w:lang w:val="el-GR"/>
                              </w:rPr>
                              <w:t xml:space="preserve"> </w:t>
                            </w:r>
                          </w:p>
                        </w:tc>
                        <w:tc>
                          <w:tcPr>
                            <w:tcW w:w="1581" w:type="dxa"/>
                            <w:shd w:val="clear" w:color="auto" w:fill="F2F0EB"/>
                            <w:vAlign w:val="bottom"/>
                          </w:tcPr>
                          <w:p w14:paraId="629BFF2D" w14:textId="7416FCDD" w:rsidR="00EE722E" w:rsidRPr="00EE722E" w:rsidRDefault="00EE722E" w:rsidP="00EE722E">
                            <w:pPr>
                              <w:ind w:right="50"/>
                              <w:jc w:val="right"/>
                              <w:rPr>
                                <w:sz w:val="14"/>
                                <w:szCs w:val="14"/>
                              </w:rPr>
                            </w:pPr>
                            <w:r w:rsidRPr="00EE722E">
                              <w:rPr>
                                <w:sz w:val="14"/>
                                <w:szCs w:val="14"/>
                              </w:rPr>
                              <w:t>951</w:t>
                            </w:r>
                          </w:p>
                        </w:tc>
                        <w:tc>
                          <w:tcPr>
                            <w:tcW w:w="1662" w:type="dxa"/>
                            <w:shd w:val="clear" w:color="auto" w:fill="F2F0EB"/>
                            <w:vAlign w:val="bottom"/>
                          </w:tcPr>
                          <w:p w14:paraId="15995CC2" w14:textId="30EFA625" w:rsidR="00EE722E" w:rsidRPr="00EE722E" w:rsidRDefault="00EE722E" w:rsidP="00EE722E">
                            <w:pPr>
                              <w:jc w:val="right"/>
                              <w:rPr>
                                <w:sz w:val="14"/>
                                <w:szCs w:val="14"/>
                              </w:rPr>
                            </w:pPr>
                            <w:r w:rsidRPr="00EE722E">
                              <w:rPr>
                                <w:sz w:val="14"/>
                                <w:szCs w:val="14"/>
                              </w:rPr>
                              <w:t>-</w:t>
                            </w:r>
                          </w:p>
                        </w:tc>
                        <w:tc>
                          <w:tcPr>
                            <w:tcW w:w="1662" w:type="dxa"/>
                            <w:shd w:val="clear" w:color="auto" w:fill="F2F0EB"/>
                            <w:vAlign w:val="bottom"/>
                          </w:tcPr>
                          <w:p w14:paraId="3788382C" w14:textId="74C596A8" w:rsidR="00EE722E" w:rsidRPr="00EE722E" w:rsidRDefault="00EE722E" w:rsidP="00EE722E">
                            <w:pPr>
                              <w:jc w:val="right"/>
                              <w:rPr>
                                <w:sz w:val="14"/>
                                <w:szCs w:val="14"/>
                              </w:rPr>
                            </w:pPr>
                            <w:r w:rsidRPr="00EE722E">
                              <w:rPr>
                                <w:sz w:val="14"/>
                                <w:szCs w:val="14"/>
                              </w:rPr>
                              <w:t>-</w:t>
                            </w:r>
                          </w:p>
                        </w:tc>
                        <w:tc>
                          <w:tcPr>
                            <w:tcW w:w="1663" w:type="dxa"/>
                            <w:shd w:val="clear" w:color="auto" w:fill="F2F0EB"/>
                            <w:vAlign w:val="bottom"/>
                          </w:tcPr>
                          <w:p w14:paraId="7FDFC493" w14:textId="5B31943B" w:rsidR="00EE722E" w:rsidRPr="00EE722E" w:rsidRDefault="00EE722E" w:rsidP="00EE722E">
                            <w:pPr>
                              <w:ind w:right="142"/>
                              <w:jc w:val="right"/>
                              <w:rPr>
                                <w:sz w:val="14"/>
                                <w:szCs w:val="14"/>
                              </w:rPr>
                            </w:pPr>
                            <w:r w:rsidRPr="00EE722E">
                              <w:rPr>
                                <w:sz w:val="14"/>
                                <w:szCs w:val="14"/>
                              </w:rPr>
                              <w:t>919</w:t>
                            </w:r>
                          </w:p>
                        </w:tc>
                      </w:tr>
                      <w:tr w:rsidR="00EE722E" w:rsidRPr="008D4728" w14:paraId="6A16CC7F" w14:textId="77777777" w:rsidTr="009D200F">
                        <w:trPr>
                          <w:trHeight w:val="187"/>
                        </w:trPr>
                        <w:tc>
                          <w:tcPr>
                            <w:tcW w:w="4050" w:type="dxa"/>
                            <w:shd w:val="clear" w:color="auto" w:fill="F2F0EB"/>
                            <w:vAlign w:val="center"/>
                          </w:tcPr>
                          <w:p w14:paraId="1FDB2C69" w14:textId="27D6114B" w:rsidR="00EE722E" w:rsidRPr="008D4728" w:rsidRDefault="00EE722E" w:rsidP="00EE722E">
                            <w:pPr>
                              <w:ind w:right="-189"/>
                              <w:rPr>
                                <w:rStyle w:val="FootnoteReference"/>
                                <w:sz w:val="14"/>
                                <w:szCs w:val="14"/>
                                <w:lang w:val="el-GR"/>
                              </w:rPr>
                            </w:pPr>
                            <w:r w:rsidRPr="008D4728">
                              <w:rPr>
                                <w:rFonts w:cstheme="minorHAnsi"/>
                                <w:color w:val="262626" w:themeColor="text1" w:themeTint="D9"/>
                                <w:sz w:val="14"/>
                                <w:szCs w:val="14"/>
                                <w:lang w:val="el-GR"/>
                              </w:rPr>
                              <w:t xml:space="preserve">Δάνεια μετά από </w:t>
                            </w:r>
                            <w:r w:rsidRPr="001365CD">
                              <w:rPr>
                                <w:rFonts w:cstheme="minorHAnsi"/>
                                <w:color w:val="262626" w:themeColor="text1" w:themeTint="D9"/>
                                <w:sz w:val="14"/>
                                <w:szCs w:val="14"/>
                                <w:lang w:val="el-GR"/>
                              </w:rPr>
                              <w:t>Προβλέψεις</w:t>
                            </w:r>
                            <w:r w:rsidR="001365CD" w:rsidRPr="001365CD">
                              <w:rPr>
                                <w:rFonts w:cstheme="minorHAnsi"/>
                                <w:color w:val="262626" w:themeColor="text1" w:themeTint="D9"/>
                                <w:sz w:val="14"/>
                                <w:szCs w:val="14"/>
                                <w:lang w:val="el-GR"/>
                              </w:rPr>
                              <w:t>,</w:t>
                            </w:r>
                            <w:r w:rsidRPr="001365CD">
                              <w:rPr>
                                <w:rFonts w:cstheme="minorHAnsi"/>
                                <w:color w:val="262626" w:themeColor="text1" w:themeTint="D9"/>
                                <w:sz w:val="14"/>
                                <w:szCs w:val="14"/>
                                <w:lang w:val="el-GR"/>
                              </w:rPr>
                              <w:t xml:space="preserve"> </w:t>
                            </w:r>
                            <w:r w:rsidR="001365CD" w:rsidRPr="001365CD">
                              <w:rPr>
                                <w:rFonts w:cstheme="minorHAnsi"/>
                                <w:color w:val="262626" w:themeColor="text1" w:themeTint="D9"/>
                                <w:sz w:val="14"/>
                                <w:szCs w:val="14"/>
                                <w:lang w:val="el-GR"/>
                              </w:rPr>
                              <w:t>Ε</w:t>
                            </w:r>
                            <w:r w:rsidRPr="001365CD">
                              <w:rPr>
                                <w:rFonts w:cstheme="minorHAnsi"/>
                                <w:color w:val="262626" w:themeColor="text1" w:themeTint="D9"/>
                                <w:sz w:val="14"/>
                                <w:szCs w:val="14"/>
                                <w:lang w:val="el-GR"/>
                              </w:rPr>
                              <w:t xml:space="preserve">ποχικώς </w:t>
                            </w:r>
                            <w:r w:rsidR="001365CD" w:rsidRPr="001365CD">
                              <w:rPr>
                                <w:rFonts w:cstheme="minorHAnsi"/>
                                <w:color w:val="262626" w:themeColor="text1" w:themeTint="D9"/>
                                <w:sz w:val="14"/>
                                <w:szCs w:val="14"/>
                                <w:lang w:val="el-GR"/>
                              </w:rPr>
                              <w:t>Π</w:t>
                            </w:r>
                            <w:r w:rsidRPr="001365CD">
                              <w:rPr>
                                <w:rFonts w:cstheme="minorHAnsi"/>
                                <w:color w:val="262626" w:themeColor="text1" w:themeTint="D9"/>
                                <w:sz w:val="14"/>
                                <w:szCs w:val="14"/>
                                <w:lang w:val="el-GR"/>
                              </w:rPr>
                              <w:t>ροσαρμοσμένα</w:t>
                            </w:r>
                            <w:r w:rsidRPr="008D4728">
                              <w:rPr>
                                <w:rFonts w:asciiTheme="minorHAnsi" w:hAnsiTheme="minorHAnsi" w:cstheme="minorHAnsi"/>
                                <w:color w:val="262626" w:themeColor="text1" w:themeTint="D9"/>
                                <w:sz w:val="14"/>
                                <w:szCs w:val="14"/>
                                <w:lang w:val="el-GR"/>
                              </w:rPr>
                              <w:t xml:space="preserve"> </w:t>
                            </w:r>
                            <w:r w:rsidR="00F52DC3" w:rsidRPr="003B4FCD">
                              <w:rPr>
                                <w:color w:val="262626" w:themeColor="text1" w:themeTint="D9"/>
                                <w:sz w:val="15"/>
                                <w:szCs w:val="15"/>
                                <w:vertAlign w:val="superscript"/>
                                <w:lang w:val="el-GR"/>
                              </w:rPr>
                              <w:t>7</w:t>
                            </w:r>
                            <w:r w:rsidR="00F52DC3" w:rsidRPr="00F52DC3">
                              <w:rPr>
                                <w:rStyle w:val="FootnoteReference"/>
                                <w:sz w:val="15"/>
                                <w:szCs w:val="15"/>
                                <w:lang w:val="el-GR"/>
                              </w:rPr>
                              <w:t xml:space="preserve"> </w:t>
                            </w:r>
                            <w:r w:rsidRPr="008D4728">
                              <w:rPr>
                                <w:rFonts w:cstheme="minorHAnsi"/>
                                <w:color w:val="262626" w:themeColor="text1" w:themeTint="D9"/>
                                <w:sz w:val="14"/>
                                <w:szCs w:val="14"/>
                                <w:lang w:val="el-GR"/>
                              </w:rPr>
                              <w:t xml:space="preserve"> </w:t>
                            </w:r>
                          </w:p>
                        </w:tc>
                        <w:tc>
                          <w:tcPr>
                            <w:tcW w:w="1581" w:type="dxa"/>
                            <w:shd w:val="clear" w:color="auto" w:fill="F2F0EB"/>
                            <w:vAlign w:val="bottom"/>
                          </w:tcPr>
                          <w:p w14:paraId="36438639" w14:textId="075E4BF8" w:rsidR="00EE722E" w:rsidRPr="008D4728" w:rsidRDefault="00EE722E" w:rsidP="00EE722E">
                            <w:pPr>
                              <w:ind w:right="50" w:firstLine="48"/>
                              <w:jc w:val="right"/>
                              <w:rPr>
                                <w:sz w:val="14"/>
                                <w:szCs w:val="14"/>
                              </w:rPr>
                            </w:pPr>
                            <w:r w:rsidRPr="008D4728">
                              <w:rPr>
                                <w:sz w:val="14"/>
                                <w:szCs w:val="14"/>
                              </w:rPr>
                              <w:t>36</w:t>
                            </w:r>
                            <w:r w:rsidRPr="008D4728">
                              <w:rPr>
                                <w:rFonts w:asciiTheme="minorHAnsi" w:hAnsiTheme="minorHAnsi"/>
                                <w:sz w:val="14"/>
                                <w:szCs w:val="14"/>
                                <w:lang w:val="el-GR"/>
                              </w:rPr>
                              <w:t>.</w:t>
                            </w:r>
                            <w:r w:rsidRPr="008D4728">
                              <w:rPr>
                                <w:sz w:val="14"/>
                                <w:szCs w:val="14"/>
                              </w:rPr>
                              <w:t>629</w:t>
                            </w:r>
                          </w:p>
                        </w:tc>
                        <w:tc>
                          <w:tcPr>
                            <w:tcW w:w="1662" w:type="dxa"/>
                            <w:shd w:val="clear" w:color="auto" w:fill="F2F0EB"/>
                            <w:vAlign w:val="bottom"/>
                          </w:tcPr>
                          <w:p w14:paraId="5780F686" w14:textId="5D27A9FC" w:rsidR="00EE722E" w:rsidRPr="008D4728" w:rsidRDefault="00EE722E" w:rsidP="00EE722E">
                            <w:pPr>
                              <w:jc w:val="right"/>
                              <w:rPr>
                                <w:rStyle w:val="FootnoteReference"/>
                                <w:sz w:val="14"/>
                                <w:szCs w:val="14"/>
                              </w:rPr>
                            </w:pPr>
                            <w:r w:rsidRPr="008D4728">
                              <w:rPr>
                                <w:sz w:val="14"/>
                                <w:szCs w:val="14"/>
                              </w:rPr>
                              <w:t>37</w:t>
                            </w:r>
                            <w:r w:rsidRPr="008D4728">
                              <w:rPr>
                                <w:rFonts w:asciiTheme="minorHAnsi" w:hAnsiTheme="minorHAnsi"/>
                                <w:sz w:val="14"/>
                                <w:szCs w:val="14"/>
                                <w:lang w:val="el-GR"/>
                              </w:rPr>
                              <w:t>.</w:t>
                            </w:r>
                            <w:r w:rsidRPr="008D4728">
                              <w:rPr>
                                <w:sz w:val="14"/>
                                <w:szCs w:val="14"/>
                              </w:rPr>
                              <w:t>655</w:t>
                            </w:r>
                          </w:p>
                        </w:tc>
                        <w:tc>
                          <w:tcPr>
                            <w:tcW w:w="1662" w:type="dxa"/>
                            <w:shd w:val="clear" w:color="auto" w:fill="F2F0EB"/>
                            <w:vAlign w:val="bottom"/>
                          </w:tcPr>
                          <w:p w14:paraId="097E46E7" w14:textId="78759A8F" w:rsidR="00EE722E" w:rsidRPr="008D4728" w:rsidRDefault="00EE722E" w:rsidP="00EE722E">
                            <w:pPr>
                              <w:jc w:val="right"/>
                              <w:rPr>
                                <w:sz w:val="14"/>
                                <w:szCs w:val="14"/>
                              </w:rPr>
                            </w:pPr>
                            <w:r w:rsidRPr="008D4728">
                              <w:rPr>
                                <w:sz w:val="14"/>
                                <w:szCs w:val="14"/>
                              </w:rPr>
                              <w:t>38</w:t>
                            </w:r>
                            <w:r w:rsidRPr="008D4728">
                              <w:rPr>
                                <w:rFonts w:asciiTheme="minorHAnsi" w:hAnsiTheme="minorHAnsi"/>
                                <w:sz w:val="14"/>
                                <w:szCs w:val="14"/>
                                <w:lang w:val="el-GR"/>
                              </w:rPr>
                              <w:t>.</w:t>
                            </w:r>
                            <w:r w:rsidRPr="008D4728">
                              <w:rPr>
                                <w:sz w:val="14"/>
                                <w:szCs w:val="14"/>
                              </w:rPr>
                              <w:t>262</w:t>
                            </w:r>
                          </w:p>
                        </w:tc>
                        <w:tc>
                          <w:tcPr>
                            <w:tcW w:w="1663" w:type="dxa"/>
                            <w:shd w:val="clear" w:color="auto" w:fill="F2F0EB"/>
                            <w:vAlign w:val="bottom"/>
                          </w:tcPr>
                          <w:p w14:paraId="4C72C5B0" w14:textId="72E5D5D6" w:rsidR="00EE722E" w:rsidRPr="008D4728" w:rsidRDefault="00EE722E" w:rsidP="00EE722E">
                            <w:pPr>
                              <w:ind w:right="142"/>
                              <w:jc w:val="right"/>
                              <w:rPr>
                                <w:rStyle w:val="FootnoteReference"/>
                                <w:sz w:val="14"/>
                                <w:szCs w:val="14"/>
                              </w:rPr>
                            </w:pPr>
                            <w:r w:rsidRPr="008D4728">
                              <w:rPr>
                                <w:sz w:val="14"/>
                                <w:szCs w:val="14"/>
                              </w:rPr>
                              <w:t>39</w:t>
                            </w:r>
                            <w:r w:rsidRPr="008D4728">
                              <w:rPr>
                                <w:rFonts w:asciiTheme="minorHAnsi" w:hAnsiTheme="minorHAnsi"/>
                                <w:sz w:val="14"/>
                                <w:szCs w:val="14"/>
                                <w:lang w:val="el-GR"/>
                              </w:rPr>
                              <w:t>.</w:t>
                            </w:r>
                            <w:r w:rsidRPr="008D4728">
                              <w:rPr>
                                <w:sz w:val="14"/>
                                <w:szCs w:val="14"/>
                              </w:rPr>
                              <w:t>815</w:t>
                            </w:r>
                          </w:p>
                        </w:tc>
                      </w:tr>
                      <w:tr w:rsidR="00EE722E" w:rsidRPr="008D4728" w14:paraId="091488FA" w14:textId="77777777" w:rsidTr="009D200F">
                        <w:trPr>
                          <w:trHeight w:val="187"/>
                        </w:trPr>
                        <w:tc>
                          <w:tcPr>
                            <w:tcW w:w="4050" w:type="dxa"/>
                            <w:tcBorders>
                              <w:bottom w:val="single" w:sz="4" w:space="0" w:color="FFFFFF" w:themeColor="background1"/>
                            </w:tcBorders>
                            <w:shd w:val="clear" w:color="auto" w:fill="F2F0EB"/>
                            <w:vAlign w:val="center"/>
                          </w:tcPr>
                          <w:p w14:paraId="07B022FE" w14:textId="77777777" w:rsidR="00EE722E" w:rsidRPr="008D4728" w:rsidRDefault="00EE722E" w:rsidP="00EE722E">
                            <w:pPr>
                              <w:rPr>
                                <w:rStyle w:val="FootnoteReference"/>
                                <w:sz w:val="14"/>
                                <w:szCs w:val="14"/>
                              </w:rPr>
                            </w:pPr>
                            <w:r w:rsidRPr="008D4728">
                              <w:rPr>
                                <w:rFonts w:cstheme="minorHAnsi"/>
                                <w:color w:val="262626" w:themeColor="text1" w:themeTint="D9"/>
                                <w:sz w:val="14"/>
                                <w:szCs w:val="14"/>
                              </w:rPr>
                              <w:t>Κατα</w:t>
                            </w:r>
                            <w:proofErr w:type="spellStart"/>
                            <w:r w:rsidRPr="008D4728">
                              <w:rPr>
                                <w:rFonts w:cstheme="minorHAnsi"/>
                                <w:color w:val="262626" w:themeColor="text1" w:themeTint="D9"/>
                                <w:sz w:val="14"/>
                                <w:szCs w:val="14"/>
                              </w:rPr>
                              <w:t>θέσεις</w:t>
                            </w:r>
                            <w:proofErr w:type="spellEnd"/>
                            <w:r w:rsidRPr="008D4728">
                              <w:rPr>
                                <w:rFonts w:cstheme="minorHAnsi"/>
                                <w:color w:val="262626" w:themeColor="text1" w:themeTint="D9"/>
                                <w:sz w:val="14"/>
                                <w:szCs w:val="14"/>
                              </w:rPr>
                              <w:t xml:space="preserve"> </w:t>
                            </w:r>
                            <w:proofErr w:type="spellStart"/>
                            <w:r w:rsidRPr="008D4728">
                              <w:rPr>
                                <w:rFonts w:cstheme="minorHAnsi"/>
                                <w:color w:val="262626" w:themeColor="text1" w:themeTint="D9"/>
                                <w:sz w:val="14"/>
                                <w:szCs w:val="14"/>
                              </w:rPr>
                              <w:t>Πελ</w:t>
                            </w:r>
                            <w:proofErr w:type="spellEnd"/>
                            <w:r w:rsidRPr="008D4728">
                              <w:rPr>
                                <w:rFonts w:cstheme="minorHAnsi"/>
                                <w:color w:val="262626" w:themeColor="text1" w:themeTint="D9"/>
                                <w:sz w:val="14"/>
                                <w:szCs w:val="14"/>
                              </w:rPr>
                              <w:t xml:space="preserve">ατών </w:t>
                            </w:r>
                          </w:p>
                        </w:tc>
                        <w:tc>
                          <w:tcPr>
                            <w:tcW w:w="1581" w:type="dxa"/>
                            <w:tcBorders>
                              <w:bottom w:val="single" w:sz="4" w:space="0" w:color="FFFFFF" w:themeColor="background1"/>
                            </w:tcBorders>
                            <w:shd w:val="clear" w:color="auto" w:fill="F2F0EB"/>
                            <w:vAlign w:val="bottom"/>
                          </w:tcPr>
                          <w:p w14:paraId="0B3B319C" w14:textId="40CEA3AF" w:rsidR="00EE722E" w:rsidRPr="008D4728" w:rsidRDefault="00EE722E" w:rsidP="00EE722E">
                            <w:pPr>
                              <w:ind w:right="50"/>
                              <w:jc w:val="right"/>
                              <w:rPr>
                                <w:sz w:val="14"/>
                                <w:szCs w:val="14"/>
                              </w:rPr>
                            </w:pPr>
                            <w:r w:rsidRPr="008D4728">
                              <w:rPr>
                                <w:sz w:val="14"/>
                                <w:szCs w:val="14"/>
                              </w:rPr>
                              <w:t>59</w:t>
                            </w:r>
                            <w:r w:rsidRPr="008D4728">
                              <w:rPr>
                                <w:rFonts w:asciiTheme="minorHAnsi" w:hAnsiTheme="minorHAnsi"/>
                                <w:sz w:val="14"/>
                                <w:szCs w:val="14"/>
                                <w:lang w:val="el-GR"/>
                              </w:rPr>
                              <w:t>.</w:t>
                            </w:r>
                            <w:r w:rsidRPr="008D4728">
                              <w:rPr>
                                <w:sz w:val="14"/>
                                <w:szCs w:val="14"/>
                              </w:rPr>
                              <w:t>567</w:t>
                            </w:r>
                          </w:p>
                        </w:tc>
                        <w:tc>
                          <w:tcPr>
                            <w:tcW w:w="1662" w:type="dxa"/>
                            <w:tcBorders>
                              <w:bottom w:val="single" w:sz="4" w:space="0" w:color="FFFFFF" w:themeColor="background1"/>
                            </w:tcBorders>
                            <w:shd w:val="clear" w:color="auto" w:fill="F2F0EB"/>
                            <w:vAlign w:val="bottom"/>
                          </w:tcPr>
                          <w:p w14:paraId="78EADE26" w14:textId="500C54D4" w:rsidR="00EE722E" w:rsidRPr="008D4728" w:rsidRDefault="00EE722E" w:rsidP="00EE722E">
                            <w:pPr>
                              <w:jc w:val="right"/>
                              <w:rPr>
                                <w:rStyle w:val="FootnoteReference"/>
                                <w:sz w:val="14"/>
                                <w:szCs w:val="14"/>
                              </w:rPr>
                            </w:pPr>
                            <w:r w:rsidRPr="008D4728">
                              <w:rPr>
                                <w:sz w:val="14"/>
                                <w:szCs w:val="14"/>
                              </w:rPr>
                              <w:t>59</w:t>
                            </w:r>
                            <w:r w:rsidRPr="008D4728">
                              <w:rPr>
                                <w:rFonts w:asciiTheme="minorHAnsi" w:hAnsiTheme="minorHAnsi"/>
                                <w:sz w:val="14"/>
                                <w:szCs w:val="14"/>
                                <w:lang w:val="el-GR"/>
                              </w:rPr>
                              <w:t>.</w:t>
                            </w:r>
                            <w:r w:rsidRPr="008D4728">
                              <w:rPr>
                                <w:sz w:val="14"/>
                                <w:szCs w:val="14"/>
                              </w:rPr>
                              <w:t>757</w:t>
                            </w:r>
                          </w:p>
                        </w:tc>
                        <w:tc>
                          <w:tcPr>
                            <w:tcW w:w="1662" w:type="dxa"/>
                            <w:tcBorders>
                              <w:bottom w:val="single" w:sz="4" w:space="0" w:color="FFFFFF" w:themeColor="background1"/>
                            </w:tcBorders>
                            <w:shd w:val="clear" w:color="auto" w:fill="F2F0EB"/>
                            <w:vAlign w:val="bottom"/>
                          </w:tcPr>
                          <w:p w14:paraId="655945A6" w14:textId="3C1B3F9E" w:rsidR="00EE722E" w:rsidRPr="008D4728" w:rsidRDefault="00EE722E" w:rsidP="00EE722E">
                            <w:pPr>
                              <w:jc w:val="right"/>
                              <w:rPr>
                                <w:sz w:val="14"/>
                                <w:szCs w:val="14"/>
                              </w:rPr>
                            </w:pPr>
                            <w:r w:rsidRPr="008D4728">
                              <w:rPr>
                                <w:sz w:val="14"/>
                                <w:szCs w:val="14"/>
                              </w:rPr>
                              <w:t>60</w:t>
                            </w:r>
                            <w:r w:rsidRPr="008D4728">
                              <w:rPr>
                                <w:rFonts w:asciiTheme="minorHAnsi" w:hAnsiTheme="minorHAnsi"/>
                                <w:sz w:val="14"/>
                                <w:szCs w:val="14"/>
                                <w:lang w:val="el-GR"/>
                              </w:rPr>
                              <w:t>.</w:t>
                            </w:r>
                            <w:r w:rsidRPr="008D4728">
                              <w:rPr>
                                <w:sz w:val="14"/>
                                <w:szCs w:val="14"/>
                              </w:rPr>
                              <w:t>540</w:t>
                            </w:r>
                            <w:r w:rsidRPr="008D4728" w:rsidDel="002D77AC">
                              <w:rPr>
                                <w:sz w:val="14"/>
                                <w:szCs w:val="14"/>
                              </w:rPr>
                              <w:t xml:space="preserve"> </w:t>
                            </w:r>
                          </w:p>
                        </w:tc>
                        <w:tc>
                          <w:tcPr>
                            <w:tcW w:w="1663" w:type="dxa"/>
                            <w:tcBorders>
                              <w:bottom w:val="single" w:sz="4" w:space="0" w:color="FFFFFF" w:themeColor="background1"/>
                            </w:tcBorders>
                            <w:shd w:val="clear" w:color="auto" w:fill="F2F0EB"/>
                            <w:vAlign w:val="bottom"/>
                          </w:tcPr>
                          <w:p w14:paraId="2CD1D63C" w14:textId="2FC8C050" w:rsidR="00EE722E" w:rsidRPr="008D4728" w:rsidRDefault="00EE722E" w:rsidP="00EE722E">
                            <w:pPr>
                              <w:ind w:right="142"/>
                              <w:jc w:val="right"/>
                              <w:rPr>
                                <w:rStyle w:val="FootnoteReference"/>
                                <w:sz w:val="14"/>
                                <w:szCs w:val="14"/>
                              </w:rPr>
                            </w:pPr>
                            <w:r w:rsidRPr="008D4728">
                              <w:rPr>
                                <w:sz w:val="14"/>
                                <w:szCs w:val="14"/>
                              </w:rPr>
                              <w:t>62</w:t>
                            </w:r>
                            <w:r w:rsidRPr="008D4728">
                              <w:rPr>
                                <w:rFonts w:asciiTheme="minorHAnsi" w:hAnsiTheme="minorHAnsi"/>
                                <w:sz w:val="14"/>
                                <w:szCs w:val="14"/>
                                <w:lang w:val="el-GR"/>
                              </w:rPr>
                              <w:t>.</w:t>
                            </w:r>
                            <w:r w:rsidRPr="008D4728">
                              <w:rPr>
                                <w:sz w:val="14"/>
                                <w:szCs w:val="14"/>
                              </w:rPr>
                              <w:t xml:space="preserve">853 </w:t>
                            </w:r>
                          </w:p>
                        </w:tc>
                      </w:tr>
                      <w:tr w:rsidR="00EE722E" w:rsidRPr="008D4728" w14:paraId="29663B10" w14:textId="77777777" w:rsidTr="009D200F">
                        <w:trPr>
                          <w:trHeight w:val="187"/>
                        </w:trPr>
                        <w:tc>
                          <w:tcPr>
                            <w:tcW w:w="4050" w:type="dxa"/>
                            <w:tcBorders>
                              <w:top w:val="single" w:sz="4" w:space="0" w:color="FFFFFF" w:themeColor="background1"/>
                              <w:bottom w:val="nil"/>
                            </w:tcBorders>
                            <w:shd w:val="clear" w:color="auto" w:fill="F2F0EB"/>
                            <w:vAlign w:val="center"/>
                          </w:tcPr>
                          <w:p w14:paraId="73D795BD" w14:textId="77777777" w:rsidR="00EE722E" w:rsidRPr="008D4728" w:rsidRDefault="00EE722E" w:rsidP="00EE722E">
                            <w:pPr>
                              <w:rPr>
                                <w:rStyle w:val="FootnoteReference"/>
                                <w:sz w:val="14"/>
                                <w:szCs w:val="14"/>
                              </w:rPr>
                            </w:pPr>
                            <w:proofErr w:type="spellStart"/>
                            <w:r w:rsidRPr="008D4728">
                              <w:rPr>
                                <w:rFonts w:cstheme="minorHAnsi"/>
                                <w:color w:val="262626" w:themeColor="text1" w:themeTint="D9"/>
                                <w:sz w:val="14"/>
                                <w:szCs w:val="14"/>
                              </w:rPr>
                              <w:t>Ενσώμ</w:t>
                            </w:r>
                            <w:proofErr w:type="spellEnd"/>
                            <w:r w:rsidRPr="008D4728">
                              <w:rPr>
                                <w:rFonts w:cstheme="minorHAnsi"/>
                                <w:color w:val="262626" w:themeColor="text1" w:themeTint="D9"/>
                                <w:sz w:val="14"/>
                                <w:szCs w:val="14"/>
                              </w:rPr>
                              <w:t xml:space="preserve">ατα </w:t>
                            </w:r>
                            <w:proofErr w:type="spellStart"/>
                            <w:r w:rsidRPr="008D4728">
                              <w:rPr>
                                <w:rFonts w:cstheme="minorHAnsi"/>
                                <w:color w:val="262626" w:themeColor="text1" w:themeTint="D9"/>
                                <w:sz w:val="14"/>
                                <w:szCs w:val="14"/>
                              </w:rPr>
                              <w:t>Ίδι</w:t>
                            </w:r>
                            <w:proofErr w:type="spellEnd"/>
                            <w:r w:rsidRPr="008D4728">
                              <w:rPr>
                                <w:rFonts w:cstheme="minorHAnsi"/>
                                <w:color w:val="262626" w:themeColor="text1" w:themeTint="D9"/>
                                <w:sz w:val="14"/>
                                <w:szCs w:val="14"/>
                              </w:rPr>
                              <w:t xml:space="preserve">α </w:t>
                            </w:r>
                            <w:proofErr w:type="spellStart"/>
                            <w:r w:rsidRPr="008D4728">
                              <w:rPr>
                                <w:rFonts w:cstheme="minorHAnsi"/>
                                <w:color w:val="262626" w:themeColor="text1" w:themeTint="D9"/>
                                <w:sz w:val="14"/>
                                <w:szCs w:val="14"/>
                              </w:rPr>
                              <w:t>Κεφάλ</w:t>
                            </w:r>
                            <w:proofErr w:type="spellEnd"/>
                            <w:r w:rsidRPr="008D4728">
                              <w:rPr>
                                <w:rFonts w:cstheme="minorHAnsi"/>
                                <w:color w:val="262626" w:themeColor="text1" w:themeTint="D9"/>
                                <w:sz w:val="14"/>
                                <w:szCs w:val="14"/>
                              </w:rPr>
                              <w:t xml:space="preserve">αια </w:t>
                            </w:r>
                          </w:p>
                        </w:tc>
                        <w:tc>
                          <w:tcPr>
                            <w:tcW w:w="1581" w:type="dxa"/>
                            <w:tcBorders>
                              <w:top w:val="single" w:sz="4" w:space="0" w:color="FFFFFF" w:themeColor="background1"/>
                              <w:bottom w:val="nil"/>
                            </w:tcBorders>
                            <w:shd w:val="clear" w:color="auto" w:fill="F2F0EB"/>
                            <w:vAlign w:val="bottom"/>
                          </w:tcPr>
                          <w:p w14:paraId="30987955" w14:textId="3F328279" w:rsidR="00EE722E" w:rsidRPr="008D4728" w:rsidRDefault="00EE722E" w:rsidP="00EE722E">
                            <w:pPr>
                              <w:ind w:right="50"/>
                              <w:jc w:val="right"/>
                              <w:rPr>
                                <w:sz w:val="14"/>
                                <w:szCs w:val="14"/>
                              </w:rPr>
                            </w:pPr>
                            <w:r w:rsidRPr="008D4728">
                              <w:rPr>
                                <w:sz w:val="14"/>
                                <w:szCs w:val="14"/>
                              </w:rPr>
                              <w:t>6</w:t>
                            </w:r>
                            <w:r w:rsidRPr="008D4728">
                              <w:rPr>
                                <w:rFonts w:asciiTheme="minorHAnsi" w:hAnsiTheme="minorHAnsi"/>
                                <w:sz w:val="14"/>
                                <w:szCs w:val="14"/>
                                <w:lang w:val="el-GR"/>
                              </w:rPr>
                              <w:t>.</w:t>
                            </w:r>
                            <w:r w:rsidRPr="008D4728">
                              <w:rPr>
                                <w:sz w:val="14"/>
                                <w:szCs w:val="14"/>
                              </w:rPr>
                              <w:t>351</w:t>
                            </w:r>
                          </w:p>
                        </w:tc>
                        <w:tc>
                          <w:tcPr>
                            <w:tcW w:w="1662" w:type="dxa"/>
                            <w:tcBorders>
                              <w:top w:val="single" w:sz="4" w:space="0" w:color="FFFFFF" w:themeColor="background1"/>
                              <w:bottom w:val="nil"/>
                            </w:tcBorders>
                            <w:shd w:val="clear" w:color="auto" w:fill="F2F0EB"/>
                            <w:vAlign w:val="bottom"/>
                          </w:tcPr>
                          <w:p w14:paraId="64738D84" w14:textId="70B18D75" w:rsidR="00EE722E" w:rsidRPr="008D4728" w:rsidRDefault="00EE722E" w:rsidP="00EE722E">
                            <w:pPr>
                              <w:jc w:val="right"/>
                              <w:rPr>
                                <w:rStyle w:val="FootnoteReference"/>
                                <w:sz w:val="14"/>
                                <w:szCs w:val="14"/>
                              </w:rPr>
                            </w:pPr>
                            <w:r w:rsidRPr="008D4728">
                              <w:rPr>
                                <w:sz w:val="14"/>
                                <w:szCs w:val="14"/>
                              </w:rPr>
                              <w:t>6</w:t>
                            </w:r>
                            <w:r w:rsidRPr="008D4728">
                              <w:rPr>
                                <w:rFonts w:asciiTheme="minorHAnsi" w:hAnsiTheme="minorHAnsi"/>
                                <w:sz w:val="14"/>
                                <w:szCs w:val="14"/>
                                <w:lang w:val="el-GR"/>
                              </w:rPr>
                              <w:t>.</w:t>
                            </w:r>
                            <w:r w:rsidRPr="008D4728">
                              <w:rPr>
                                <w:sz w:val="14"/>
                                <w:szCs w:val="14"/>
                              </w:rPr>
                              <w:t>782</w:t>
                            </w:r>
                          </w:p>
                        </w:tc>
                        <w:tc>
                          <w:tcPr>
                            <w:tcW w:w="1662" w:type="dxa"/>
                            <w:tcBorders>
                              <w:top w:val="single" w:sz="4" w:space="0" w:color="FFFFFF" w:themeColor="background1"/>
                              <w:bottom w:val="nil"/>
                            </w:tcBorders>
                            <w:shd w:val="clear" w:color="auto" w:fill="F2F0EB"/>
                            <w:vAlign w:val="bottom"/>
                          </w:tcPr>
                          <w:p w14:paraId="4008E069" w14:textId="75119DF6" w:rsidR="00EE722E" w:rsidRPr="008D4728" w:rsidRDefault="00EE722E" w:rsidP="00EE722E">
                            <w:pPr>
                              <w:jc w:val="right"/>
                              <w:rPr>
                                <w:sz w:val="14"/>
                                <w:szCs w:val="14"/>
                              </w:rPr>
                            </w:pPr>
                            <w:r w:rsidRPr="008D4728">
                              <w:rPr>
                                <w:sz w:val="14"/>
                                <w:szCs w:val="14"/>
                              </w:rPr>
                              <w:t>7</w:t>
                            </w:r>
                            <w:r w:rsidRPr="008D4728">
                              <w:rPr>
                                <w:rFonts w:asciiTheme="minorHAnsi" w:hAnsiTheme="minorHAnsi"/>
                                <w:sz w:val="14"/>
                                <w:szCs w:val="14"/>
                                <w:lang w:val="el-GR"/>
                              </w:rPr>
                              <w:t>.</w:t>
                            </w:r>
                            <w:r w:rsidRPr="008D4728">
                              <w:rPr>
                                <w:sz w:val="14"/>
                                <w:szCs w:val="14"/>
                              </w:rPr>
                              <w:t>092</w:t>
                            </w:r>
                          </w:p>
                        </w:tc>
                        <w:tc>
                          <w:tcPr>
                            <w:tcW w:w="1663" w:type="dxa"/>
                            <w:tcBorders>
                              <w:top w:val="single" w:sz="4" w:space="0" w:color="FFFFFF" w:themeColor="background1"/>
                              <w:bottom w:val="nil"/>
                            </w:tcBorders>
                            <w:shd w:val="clear" w:color="auto" w:fill="F2F0EB"/>
                            <w:vAlign w:val="bottom"/>
                          </w:tcPr>
                          <w:p w14:paraId="2F9605B8" w14:textId="1B1EC733" w:rsidR="00EE722E" w:rsidRPr="008D4728" w:rsidRDefault="00EE722E" w:rsidP="00EE722E">
                            <w:pPr>
                              <w:ind w:right="142"/>
                              <w:jc w:val="right"/>
                              <w:rPr>
                                <w:rStyle w:val="FootnoteReference"/>
                                <w:sz w:val="14"/>
                                <w:szCs w:val="14"/>
                              </w:rPr>
                            </w:pPr>
                            <w:r w:rsidRPr="008D4728">
                              <w:rPr>
                                <w:sz w:val="14"/>
                                <w:szCs w:val="14"/>
                              </w:rPr>
                              <w:t>7</w:t>
                            </w:r>
                            <w:r w:rsidRPr="008D4728">
                              <w:rPr>
                                <w:rFonts w:asciiTheme="minorHAnsi" w:hAnsiTheme="minorHAnsi"/>
                                <w:sz w:val="14"/>
                                <w:szCs w:val="14"/>
                                <w:lang w:val="el-GR"/>
                              </w:rPr>
                              <w:t>.</w:t>
                            </w:r>
                            <w:r w:rsidRPr="008D4728">
                              <w:rPr>
                                <w:sz w:val="14"/>
                                <w:szCs w:val="14"/>
                              </w:rPr>
                              <w:t>200</w:t>
                            </w:r>
                          </w:p>
                        </w:tc>
                      </w:tr>
                      <w:tr w:rsidR="00EE722E" w:rsidRPr="008D4728" w14:paraId="7501F8ED" w14:textId="77777777" w:rsidTr="009D200F">
                        <w:trPr>
                          <w:trHeight w:val="187"/>
                        </w:trPr>
                        <w:tc>
                          <w:tcPr>
                            <w:tcW w:w="4050" w:type="dxa"/>
                            <w:tcBorders>
                              <w:top w:val="single" w:sz="4" w:space="0" w:color="FFFFFF" w:themeColor="background1"/>
                              <w:bottom w:val="nil"/>
                            </w:tcBorders>
                            <w:shd w:val="clear" w:color="auto" w:fill="F2F0EB"/>
                            <w:vAlign w:val="center"/>
                          </w:tcPr>
                          <w:p w14:paraId="51F498C6" w14:textId="0ECC1D68" w:rsidR="00EE722E" w:rsidRPr="000D6E4F" w:rsidRDefault="00EE722E" w:rsidP="00EE722E">
                            <w:pPr>
                              <w:rPr>
                                <w:rFonts w:cstheme="minorHAnsi"/>
                                <w:lang w:val="el-GR"/>
                              </w:rPr>
                            </w:pPr>
                            <w:r w:rsidRPr="008D4728">
                              <w:rPr>
                                <w:rFonts w:cstheme="minorHAnsi"/>
                                <w:color w:val="262626" w:themeColor="text1" w:themeTint="D9"/>
                                <w:sz w:val="14"/>
                                <w:szCs w:val="14"/>
                                <w:lang w:val="el-GR"/>
                              </w:rPr>
                              <w:t>Ενσώματα Ίδ</w:t>
                            </w:r>
                            <w:r w:rsidR="000D6E4F" w:rsidRPr="000D6E4F">
                              <w:rPr>
                                <w:rFonts w:cstheme="minorHAnsi"/>
                                <w:color w:val="262626" w:themeColor="text1" w:themeTint="D9"/>
                                <w:sz w:val="14"/>
                                <w:szCs w:val="14"/>
                                <w:lang w:val="el-GR"/>
                              </w:rPr>
                              <w:t>.</w:t>
                            </w:r>
                            <w:r w:rsidRPr="008D4728">
                              <w:rPr>
                                <w:rFonts w:cstheme="minorHAnsi"/>
                                <w:color w:val="262626" w:themeColor="text1" w:themeTint="D9"/>
                                <w:sz w:val="14"/>
                                <w:szCs w:val="14"/>
                                <w:lang w:val="el-GR"/>
                              </w:rPr>
                              <w:t xml:space="preserve"> Κεφάλαια ανά </w:t>
                            </w:r>
                            <w:proofErr w:type="spellStart"/>
                            <w:r w:rsidR="000D6E4F" w:rsidRPr="000D6E4F">
                              <w:rPr>
                                <w:rFonts w:cstheme="minorHAnsi"/>
                                <w:color w:val="262626" w:themeColor="text1" w:themeTint="D9"/>
                                <w:sz w:val="14"/>
                                <w:szCs w:val="14"/>
                                <w:lang w:val="el-GR"/>
                              </w:rPr>
                              <w:t>Μτχ</w:t>
                            </w:r>
                            <w:proofErr w:type="spellEnd"/>
                            <w:r w:rsidR="000D6E4F" w:rsidRPr="000D6E4F">
                              <w:rPr>
                                <w:rFonts w:cstheme="minorHAnsi"/>
                                <w:color w:val="262626" w:themeColor="text1" w:themeTint="D9"/>
                                <w:sz w:val="14"/>
                                <w:szCs w:val="14"/>
                                <w:lang w:val="el-GR"/>
                              </w:rPr>
                              <w:t xml:space="preserve"> </w:t>
                            </w:r>
                            <w:r w:rsidRPr="008D4728">
                              <w:rPr>
                                <w:rFonts w:cstheme="minorHAnsi"/>
                                <w:color w:val="262626" w:themeColor="text1" w:themeTint="D9"/>
                                <w:sz w:val="14"/>
                                <w:szCs w:val="14"/>
                                <w:lang w:val="el-GR"/>
                              </w:rPr>
                              <w:t>(€)</w:t>
                            </w:r>
                            <w:r w:rsidRPr="000D6E4F">
                              <w:rPr>
                                <w:rFonts w:cstheme="minorHAnsi"/>
                                <w:color w:val="262626" w:themeColor="text1" w:themeTint="D9"/>
                                <w:sz w:val="14"/>
                                <w:szCs w:val="14"/>
                                <w:lang w:val="el-GR"/>
                              </w:rPr>
                              <w:t xml:space="preserve"> </w:t>
                            </w:r>
                            <w:r w:rsidRPr="008D4728">
                              <w:rPr>
                                <w:rFonts w:cstheme="minorHAnsi"/>
                                <w:color w:val="262626" w:themeColor="text1" w:themeTint="D9"/>
                                <w:sz w:val="14"/>
                                <w:szCs w:val="14"/>
                                <w:lang w:val="el-GR"/>
                              </w:rPr>
                              <w:t>(</w:t>
                            </w:r>
                            <w:r w:rsidR="000D6E4F" w:rsidRPr="000D6E4F">
                              <w:rPr>
                                <w:rFonts w:cstheme="minorHAnsi"/>
                                <w:color w:val="262626" w:themeColor="text1" w:themeTint="D9"/>
                                <w:sz w:val="14"/>
                                <w:szCs w:val="14"/>
                                <w:lang w:val="el-GR"/>
                              </w:rPr>
                              <w:t xml:space="preserve">προσαρμογή </w:t>
                            </w:r>
                            <w:r w:rsidRPr="008D4728">
                              <w:rPr>
                                <w:rFonts w:cstheme="minorHAnsi"/>
                                <w:color w:val="262626" w:themeColor="text1" w:themeTint="D9"/>
                                <w:sz w:val="14"/>
                                <w:szCs w:val="14"/>
                                <w:lang w:val="el-GR"/>
                              </w:rPr>
                              <w:t>για ίδιες</w:t>
                            </w:r>
                            <w:r w:rsidR="000D6E4F" w:rsidRPr="000D6E4F">
                              <w:rPr>
                                <w:rFonts w:cstheme="minorHAnsi"/>
                                <w:color w:val="262626" w:themeColor="text1" w:themeTint="D9"/>
                                <w:sz w:val="14"/>
                                <w:szCs w:val="14"/>
                                <w:lang w:val="el-GR"/>
                              </w:rPr>
                              <w:t xml:space="preserve"> </w:t>
                            </w:r>
                            <w:proofErr w:type="spellStart"/>
                            <w:r w:rsidR="000D6E4F" w:rsidRPr="000D6E4F">
                              <w:rPr>
                                <w:rFonts w:cstheme="minorHAnsi"/>
                                <w:color w:val="262626" w:themeColor="text1" w:themeTint="D9"/>
                                <w:sz w:val="14"/>
                                <w:szCs w:val="14"/>
                                <w:lang w:val="el-GR"/>
                              </w:rPr>
                              <w:t>μτχ</w:t>
                            </w:r>
                            <w:proofErr w:type="spellEnd"/>
                            <w:r w:rsidRPr="008D4728">
                              <w:rPr>
                                <w:rFonts w:cstheme="minorHAnsi"/>
                                <w:color w:val="262626" w:themeColor="text1" w:themeTint="D9"/>
                                <w:sz w:val="14"/>
                                <w:szCs w:val="14"/>
                                <w:lang w:val="el-GR"/>
                              </w:rPr>
                              <w:t>)</w:t>
                            </w:r>
                          </w:p>
                        </w:tc>
                        <w:tc>
                          <w:tcPr>
                            <w:tcW w:w="1581" w:type="dxa"/>
                            <w:tcBorders>
                              <w:top w:val="single" w:sz="4" w:space="0" w:color="FFFFFF" w:themeColor="background1"/>
                              <w:bottom w:val="nil"/>
                            </w:tcBorders>
                            <w:shd w:val="clear" w:color="auto" w:fill="F2F0EB"/>
                            <w:vAlign w:val="center"/>
                          </w:tcPr>
                          <w:p w14:paraId="2F95B41B" w14:textId="733CDCB4" w:rsidR="00EE722E" w:rsidRPr="000D6E4F" w:rsidRDefault="00EE722E" w:rsidP="00EE722E">
                            <w:pPr>
                              <w:ind w:right="50"/>
                              <w:jc w:val="right"/>
                              <w:rPr>
                                <w:rFonts w:cstheme="minorHAnsi"/>
                                <w:color w:val="262626" w:themeColor="text1" w:themeTint="D9"/>
                                <w:sz w:val="14"/>
                                <w:szCs w:val="14"/>
                                <w:lang w:val="el-GR"/>
                              </w:rPr>
                            </w:pPr>
                            <w:r w:rsidRPr="000D6E4F">
                              <w:rPr>
                                <w:rFonts w:cstheme="minorHAnsi"/>
                                <w:color w:val="262626" w:themeColor="text1" w:themeTint="D9"/>
                                <w:sz w:val="14"/>
                                <w:szCs w:val="14"/>
                                <w:lang w:val="el-GR"/>
                              </w:rPr>
                              <w:t>5,10</w:t>
                            </w:r>
                          </w:p>
                        </w:tc>
                        <w:tc>
                          <w:tcPr>
                            <w:tcW w:w="1662" w:type="dxa"/>
                            <w:tcBorders>
                              <w:top w:val="single" w:sz="4" w:space="0" w:color="FFFFFF" w:themeColor="background1"/>
                              <w:bottom w:val="nil"/>
                            </w:tcBorders>
                            <w:shd w:val="clear" w:color="auto" w:fill="F2F0EB"/>
                            <w:vAlign w:val="center"/>
                          </w:tcPr>
                          <w:p w14:paraId="1D2B30EC" w14:textId="7407B312" w:rsidR="00EE722E" w:rsidRPr="008D4728" w:rsidRDefault="00EE722E" w:rsidP="00EE722E">
                            <w:pPr>
                              <w:jc w:val="right"/>
                              <w:rPr>
                                <w:rStyle w:val="FootnoteReference"/>
                                <w:sz w:val="14"/>
                                <w:szCs w:val="14"/>
                              </w:rPr>
                            </w:pPr>
                            <w:r w:rsidRPr="008D4728">
                              <w:rPr>
                                <w:sz w:val="14"/>
                                <w:szCs w:val="14"/>
                              </w:rPr>
                              <w:t>5</w:t>
                            </w:r>
                            <w:r w:rsidRPr="008D4728">
                              <w:rPr>
                                <w:rFonts w:asciiTheme="minorHAnsi" w:hAnsiTheme="minorHAnsi"/>
                                <w:sz w:val="14"/>
                                <w:szCs w:val="14"/>
                                <w:lang w:val="el-GR"/>
                              </w:rPr>
                              <w:t>,</w:t>
                            </w:r>
                            <w:r w:rsidRPr="008D4728">
                              <w:rPr>
                                <w:sz w:val="14"/>
                                <w:szCs w:val="14"/>
                              </w:rPr>
                              <w:t>45</w:t>
                            </w:r>
                          </w:p>
                        </w:tc>
                        <w:tc>
                          <w:tcPr>
                            <w:tcW w:w="1662" w:type="dxa"/>
                            <w:tcBorders>
                              <w:top w:val="single" w:sz="4" w:space="0" w:color="FFFFFF" w:themeColor="background1"/>
                              <w:bottom w:val="nil"/>
                            </w:tcBorders>
                            <w:shd w:val="clear" w:color="auto" w:fill="F2F0EB"/>
                            <w:vAlign w:val="center"/>
                          </w:tcPr>
                          <w:p w14:paraId="1D00A1A8" w14:textId="184544B7" w:rsidR="00EE722E" w:rsidRPr="008D4728" w:rsidRDefault="00EE722E" w:rsidP="00EE722E">
                            <w:pPr>
                              <w:jc w:val="right"/>
                              <w:rPr>
                                <w:sz w:val="14"/>
                                <w:szCs w:val="14"/>
                              </w:rPr>
                            </w:pPr>
                            <w:r w:rsidRPr="008D4728">
                              <w:rPr>
                                <w:sz w:val="14"/>
                                <w:szCs w:val="14"/>
                              </w:rPr>
                              <w:t>5</w:t>
                            </w:r>
                            <w:r w:rsidRPr="008D4728">
                              <w:rPr>
                                <w:rFonts w:asciiTheme="minorHAnsi" w:hAnsiTheme="minorHAnsi"/>
                                <w:sz w:val="14"/>
                                <w:szCs w:val="14"/>
                                <w:lang w:val="el-GR"/>
                              </w:rPr>
                              <w:t>,</w:t>
                            </w:r>
                            <w:r w:rsidRPr="008D4728">
                              <w:rPr>
                                <w:sz w:val="14"/>
                                <w:szCs w:val="14"/>
                              </w:rPr>
                              <w:t>69</w:t>
                            </w:r>
                          </w:p>
                        </w:tc>
                        <w:tc>
                          <w:tcPr>
                            <w:tcW w:w="1663" w:type="dxa"/>
                            <w:tcBorders>
                              <w:top w:val="single" w:sz="4" w:space="0" w:color="FFFFFF" w:themeColor="background1"/>
                              <w:bottom w:val="nil"/>
                            </w:tcBorders>
                            <w:shd w:val="clear" w:color="auto" w:fill="F2F0EB"/>
                            <w:vAlign w:val="center"/>
                          </w:tcPr>
                          <w:p w14:paraId="3C466E4B" w14:textId="5BAA4787" w:rsidR="00EE722E" w:rsidRPr="008D4728" w:rsidRDefault="00EE722E" w:rsidP="00EE722E">
                            <w:pPr>
                              <w:ind w:right="142"/>
                              <w:jc w:val="right"/>
                              <w:rPr>
                                <w:rStyle w:val="FootnoteReference"/>
                                <w:sz w:val="14"/>
                                <w:szCs w:val="14"/>
                              </w:rPr>
                            </w:pPr>
                            <w:r w:rsidRPr="008D4728">
                              <w:rPr>
                                <w:sz w:val="14"/>
                                <w:szCs w:val="14"/>
                              </w:rPr>
                              <w:t>5</w:t>
                            </w:r>
                            <w:r w:rsidRPr="008D4728">
                              <w:rPr>
                                <w:rFonts w:asciiTheme="minorHAnsi" w:hAnsiTheme="minorHAnsi"/>
                                <w:sz w:val="14"/>
                                <w:szCs w:val="14"/>
                                <w:lang w:val="el-GR"/>
                              </w:rPr>
                              <w:t>,</w:t>
                            </w:r>
                            <w:r w:rsidRPr="008D4728">
                              <w:rPr>
                                <w:sz w:val="14"/>
                                <w:szCs w:val="14"/>
                              </w:rPr>
                              <w:t>78</w:t>
                            </w:r>
                          </w:p>
                        </w:tc>
                      </w:tr>
                      <w:tr w:rsidR="00EE722E" w:rsidRPr="008D4728" w14:paraId="49E91D37" w14:textId="77777777" w:rsidTr="009D200F">
                        <w:trPr>
                          <w:trHeight w:val="187"/>
                        </w:trPr>
                        <w:tc>
                          <w:tcPr>
                            <w:tcW w:w="4050" w:type="dxa"/>
                            <w:tcBorders>
                              <w:top w:val="single" w:sz="4" w:space="0" w:color="FFFFFF" w:themeColor="background1"/>
                              <w:bottom w:val="single" w:sz="4" w:space="0" w:color="FFFFFF" w:themeColor="background1"/>
                            </w:tcBorders>
                            <w:shd w:val="clear" w:color="auto" w:fill="F2F0EB"/>
                            <w:vAlign w:val="center"/>
                          </w:tcPr>
                          <w:p w14:paraId="67B79973" w14:textId="77777777" w:rsidR="00EE722E" w:rsidRPr="008D4728" w:rsidRDefault="00EE722E" w:rsidP="00EE722E">
                            <w:pPr>
                              <w:rPr>
                                <w:rStyle w:val="FootnoteReference"/>
                                <w:sz w:val="14"/>
                                <w:szCs w:val="14"/>
                              </w:rPr>
                            </w:pPr>
                            <w:proofErr w:type="spellStart"/>
                            <w:r w:rsidRPr="008D4728">
                              <w:rPr>
                                <w:rFonts w:cstheme="minorHAnsi"/>
                                <w:color w:val="262626" w:themeColor="text1" w:themeTint="D9"/>
                                <w:sz w:val="14"/>
                                <w:szCs w:val="14"/>
                              </w:rPr>
                              <w:t>Συνολικά</w:t>
                            </w:r>
                            <w:proofErr w:type="spellEnd"/>
                            <w:r w:rsidRPr="008D4728">
                              <w:rPr>
                                <w:rFonts w:cstheme="minorHAnsi"/>
                                <w:color w:val="262626" w:themeColor="text1" w:themeTint="D9"/>
                                <w:sz w:val="14"/>
                                <w:szCs w:val="14"/>
                              </w:rPr>
                              <w:t xml:space="preserve"> </w:t>
                            </w:r>
                            <w:proofErr w:type="spellStart"/>
                            <w:r w:rsidRPr="008D4728">
                              <w:rPr>
                                <w:rFonts w:cstheme="minorHAnsi"/>
                                <w:color w:val="262626" w:themeColor="text1" w:themeTint="D9"/>
                                <w:sz w:val="14"/>
                                <w:szCs w:val="14"/>
                              </w:rPr>
                              <w:t>Ίδι</w:t>
                            </w:r>
                            <w:proofErr w:type="spellEnd"/>
                            <w:r w:rsidRPr="008D4728">
                              <w:rPr>
                                <w:rFonts w:cstheme="minorHAnsi"/>
                                <w:color w:val="262626" w:themeColor="text1" w:themeTint="D9"/>
                                <w:sz w:val="14"/>
                                <w:szCs w:val="14"/>
                              </w:rPr>
                              <w:t xml:space="preserve">α </w:t>
                            </w:r>
                            <w:proofErr w:type="spellStart"/>
                            <w:r w:rsidRPr="008D4728">
                              <w:rPr>
                                <w:rFonts w:cstheme="minorHAnsi"/>
                                <w:color w:val="262626" w:themeColor="text1" w:themeTint="D9"/>
                                <w:sz w:val="14"/>
                                <w:szCs w:val="14"/>
                              </w:rPr>
                              <w:t>Κεφάλ</w:t>
                            </w:r>
                            <w:proofErr w:type="spellEnd"/>
                            <w:r w:rsidRPr="008D4728">
                              <w:rPr>
                                <w:rFonts w:cstheme="minorHAnsi"/>
                                <w:color w:val="262626" w:themeColor="text1" w:themeTint="D9"/>
                                <w:sz w:val="14"/>
                                <w:szCs w:val="14"/>
                              </w:rPr>
                              <w:t xml:space="preserve">αια </w:t>
                            </w:r>
                          </w:p>
                        </w:tc>
                        <w:tc>
                          <w:tcPr>
                            <w:tcW w:w="1581" w:type="dxa"/>
                            <w:tcBorders>
                              <w:top w:val="single" w:sz="4" w:space="0" w:color="FFFFFF" w:themeColor="background1"/>
                              <w:bottom w:val="single" w:sz="4" w:space="0" w:color="FFFFFF" w:themeColor="background1"/>
                            </w:tcBorders>
                            <w:shd w:val="clear" w:color="auto" w:fill="F2F0EB"/>
                            <w:vAlign w:val="bottom"/>
                          </w:tcPr>
                          <w:p w14:paraId="0986CCA3" w14:textId="0F029D69" w:rsidR="00EE722E" w:rsidRPr="008D4728" w:rsidRDefault="00EE722E" w:rsidP="00EE722E">
                            <w:pPr>
                              <w:ind w:right="50"/>
                              <w:jc w:val="right"/>
                              <w:rPr>
                                <w:sz w:val="14"/>
                                <w:szCs w:val="14"/>
                              </w:rPr>
                            </w:pPr>
                            <w:r w:rsidRPr="008D4728">
                              <w:rPr>
                                <w:sz w:val="14"/>
                                <w:szCs w:val="14"/>
                              </w:rPr>
                              <w:t>7</w:t>
                            </w:r>
                            <w:r w:rsidRPr="008D4728">
                              <w:rPr>
                                <w:rFonts w:asciiTheme="minorHAnsi" w:hAnsiTheme="minorHAnsi"/>
                                <w:sz w:val="14"/>
                                <w:szCs w:val="14"/>
                                <w:lang w:val="el-GR"/>
                              </w:rPr>
                              <w:t>.</w:t>
                            </w:r>
                            <w:r w:rsidRPr="008D4728">
                              <w:rPr>
                                <w:sz w:val="14"/>
                                <w:szCs w:val="14"/>
                              </w:rPr>
                              <w:t>353</w:t>
                            </w:r>
                          </w:p>
                        </w:tc>
                        <w:tc>
                          <w:tcPr>
                            <w:tcW w:w="1662" w:type="dxa"/>
                            <w:tcBorders>
                              <w:top w:val="single" w:sz="4" w:space="0" w:color="FFFFFF" w:themeColor="background1"/>
                              <w:bottom w:val="single" w:sz="4" w:space="0" w:color="FFFFFF" w:themeColor="background1"/>
                            </w:tcBorders>
                            <w:shd w:val="clear" w:color="auto" w:fill="F2F0EB"/>
                            <w:vAlign w:val="bottom"/>
                          </w:tcPr>
                          <w:p w14:paraId="1365465C" w14:textId="7F62B9A8" w:rsidR="00EE722E" w:rsidRPr="008D4728" w:rsidRDefault="00EE722E" w:rsidP="00EE722E">
                            <w:pPr>
                              <w:jc w:val="right"/>
                              <w:rPr>
                                <w:rStyle w:val="FootnoteReference"/>
                                <w:sz w:val="14"/>
                                <w:szCs w:val="14"/>
                              </w:rPr>
                            </w:pPr>
                            <w:r w:rsidRPr="008D4728">
                              <w:rPr>
                                <w:sz w:val="14"/>
                                <w:szCs w:val="14"/>
                              </w:rPr>
                              <w:t>7</w:t>
                            </w:r>
                            <w:r w:rsidRPr="008D4728">
                              <w:rPr>
                                <w:rFonts w:asciiTheme="minorHAnsi" w:hAnsiTheme="minorHAnsi"/>
                                <w:sz w:val="14"/>
                                <w:szCs w:val="14"/>
                                <w:lang w:val="el-GR"/>
                              </w:rPr>
                              <w:t>.</w:t>
                            </w:r>
                            <w:r w:rsidRPr="008D4728">
                              <w:rPr>
                                <w:sz w:val="14"/>
                                <w:szCs w:val="14"/>
                              </w:rPr>
                              <w:t>804</w:t>
                            </w:r>
                          </w:p>
                        </w:tc>
                        <w:tc>
                          <w:tcPr>
                            <w:tcW w:w="1662" w:type="dxa"/>
                            <w:tcBorders>
                              <w:top w:val="single" w:sz="4" w:space="0" w:color="FFFFFF" w:themeColor="background1"/>
                              <w:bottom w:val="single" w:sz="4" w:space="0" w:color="FFFFFF" w:themeColor="background1"/>
                            </w:tcBorders>
                            <w:shd w:val="clear" w:color="auto" w:fill="F2F0EB"/>
                            <w:vAlign w:val="bottom"/>
                          </w:tcPr>
                          <w:p w14:paraId="2F48F34A" w14:textId="31AD91EE" w:rsidR="00EE722E" w:rsidRPr="008D4728" w:rsidRDefault="00EE722E" w:rsidP="00EE722E">
                            <w:pPr>
                              <w:jc w:val="right"/>
                              <w:rPr>
                                <w:sz w:val="14"/>
                                <w:szCs w:val="14"/>
                              </w:rPr>
                            </w:pPr>
                            <w:r w:rsidRPr="008D4728">
                              <w:rPr>
                                <w:sz w:val="14"/>
                                <w:szCs w:val="14"/>
                              </w:rPr>
                              <w:t>8</w:t>
                            </w:r>
                            <w:r w:rsidRPr="008D4728">
                              <w:rPr>
                                <w:rFonts w:asciiTheme="minorHAnsi" w:hAnsiTheme="minorHAnsi"/>
                                <w:sz w:val="14"/>
                                <w:szCs w:val="14"/>
                                <w:lang w:val="el-GR"/>
                              </w:rPr>
                              <w:t>.</w:t>
                            </w:r>
                            <w:r w:rsidRPr="008D4728">
                              <w:rPr>
                                <w:sz w:val="14"/>
                                <w:szCs w:val="14"/>
                              </w:rPr>
                              <w:t>150</w:t>
                            </w:r>
                          </w:p>
                        </w:tc>
                        <w:tc>
                          <w:tcPr>
                            <w:tcW w:w="1663" w:type="dxa"/>
                            <w:tcBorders>
                              <w:top w:val="single" w:sz="4" w:space="0" w:color="FFFFFF" w:themeColor="background1"/>
                              <w:bottom w:val="single" w:sz="4" w:space="0" w:color="FFFFFF" w:themeColor="background1"/>
                            </w:tcBorders>
                            <w:shd w:val="clear" w:color="auto" w:fill="F2F0EB"/>
                            <w:vAlign w:val="bottom"/>
                          </w:tcPr>
                          <w:p w14:paraId="1CAA3CBF" w14:textId="088C842A" w:rsidR="00EE722E" w:rsidRPr="008D4728" w:rsidRDefault="00EE722E" w:rsidP="00EE722E">
                            <w:pPr>
                              <w:ind w:right="142"/>
                              <w:jc w:val="right"/>
                              <w:rPr>
                                <w:rStyle w:val="FootnoteReference"/>
                                <w:sz w:val="14"/>
                                <w:szCs w:val="14"/>
                              </w:rPr>
                            </w:pPr>
                            <w:r w:rsidRPr="008D4728">
                              <w:rPr>
                                <w:sz w:val="14"/>
                                <w:szCs w:val="14"/>
                              </w:rPr>
                              <w:t>8</w:t>
                            </w:r>
                            <w:r w:rsidRPr="008D4728">
                              <w:rPr>
                                <w:rFonts w:asciiTheme="minorHAnsi" w:hAnsiTheme="minorHAnsi"/>
                                <w:sz w:val="14"/>
                                <w:szCs w:val="14"/>
                                <w:lang w:val="el-GR"/>
                              </w:rPr>
                              <w:t>.</w:t>
                            </w:r>
                            <w:r w:rsidRPr="008D4728">
                              <w:rPr>
                                <w:sz w:val="14"/>
                                <w:szCs w:val="14"/>
                              </w:rPr>
                              <w:t>273</w:t>
                            </w:r>
                          </w:p>
                        </w:tc>
                      </w:tr>
                      <w:tr w:rsidR="00EE722E" w:rsidRPr="008D4728" w14:paraId="5DB5F84C" w14:textId="77777777" w:rsidTr="009D200F">
                        <w:trPr>
                          <w:trHeight w:val="187"/>
                        </w:trPr>
                        <w:tc>
                          <w:tcPr>
                            <w:tcW w:w="4050" w:type="dxa"/>
                            <w:tcBorders>
                              <w:top w:val="single" w:sz="4" w:space="0" w:color="FFFFFF" w:themeColor="background1"/>
                              <w:bottom w:val="single" w:sz="12" w:space="0" w:color="002F30"/>
                            </w:tcBorders>
                            <w:shd w:val="clear" w:color="auto" w:fill="F2F0EB"/>
                            <w:vAlign w:val="center"/>
                          </w:tcPr>
                          <w:p w14:paraId="0F1298CE" w14:textId="7EFE5849" w:rsidR="00EE722E" w:rsidRPr="008D4728" w:rsidRDefault="00EE722E" w:rsidP="00EE722E">
                            <w:pPr>
                              <w:rPr>
                                <w:rStyle w:val="FootnoteReference"/>
                                <w:sz w:val="14"/>
                                <w:szCs w:val="14"/>
                              </w:rPr>
                            </w:pPr>
                            <w:proofErr w:type="spellStart"/>
                            <w:r w:rsidRPr="008D4728">
                              <w:rPr>
                                <w:rFonts w:cstheme="minorHAnsi"/>
                                <w:color w:val="262626" w:themeColor="text1" w:themeTint="D9"/>
                                <w:sz w:val="14"/>
                                <w:szCs w:val="14"/>
                              </w:rPr>
                              <w:t>Κεφάλ</w:t>
                            </w:r>
                            <w:proofErr w:type="spellEnd"/>
                            <w:r w:rsidRPr="008D4728">
                              <w:rPr>
                                <w:rFonts w:cstheme="minorHAnsi"/>
                                <w:color w:val="262626" w:themeColor="text1" w:themeTint="D9"/>
                                <w:sz w:val="14"/>
                                <w:szCs w:val="14"/>
                              </w:rPr>
                              <w:t xml:space="preserve">αια </w:t>
                            </w:r>
                            <w:proofErr w:type="spellStart"/>
                            <w:r w:rsidRPr="008D4728">
                              <w:rPr>
                                <w:rFonts w:cstheme="minorHAnsi"/>
                                <w:color w:val="262626" w:themeColor="text1" w:themeTint="D9"/>
                                <w:sz w:val="14"/>
                                <w:szCs w:val="14"/>
                              </w:rPr>
                              <w:t>Πελ</w:t>
                            </w:r>
                            <w:proofErr w:type="spellEnd"/>
                            <w:r w:rsidRPr="008D4728">
                              <w:rPr>
                                <w:rFonts w:cstheme="minorHAnsi"/>
                                <w:color w:val="262626" w:themeColor="text1" w:themeTint="D9"/>
                                <w:sz w:val="14"/>
                                <w:szCs w:val="14"/>
                              </w:rPr>
                              <w:t xml:space="preserve">ατών υπό </w:t>
                            </w:r>
                            <w:proofErr w:type="spellStart"/>
                            <w:r w:rsidRPr="008D4728">
                              <w:rPr>
                                <w:rFonts w:cstheme="minorHAnsi"/>
                                <w:color w:val="262626" w:themeColor="text1" w:themeTint="D9"/>
                                <w:sz w:val="14"/>
                                <w:szCs w:val="14"/>
                              </w:rPr>
                              <w:t>Δι</w:t>
                            </w:r>
                            <w:proofErr w:type="spellEnd"/>
                            <w:r w:rsidRPr="008D4728">
                              <w:rPr>
                                <w:rFonts w:cstheme="minorHAnsi"/>
                                <w:color w:val="262626" w:themeColor="text1" w:themeTint="D9"/>
                                <w:sz w:val="14"/>
                                <w:szCs w:val="14"/>
                              </w:rPr>
                              <w:t xml:space="preserve">αχείριση </w:t>
                            </w:r>
                            <w:r w:rsidR="00F52DC3" w:rsidRPr="003B4FCD">
                              <w:rPr>
                                <w:color w:val="262626" w:themeColor="text1" w:themeTint="D9"/>
                                <w:sz w:val="15"/>
                                <w:szCs w:val="15"/>
                                <w:vertAlign w:val="superscript"/>
                                <w:lang w:val="el-GR"/>
                              </w:rPr>
                              <w:t>8</w:t>
                            </w:r>
                          </w:p>
                        </w:tc>
                        <w:tc>
                          <w:tcPr>
                            <w:tcW w:w="1581" w:type="dxa"/>
                            <w:tcBorders>
                              <w:top w:val="single" w:sz="4" w:space="0" w:color="FFFFFF" w:themeColor="background1"/>
                              <w:bottom w:val="single" w:sz="12" w:space="0" w:color="002F30"/>
                            </w:tcBorders>
                            <w:shd w:val="clear" w:color="auto" w:fill="F2F0EB"/>
                            <w:vAlign w:val="bottom"/>
                          </w:tcPr>
                          <w:p w14:paraId="577CD7CC" w14:textId="05AFEB89" w:rsidR="00EE722E" w:rsidRPr="008D4728" w:rsidRDefault="00EE722E" w:rsidP="00EE722E">
                            <w:pPr>
                              <w:ind w:right="50"/>
                              <w:jc w:val="right"/>
                              <w:rPr>
                                <w:sz w:val="14"/>
                                <w:szCs w:val="14"/>
                              </w:rPr>
                            </w:pPr>
                            <w:r w:rsidRPr="008D4728">
                              <w:rPr>
                                <w:sz w:val="14"/>
                                <w:szCs w:val="14"/>
                              </w:rPr>
                              <w:t>9</w:t>
                            </w:r>
                            <w:r w:rsidRPr="008D4728">
                              <w:rPr>
                                <w:rFonts w:asciiTheme="minorHAnsi" w:hAnsiTheme="minorHAnsi"/>
                                <w:sz w:val="14"/>
                                <w:szCs w:val="14"/>
                                <w:lang w:val="el-GR"/>
                              </w:rPr>
                              <w:t>.</w:t>
                            </w:r>
                            <w:r w:rsidRPr="008D4728">
                              <w:rPr>
                                <w:sz w:val="14"/>
                                <w:szCs w:val="14"/>
                              </w:rPr>
                              <w:t>311</w:t>
                            </w:r>
                          </w:p>
                        </w:tc>
                        <w:tc>
                          <w:tcPr>
                            <w:tcW w:w="1662" w:type="dxa"/>
                            <w:tcBorders>
                              <w:top w:val="single" w:sz="4" w:space="0" w:color="FFFFFF" w:themeColor="background1"/>
                              <w:bottom w:val="single" w:sz="12" w:space="0" w:color="002F30"/>
                            </w:tcBorders>
                            <w:shd w:val="clear" w:color="auto" w:fill="F2F0EB"/>
                            <w:vAlign w:val="bottom"/>
                          </w:tcPr>
                          <w:p w14:paraId="6B6F9974" w14:textId="0FCE887A" w:rsidR="00EE722E" w:rsidRPr="008D4728" w:rsidRDefault="00EE722E" w:rsidP="00EE722E">
                            <w:pPr>
                              <w:jc w:val="right"/>
                              <w:rPr>
                                <w:rStyle w:val="FootnoteReference"/>
                                <w:sz w:val="14"/>
                                <w:szCs w:val="14"/>
                              </w:rPr>
                            </w:pPr>
                            <w:r w:rsidRPr="008D4728">
                              <w:rPr>
                                <w:sz w:val="14"/>
                                <w:szCs w:val="14"/>
                              </w:rPr>
                              <w:t>10</w:t>
                            </w:r>
                            <w:r w:rsidRPr="008D4728">
                              <w:rPr>
                                <w:rFonts w:asciiTheme="minorHAnsi" w:hAnsiTheme="minorHAnsi"/>
                                <w:sz w:val="14"/>
                                <w:szCs w:val="14"/>
                                <w:lang w:val="el-GR"/>
                              </w:rPr>
                              <w:t>.</w:t>
                            </w:r>
                            <w:r w:rsidRPr="008D4728">
                              <w:rPr>
                                <w:sz w:val="14"/>
                                <w:szCs w:val="14"/>
                              </w:rPr>
                              <w:t>427</w:t>
                            </w:r>
                          </w:p>
                        </w:tc>
                        <w:tc>
                          <w:tcPr>
                            <w:tcW w:w="1662" w:type="dxa"/>
                            <w:tcBorders>
                              <w:top w:val="single" w:sz="4" w:space="0" w:color="FFFFFF" w:themeColor="background1"/>
                              <w:bottom w:val="single" w:sz="12" w:space="0" w:color="002F30"/>
                            </w:tcBorders>
                            <w:shd w:val="clear" w:color="auto" w:fill="F2F0EB"/>
                            <w:vAlign w:val="bottom"/>
                          </w:tcPr>
                          <w:p w14:paraId="335EEA02" w14:textId="6D4D379A" w:rsidR="00EE722E" w:rsidRPr="008D4728" w:rsidRDefault="00EE722E" w:rsidP="00EE722E">
                            <w:pPr>
                              <w:jc w:val="right"/>
                              <w:rPr>
                                <w:sz w:val="14"/>
                                <w:szCs w:val="14"/>
                              </w:rPr>
                            </w:pPr>
                            <w:r w:rsidRPr="008D4728">
                              <w:rPr>
                                <w:sz w:val="14"/>
                                <w:szCs w:val="14"/>
                              </w:rPr>
                              <w:t>11</w:t>
                            </w:r>
                            <w:r w:rsidRPr="008D4728">
                              <w:rPr>
                                <w:rFonts w:asciiTheme="minorHAnsi" w:hAnsiTheme="minorHAnsi"/>
                                <w:sz w:val="14"/>
                                <w:szCs w:val="14"/>
                                <w:lang w:val="el-GR"/>
                              </w:rPr>
                              <w:t>.</w:t>
                            </w:r>
                            <w:r w:rsidRPr="008D4728">
                              <w:rPr>
                                <w:sz w:val="14"/>
                                <w:szCs w:val="14"/>
                              </w:rPr>
                              <w:t>009</w:t>
                            </w:r>
                          </w:p>
                        </w:tc>
                        <w:tc>
                          <w:tcPr>
                            <w:tcW w:w="1663" w:type="dxa"/>
                            <w:tcBorders>
                              <w:top w:val="single" w:sz="4" w:space="0" w:color="FFFFFF" w:themeColor="background1"/>
                              <w:bottom w:val="single" w:sz="12" w:space="0" w:color="002F30"/>
                            </w:tcBorders>
                            <w:shd w:val="clear" w:color="auto" w:fill="F2F0EB"/>
                            <w:vAlign w:val="bottom"/>
                          </w:tcPr>
                          <w:p w14:paraId="5B4413BC" w14:textId="2D0DD15A" w:rsidR="00EE722E" w:rsidRPr="008D4728" w:rsidRDefault="00EE722E" w:rsidP="00EE722E">
                            <w:pPr>
                              <w:ind w:right="142"/>
                              <w:jc w:val="right"/>
                              <w:rPr>
                                <w:rStyle w:val="FootnoteReference"/>
                                <w:sz w:val="14"/>
                                <w:szCs w:val="14"/>
                              </w:rPr>
                            </w:pPr>
                            <w:r w:rsidRPr="008D4728">
                              <w:rPr>
                                <w:sz w:val="14"/>
                                <w:szCs w:val="14"/>
                              </w:rPr>
                              <w:t>11</w:t>
                            </w:r>
                            <w:r w:rsidRPr="008D4728">
                              <w:rPr>
                                <w:rFonts w:asciiTheme="minorHAnsi" w:hAnsiTheme="minorHAnsi"/>
                                <w:sz w:val="14"/>
                                <w:szCs w:val="14"/>
                                <w:lang w:val="el-GR"/>
                              </w:rPr>
                              <w:t>.</w:t>
                            </w:r>
                            <w:r w:rsidRPr="008D4728">
                              <w:rPr>
                                <w:sz w:val="14"/>
                                <w:szCs w:val="14"/>
                              </w:rPr>
                              <w:t>440</w:t>
                            </w:r>
                          </w:p>
                        </w:tc>
                      </w:tr>
                      <w:tr w:rsidR="00EE722E" w:rsidRPr="008D4728" w14:paraId="5D8677AD" w14:textId="77777777" w:rsidTr="009D200F">
                        <w:trPr>
                          <w:trHeight w:val="187"/>
                        </w:trPr>
                        <w:tc>
                          <w:tcPr>
                            <w:tcW w:w="4050" w:type="dxa"/>
                            <w:tcBorders>
                              <w:top w:val="single" w:sz="12" w:space="0" w:color="002F30"/>
                              <w:bottom w:val="single" w:sz="4" w:space="0" w:color="FFFFFF" w:themeColor="background1"/>
                            </w:tcBorders>
                            <w:shd w:val="clear" w:color="auto" w:fill="E4E1D7"/>
                            <w:vAlign w:val="bottom"/>
                          </w:tcPr>
                          <w:p w14:paraId="2903761E" w14:textId="77777777" w:rsidR="00EE722E" w:rsidRPr="008D4728" w:rsidRDefault="00EE722E" w:rsidP="00EE722E">
                            <w:pPr>
                              <w:rPr>
                                <w:rStyle w:val="FootnoteReference"/>
                                <w:b/>
                                <w:bCs/>
                                <w:sz w:val="14"/>
                                <w:szCs w:val="14"/>
                              </w:rPr>
                            </w:pPr>
                            <w:r w:rsidRPr="008D4728">
                              <w:rPr>
                                <w:b/>
                                <w:bCs/>
                                <w:color w:val="262626" w:themeColor="text1" w:themeTint="D9"/>
                                <w:sz w:val="14"/>
                                <w:szCs w:val="14"/>
                              </w:rPr>
                              <w:t>ΧΡΗΜΑΤΟΟΙΚΟΝΟΜΙΚΟΙ ΔΕΙΚΤΕΣ | ΟΜΙΛΟΣ</w:t>
                            </w:r>
                          </w:p>
                        </w:tc>
                        <w:tc>
                          <w:tcPr>
                            <w:tcW w:w="1581" w:type="dxa"/>
                            <w:tcBorders>
                              <w:top w:val="single" w:sz="12" w:space="0" w:color="002F30"/>
                              <w:bottom w:val="single" w:sz="4" w:space="0" w:color="FFFFFF" w:themeColor="background1"/>
                            </w:tcBorders>
                            <w:shd w:val="clear" w:color="auto" w:fill="E4E1D7"/>
                            <w:vAlign w:val="bottom"/>
                          </w:tcPr>
                          <w:p w14:paraId="04D73611" w14:textId="51D61511" w:rsidR="00EE722E" w:rsidRPr="008D4728" w:rsidRDefault="00EE722E" w:rsidP="00EE722E">
                            <w:pPr>
                              <w:ind w:right="50"/>
                              <w:jc w:val="right"/>
                              <w:rPr>
                                <w:rStyle w:val="FootnoteReference"/>
                                <w:b/>
                                <w:bCs/>
                                <w:sz w:val="14"/>
                                <w:szCs w:val="14"/>
                              </w:rPr>
                            </w:pPr>
                            <w:proofErr w:type="spellStart"/>
                            <w:r w:rsidRPr="008D4728">
                              <w:rPr>
                                <w:rStyle w:val="FootnoteReference"/>
                                <w:b/>
                                <w:bCs/>
                                <w:sz w:val="14"/>
                                <w:szCs w:val="14"/>
                              </w:rPr>
                              <w:t>Χρήση</w:t>
                            </w:r>
                            <w:proofErr w:type="spellEnd"/>
                            <w:r w:rsidRPr="008D4728">
                              <w:rPr>
                                <w:rStyle w:val="FootnoteReference"/>
                                <w:b/>
                                <w:bCs/>
                                <w:sz w:val="14"/>
                                <w:szCs w:val="14"/>
                              </w:rPr>
                              <w:t xml:space="preserve"> 2023</w:t>
                            </w:r>
                          </w:p>
                        </w:tc>
                        <w:tc>
                          <w:tcPr>
                            <w:tcW w:w="1662" w:type="dxa"/>
                            <w:tcBorders>
                              <w:top w:val="single" w:sz="12" w:space="0" w:color="002F30"/>
                              <w:bottom w:val="single" w:sz="4" w:space="0" w:color="FFFFFF" w:themeColor="background1"/>
                            </w:tcBorders>
                            <w:shd w:val="clear" w:color="auto" w:fill="E4E1D7"/>
                            <w:vAlign w:val="bottom"/>
                          </w:tcPr>
                          <w:p w14:paraId="4F41E37F" w14:textId="354638BF" w:rsidR="00EE722E" w:rsidRPr="008D4728" w:rsidRDefault="00EE722E" w:rsidP="00EE722E">
                            <w:pPr>
                              <w:jc w:val="right"/>
                              <w:rPr>
                                <w:rStyle w:val="FootnoteReference"/>
                                <w:b/>
                                <w:bCs/>
                                <w:sz w:val="14"/>
                                <w:szCs w:val="14"/>
                              </w:rPr>
                            </w:pPr>
                            <w:proofErr w:type="spellStart"/>
                            <w:r w:rsidRPr="008D4728">
                              <w:rPr>
                                <w:rStyle w:val="FootnoteReference"/>
                                <w:b/>
                                <w:bCs/>
                                <w:sz w:val="14"/>
                                <w:szCs w:val="14"/>
                              </w:rPr>
                              <w:t>Χρήση</w:t>
                            </w:r>
                            <w:proofErr w:type="spellEnd"/>
                            <w:r w:rsidRPr="008D4728">
                              <w:rPr>
                                <w:rStyle w:val="FootnoteReference"/>
                                <w:b/>
                                <w:bCs/>
                                <w:sz w:val="14"/>
                                <w:szCs w:val="14"/>
                              </w:rPr>
                              <w:t xml:space="preserve"> 202</w:t>
                            </w:r>
                            <w:r w:rsidRPr="008D4728">
                              <w:rPr>
                                <w:rStyle w:val="FootnoteReference"/>
                                <w:b/>
                                <w:bCs/>
                                <w:sz w:val="14"/>
                                <w:szCs w:val="14"/>
                                <w:lang w:val="el-GR"/>
                              </w:rPr>
                              <w:t>4</w:t>
                            </w:r>
                          </w:p>
                        </w:tc>
                        <w:tc>
                          <w:tcPr>
                            <w:tcW w:w="1662" w:type="dxa"/>
                            <w:tcBorders>
                              <w:top w:val="single" w:sz="12" w:space="0" w:color="002F30"/>
                              <w:bottom w:val="single" w:sz="4" w:space="0" w:color="FFFFFF" w:themeColor="background1"/>
                            </w:tcBorders>
                            <w:shd w:val="clear" w:color="auto" w:fill="E4E1D7"/>
                          </w:tcPr>
                          <w:p w14:paraId="2DC15741" w14:textId="15D86143" w:rsidR="00EE722E" w:rsidRPr="008D4728" w:rsidRDefault="00EE722E" w:rsidP="00EE722E">
                            <w:pPr>
                              <w:jc w:val="right"/>
                              <w:rPr>
                                <w:rFonts w:asciiTheme="minorHAnsi" w:hAnsiTheme="minorHAnsi"/>
                                <w:b/>
                                <w:bCs/>
                                <w:color w:val="262626" w:themeColor="text1" w:themeTint="D9"/>
                                <w:sz w:val="14"/>
                                <w:szCs w:val="14"/>
                                <w:lang w:val="el-GR"/>
                              </w:rPr>
                            </w:pPr>
                            <w:r w:rsidRPr="008D4728">
                              <w:rPr>
                                <w:b/>
                                <w:bCs/>
                                <w:color w:val="262626" w:themeColor="text1" w:themeTint="D9"/>
                                <w:sz w:val="14"/>
                                <w:szCs w:val="14"/>
                              </w:rPr>
                              <w:t>4</w:t>
                            </w:r>
                            <w:r w:rsidRPr="008D4728">
                              <w:rPr>
                                <w:b/>
                                <w:bCs/>
                                <w:color w:val="262626" w:themeColor="text1" w:themeTint="D9"/>
                                <w:sz w:val="14"/>
                                <w:szCs w:val="14"/>
                                <w:lang w:val="el-GR"/>
                              </w:rPr>
                              <w:t>ο 3μ 2023</w:t>
                            </w:r>
                          </w:p>
                        </w:tc>
                        <w:tc>
                          <w:tcPr>
                            <w:tcW w:w="1663" w:type="dxa"/>
                            <w:tcBorders>
                              <w:top w:val="single" w:sz="12" w:space="0" w:color="002F30"/>
                              <w:bottom w:val="single" w:sz="4" w:space="0" w:color="FFFFFF" w:themeColor="background1"/>
                            </w:tcBorders>
                            <w:shd w:val="clear" w:color="auto" w:fill="E4E1D7"/>
                            <w:vAlign w:val="bottom"/>
                          </w:tcPr>
                          <w:p w14:paraId="6D3D2377" w14:textId="17BEB872" w:rsidR="00EE722E" w:rsidRPr="008D4728" w:rsidRDefault="00EE722E" w:rsidP="00EE722E">
                            <w:pPr>
                              <w:ind w:right="142"/>
                              <w:jc w:val="right"/>
                              <w:rPr>
                                <w:rStyle w:val="FootnoteReference"/>
                                <w:b/>
                                <w:bCs/>
                                <w:sz w:val="14"/>
                                <w:szCs w:val="14"/>
                              </w:rPr>
                            </w:pPr>
                            <w:r w:rsidRPr="008D4728">
                              <w:rPr>
                                <w:b/>
                                <w:bCs/>
                                <w:color w:val="262626" w:themeColor="text1" w:themeTint="D9"/>
                                <w:sz w:val="14"/>
                                <w:szCs w:val="14"/>
                              </w:rPr>
                              <w:t>4</w:t>
                            </w:r>
                            <w:r w:rsidRPr="008D4728">
                              <w:rPr>
                                <w:b/>
                                <w:bCs/>
                                <w:color w:val="262626" w:themeColor="text1" w:themeTint="D9"/>
                                <w:sz w:val="14"/>
                                <w:szCs w:val="14"/>
                                <w:lang w:val="el-GR"/>
                              </w:rPr>
                              <w:t>ο 3μ</w:t>
                            </w:r>
                            <w:r w:rsidRPr="008D4728">
                              <w:rPr>
                                <w:rStyle w:val="FootnoteReference"/>
                                <w:sz w:val="14"/>
                                <w:szCs w:val="14"/>
                                <w:lang w:val="el-GR"/>
                              </w:rPr>
                              <w:t xml:space="preserve"> </w:t>
                            </w:r>
                            <w:r w:rsidRPr="008D4728">
                              <w:rPr>
                                <w:rStyle w:val="FootnoteReference"/>
                                <w:b/>
                                <w:bCs/>
                                <w:sz w:val="14"/>
                                <w:szCs w:val="14"/>
                              </w:rPr>
                              <w:t>202</w:t>
                            </w:r>
                            <w:r w:rsidRPr="008D4728">
                              <w:rPr>
                                <w:rStyle w:val="FootnoteReference"/>
                                <w:b/>
                                <w:bCs/>
                                <w:sz w:val="14"/>
                                <w:szCs w:val="14"/>
                                <w:lang w:val="el-GR"/>
                              </w:rPr>
                              <w:t>4</w:t>
                            </w:r>
                          </w:p>
                        </w:tc>
                      </w:tr>
                      <w:tr w:rsidR="00EE722E" w:rsidRPr="008D4728" w14:paraId="6D148A1C" w14:textId="77777777" w:rsidTr="009D200F">
                        <w:trPr>
                          <w:trHeight w:val="187"/>
                        </w:trPr>
                        <w:tc>
                          <w:tcPr>
                            <w:tcW w:w="4050" w:type="dxa"/>
                            <w:tcBorders>
                              <w:top w:val="single" w:sz="4" w:space="0" w:color="FFFFFF" w:themeColor="background1"/>
                            </w:tcBorders>
                            <w:shd w:val="clear" w:color="auto" w:fill="F2F0EB"/>
                            <w:vAlign w:val="center"/>
                          </w:tcPr>
                          <w:p w14:paraId="0AAA13F9" w14:textId="2ECF20AB" w:rsidR="00EE722E" w:rsidRPr="008D4728" w:rsidRDefault="00EE722E" w:rsidP="00EE722E">
                            <w:pPr>
                              <w:rPr>
                                <w:rStyle w:val="FootnoteReference"/>
                                <w:sz w:val="14"/>
                                <w:szCs w:val="14"/>
                                <w:lang w:val="el-GR"/>
                              </w:rPr>
                            </w:pPr>
                            <w:r w:rsidRPr="008D4728">
                              <w:rPr>
                                <w:rFonts w:cstheme="minorHAnsi"/>
                                <w:color w:val="262626" w:themeColor="text1" w:themeTint="D9"/>
                                <w:sz w:val="14"/>
                                <w:szCs w:val="14"/>
                                <w:lang w:val="el-GR"/>
                              </w:rPr>
                              <w:t>Κέρδη Ανά Μετοχή (€) (προσαρμοσμένα για την πληρωμή του κουπονιού AT1 και</w:t>
                            </w:r>
                            <w:r w:rsidRPr="008D4728">
                              <w:rPr>
                                <w:rFonts w:asciiTheme="minorHAnsi" w:hAnsiTheme="minorHAnsi" w:cstheme="minorHAnsi"/>
                                <w:color w:val="262626" w:themeColor="text1" w:themeTint="D9"/>
                                <w:sz w:val="14"/>
                                <w:szCs w:val="14"/>
                                <w:lang w:val="el-GR"/>
                              </w:rPr>
                              <w:t xml:space="preserve"> </w:t>
                            </w:r>
                            <w:r w:rsidRPr="008D4728">
                              <w:rPr>
                                <w:rFonts w:cstheme="minorHAnsi"/>
                                <w:color w:val="262626" w:themeColor="text1" w:themeTint="D9"/>
                                <w:sz w:val="14"/>
                                <w:szCs w:val="14"/>
                                <w:lang w:val="el-GR"/>
                              </w:rPr>
                              <w:t xml:space="preserve">για ίδιες μετοχές) </w:t>
                            </w:r>
                          </w:p>
                        </w:tc>
                        <w:tc>
                          <w:tcPr>
                            <w:tcW w:w="1581" w:type="dxa"/>
                            <w:tcBorders>
                              <w:top w:val="single" w:sz="4" w:space="0" w:color="FFFFFF" w:themeColor="background1"/>
                            </w:tcBorders>
                            <w:shd w:val="clear" w:color="auto" w:fill="F2F0EB"/>
                            <w:vAlign w:val="center"/>
                          </w:tcPr>
                          <w:p w14:paraId="39CCEF0E" w14:textId="22B317F4" w:rsidR="00EE722E" w:rsidRPr="00EE722E" w:rsidRDefault="00EE722E" w:rsidP="00EE722E">
                            <w:pPr>
                              <w:ind w:right="50"/>
                              <w:jc w:val="right"/>
                              <w:rPr>
                                <w:rStyle w:val="FootnoteReference"/>
                                <w:sz w:val="14"/>
                                <w:szCs w:val="14"/>
                              </w:rPr>
                            </w:pPr>
                            <w:r w:rsidRPr="00EE722E">
                              <w:rPr>
                                <w:sz w:val="14"/>
                                <w:szCs w:val="14"/>
                              </w:rPr>
                              <w:t>0</w:t>
                            </w:r>
                            <w:r w:rsidRPr="00EE722E">
                              <w:rPr>
                                <w:sz w:val="14"/>
                                <w:szCs w:val="14"/>
                                <w:lang w:val="el-GR"/>
                              </w:rPr>
                              <w:t>,</w:t>
                            </w:r>
                            <w:r w:rsidRPr="00EE722E">
                              <w:rPr>
                                <w:sz w:val="14"/>
                                <w:szCs w:val="14"/>
                              </w:rPr>
                              <w:t xml:space="preserve">59 </w:t>
                            </w:r>
                          </w:p>
                        </w:tc>
                        <w:tc>
                          <w:tcPr>
                            <w:tcW w:w="1662" w:type="dxa"/>
                            <w:tcBorders>
                              <w:top w:val="single" w:sz="4" w:space="0" w:color="FFFFFF" w:themeColor="background1"/>
                            </w:tcBorders>
                            <w:shd w:val="clear" w:color="auto" w:fill="F2F0EB"/>
                            <w:vAlign w:val="center"/>
                          </w:tcPr>
                          <w:p w14:paraId="05FBBD63" w14:textId="6E8F9213" w:rsidR="00EE722E" w:rsidRPr="00EE722E" w:rsidRDefault="00EE722E" w:rsidP="00EE722E">
                            <w:pPr>
                              <w:jc w:val="right"/>
                              <w:rPr>
                                <w:rStyle w:val="FootnoteReference"/>
                                <w:sz w:val="14"/>
                                <w:szCs w:val="14"/>
                              </w:rPr>
                            </w:pPr>
                            <w:r w:rsidRPr="00EE722E">
                              <w:rPr>
                                <w:sz w:val="14"/>
                                <w:szCs w:val="14"/>
                              </w:rPr>
                              <w:t>0</w:t>
                            </w:r>
                            <w:r w:rsidRPr="00EE722E">
                              <w:rPr>
                                <w:sz w:val="14"/>
                                <w:szCs w:val="14"/>
                                <w:lang w:val="el-GR"/>
                              </w:rPr>
                              <w:t>,</w:t>
                            </w:r>
                            <w:r w:rsidRPr="00EE722E">
                              <w:rPr>
                                <w:sz w:val="14"/>
                                <w:szCs w:val="14"/>
                              </w:rPr>
                              <w:t xml:space="preserve">81 </w:t>
                            </w:r>
                          </w:p>
                        </w:tc>
                        <w:tc>
                          <w:tcPr>
                            <w:tcW w:w="1662" w:type="dxa"/>
                            <w:tcBorders>
                              <w:top w:val="single" w:sz="4" w:space="0" w:color="FFFFFF" w:themeColor="background1"/>
                            </w:tcBorders>
                            <w:shd w:val="clear" w:color="auto" w:fill="F2F0EB"/>
                            <w:vAlign w:val="center"/>
                          </w:tcPr>
                          <w:p w14:paraId="259D3584" w14:textId="00C0EBB5" w:rsidR="00EE722E" w:rsidRPr="00EE722E" w:rsidRDefault="00EE722E" w:rsidP="00EE722E">
                            <w:pPr>
                              <w:jc w:val="right"/>
                              <w:rPr>
                                <w:sz w:val="14"/>
                                <w:szCs w:val="14"/>
                              </w:rPr>
                            </w:pPr>
                            <w:r w:rsidRPr="00EE722E">
                              <w:rPr>
                                <w:sz w:val="14"/>
                                <w:szCs w:val="14"/>
                              </w:rPr>
                              <w:t>0</w:t>
                            </w:r>
                            <w:r w:rsidRPr="00EE722E">
                              <w:rPr>
                                <w:sz w:val="14"/>
                                <w:szCs w:val="14"/>
                                <w:lang w:val="el-GR"/>
                              </w:rPr>
                              <w:t>,</w:t>
                            </w:r>
                            <w:r w:rsidRPr="00EE722E">
                              <w:rPr>
                                <w:sz w:val="14"/>
                                <w:szCs w:val="14"/>
                              </w:rPr>
                              <w:t>16</w:t>
                            </w:r>
                          </w:p>
                        </w:tc>
                        <w:tc>
                          <w:tcPr>
                            <w:tcW w:w="1663" w:type="dxa"/>
                            <w:tcBorders>
                              <w:top w:val="single" w:sz="4" w:space="0" w:color="FFFFFF" w:themeColor="background1"/>
                            </w:tcBorders>
                            <w:shd w:val="clear" w:color="auto" w:fill="F2F0EB"/>
                            <w:vAlign w:val="center"/>
                          </w:tcPr>
                          <w:p w14:paraId="1B1AC56C" w14:textId="3B04FC8C" w:rsidR="00EE722E" w:rsidRPr="00EE722E" w:rsidRDefault="00EE722E" w:rsidP="00EE722E">
                            <w:pPr>
                              <w:ind w:right="142"/>
                              <w:jc w:val="right"/>
                              <w:rPr>
                                <w:sz w:val="14"/>
                                <w:szCs w:val="14"/>
                              </w:rPr>
                            </w:pPr>
                            <w:r w:rsidRPr="00EE722E">
                              <w:rPr>
                                <w:sz w:val="14"/>
                                <w:szCs w:val="14"/>
                              </w:rPr>
                              <w:t>0</w:t>
                            </w:r>
                            <w:r w:rsidRPr="00EE722E">
                              <w:rPr>
                                <w:sz w:val="14"/>
                                <w:szCs w:val="14"/>
                                <w:lang w:val="el-GR"/>
                              </w:rPr>
                              <w:t>,</w:t>
                            </w:r>
                            <w:r w:rsidRPr="00EE722E">
                              <w:rPr>
                                <w:sz w:val="14"/>
                                <w:szCs w:val="14"/>
                              </w:rPr>
                              <w:t>14</w:t>
                            </w:r>
                          </w:p>
                        </w:tc>
                      </w:tr>
                      <w:tr w:rsidR="00EE722E" w:rsidRPr="008D4728" w14:paraId="5E417AB8" w14:textId="77777777" w:rsidTr="009D200F">
                        <w:trPr>
                          <w:trHeight w:val="187"/>
                        </w:trPr>
                        <w:tc>
                          <w:tcPr>
                            <w:tcW w:w="4050" w:type="dxa"/>
                            <w:shd w:val="clear" w:color="auto" w:fill="F2F0EB"/>
                            <w:vAlign w:val="center"/>
                          </w:tcPr>
                          <w:p w14:paraId="4803581F" w14:textId="77777777" w:rsidR="00EE722E" w:rsidRPr="008D4728" w:rsidRDefault="00EE722E" w:rsidP="00EE722E">
                            <w:pPr>
                              <w:rPr>
                                <w:rStyle w:val="FootnoteReference"/>
                                <w:sz w:val="14"/>
                                <w:szCs w:val="14"/>
                              </w:rPr>
                            </w:pPr>
                            <w:r w:rsidRPr="008D4728">
                              <w:rPr>
                                <w:rFonts w:cstheme="minorHAnsi"/>
                                <w:color w:val="262626" w:themeColor="text1" w:themeTint="D9"/>
                                <w:sz w:val="14"/>
                                <w:szCs w:val="14"/>
                              </w:rPr>
                              <w:t>Kαθα</w:t>
                            </w:r>
                            <w:proofErr w:type="spellStart"/>
                            <w:r w:rsidRPr="008D4728">
                              <w:rPr>
                                <w:rFonts w:cstheme="minorHAnsi"/>
                                <w:color w:val="262626" w:themeColor="text1" w:themeTint="D9"/>
                                <w:sz w:val="14"/>
                                <w:szCs w:val="14"/>
                              </w:rPr>
                              <w:t>ρό</w:t>
                            </w:r>
                            <w:proofErr w:type="spellEnd"/>
                            <w:r w:rsidRPr="008D4728">
                              <w:rPr>
                                <w:rFonts w:cstheme="minorHAnsi"/>
                                <w:color w:val="262626" w:themeColor="text1" w:themeTint="D9"/>
                                <w:sz w:val="14"/>
                                <w:szCs w:val="14"/>
                              </w:rPr>
                              <w:t xml:space="preserve"> Επ</w:t>
                            </w:r>
                            <w:proofErr w:type="spellStart"/>
                            <w:r w:rsidRPr="008D4728">
                              <w:rPr>
                                <w:rFonts w:cstheme="minorHAnsi"/>
                                <w:color w:val="262626" w:themeColor="text1" w:themeTint="D9"/>
                                <w:sz w:val="14"/>
                                <w:szCs w:val="14"/>
                              </w:rPr>
                              <w:t>ιτοκι</w:t>
                            </w:r>
                            <w:proofErr w:type="spellEnd"/>
                            <w:r w:rsidRPr="008D4728">
                              <w:rPr>
                                <w:rFonts w:cstheme="minorHAnsi"/>
                                <w:color w:val="262626" w:themeColor="text1" w:themeTint="D9"/>
                                <w:sz w:val="14"/>
                                <w:szCs w:val="14"/>
                              </w:rPr>
                              <w:t xml:space="preserve">ακό </w:t>
                            </w:r>
                            <w:proofErr w:type="spellStart"/>
                            <w:r w:rsidRPr="008D4728">
                              <w:rPr>
                                <w:rFonts w:cstheme="minorHAnsi"/>
                                <w:color w:val="262626" w:themeColor="text1" w:themeTint="D9"/>
                                <w:sz w:val="14"/>
                                <w:szCs w:val="14"/>
                              </w:rPr>
                              <w:t>Περιθώριο</w:t>
                            </w:r>
                            <w:proofErr w:type="spellEnd"/>
                            <w:r w:rsidRPr="008D4728">
                              <w:rPr>
                                <w:rFonts w:cstheme="minorHAnsi"/>
                                <w:color w:val="262626" w:themeColor="text1" w:themeTint="D9"/>
                                <w:sz w:val="14"/>
                                <w:szCs w:val="14"/>
                              </w:rPr>
                              <w:t xml:space="preserve"> </w:t>
                            </w:r>
                          </w:p>
                        </w:tc>
                        <w:tc>
                          <w:tcPr>
                            <w:tcW w:w="1581" w:type="dxa"/>
                            <w:shd w:val="clear" w:color="auto" w:fill="F2F0EB"/>
                            <w:vAlign w:val="center"/>
                          </w:tcPr>
                          <w:p w14:paraId="43587228" w14:textId="26114A6A" w:rsidR="00EE722E" w:rsidRPr="008D4728" w:rsidRDefault="00EE722E" w:rsidP="00EE722E">
                            <w:pPr>
                              <w:ind w:right="50"/>
                              <w:jc w:val="right"/>
                              <w:rPr>
                                <w:rStyle w:val="FootnoteReference"/>
                                <w:sz w:val="14"/>
                                <w:szCs w:val="14"/>
                              </w:rPr>
                            </w:pPr>
                            <w:r w:rsidRPr="008D4728">
                              <w:rPr>
                                <w:sz w:val="14"/>
                                <w:szCs w:val="14"/>
                              </w:rPr>
                              <w:t>2</w:t>
                            </w:r>
                            <w:r w:rsidRPr="008D4728">
                              <w:rPr>
                                <w:sz w:val="14"/>
                                <w:szCs w:val="14"/>
                                <w:lang w:val="el-GR"/>
                              </w:rPr>
                              <w:t>,</w:t>
                            </w:r>
                            <w:r w:rsidRPr="008D4728">
                              <w:rPr>
                                <w:sz w:val="14"/>
                                <w:szCs w:val="14"/>
                              </w:rPr>
                              <w:t>7%</w:t>
                            </w:r>
                          </w:p>
                        </w:tc>
                        <w:tc>
                          <w:tcPr>
                            <w:tcW w:w="1662" w:type="dxa"/>
                            <w:shd w:val="clear" w:color="auto" w:fill="F2F0EB"/>
                            <w:vAlign w:val="center"/>
                          </w:tcPr>
                          <w:p w14:paraId="33203AA7" w14:textId="101B8DE5" w:rsidR="00EE722E" w:rsidRPr="008D4728" w:rsidRDefault="00EE722E" w:rsidP="00EE722E">
                            <w:pPr>
                              <w:jc w:val="right"/>
                              <w:rPr>
                                <w:rStyle w:val="FootnoteReference"/>
                                <w:sz w:val="14"/>
                                <w:szCs w:val="14"/>
                              </w:rPr>
                            </w:pPr>
                            <w:r w:rsidRPr="008D4728">
                              <w:rPr>
                                <w:rStyle w:val="FootnoteReference"/>
                                <w:color w:val="002F30"/>
                                <w:sz w:val="14"/>
                                <w:szCs w:val="14"/>
                              </w:rPr>
                              <w:t>2</w:t>
                            </w:r>
                            <w:r w:rsidRPr="008D4728">
                              <w:rPr>
                                <w:sz w:val="14"/>
                                <w:szCs w:val="14"/>
                                <w:lang w:val="el-GR"/>
                              </w:rPr>
                              <w:t>,</w:t>
                            </w:r>
                            <w:r w:rsidRPr="008D4728">
                              <w:rPr>
                                <w:rStyle w:val="FootnoteReference"/>
                                <w:color w:val="002F30"/>
                                <w:sz w:val="14"/>
                                <w:szCs w:val="14"/>
                              </w:rPr>
                              <w:t>7%</w:t>
                            </w:r>
                          </w:p>
                        </w:tc>
                        <w:tc>
                          <w:tcPr>
                            <w:tcW w:w="1662" w:type="dxa"/>
                            <w:shd w:val="clear" w:color="auto" w:fill="F2F0EB"/>
                            <w:vAlign w:val="center"/>
                          </w:tcPr>
                          <w:p w14:paraId="7676F580" w14:textId="25DE258B" w:rsidR="00EE722E" w:rsidRPr="008D4728" w:rsidRDefault="00EE722E" w:rsidP="00EE722E">
                            <w:pPr>
                              <w:jc w:val="right"/>
                              <w:rPr>
                                <w:sz w:val="14"/>
                                <w:szCs w:val="14"/>
                              </w:rPr>
                            </w:pPr>
                            <w:r w:rsidRPr="008D4728">
                              <w:rPr>
                                <w:rStyle w:val="FootnoteReference"/>
                                <w:color w:val="002F30"/>
                                <w:sz w:val="14"/>
                                <w:szCs w:val="14"/>
                              </w:rPr>
                              <w:t>2</w:t>
                            </w:r>
                            <w:r w:rsidRPr="008D4728">
                              <w:rPr>
                                <w:rStyle w:val="FootnoteReference"/>
                                <w:color w:val="002F30"/>
                                <w:sz w:val="14"/>
                                <w:szCs w:val="14"/>
                                <w:lang w:val="el-GR"/>
                              </w:rPr>
                              <w:t>,</w:t>
                            </w:r>
                            <w:r w:rsidRPr="008D4728">
                              <w:rPr>
                                <w:sz w:val="14"/>
                                <w:szCs w:val="14"/>
                              </w:rPr>
                              <w:t>8</w:t>
                            </w:r>
                            <w:r w:rsidRPr="008D4728">
                              <w:rPr>
                                <w:rStyle w:val="FootnoteReference"/>
                                <w:color w:val="002F30"/>
                                <w:sz w:val="14"/>
                                <w:szCs w:val="14"/>
                              </w:rPr>
                              <w:t>%</w:t>
                            </w:r>
                          </w:p>
                        </w:tc>
                        <w:tc>
                          <w:tcPr>
                            <w:tcW w:w="1663" w:type="dxa"/>
                            <w:shd w:val="clear" w:color="auto" w:fill="F2F0EB"/>
                            <w:vAlign w:val="center"/>
                          </w:tcPr>
                          <w:p w14:paraId="4CB531BA" w14:textId="487E9E2C" w:rsidR="00EE722E" w:rsidRPr="008D4728" w:rsidRDefault="00EE722E" w:rsidP="00EE722E">
                            <w:pPr>
                              <w:ind w:right="142"/>
                              <w:jc w:val="right"/>
                              <w:rPr>
                                <w:rStyle w:val="FootnoteReference"/>
                                <w:sz w:val="14"/>
                                <w:szCs w:val="14"/>
                              </w:rPr>
                            </w:pPr>
                            <w:r w:rsidRPr="008D4728">
                              <w:rPr>
                                <w:sz w:val="14"/>
                                <w:szCs w:val="14"/>
                              </w:rPr>
                              <w:t>2</w:t>
                            </w:r>
                            <w:r w:rsidRPr="008D4728">
                              <w:rPr>
                                <w:sz w:val="14"/>
                                <w:szCs w:val="14"/>
                                <w:lang w:val="el-GR"/>
                              </w:rPr>
                              <w:t>,</w:t>
                            </w:r>
                            <w:r w:rsidRPr="008D4728">
                              <w:rPr>
                                <w:sz w:val="14"/>
                                <w:szCs w:val="14"/>
                              </w:rPr>
                              <w:t>6%</w:t>
                            </w:r>
                          </w:p>
                        </w:tc>
                      </w:tr>
                      <w:tr w:rsidR="00EE722E" w:rsidRPr="008D4728" w14:paraId="1D566068" w14:textId="77777777" w:rsidTr="009D200F">
                        <w:trPr>
                          <w:trHeight w:val="187"/>
                        </w:trPr>
                        <w:tc>
                          <w:tcPr>
                            <w:tcW w:w="4050" w:type="dxa"/>
                            <w:shd w:val="clear" w:color="auto" w:fill="F2F0EB"/>
                            <w:vAlign w:val="center"/>
                          </w:tcPr>
                          <w:p w14:paraId="110DCFFF" w14:textId="77777777" w:rsidR="00EE722E" w:rsidRPr="008D4728" w:rsidRDefault="00EE722E" w:rsidP="00EE722E">
                            <w:pPr>
                              <w:rPr>
                                <w:rStyle w:val="FootnoteReference"/>
                                <w:sz w:val="14"/>
                                <w:szCs w:val="14"/>
                              </w:rPr>
                            </w:pPr>
                            <w:r w:rsidRPr="008D4728">
                              <w:rPr>
                                <w:rFonts w:cstheme="minorHAnsi"/>
                                <w:color w:val="262626" w:themeColor="text1" w:themeTint="D9"/>
                                <w:sz w:val="14"/>
                                <w:szCs w:val="14"/>
                              </w:rPr>
                              <w:t>Καθα</w:t>
                            </w:r>
                            <w:proofErr w:type="spellStart"/>
                            <w:r w:rsidRPr="008D4728">
                              <w:rPr>
                                <w:rFonts w:cstheme="minorHAnsi"/>
                                <w:color w:val="262626" w:themeColor="text1" w:themeTint="D9"/>
                                <w:sz w:val="14"/>
                                <w:szCs w:val="14"/>
                              </w:rPr>
                              <w:t>ρά</w:t>
                            </w:r>
                            <w:proofErr w:type="spellEnd"/>
                            <w:r w:rsidRPr="008D4728">
                              <w:rPr>
                                <w:rFonts w:cstheme="minorHAnsi"/>
                                <w:color w:val="262626" w:themeColor="text1" w:themeTint="D9"/>
                                <w:sz w:val="14"/>
                                <w:szCs w:val="14"/>
                              </w:rPr>
                              <w:t xml:space="preserve"> </w:t>
                            </w:r>
                            <w:proofErr w:type="spellStart"/>
                            <w:r w:rsidRPr="008D4728">
                              <w:rPr>
                                <w:rFonts w:cstheme="minorHAnsi"/>
                                <w:color w:val="262626" w:themeColor="text1" w:themeTint="D9"/>
                                <w:sz w:val="14"/>
                                <w:szCs w:val="14"/>
                              </w:rPr>
                              <w:t>Έσοδ</w:t>
                            </w:r>
                            <w:proofErr w:type="spellEnd"/>
                            <w:r w:rsidRPr="008D4728">
                              <w:rPr>
                                <w:rFonts w:cstheme="minorHAnsi"/>
                                <w:color w:val="262626" w:themeColor="text1" w:themeTint="D9"/>
                                <w:sz w:val="14"/>
                                <w:szCs w:val="14"/>
                              </w:rPr>
                              <w:t xml:space="preserve">α </w:t>
                            </w:r>
                            <w:proofErr w:type="spellStart"/>
                            <w:r w:rsidRPr="008D4728">
                              <w:rPr>
                                <w:rFonts w:cstheme="minorHAnsi"/>
                                <w:color w:val="262626" w:themeColor="text1" w:themeTint="D9"/>
                                <w:sz w:val="14"/>
                                <w:szCs w:val="14"/>
                              </w:rPr>
                              <w:t>Προμηθειών</w:t>
                            </w:r>
                            <w:proofErr w:type="spellEnd"/>
                            <w:r w:rsidRPr="008D4728">
                              <w:rPr>
                                <w:rFonts w:cstheme="minorHAnsi"/>
                                <w:color w:val="262626" w:themeColor="text1" w:themeTint="D9"/>
                                <w:sz w:val="14"/>
                                <w:szCs w:val="14"/>
                              </w:rPr>
                              <w:t xml:space="preserve"> / </w:t>
                            </w:r>
                            <w:proofErr w:type="spellStart"/>
                            <w:r w:rsidRPr="008D4728">
                              <w:rPr>
                                <w:rFonts w:cstheme="minorHAnsi"/>
                                <w:color w:val="262626" w:themeColor="text1" w:themeTint="D9"/>
                                <w:sz w:val="14"/>
                                <w:szCs w:val="14"/>
                              </w:rPr>
                              <w:t>Ενεργητικό</w:t>
                            </w:r>
                            <w:proofErr w:type="spellEnd"/>
                            <w:r w:rsidRPr="008D4728">
                              <w:rPr>
                                <w:rFonts w:cstheme="minorHAnsi"/>
                                <w:color w:val="262626" w:themeColor="text1" w:themeTint="D9"/>
                                <w:sz w:val="14"/>
                                <w:szCs w:val="14"/>
                              </w:rPr>
                              <w:t xml:space="preserve"> </w:t>
                            </w:r>
                          </w:p>
                        </w:tc>
                        <w:tc>
                          <w:tcPr>
                            <w:tcW w:w="1581" w:type="dxa"/>
                            <w:shd w:val="clear" w:color="auto" w:fill="F2F0EB"/>
                            <w:vAlign w:val="center"/>
                          </w:tcPr>
                          <w:p w14:paraId="59F1135F" w14:textId="3D86D7E0" w:rsidR="00EE722E" w:rsidRPr="008D4728" w:rsidRDefault="00EE722E" w:rsidP="00EE722E">
                            <w:pPr>
                              <w:ind w:right="50"/>
                              <w:jc w:val="right"/>
                              <w:rPr>
                                <w:rStyle w:val="FootnoteReference"/>
                                <w:sz w:val="14"/>
                                <w:szCs w:val="14"/>
                              </w:rPr>
                            </w:pPr>
                            <w:r w:rsidRPr="008D4728">
                              <w:rPr>
                                <w:sz w:val="14"/>
                                <w:szCs w:val="14"/>
                              </w:rPr>
                              <w:t>0</w:t>
                            </w:r>
                            <w:r w:rsidRPr="008D4728">
                              <w:rPr>
                                <w:sz w:val="14"/>
                                <w:szCs w:val="14"/>
                                <w:lang w:val="el-GR"/>
                              </w:rPr>
                              <w:t>,</w:t>
                            </w:r>
                            <w:r w:rsidRPr="008D4728">
                              <w:rPr>
                                <w:sz w:val="14"/>
                                <w:szCs w:val="14"/>
                              </w:rPr>
                              <w:t>7</w:t>
                            </w:r>
                            <w:r w:rsidRPr="008D4728">
                              <w:rPr>
                                <w:rStyle w:val="FootnoteReference"/>
                                <w:color w:val="002F30"/>
                                <w:sz w:val="14"/>
                                <w:szCs w:val="14"/>
                              </w:rPr>
                              <w:t>%</w:t>
                            </w:r>
                          </w:p>
                        </w:tc>
                        <w:tc>
                          <w:tcPr>
                            <w:tcW w:w="1662" w:type="dxa"/>
                            <w:shd w:val="clear" w:color="auto" w:fill="F2F0EB"/>
                            <w:vAlign w:val="center"/>
                          </w:tcPr>
                          <w:p w14:paraId="10810406" w14:textId="257EA5DC" w:rsidR="00EE722E" w:rsidRPr="008D4728" w:rsidRDefault="00EE722E" w:rsidP="00EE722E">
                            <w:pPr>
                              <w:jc w:val="right"/>
                              <w:rPr>
                                <w:rStyle w:val="FootnoteReference"/>
                                <w:sz w:val="14"/>
                                <w:szCs w:val="14"/>
                              </w:rPr>
                            </w:pPr>
                            <w:r w:rsidRPr="008D4728">
                              <w:rPr>
                                <w:sz w:val="14"/>
                                <w:szCs w:val="14"/>
                              </w:rPr>
                              <w:t>0</w:t>
                            </w:r>
                            <w:r w:rsidRPr="008D4728">
                              <w:rPr>
                                <w:sz w:val="14"/>
                                <w:szCs w:val="14"/>
                                <w:lang w:val="el-GR"/>
                              </w:rPr>
                              <w:t>,</w:t>
                            </w:r>
                            <w:r w:rsidRPr="008D4728">
                              <w:rPr>
                                <w:sz w:val="14"/>
                                <w:szCs w:val="14"/>
                              </w:rPr>
                              <w:t>8</w:t>
                            </w:r>
                            <w:r w:rsidRPr="008D4728">
                              <w:rPr>
                                <w:rStyle w:val="FootnoteReference"/>
                                <w:color w:val="002F30"/>
                                <w:sz w:val="14"/>
                                <w:szCs w:val="14"/>
                              </w:rPr>
                              <w:t>%</w:t>
                            </w:r>
                          </w:p>
                        </w:tc>
                        <w:tc>
                          <w:tcPr>
                            <w:tcW w:w="1662" w:type="dxa"/>
                            <w:shd w:val="clear" w:color="auto" w:fill="F2F0EB"/>
                            <w:vAlign w:val="center"/>
                          </w:tcPr>
                          <w:p w14:paraId="40840BDC" w14:textId="4EA337B9" w:rsidR="00EE722E" w:rsidRPr="008D4728" w:rsidRDefault="00EE722E" w:rsidP="00EE722E">
                            <w:pPr>
                              <w:jc w:val="right"/>
                              <w:rPr>
                                <w:sz w:val="14"/>
                                <w:szCs w:val="14"/>
                              </w:rPr>
                            </w:pPr>
                            <w:r w:rsidRPr="008D4728">
                              <w:rPr>
                                <w:sz w:val="14"/>
                                <w:szCs w:val="14"/>
                              </w:rPr>
                              <w:t>0</w:t>
                            </w:r>
                            <w:r w:rsidRPr="008D4728">
                              <w:rPr>
                                <w:sz w:val="14"/>
                                <w:szCs w:val="14"/>
                                <w:lang w:val="el-GR"/>
                              </w:rPr>
                              <w:t>,</w:t>
                            </w:r>
                            <w:r w:rsidRPr="008D4728">
                              <w:rPr>
                                <w:sz w:val="14"/>
                                <w:szCs w:val="14"/>
                              </w:rPr>
                              <w:t>7%</w:t>
                            </w:r>
                          </w:p>
                        </w:tc>
                        <w:tc>
                          <w:tcPr>
                            <w:tcW w:w="1663" w:type="dxa"/>
                            <w:shd w:val="clear" w:color="auto" w:fill="F2F0EB"/>
                            <w:vAlign w:val="center"/>
                          </w:tcPr>
                          <w:p w14:paraId="24C7BACF" w14:textId="4867511D" w:rsidR="00EE722E" w:rsidRPr="008D4728" w:rsidRDefault="00EE722E" w:rsidP="00EE722E">
                            <w:pPr>
                              <w:ind w:right="142"/>
                              <w:jc w:val="right"/>
                              <w:rPr>
                                <w:rStyle w:val="FootnoteReference"/>
                                <w:sz w:val="14"/>
                                <w:szCs w:val="14"/>
                              </w:rPr>
                            </w:pPr>
                            <w:r w:rsidRPr="008D4728">
                              <w:rPr>
                                <w:sz w:val="14"/>
                                <w:szCs w:val="14"/>
                              </w:rPr>
                              <w:t>0</w:t>
                            </w:r>
                            <w:r w:rsidRPr="008D4728">
                              <w:rPr>
                                <w:sz w:val="14"/>
                                <w:szCs w:val="14"/>
                                <w:lang w:val="el-GR"/>
                              </w:rPr>
                              <w:t>,</w:t>
                            </w:r>
                            <w:r w:rsidRPr="008D4728">
                              <w:rPr>
                                <w:sz w:val="14"/>
                                <w:szCs w:val="14"/>
                              </w:rPr>
                              <w:t>8%</w:t>
                            </w:r>
                          </w:p>
                        </w:tc>
                      </w:tr>
                      <w:tr w:rsidR="00EE722E" w:rsidRPr="008D4728" w14:paraId="3B4F8FEF" w14:textId="77777777" w:rsidTr="009D200F">
                        <w:trPr>
                          <w:trHeight w:val="187"/>
                        </w:trPr>
                        <w:tc>
                          <w:tcPr>
                            <w:tcW w:w="4050" w:type="dxa"/>
                            <w:shd w:val="clear" w:color="auto" w:fill="F2F0EB"/>
                            <w:vAlign w:val="center"/>
                          </w:tcPr>
                          <w:p w14:paraId="15BD3B05" w14:textId="77777777" w:rsidR="00EE722E" w:rsidRPr="008D4728" w:rsidRDefault="00EE722E" w:rsidP="00EE722E">
                            <w:pPr>
                              <w:rPr>
                                <w:rStyle w:val="FootnoteReference"/>
                                <w:sz w:val="14"/>
                                <w:szCs w:val="14"/>
                                <w:lang w:val="el-GR"/>
                              </w:rPr>
                            </w:pPr>
                            <w:r w:rsidRPr="008D4728">
                              <w:rPr>
                                <w:rFonts w:cstheme="minorHAnsi"/>
                                <w:color w:val="262626" w:themeColor="text1" w:themeTint="D9"/>
                                <w:sz w:val="14"/>
                                <w:szCs w:val="14"/>
                                <w:lang w:val="el-GR"/>
                              </w:rPr>
                              <w:t xml:space="preserve">Δείκτης Κόστους προς Βασικά  Έσοδα </w:t>
                            </w:r>
                          </w:p>
                        </w:tc>
                        <w:tc>
                          <w:tcPr>
                            <w:tcW w:w="1581" w:type="dxa"/>
                            <w:shd w:val="clear" w:color="auto" w:fill="F2F0EB"/>
                            <w:vAlign w:val="center"/>
                          </w:tcPr>
                          <w:p w14:paraId="178DDC00" w14:textId="2F78F2BB" w:rsidR="00EE722E" w:rsidRPr="008D4728" w:rsidRDefault="00EE722E" w:rsidP="00EE722E">
                            <w:pPr>
                              <w:ind w:right="50"/>
                              <w:jc w:val="right"/>
                              <w:rPr>
                                <w:rStyle w:val="FootnoteReference"/>
                                <w:sz w:val="14"/>
                                <w:szCs w:val="14"/>
                              </w:rPr>
                            </w:pPr>
                            <w:r w:rsidRPr="008D4728">
                              <w:rPr>
                                <w:sz w:val="14"/>
                                <w:szCs w:val="14"/>
                              </w:rPr>
                              <w:t>31</w:t>
                            </w:r>
                            <w:r w:rsidRPr="008D4728">
                              <w:rPr>
                                <w:rStyle w:val="FootnoteReference"/>
                                <w:color w:val="002F30"/>
                                <w:sz w:val="14"/>
                                <w:szCs w:val="14"/>
                              </w:rPr>
                              <w:t>%</w:t>
                            </w:r>
                          </w:p>
                        </w:tc>
                        <w:tc>
                          <w:tcPr>
                            <w:tcW w:w="1662" w:type="dxa"/>
                            <w:shd w:val="clear" w:color="auto" w:fill="F2F0EB"/>
                            <w:vAlign w:val="center"/>
                          </w:tcPr>
                          <w:p w14:paraId="383DB3C8" w14:textId="26B25A24" w:rsidR="00EE722E" w:rsidRPr="008D4728" w:rsidRDefault="00EE722E" w:rsidP="00EE722E">
                            <w:pPr>
                              <w:jc w:val="right"/>
                              <w:rPr>
                                <w:rStyle w:val="FootnoteReference"/>
                                <w:sz w:val="14"/>
                                <w:szCs w:val="14"/>
                              </w:rPr>
                            </w:pPr>
                            <w:r w:rsidRPr="008D4728">
                              <w:rPr>
                                <w:sz w:val="14"/>
                                <w:szCs w:val="14"/>
                              </w:rPr>
                              <w:t>30%</w:t>
                            </w:r>
                          </w:p>
                        </w:tc>
                        <w:tc>
                          <w:tcPr>
                            <w:tcW w:w="1662" w:type="dxa"/>
                            <w:shd w:val="clear" w:color="auto" w:fill="F2F0EB"/>
                            <w:vAlign w:val="center"/>
                          </w:tcPr>
                          <w:p w14:paraId="3226D9F2" w14:textId="57D8D790" w:rsidR="00EE722E" w:rsidRPr="008D4728" w:rsidRDefault="00EE722E" w:rsidP="00EE722E">
                            <w:pPr>
                              <w:jc w:val="right"/>
                              <w:rPr>
                                <w:sz w:val="14"/>
                                <w:szCs w:val="14"/>
                              </w:rPr>
                            </w:pPr>
                            <w:r w:rsidRPr="008D4728">
                              <w:rPr>
                                <w:sz w:val="14"/>
                                <w:szCs w:val="14"/>
                              </w:rPr>
                              <w:t>29%</w:t>
                            </w:r>
                          </w:p>
                        </w:tc>
                        <w:tc>
                          <w:tcPr>
                            <w:tcW w:w="1663" w:type="dxa"/>
                            <w:shd w:val="clear" w:color="auto" w:fill="F2F0EB"/>
                            <w:vAlign w:val="center"/>
                          </w:tcPr>
                          <w:p w14:paraId="1783EE09" w14:textId="0DD89857" w:rsidR="00EE722E" w:rsidRPr="008D4728" w:rsidRDefault="00EE722E" w:rsidP="00EE722E">
                            <w:pPr>
                              <w:ind w:right="142"/>
                              <w:jc w:val="right"/>
                              <w:rPr>
                                <w:rStyle w:val="FootnoteReference"/>
                                <w:sz w:val="14"/>
                                <w:szCs w:val="14"/>
                              </w:rPr>
                            </w:pPr>
                            <w:r w:rsidRPr="008D4728">
                              <w:rPr>
                                <w:sz w:val="14"/>
                                <w:szCs w:val="14"/>
                              </w:rPr>
                              <w:t>33%</w:t>
                            </w:r>
                          </w:p>
                        </w:tc>
                      </w:tr>
                      <w:tr w:rsidR="00EE722E" w:rsidRPr="008D4728" w14:paraId="539D6849" w14:textId="77777777" w:rsidTr="009D200F">
                        <w:trPr>
                          <w:trHeight w:val="187"/>
                        </w:trPr>
                        <w:tc>
                          <w:tcPr>
                            <w:tcW w:w="4050" w:type="dxa"/>
                            <w:shd w:val="clear" w:color="auto" w:fill="F2F0EB"/>
                            <w:vAlign w:val="center"/>
                          </w:tcPr>
                          <w:p w14:paraId="7651944B" w14:textId="77777777" w:rsidR="00EE722E" w:rsidRPr="008D4728" w:rsidRDefault="00EE722E" w:rsidP="00EE722E">
                            <w:pPr>
                              <w:rPr>
                                <w:rStyle w:val="FootnoteReference"/>
                                <w:sz w:val="14"/>
                                <w:szCs w:val="14"/>
                              </w:rPr>
                            </w:pPr>
                            <w:proofErr w:type="spellStart"/>
                            <w:r w:rsidRPr="008D4728">
                              <w:rPr>
                                <w:rFonts w:cstheme="minorHAnsi"/>
                                <w:color w:val="262626" w:themeColor="text1" w:themeTint="D9"/>
                                <w:sz w:val="14"/>
                                <w:szCs w:val="14"/>
                              </w:rPr>
                              <w:t>Οργ</w:t>
                            </w:r>
                            <w:proofErr w:type="spellEnd"/>
                            <w:r w:rsidRPr="008D4728">
                              <w:rPr>
                                <w:rFonts w:cstheme="minorHAnsi"/>
                                <w:color w:val="262626" w:themeColor="text1" w:themeTint="D9"/>
                                <w:sz w:val="14"/>
                                <w:szCs w:val="14"/>
                              </w:rPr>
                              <w:t xml:space="preserve">ανικό </w:t>
                            </w:r>
                            <w:proofErr w:type="spellStart"/>
                            <w:r w:rsidRPr="008D4728">
                              <w:rPr>
                                <w:rFonts w:cstheme="minorHAnsi"/>
                                <w:color w:val="262626" w:themeColor="text1" w:themeTint="D9"/>
                                <w:sz w:val="14"/>
                                <w:szCs w:val="14"/>
                              </w:rPr>
                              <w:t>Κόστος</w:t>
                            </w:r>
                            <w:proofErr w:type="spellEnd"/>
                            <w:r w:rsidRPr="008D4728">
                              <w:rPr>
                                <w:rFonts w:cstheme="minorHAnsi"/>
                                <w:color w:val="262626" w:themeColor="text1" w:themeTint="D9"/>
                                <w:sz w:val="14"/>
                                <w:szCs w:val="14"/>
                              </w:rPr>
                              <w:t xml:space="preserve"> </w:t>
                            </w:r>
                            <w:proofErr w:type="spellStart"/>
                            <w:r w:rsidRPr="008D4728">
                              <w:rPr>
                                <w:rFonts w:cstheme="minorHAnsi"/>
                                <w:color w:val="262626" w:themeColor="text1" w:themeTint="D9"/>
                                <w:sz w:val="14"/>
                                <w:szCs w:val="14"/>
                              </w:rPr>
                              <w:t>Κινδύνου</w:t>
                            </w:r>
                            <w:proofErr w:type="spellEnd"/>
                            <w:r w:rsidRPr="008D4728">
                              <w:rPr>
                                <w:rFonts w:cstheme="minorHAnsi"/>
                                <w:color w:val="262626" w:themeColor="text1" w:themeTint="D9"/>
                                <w:sz w:val="14"/>
                                <w:szCs w:val="14"/>
                              </w:rPr>
                              <w:t xml:space="preserve"> </w:t>
                            </w:r>
                          </w:p>
                        </w:tc>
                        <w:tc>
                          <w:tcPr>
                            <w:tcW w:w="1581" w:type="dxa"/>
                            <w:shd w:val="clear" w:color="auto" w:fill="F2F0EB"/>
                            <w:vAlign w:val="center"/>
                          </w:tcPr>
                          <w:p w14:paraId="32B30499" w14:textId="76B978E5" w:rsidR="00EE722E" w:rsidRPr="008D4728" w:rsidRDefault="00EE722E" w:rsidP="00EE722E">
                            <w:pPr>
                              <w:ind w:right="50"/>
                              <w:jc w:val="right"/>
                              <w:rPr>
                                <w:rStyle w:val="FootnoteReference"/>
                                <w:sz w:val="14"/>
                                <w:szCs w:val="14"/>
                              </w:rPr>
                            </w:pPr>
                            <w:r w:rsidRPr="008D4728">
                              <w:rPr>
                                <w:sz w:val="14"/>
                                <w:szCs w:val="14"/>
                              </w:rPr>
                              <w:t>0</w:t>
                            </w:r>
                            <w:r w:rsidRPr="008D4728">
                              <w:rPr>
                                <w:sz w:val="14"/>
                                <w:szCs w:val="14"/>
                                <w:lang w:val="el-GR"/>
                              </w:rPr>
                              <w:t>,</w:t>
                            </w:r>
                            <w:r w:rsidRPr="008D4728">
                              <w:rPr>
                                <w:sz w:val="14"/>
                                <w:szCs w:val="14"/>
                              </w:rPr>
                              <w:t>8</w:t>
                            </w:r>
                            <w:r w:rsidRPr="008D4728">
                              <w:rPr>
                                <w:rStyle w:val="FootnoteReference"/>
                                <w:color w:val="002F30"/>
                                <w:sz w:val="14"/>
                                <w:szCs w:val="14"/>
                              </w:rPr>
                              <w:t>%</w:t>
                            </w:r>
                          </w:p>
                        </w:tc>
                        <w:tc>
                          <w:tcPr>
                            <w:tcW w:w="1662" w:type="dxa"/>
                            <w:shd w:val="clear" w:color="auto" w:fill="F2F0EB"/>
                            <w:vAlign w:val="center"/>
                          </w:tcPr>
                          <w:p w14:paraId="18C42518" w14:textId="003AE9A2" w:rsidR="00EE722E" w:rsidRPr="008D4728" w:rsidRDefault="00EE722E" w:rsidP="00EE722E">
                            <w:pPr>
                              <w:jc w:val="right"/>
                              <w:rPr>
                                <w:rStyle w:val="FootnoteReference"/>
                                <w:sz w:val="14"/>
                                <w:szCs w:val="14"/>
                              </w:rPr>
                            </w:pPr>
                            <w:r w:rsidRPr="008D4728">
                              <w:rPr>
                                <w:rStyle w:val="FootnoteReference"/>
                                <w:color w:val="002F30"/>
                                <w:sz w:val="14"/>
                                <w:szCs w:val="14"/>
                              </w:rPr>
                              <w:t>0</w:t>
                            </w:r>
                            <w:r w:rsidRPr="008D4728">
                              <w:rPr>
                                <w:rStyle w:val="FootnoteReference"/>
                                <w:color w:val="002F30"/>
                                <w:sz w:val="14"/>
                                <w:szCs w:val="14"/>
                                <w:lang w:val="el-GR"/>
                              </w:rPr>
                              <w:t>,</w:t>
                            </w:r>
                            <w:r w:rsidRPr="008D4728">
                              <w:rPr>
                                <w:rStyle w:val="FootnoteReference"/>
                                <w:color w:val="002F30"/>
                                <w:sz w:val="14"/>
                                <w:szCs w:val="14"/>
                              </w:rPr>
                              <w:t>5%</w:t>
                            </w:r>
                          </w:p>
                        </w:tc>
                        <w:tc>
                          <w:tcPr>
                            <w:tcW w:w="1662" w:type="dxa"/>
                            <w:shd w:val="clear" w:color="auto" w:fill="F2F0EB"/>
                            <w:vAlign w:val="center"/>
                          </w:tcPr>
                          <w:p w14:paraId="37CFD672" w14:textId="058BD6DB" w:rsidR="00EE722E" w:rsidRPr="008D4728" w:rsidRDefault="00EE722E" w:rsidP="00EE722E">
                            <w:pPr>
                              <w:jc w:val="right"/>
                              <w:rPr>
                                <w:sz w:val="14"/>
                                <w:szCs w:val="14"/>
                              </w:rPr>
                            </w:pPr>
                            <w:r w:rsidRPr="008D4728">
                              <w:rPr>
                                <w:sz w:val="14"/>
                                <w:szCs w:val="14"/>
                              </w:rPr>
                              <w:t>0</w:t>
                            </w:r>
                            <w:r w:rsidRPr="008D4728">
                              <w:rPr>
                                <w:sz w:val="14"/>
                                <w:szCs w:val="14"/>
                                <w:lang w:val="el-GR"/>
                              </w:rPr>
                              <w:t>,</w:t>
                            </w:r>
                            <w:r w:rsidRPr="008D4728">
                              <w:rPr>
                                <w:sz w:val="14"/>
                                <w:szCs w:val="14"/>
                              </w:rPr>
                              <w:t>6%</w:t>
                            </w:r>
                          </w:p>
                        </w:tc>
                        <w:tc>
                          <w:tcPr>
                            <w:tcW w:w="1663" w:type="dxa"/>
                            <w:shd w:val="clear" w:color="auto" w:fill="F2F0EB"/>
                            <w:vAlign w:val="center"/>
                          </w:tcPr>
                          <w:p w14:paraId="3B62AD41" w14:textId="0C9AF896" w:rsidR="00EE722E" w:rsidRPr="008D4728" w:rsidRDefault="00EE722E" w:rsidP="00EE722E">
                            <w:pPr>
                              <w:ind w:right="142"/>
                              <w:jc w:val="right"/>
                              <w:rPr>
                                <w:rStyle w:val="FootnoteReference"/>
                                <w:sz w:val="14"/>
                                <w:szCs w:val="14"/>
                              </w:rPr>
                            </w:pPr>
                            <w:r w:rsidRPr="008D4728">
                              <w:rPr>
                                <w:sz w:val="14"/>
                                <w:szCs w:val="14"/>
                              </w:rPr>
                              <w:t>0</w:t>
                            </w:r>
                            <w:r w:rsidRPr="008D4728">
                              <w:rPr>
                                <w:sz w:val="14"/>
                                <w:szCs w:val="14"/>
                                <w:lang w:val="el-GR"/>
                              </w:rPr>
                              <w:t>,</w:t>
                            </w:r>
                            <w:r w:rsidRPr="008D4728">
                              <w:rPr>
                                <w:sz w:val="14"/>
                                <w:szCs w:val="14"/>
                              </w:rPr>
                              <w:t>4%</w:t>
                            </w:r>
                          </w:p>
                        </w:tc>
                      </w:tr>
                      <w:tr w:rsidR="00EE722E" w:rsidRPr="008D4728" w14:paraId="2445DCA1" w14:textId="77777777" w:rsidTr="009D200F">
                        <w:trPr>
                          <w:trHeight w:val="187"/>
                        </w:trPr>
                        <w:tc>
                          <w:tcPr>
                            <w:tcW w:w="4050" w:type="dxa"/>
                            <w:shd w:val="clear" w:color="auto" w:fill="F2F0EB"/>
                            <w:vAlign w:val="center"/>
                          </w:tcPr>
                          <w:p w14:paraId="58B691E8" w14:textId="77777777" w:rsidR="00EE722E" w:rsidRPr="008D4728" w:rsidRDefault="00EE722E" w:rsidP="00EE722E">
                            <w:pPr>
                              <w:ind w:left="284"/>
                              <w:rPr>
                                <w:color w:val="262626" w:themeColor="text1" w:themeTint="D9"/>
                                <w:sz w:val="14"/>
                                <w:szCs w:val="14"/>
                                <w:lang w:val="el-GR"/>
                              </w:rPr>
                            </w:pPr>
                            <w:r w:rsidRPr="008D4728">
                              <w:rPr>
                                <w:color w:val="262626" w:themeColor="text1" w:themeTint="D9"/>
                                <w:sz w:val="14"/>
                                <w:szCs w:val="14"/>
                                <w:lang w:val="el-GR"/>
                              </w:rPr>
                              <w:t xml:space="preserve">Εκ του οποίου Κόστος Κινδύνου, εξαιρουμένων προμηθειών διαχείρισης </w:t>
                            </w:r>
                            <w:r w:rsidRPr="008D4728">
                              <w:rPr>
                                <w:color w:val="262626" w:themeColor="text1" w:themeTint="D9"/>
                                <w:sz w:val="14"/>
                                <w:szCs w:val="14"/>
                              </w:rPr>
                              <w:t>NPE</w:t>
                            </w:r>
                            <w:r w:rsidRPr="008D4728">
                              <w:rPr>
                                <w:color w:val="262626" w:themeColor="text1" w:themeTint="D9"/>
                                <w:sz w:val="14"/>
                                <w:szCs w:val="14"/>
                                <w:lang w:val="el-GR"/>
                              </w:rPr>
                              <w:t xml:space="preserve"> και εξόδων συνθετικών </w:t>
                            </w:r>
                            <w:proofErr w:type="spellStart"/>
                            <w:r w:rsidRPr="008D4728">
                              <w:rPr>
                                <w:color w:val="262626" w:themeColor="text1" w:themeTint="D9"/>
                                <w:sz w:val="14"/>
                                <w:szCs w:val="14"/>
                                <w:lang w:val="el-GR"/>
                              </w:rPr>
                              <w:t>τιτλοποιήσεων</w:t>
                            </w:r>
                            <w:proofErr w:type="spellEnd"/>
                          </w:p>
                        </w:tc>
                        <w:tc>
                          <w:tcPr>
                            <w:tcW w:w="1581" w:type="dxa"/>
                            <w:shd w:val="clear" w:color="auto" w:fill="F2F0EB"/>
                            <w:vAlign w:val="center"/>
                          </w:tcPr>
                          <w:p w14:paraId="6F0865DE" w14:textId="2D19A9FE" w:rsidR="00EE722E" w:rsidRPr="008D4728" w:rsidRDefault="00EE722E" w:rsidP="00EE722E">
                            <w:pPr>
                              <w:ind w:right="50"/>
                              <w:jc w:val="right"/>
                              <w:rPr>
                                <w:rStyle w:val="FootnoteReference"/>
                                <w:sz w:val="14"/>
                                <w:szCs w:val="14"/>
                                <w:lang w:val="el-GR"/>
                              </w:rPr>
                            </w:pPr>
                            <w:r w:rsidRPr="008D4728">
                              <w:rPr>
                                <w:rStyle w:val="FootnoteReference"/>
                                <w:color w:val="002F30"/>
                                <w:sz w:val="14"/>
                                <w:szCs w:val="14"/>
                              </w:rPr>
                              <w:t>0</w:t>
                            </w:r>
                            <w:r w:rsidRPr="008D4728">
                              <w:rPr>
                                <w:rStyle w:val="FootnoteReference"/>
                                <w:color w:val="002F30"/>
                                <w:sz w:val="14"/>
                                <w:szCs w:val="14"/>
                                <w:lang w:val="el-GR"/>
                              </w:rPr>
                              <w:t>,</w:t>
                            </w:r>
                            <w:r w:rsidRPr="008D4728">
                              <w:rPr>
                                <w:rStyle w:val="FootnoteReference"/>
                                <w:color w:val="002F30"/>
                                <w:sz w:val="14"/>
                                <w:szCs w:val="14"/>
                              </w:rPr>
                              <w:t>5%</w:t>
                            </w:r>
                          </w:p>
                        </w:tc>
                        <w:tc>
                          <w:tcPr>
                            <w:tcW w:w="1662" w:type="dxa"/>
                            <w:shd w:val="clear" w:color="auto" w:fill="F2F0EB"/>
                            <w:vAlign w:val="center"/>
                          </w:tcPr>
                          <w:p w14:paraId="3038E7C4" w14:textId="7CC10282" w:rsidR="00EE722E" w:rsidRPr="008D4728" w:rsidRDefault="00EE722E" w:rsidP="00EE722E">
                            <w:pPr>
                              <w:jc w:val="right"/>
                              <w:rPr>
                                <w:rStyle w:val="FootnoteReference"/>
                                <w:sz w:val="14"/>
                                <w:szCs w:val="14"/>
                                <w:lang w:val="el-GR"/>
                              </w:rPr>
                            </w:pPr>
                            <w:r w:rsidRPr="008D4728">
                              <w:rPr>
                                <w:rStyle w:val="FootnoteReference"/>
                                <w:color w:val="002F30"/>
                                <w:sz w:val="14"/>
                                <w:szCs w:val="14"/>
                              </w:rPr>
                              <w:t>0</w:t>
                            </w:r>
                            <w:r w:rsidRPr="008D4728">
                              <w:rPr>
                                <w:sz w:val="14"/>
                                <w:szCs w:val="14"/>
                                <w:lang w:val="el-GR"/>
                              </w:rPr>
                              <w:t>,</w:t>
                            </w:r>
                            <w:r w:rsidRPr="008D4728">
                              <w:rPr>
                                <w:rStyle w:val="FootnoteReference"/>
                                <w:color w:val="002F30"/>
                                <w:sz w:val="14"/>
                                <w:szCs w:val="14"/>
                              </w:rPr>
                              <w:t>2%</w:t>
                            </w:r>
                          </w:p>
                        </w:tc>
                        <w:tc>
                          <w:tcPr>
                            <w:tcW w:w="1662" w:type="dxa"/>
                            <w:shd w:val="clear" w:color="auto" w:fill="F2F0EB"/>
                            <w:vAlign w:val="center"/>
                          </w:tcPr>
                          <w:p w14:paraId="12201642" w14:textId="34B296DB" w:rsidR="00EE722E" w:rsidRPr="008D4728" w:rsidRDefault="00EE722E" w:rsidP="00EE722E">
                            <w:pPr>
                              <w:jc w:val="right"/>
                              <w:rPr>
                                <w:sz w:val="14"/>
                                <w:szCs w:val="14"/>
                              </w:rPr>
                            </w:pPr>
                            <w:r w:rsidRPr="008D4728">
                              <w:rPr>
                                <w:sz w:val="14"/>
                                <w:szCs w:val="14"/>
                              </w:rPr>
                              <w:t>0</w:t>
                            </w:r>
                            <w:r w:rsidRPr="008D4728">
                              <w:rPr>
                                <w:sz w:val="14"/>
                                <w:szCs w:val="14"/>
                                <w:lang w:val="el-GR"/>
                              </w:rPr>
                              <w:t>,</w:t>
                            </w:r>
                            <w:r w:rsidRPr="008D4728">
                              <w:rPr>
                                <w:sz w:val="14"/>
                                <w:szCs w:val="14"/>
                              </w:rPr>
                              <w:t>3%</w:t>
                            </w:r>
                          </w:p>
                        </w:tc>
                        <w:tc>
                          <w:tcPr>
                            <w:tcW w:w="1663" w:type="dxa"/>
                            <w:shd w:val="clear" w:color="auto" w:fill="F2F0EB"/>
                            <w:vAlign w:val="center"/>
                          </w:tcPr>
                          <w:p w14:paraId="7402A376" w14:textId="6192C7B0" w:rsidR="00EE722E" w:rsidRPr="008D4728" w:rsidRDefault="00EE722E" w:rsidP="00EE722E">
                            <w:pPr>
                              <w:ind w:right="142"/>
                              <w:jc w:val="right"/>
                              <w:rPr>
                                <w:rStyle w:val="FootnoteReference"/>
                                <w:sz w:val="14"/>
                                <w:szCs w:val="14"/>
                                <w:lang w:val="el-GR"/>
                              </w:rPr>
                            </w:pPr>
                            <w:r w:rsidRPr="008D4728">
                              <w:rPr>
                                <w:sz w:val="14"/>
                                <w:szCs w:val="14"/>
                              </w:rPr>
                              <w:t>0</w:t>
                            </w:r>
                            <w:r w:rsidRPr="008D4728">
                              <w:rPr>
                                <w:sz w:val="14"/>
                                <w:szCs w:val="14"/>
                                <w:lang w:val="el-GR"/>
                              </w:rPr>
                              <w:t>,</w:t>
                            </w:r>
                            <w:r w:rsidRPr="008D4728">
                              <w:rPr>
                                <w:sz w:val="14"/>
                                <w:szCs w:val="14"/>
                              </w:rPr>
                              <w:t>2%</w:t>
                            </w:r>
                          </w:p>
                        </w:tc>
                      </w:tr>
                      <w:tr w:rsidR="00EE722E" w:rsidRPr="008D4728" w14:paraId="15248F31" w14:textId="77777777" w:rsidTr="009D200F">
                        <w:trPr>
                          <w:trHeight w:val="187"/>
                        </w:trPr>
                        <w:tc>
                          <w:tcPr>
                            <w:tcW w:w="4050" w:type="dxa"/>
                            <w:shd w:val="clear" w:color="auto" w:fill="F2F0EB"/>
                            <w:vAlign w:val="center"/>
                          </w:tcPr>
                          <w:p w14:paraId="272DE295" w14:textId="77777777" w:rsidR="00EE722E" w:rsidRPr="008D4728" w:rsidRDefault="00EE722E" w:rsidP="00EE722E">
                            <w:pPr>
                              <w:rPr>
                                <w:rStyle w:val="FootnoteReference"/>
                                <w:sz w:val="14"/>
                                <w:szCs w:val="14"/>
                              </w:rPr>
                            </w:pPr>
                            <w:proofErr w:type="spellStart"/>
                            <w:r w:rsidRPr="008D4728">
                              <w:rPr>
                                <w:rFonts w:cstheme="minorHAnsi"/>
                                <w:color w:val="262626" w:themeColor="text1" w:themeTint="D9"/>
                                <w:sz w:val="14"/>
                                <w:szCs w:val="14"/>
                              </w:rPr>
                              <w:t>Δείκτης</w:t>
                            </w:r>
                            <w:proofErr w:type="spellEnd"/>
                            <w:r w:rsidRPr="008D4728">
                              <w:rPr>
                                <w:rFonts w:cstheme="minorHAnsi"/>
                                <w:color w:val="262626" w:themeColor="text1" w:themeTint="D9"/>
                                <w:sz w:val="14"/>
                                <w:szCs w:val="14"/>
                              </w:rPr>
                              <w:t xml:space="preserve"> NPE </w:t>
                            </w:r>
                          </w:p>
                        </w:tc>
                        <w:tc>
                          <w:tcPr>
                            <w:tcW w:w="1581" w:type="dxa"/>
                            <w:shd w:val="clear" w:color="auto" w:fill="F2F0EB"/>
                            <w:vAlign w:val="center"/>
                          </w:tcPr>
                          <w:p w14:paraId="265A3CA8" w14:textId="00408148" w:rsidR="00EE722E" w:rsidRPr="008D4728" w:rsidRDefault="00EE722E" w:rsidP="00EE722E">
                            <w:pPr>
                              <w:ind w:right="50"/>
                              <w:jc w:val="right"/>
                              <w:rPr>
                                <w:rStyle w:val="FootnoteReference"/>
                                <w:sz w:val="14"/>
                                <w:szCs w:val="14"/>
                              </w:rPr>
                            </w:pPr>
                            <w:r w:rsidRPr="008D4728">
                              <w:rPr>
                                <w:sz w:val="14"/>
                                <w:szCs w:val="14"/>
                              </w:rPr>
                              <w:t>3</w:t>
                            </w:r>
                            <w:r w:rsidRPr="008D4728">
                              <w:rPr>
                                <w:sz w:val="14"/>
                                <w:szCs w:val="14"/>
                                <w:lang w:val="el-GR"/>
                              </w:rPr>
                              <w:t>,</w:t>
                            </w:r>
                            <w:r w:rsidRPr="008D4728">
                              <w:rPr>
                                <w:sz w:val="14"/>
                                <w:szCs w:val="14"/>
                              </w:rPr>
                              <w:t>5</w:t>
                            </w:r>
                            <w:r w:rsidRPr="008D4728">
                              <w:rPr>
                                <w:rStyle w:val="FootnoteReference"/>
                                <w:color w:val="002F30"/>
                                <w:sz w:val="14"/>
                                <w:szCs w:val="14"/>
                              </w:rPr>
                              <w:t>%</w:t>
                            </w:r>
                          </w:p>
                        </w:tc>
                        <w:tc>
                          <w:tcPr>
                            <w:tcW w:w="1662" w:type="dxa"/>
                            <w:shd w:val="clear" w:color="auto" w:fill="F2F0EB"/>
                            <w:vAlign w:val="center"/>
                          </w:tcPr>
                          <w:p w14:paraId="6ED5BA4B" w14:textId="00D5C241" w:rsidR="00EE722E" w:rsidRPr="008D4728" w:rsidRDefault="00EE722E" w:rsidP="00EE722E">
                            <w:pPr>
                              <w:jc w:val="right"/>
                              <w:rPr>
                                <w:rStyle w:val="FootnoteReference"/>
                                <w:sz w:val="14"/>
                                <w:szCs w:val="14"/>
                              </w:rPr>
                            </w:pPr>
                            <w:r w:rsidRPr="008D4728">
                              <w:rPr>
                                <w:sz w:val="14"/>
                                <w:szCs w:val="14"/>
                              </w:rPr>
                              <w:t>2</w:t>
                            </w:r>
                            <w:r w:rsidRPr="008D4728">
                              <w:rPr>
                                <w:sz w:val="14"/>
                                <w:szCs w:val="14"/>
                                <w:lang w:val="el-GR"/>
                              </w:rPr>
                              <w:t>,</w:t>
                            </w:r>
                            <w:r w:rsidRPr="008D4728">
                              <w:rPr>
                                <w:sz w:val="14"/>
                                <w:szCs w:val="14"/>
                              </w:rPr>
                              <w:t>6%</w:t>
                            </w:r>
                          </w:p>
                        </w:tc>
                        <w:tc>
                          <w:tcPr>
                            <w:tcW w:w="1662" w:type="dxa"/>
                            <w:shd w:val="clear" w:color="auto" w:fill="F2F0EB"/>
                            <w:vAlign w:val="center"/>
                          </w:tcPr>
                          <w:p w14:paraId="1858B11B" w14:textId="7A1B84E9" w:rsidR="00EE722E" w:rsidRPr="008D4728" w:rsidRDefault="00EE722E" w:rsidP="00EE722E">
                            <w:pPr>
                              <w:jc w:val="right"/>
                              <w:rPr>
                                <w:sz w:val="14"/>
                                <w:szCs w:val="14"/>
                              </w:rPr>
                            </w:pPr>
                            <w:r w:rsidRPr="008D4728">
                              <w:rPr>
                                <w:sz w:val="14"/>
                                <w:szCs w:val="14"/>
                              </w:rPr>
                              <w:t>3</w:t>
                            </w:r>
                            <w:r w:rsidRPr="008D4728">
                              <w:rPr>
                                <w:sz w:val="14"/>
                                <w:szCs w:val="14"/>
                                <w:lang w:val="el-GR"/>
                              </w:rPr>
                              <w:t>,</w:t>
                            </w:r>
                            <w:r w:rsidRPr="008D4728">
                              <w:rPr>
                                <w:sz w:val="14"/>
                                <w:szCs w:val="14"/>
                              </w:rPr>
                              <w:t>5</w:t>
                            </w:r>
                            <w:r w:rsidRPr="008D4728">
                              <w:rPr>
                                <w:rStyle w:val="FootnoteReference"/>
                                <w:color w:val="002F30"/>
                                <w:sz w:val="14"/>
                                <w:szCs w:val="14"/>
                              </w:rPr>
                              <w:t>%</w:t>
                            </w:r>
                          </w:p>
                        </w:tc>
                        <w:tc>
                          <w:tcPr>
                            <w:tcW w:w="1663" w:type="dxa"/>
                            <w:shd w:val="clear" w:color="auto" w:fill="F2F0EB"/>
                            <w:vAlign w:val="center"/>
                          </w:tcPr>
                          <w:p w14:paraId="1D8F14FA" w14:textId="411CF230" w:rsidR="00EE722E" w:rsidRPr="008D4728" w:rsidRDefault="00EE722E" w:rsidP="00EE722E">
                            <w:pPr>
                              <w:ind w:right="142"/>
                              <w:jc w:val="right"/>
                              <w:rPr>
                                <w:rStyle w:val="FootnoteReference"/>
                                <w:sz w:val="14"/>
                                <w:szCs w:val="14"/>
                              </w:rPr>
                            </w:pPr>
                            <w:r w:rsidRPr="008D4728">
                              <w:rPr>
                                <w:sz w:val="14"/>
                                <w:szCs w:val="14"/>
                              </w:rPr>
                              <w:t>2</w:t>
                            </w:r>
                            <w:r w:rsidRPr="008D4728">
                              <w:rPr>
                                <w:sz w:val="14"/>
                                <w:szCs w:val="14"/>
                                <w:lang w:val="el-GR"/>
                              </w:rPr>
                              <w:t>,</w:t>
                            </w:r>
                            <w:r w:rsidRPr="008D4728">
                              <w:rPr>
                                <w:sz w:val="14"/>
                                <w:szCs w:val="14"/>
                              </w:rPr>
                              <w:t>6%</w:t>
                            </w:r>
                          </w:p>
                        </w:tc>
                      </w:tr>
                      <w:tr w:rsidR="00EE722E" w:rsidRPr="008D4728" w14:paraId="4411118D" w14:textId="77777777" w:rsidTr="009D200F">
                        <w:trPr>
                          <w:trHeight w:val="187"/>
                        </w:trPr>
                        <w:tc>
                          <w:tcPr>
                            <w:tcW w:w="4050" w:type="dxa"/>
                            <w:shd w:val="clear" w:color="auto" w:fill="F2F0EB"/>
                            <w:vAlign w:val="center"/>
                          </w:tcPr>
                          <w:p w14:paraId="36961282" w14:textId="77777777" w:rsidR="00EE722E" w:rsidRPr="008D4728" w:rsidRDefault="00EE722E" w:rsidP="00EE722E">
                            <w:pPr>
                              <w:rPr>
                                <w:rStyle w:val="FootnoteReference"/>
                                <w:sz w:val="14"/>
                                <w:szCs w:val="14"/>
                              </w:rPr>
                            </w:pPr>
                            <w:proofErr w:type="spellStart"/>
                            <w:r w:rsidRPr="008D4728">
                              <w:rPr>
                                <w:rFonts w:cstheme="minorHAnsi"/>
                                <w:color w:val="262626" w:themeColor="text1" w:themeTint="D9"/>
                                <w:sz w:val="14"/>
                                <w:szCs w:val="14"/>
                              </w:rPr>
                              <w:t>Δείκτης</w:t>
                            </w:r>
                            <w:proofErr w:type="spellEnd"/>
                            <w:r w:rsidRPr="008D4728">
                              <w:rPr>
                                <w:rFonts w:cstheme="minorHAnsi"/>
                                <w:color w:val="262626" w:themeColor="text1" w:themeTint="D9"/>
                                <w:sz w:val="14"/>
                                <w:szCs w:val="14"/>
                              </w:rPr>
                              <w:t xml:space="preserve"> </w:t>
                            </w:r>
                            <w:proofErr w:type="spellStart"/>
                            <w:r w:rsidRPr="008D4728">
                              <w:rPr>
                                <w:rFonts w:cstheme="minorHAnsi"/>
                                <w:color w:val="262626" w:themeColor="text1" w:themeTint="D9"/>
                                <w:sz w:val="14"/>
                                <w:szCs w:val="14"/>
                              </w:rPr>
                              <w:t>Κάλυψης</w:t>
                            </w:r>
                            <w:proofErr w:type="spellEnd"/>
                            <w:r w:rsidRPr="008D4728">
                              <w:rPr>
                                <w:rFonts w:cstheme="minorHAnsi"/>
                                <w:color w:val="262626" w:themeColor="text1" w:themeTint="D9"/>
                                <w:sz w:val="14"/>
                                <w:szCs w:val="14"/>
                              </w:rPr>
                              <w:t xml:space="preserve"> NPE</w:t>
                            </w:r>
                          </w:p>
                        </w:tc>
                        <w:tc>
                          <w:tcPr>
                            <w:tcW w:w="1581" w:type="dxa"/>
                            <w:shd w:val="clear" w:color="auto" w:fill="F2F0EB"/>
                            <w:vAlign w:val="center"/>
                          </w:tcPr>
                          <w:p w14:paraId="3650D88C" w14:textId="7BE6AF81" w:rsidR="00EE722E" w:rsidRPr="008D4728" w:rsidRDefault="00EE722E" w:rsidP="00EE722E">
                            <w:pPr>
                              <w:ind w:right="50"/>
                              <w:jc w:val="right"/>
                              <w:rPr>
                                <w:rStyle w:val="FootnoteReference"/>
                                <w:sz w:val="14"/>
                                <w:szCs w:val="14"/>
                              </w:rPr>
                            </w:pPr>
                            <w:r w:rsidRPr="008D4728">
                              <w:rPr>
                                <w:sz w:val="14"/>
                                <w:szCs w:val="14"/>
                              </w:rPr>
                              <w:t>62</w:t>
                            </w:r>
                            <w:r w:rsidRPr="008D4728">
                              <w:rPr>
                                <w:rStyle w:val="FootnoteReference"/>
                                <w:color w:val="002F30"/>
                                <w:sz w:val="14"/>
                                <w:szCs w:val="14"/>
                              </w:rPr>
                              <w:t>%</w:t>
                            </w:r>
                          </w:p>
                        </w:tc>
                        <w:tc>
                          <w:tcPr>
                            <w:tcW w:w="1662" w:type="dxa"/>
                            <w:shd w:val="clear" w:color="auto" w:fill="F2F0EB"/>
                            <w:vAlign w:val="center"/>
                          </w:tcPr>
                          <w:p w14:paraId="56904C19" w14:textId="68F87A5B" w:rsidR="00EE722E" w:rsidRPr="008D4728" w:rsidRDefault="00EE722E" w:rsidP="00EE722E">
                            <w:pPr>
                              <w:jc w:val="right"/>
                              <w:rPr>
                                <w:rStyle w:val="FootnoteReference"/>
                                <w:sz w:val="14"/>
                                <w:szCs w:val="14"/>
                              </w:rPr>
                            </w:pPr>
                            <w:r w:rsidRPr="008D4728">
                              <w:rPr>
                                <w:sz w:val="14"/>
                                <w:szCs w:val="14"/>
                              </w:rPr>
                              <w:t>65%</w:t>
                            </w:r>
                          </w:p>
                        </w:tc>
                        <w:tc>
                          <w:tcPr>
                            <w:tcW w:w="1662" w:type="dxa"/>
                            <w:shd w:val="clear" w:color="auto" w:fill="F2F0EB"/>
                            <w:vAlign w:val="center"/>
                          </w:tcPr>
                          <w:p w14:paraId="78C441BB" w14:textId="4631F5C9" w:rsidR="00EE722E" w:rsidRPr="008D4728" w:rsidRDefault="00EE722E" w:rsidP="00EE722E">
                            <w:pPr>
                              <w:jc w:val="right"/>
                              <w:rPr>
                                <w:sz w:val="14"/>
                                <w:szCs w:val="14"/>
                              </w:rPr>
                            </w:pPr>
                            <w:r w:rsidRPr="008D4728">
                              <w:rPr>
                                <w:sz w:val="14"/>
                                <w:szCs w:val="14"/>
                              </w:rPr>
                              <w:t>62</w:t>
                            </w:r>
                            <w:r w:rsidRPr="008D4728">
                              <w:rPr>
                                <w:rStyle w:val="FootnoteReference"/>
                                <w:color w:val="002F30"/>
                                <w:sz w:val="14"/>
                                <w:szCs w:val="14"/>
                              </w:rPr>
                              <w:t>%</w:t>
                            </w:r>
                          </w:p>
                        </w:tc>
                        <w:tc>
                          <w:tcPr>
                            <w:tcW w:w="1663" w:type="dxa"/>
                            <w:shd w:val="clear" w:color="auto" w:fill="F2F0EB"/>
                            <w:vAlign w:val="center"/>
                          </w:tcPr>
                          <w:p w14:paraId="1C1A9D4B" w14:textId="258BD4E5" w:rsidR="00EE722E" w:rsidRPr="008D4728" w:rsidRDefault="00EE722E" w:rsidP="00EE722E">
                            <w:pPr>
                              <w:ind w:right="142"/>
                              <w:jc w:val="right"/>
                              <w:rPr>
                                <w:rStyle w:val="FootnoteReference"/>
                                <w:sz w:val="14"/>
                                <w:szCs w:val="14"/>
                              </w:rPr>
                            </w:pPr>
                            <w:r w:rsidRPr="008D4728">
                              <w:rPr>
                                <w:sz w:val="14"/>
                                <w:szCs w:val="14"/>
                              </w:rPr>
                              <w:t>65%</w:t>
                            </w:r>
                          </w:p>
                        </w:tc>
                      </w:tr>
                      <w:tr w:rsidR="00EE722E" w:rsidRPr="008D4728" w14:paraId="29456C6E" w14:textId="77777777" w:rsidTr="009D200F">
                        <w:trPr>
                          <w:trHeight w:val="187"/>
                        </w:trPr>
                        <w:tc>
                          <w:tcPr>
                            <w:tcW w:w="4050" w:type="dxa"/>
                            <w:shd w:val="clear" w:color="auto" w:fill="F2F0EB"/>
                            <w:vAlign w:val="center"/>
                          </w:tcPr>
                          <w:p w14:paraId="5DDB16C0" w14:textId="77777777" w:rsidR="00EE722E" w:rsidRPr="008D4728" w:rsidRDefault="00EE722E" w:rsidP="00EE722E">
                            <w:pPr>
                              <w:rPr>
                                <w:rStyle w:val="FootnoteReference"/>
                                <w:sz w:val="14"/>
                                <w:szCs w:val="14"/>
                                <w:lang w:val="el-GR"/>
                              </w:rPr>
                            </w:pPr>
                            <w:r w:rsidRPr="008D4728">
                              <w:rPr>
                                <w:rFonts w:cstheme="minorHAnsi"/>
                                <w:color w:val="262626" w:themeColor="text1" w:themeTint="D9"/>
                                <w:sz w:val="14"/>
                                <w:szCs w:val="14"/>
                              </w:rPr>
                              <w:t>A</w:t>
                            </w:r>
                            <w:proofErr w:type="spellStart"/>
                            <w:r w:rsidRPr="008D4728">
                              <w:rPr>
                                <w:rFonts w:cstheme="minorHAnsi"/>
                                <w:color w:val="262626" w:themeColor="text1" w:themeTint="D9"/>
                                <w:sz w:val="14"/>
                                <w:szCs w:val="14"/>
                                <w:lang w:val="el-GR"/>
                              </w:rPr>
                              <w:t>πόδοση</w:t>
                            </w:r>
                            <w:proofErr w:type="spellEnd"/>
                            <w:r w:rsidRPr="008D4728">
                              <w:rPr>
                                <w:rFonts w:cstheme="minorHAnsi"/>
                                <w:color w:val="262626" w:themeColor="text1" w:themeTint="D9"/>
                                <w:sz w:val="14"/>
                                <w:szCs w:val="14"/>
                                <w:lang w:val="el-GR"/>
                              </w:rPr>
                              <w:t xml:space="preserve"> </w:t>
                            </w:r>
                            <w:r w:rsidRPr="008D4728">
                              <w:rPr>
                                <w:rFonts w:cstheme="minorHAnsi"/>
                                <w:color w:val="262626" w:themeColor="text1" w:themeTint="D9"/>
                                <w:sz w:val="14"/>
                                <w:szCs w:val="14"/>
                              </w:rPr>
                              <w:t>E</w:t>
                            </w:r>
                            <w:proofErr w:type="spellStart"/>
                            <w:r w:rsidRPr="008D4728">
                              <w:rPr>
                                <w:rFonts w:cstheme="minorHAnsi"/>
                                <w:color w:val="262626" w:themeColor="text1" w:themeTint="D9"/>
                                <w:sz w:val="14"/>
                                <w:szCs w:val="14"/>
                                <w:lang w:val="el-GR"/>
                              </w:rPr>
                              <w:t>νσώματων</w:t>
                            </w:r>
                            <w:proofErr w:type="spellEnd"/>
                            <w:r w:rsidRPr="008D4728">
                              <w:rPr>
                                <w:rFonts w:cstheme="minorHAnsi"/>
                                <w:color w:val="262626" w:themeColor="text1" w:themeTint="D9"/>
                                <w:sz w:val="14"/>
                                <w:szCs w:val="14"/>
                                <w:lang w:val="el-GR"/>
                              </w:rPr>
                              <w:t xml:space="preserve"> Ιδίων Κεφαλαίων (εξομαλυμένη και προσαρμοσμένη για την πληρωμή κουπονιού </w:t>
                            </w:r>
                            <w:r w:rsidRPr="008D4728">
                              <w:rPr>
                                <w:rFonts w:cstheme="minorHAnsi"/>
                                <w:color w:val="262626" w:themeColor="text1" w:themeTint="D9"/>
                                <w:sz w:val="14"/>
                                <w:szCs w:val="14"/>
                              </w:rPr>
                              <w:t>AT</w:t>
                            </w:r>
                            <w:r w:rsidRPr="008D4728">
                              <w:rPr>
                                <w:rFonts w:cstheme="minorHAnsi"/>
                                <w:color w:val="262626" w:themeColor="text1" w:themeTint="D9"/>
                                <w:sz w:val="14"/>
                                <w:szCs w:val="14"/>
                                <w:lang w:val="el-GR"/>
                              </w:rPr>
                              <w:t xml:space="preserve">1) </w:t>
                            </w:r>
                          </w:p>
                        </w:tc>
                        <w:tc>
                          <w:tcPr>
                            <w:tcW w:w="1581" w:type="dxa"/>
                            <w:shd w:val="clear" w:color="auto" w:fill="F2F0EB"/>
                            <w:vAlign w:val="center"/>
                          </w:tcPr>
                          <w:p w14:paraId="3904BD5C" w14:textId="3D8EDD2B" w:rsidR="00EE722E" w:rsidRPr="008D4728" w:rsidRDefault="00EE722E" w:rsidP="00EE722E">
                            <w:pPr>
                              <w:ind w:right="50"/>
                              <w:jc w:val="right"/>
                              <w:rPr>
                                <w:rStyle w:val="FootnoteReference"/>
                                <w:sz w:val="14"/>
                                <w:szCs w:val="14"/>
                              </w:rPr>
                            </w:pPr>
                            <w:r w:rsidRPr="008D4728">
                              <w:rPr>
                                <w:rStyle w:val="FootnoteReference"/>
                                <w:color w:val="002F30"/>
                                <w:sz w:val="14"/>
                                <w:szCs w:val="14"/>
                              </w:rPr>
                              <w:t>16</w:t>
                            </w:r>
                            <w:r w:rsidRPr="008D4728">
                              <w:rPr>
                                <w:rStyle w:val="FootnoteReference"/>
                                <w:color w:val="002F30"/>
                                <w:sz w:val="14"/>
                                <w:szCs w:val="14"/>
                                <w:lang w:val="el-GR"/>
                              </w:rPr>
                              <w:t>,</w:t>
                            </w:r>
                            <w:r w:rsidRPr="008D4728">
                              <w:rPr>
                                <w:rStyle w:val="FootnoteReference"/>
                                <w:color w:val="002F30"/>
                                <w:sz w:val="14"/>
                                <w:szCs w:val="14"/>
                              </w:rPr>
                              <w:t>6%</w:t>
                            </w:r>
                          </w:p>
                        </w:tc>
                        <w:tc>
                          <w:tcPr>
                            <w:tcW w:w="1662" w:type="dxa"/>
                            <w:shd w:val="clear" w:color="auto" w:fill="F2F0EB"/>
                            <w:vAlign w:val="center"/>
                          </w:tcPr>
                          <w:p w14:paraId="05E144B2" w14:textId="3DDDB226" w:rsidR="00EE722E" w:rsidRPr="008D4728" w:rsidRDefault="00EE722E" w:rsidP="00EE722E">
                            <w:pPr>
                              <w:jc w:val="right"/>
                              <w:rPr>
                                <w:rStyle w:val="FootnoteReference"/>
                                <w:sz w:val="14"/>
                                <w:szCs w:val="14"/>
                              </w:rPr>
                            </w:pPr>
                            <w:r w:rsidRPr="008D4728">
                              <w:rPr>
                                <w:rStyle w:val="FootnoteReference"/>
                                <w:color w:val="002F30"/>
                                <w:sz w:val="14"/>
                                <w:szCs w:val="14"/>
                              </w:rPr>
                              <w:t>17</w:t>
                            </w:r>
                            <w:r w:rsidRPr="008D4728">
                              <w:rPr>
                                <w:rStyle w:val="FootnoteReference"/>
                                <w:color w:val="002F30"/>
                                <w:sz w:val="14"/>
                                <w:szCs w:val="14"/>
                                <w:lang w:val="el-GR"/>
                              </w:rPr>
                              <w:t>,</w:t>
                            </w:r>
                            <w:r w:rsidRPr="008D4728">
                              <w:rPr>
                                <w:sz w:val="14"/>
                                <w:szCs w:val="14"/>
                              </w:rPr>
                              <w:t>5</w:t>
                            </w:r>
                            <w:r w:rsidRPr="008D4728">
                              <w:rPr>
                                <w:rStyle w:val="FootnoteReference"/>
                                <w:color w:val="002F30"/>
                                <w:sz w:val="14"/>
                                <w:szCs w:val="14"/>
                              </w:rPr>
                              <w:t>%</w:t>
                            </w:r>
                          </w:p>
                        </w:tc>
                        <w:tc>
                          <w:tcPr>
                            <w:tcW w:w="1662" w:type="dxa"/>
                            <w:shd w:val="clear" w:color="auto" w:fill="F2F0EB"/>
                            <w:vAlign w:val="center"/>
                          </w:tcPr>
                          <w:p w14:paraId="2E152513" w14:textId="2F83F6A2" w:rsidR="00EE722E" w:rsidRPr="008D4728" w:rsidRDefault="00EE722E" w:rsidP="00EE722E">
                            <w:pPr>
                              <w:jc w:val="right"/>
                              <w:rPr>
                                <w:sz w:val="14"/>
                                <w:szCs w:val="14"/>
                              </w:rPr>
                            </w:pPr>
                            <w:r w:rsidRPr="008D4728">
                              <w:rPr>
                                <w:rStyle w:val="FootnoteReference"/>
                                <w:color w:val="002F30"/>
                                <w:sz w:val="14"/>
                                <w:szCs w:val="14"/>
                              </w:rPr>
                              <w:t>20</w:t>
                            </w:r>
                            <w:r w:rsidRPr="008D4728">
                              <w:rPr>
                                <w:rStyle w:val="FootnoteReference"/>
                                <w:color w:val="002F30"/>
                                <w:sz w:val="14"/>
                                <w:szCs w:val="14"/>
                                <w:lang w:val="el-GR"/>
                              </w:rPr>
                              <w:t>,</w:t>
                            </w:r>
                            <w:r w:rsidRPr="008D4728">
                              <w:rPr>
                                <w:rStyle w:val="FootnoteReference"/>
                                <w:color w:val="002F30"/>
                                <w:sz w:val="14"/>
                                <w:szCs w:val="14"/>
                              </w:rPr>
                              <w:t>0%</w:t>
                            </w:r>
                          </w:p>
                        </w:tc>
                        <w:tc>
                          <w:tcPr>
                            <w:tcW w:w="1663" w:type="dxa"/>
                            <w:shd w:val="clear" w:color="auto" w:fill="F2F0EB"/>
                            <w:vAlign w:val="center"/>
                          </w:tcPr>
                          <w:p w14:paraId="7C3C1D85" w14:textId="7454B9C5" w:rsidR="00EE722E" w:rsidRPr="008D4728" w:rsidRDefault="00EE722E" w:rsidP="00EE722E">
                            <w:pPr>
                              <w:ind w:right="142"/>
                              <w:jc w:val="right"/>
                              <w:rPr>
                                <w:rStyle w:val="FootnoteReference"/>
                                <w:sz w:val="14"/>
                                <w:szCs w:val="14"/>
                              </w:rPr>
                            </w:pPr>
                            <w:r w:rsidRPr="008D4728">
                              <w:rPr>
                                <w:rStyle w:val="FootnoteReference"/>
                                <w:color w:val="002F30"/>
                                <w:sz w:val="14"/>
                                <w:szCs w:val="14"/>
                              </w:rPr>
                              <w:t>18</w:t>
                            </w:r>
                            <w:r w:rsidRPr="008D4728">
                              <w:rPr>
                                <w:sz w:val="14"/>
                                <w:szCs w:val="14"/>
                                <w:lang w:val="el-GR"/>
                              </w:rPr>
                              <w:t>,</w:t>
                            </w:r>
                            <w:r w:rsidRPr="008D4728">
                              <w:rPr>
                                <w:rStyle w:val="FootnoteReference"/>
                                <w:color w:val="002F30"/>
                                <w:sz w:val="14"/>
                                <w:szCs w:val="14"/>
                              </w:rPr>
                              <w:t>1%</w:t>
                            </w:r>
                          </w:p>
                        </w:tc>
                      </w:tr>
                      <w:tr w:rsidR="00EE722E" w:rsidRPr="008D4728" w14:paraId="5937F048" w14:textId="77777777" w:rsidTr="009D200F">
                        <w:trPr>
                          <w:trHeight w:val="187"/>
                        </w:trPr>
                        <w:tc>
                          <w:tcPr>
                            <w:tcW w:w="4050" w:type="dxa"/>
                            <w:tcBorders>
                              <w:bottom w:val="single" w:sz="4" w:space="0" w:color="FFFFFF" w:themeColor="background1"/>
                            </w:tcBorders>
                            <w:shd w:val="clear" w:color="auto" w:fill="F2F0EB"/>
                            <w:vAlign w:val="center"/>
                          </w:tcPr>
                          <w:p w14:paraId="675D8E34" w14:textId="40153722" w:rsidR="00EE722E" w:rsidRPr="008D4728" w:rsidRDefault="00EE722E" w:rsidP="00EE722E">
                            <w:pPr>
                              <w:rPr>
                                <w:rStyle w:val="FootnoteReference"/>
                                <w:sz w:val="14"/>
                                <w:szCs w:val="14"/>
                                <w:lang w:val="el-GR"/>
                              </w:rPr>
                            </w:pPr>
                            <w:r w:rsidRPr="008D4728">
                              <w:rPr>
                                <w:rFonts w:cstheme="minorHAnsi"/>
                                <w:color w:val="262626" w:themeColor="text1" w:themeTint="D9"/>
                                <w:sz w:val="14"/>
                                <w:szCs w:val="14"/>
                                <w:lang w:val="el-GR"/>
                              </w:rPr>
                              <w:t>Δείκτης Βασικών Κύριων Κεφαλαίων (</w:t>
                            </w:r>
                            <w:r w:rsidRPr="008D4728">
                              <w:rPr>
                                <w:rFonts w:cstheme="minorHAnsi"/>
                                <w:color w:val="262626" w:themeColor="text1" w:themeTint="D9"/>
                                <w:sz w:val="14"/>
                                <w:szCs w:val="14"/>
                              </w:rPr>
                              <w:t>CET</w:t>
                            </w:r>
                            <w:r w:rsidRPr="008D4728">
                              <w:rPr>
                                <w:rFonts w:cstheme="minorHAnsi"/>
                                <w:color w:val="262626" w:themeColor="text1" w:themeTint="D9"/>
                                <w:sz w:val="14"/>
                                <w:szCs w:val="14"/>
                                <w:lang w:val="el-GR"/>
                              </w:rPr>
                              <w:t xml:space="preserve">1), σε </w:t>
                            </w:r>
                            <w:r w:rsidRPr="008D4728">
                              <w:rPr>
                                <w:rFonts w:cstheme="minorHAnsi"/>
                                <w:color w:val="262626" w:themeColor="text1" w:themeTint="D9"/>
                                <w:sz w:val="14"/>
                                <w:szCs w:val="14"/>
                              </w:rPr>
                              <w:t>pro</w:t>
                            </w:r>
                            <w:r w:rsidRPr="008D4728">
                              <w:rPr>
                                <w:rFonts w:cstheme="minorHAnsi"/>
                                <w:color w:val="262626" w:themeColor="text1" w:themeTint="D9"/>
                                <w:sz w:val="14"/>
                                <w:szCs w:val="14"/>
                                <w:lang w:val="el-GR"/>
                              </w:rPr>
                              <w:t xml:space="preserve"> </w:t>
                            </w:r>
                            <w:r w:rsidRPr="008D4728">
                              <w:rPr>
                                <w:rFonts w:cstheme="minorHAnsi"/>
                                <w:color w:val="262626" w:themeColor="text1" w:themeTint="D9"/>
                                <w:sz w:val="14"/>
                                <w:szCs w:val="14"/>
                              </w:rPr>
                              <w:t>forma</w:t>
                            </w:r>
                            <w:r w:rsidRPr="008D4728">
                              <w:rPr>
                                <w:rFonts w:cstheme="minorHAnsi"/>
                                <w:color w:val="262626" w:themeColor="text1" w:themeTint="D9"/>
                                <w:sz w:val="14"/>
                                <w:szCs w:val="14"/>
                                <w:lang w:val="el-GR"/>
                              </w:rPr>
                              <w:t xml:space="preserve"> βάση </w:t>
                            </w:r>
                            <w:r w:rsidR="00F52DC3" w:rsidRPr="003B4FCD">
                              <w:rPr>
                                <w:color w:val="262626" w:themeColor="text1" w:themeTint="D9"/>
                                <w:sz w:val="15"/>
                                <w:szCs w:val="15"/>
                                <w:vertAlign w:val="superscript"/>
                                <w:lang w:val="el-GR"/>
                              </w:rPr>
                              <w:t>9</w:t>
                            </w:r>
                          </w:p>
                        </w:tc>
                        <w:tc>
                          <w:tcPr>
                            <w:tcW w:w="1581" w:type="dxa"/>
                            <w:tcBorders>
                              <w:bottom w:val="single" w:sz="4" w:space="0" w:color="FFFFFF" w:themeColor="background1"/>
                            </w:tcBorders>
                            <w:shd w:val="clear" w:color="auto" w:fill="F2F0EB"/>
                            <w:vAlign w:val="center"/>
                          </w:tcPr>
                          <w:p w14:paraId="0B253D5B" w14:textId="7E1BD59B" w:rsidR="00EE722E" w:rsidRPr="008D4728" w:rsidRDefault="00EE722E" w:rsidP="00EE722E">
                            <w:pPr>
                              <w:ind w:right="50"/>
                              <w:jc w:val="right"/>
                              <w:rPr>
                                <w:rStyle w:val="FootnoteReference"/>
                                <w:sz w:val="14"/>
                                <w:szCs w:val="14"/>
                              </w:rPr>
                            </w:pPr>
                            <w:r w:rsidRPr="008D4728">
                              <w:rPr>
                                <w:sz w:val="14"/>
                                <w:szCs w:val="14"/>
                              </w:rPr>
                              <w:t>13</w:t>
                            </w:r>
                            <w:r w:rsidRPr="008D4728">
                              <w:rPr>
                                <w:sz w:val="14"/>
                                <w:szCs w:val="14"/>
                                <w:lang w:val="el-GR"/>
                              </w:rPr>
                              <w:t>,</w:t>
                            </w:r>
                            <w:r w:rsidRPr="008D4728">
                              <w:rPr>
                                <w:sz w:val="14"/>
                                <w:szCs w:val="14"/>
                              </w:rPr>
                              <w:t>3%</w:t>
                            </w:r>
                          </w:p>
                        </w:tc>
                        <w:tc>
                          <w:tcPr>
                            <w:tcW w:w="1662" w:type="dxa"/>
                            <w:tcBorders>
                              <w:bottom w:val="single" w:sz="4" w:space="0" w:color="FFFFFF" w:themeColor="background1"/>
                            </w:tcBorders>
                            <w:shd w:val="clear" w:color="auto" w:fill="F2F0EB"/>
                            <w:vAlign w:val="center"/>
                          </w:tcPr>
                          <w:p w14:paraId="2EAF8515" w14:textId="53F7F737" w:rsidR="00EE722E" w:rsidRPr="008D4728" w:rsidRDefault="00EE722E" w:rsidP="00EE722E">
                            <w:pPr>
                              <w:jc w:val="right"/>
                              <w:rPr>
                                <w:rStyle w:val="FootnoteReference"/>
                                <w:sz w:val="14"/>
                                <w:szCs w:val="14"/>
                              </w:rPr>
                            </w:pPr>
                            <w:r w:rsidRPr="008D4728">
                              <w:rPr>
                                <w:sz w:val="14"/>
                                <w:szCs w:val="14"/>
                              </w:rPr>
                              <w:t>14</w:t>
                            </w:r>
                            <w:r w:rsidRPr="008D4728">
                              <w:rPr>
                                <w:sz w:val="14"/>
                                <w:szCs w:val="14"/>
                                <w:lang w:val="el-GR"/>
                              </w:rPr>
                              <w:t>,</w:t>
                            </w:r>
                            <w:r w:rsidRPr="008D4728">
                              <w:rPr>
                                <w:sz w:val="14"/>
                                <w:szCs w:val="14"/>
                              </w:rPr>
                              <w:t>7%</w:t>
                            </w:r>
                          </w:p>
                        </w:tc>
                        <w:tc>
                          <w:tcPr>
                            <w:tcW w:w="1662" w:type="dxa"/>
                            <w:tcBorders>
                              <w:bottom w:val="single" w:sz="4" w:space="0" w:color="FFFFFF" w:themeColor="background1"/>
                            </w:tcBorders>
                            <w:shd w:val="clear" w:color="auto" w:fill="F2F0EB"/>
                            <w:vAlign w:val="center"/>
                          </w:tcPr>
                          <w:p w14:paraId="1E9132E0" w14:textId="5AE6F87C" w:rsidR="00EE722E" w:rsidRPr="008D4728" w:rsidRDefault="00EE722E" w:rsidP="00EE722E">
                            <w:pPr>
                              <w:jc w:val="right"/>
                              <w:rPr>
                                <w:sz w:val="14"/>
                                <w:szCs w:val="14"/>
                              </w:rPr>
                            </w:pPr>
                            <w:r w:rsidRPr="008D4728">
                              <w:rPr>
                                <w:sz w:val="14"/>
                                <w:szCs w:val="14"/>
                              </w:rPr>
                              <w:t>13</w:t>
                            </w:r>
                            <w:r w:rsidRPr="008D4728">
                              <w:rPr>
                                <w:sz w:val="14"/>
                                <w:szCs w:val="14"/>
                                <w:lang w:val="el-GR"/>
                              </w:rPr>
                              <w:t>,</w:t>
                            </w:r>
                            <w:r w:rsidRPr="008D4728">
                              <w:rPr>
                                <w:sz w:val="14"/>
                                <w:szCs w:val="14"/>
                              </w:rPr>
                              <w:t>3%</w:t>
                            </w:r>
                          </w:p>
                        </w:tc>
                        <w:tc>
                          <w:tcPr>
                            <w:tcW w:w="1663" w:type="dxa"/>
                            <w:tcBorders>
                              <w:bottom w:val="single" w:sz="4" w:space="0" w:color="FFFFFF" w:themeColor="background1"/>
                            </w:tcBorders>
                            <w:shd w:val="clear" w:color="auto" w:fill="F2F0EB"/>
                            <w:vAlign w:val="center"/>
                          </w:tcPr>
                          <w:p w14:paraId="43597059" w14:textId="10AE527B" w:rsidR="00EE722E" w:rsidRPr="008D4728" w:rsidRDefault="00EE722E" w:rsidP="00EE722E">
                            <w:pPr>
                              <w:ind w:right="142"/>
                              <w:jc w:val="right"/>
                              <w:rPr>
                                <w:rStyle w:val="FootnoteReference"/>
                                <w:sz w:val="14"/>
                                <w:szCs w:val="14"/>
                              </w:rPr>
                            </w:pPr>
                            <w:r w:rsidRPr="008D4728">
                              <w:rPr>
                                <w:sz w:val="14"/>
                                <w:szCs w:val="14"/>
                              </w:rPr>
                              <w:t>14</w:t>
                            </w:r>
                            <w:r w:rsidRPr="008D4728">
                              <w:rPr>
                                <w:sz w:val="14"/>
                                <w:szCs w:val="14"/>
                                <w:lang w:val="el-GR"/>
                              </w:rPr>
                              <w:t>,</w:t>
                            </w:r>
                            <w:r w:rsidRPr="008D4728">
                              <w:rPr>
                                <w:sz w:val="14"/>
                                <w:szCs w:val="14"/>
                              </w:rPr>
                              <w:t>7%</w:t>
                            </w:r>
                          </w:p>
                        </w:tc>
                      </w:tr>
                      <w:tr w:rsidR="00EE722E" w:rsidRPr="008D4728" w14:paraId="2DB50DC1" w14:textId="77777777" w:rsidTr="009D200F">
                        <w:trPr>
                          <w:trHeight w:val="58"/>
                        </w:trPr>
                        <w:tc>
                          <w:tcPr>
                            <w:tcW w:w="4050" w:type="dxa"/>
                            <w:tcBorders>
                              <w:top w:val="single" w:sz="4" w:space="0" w:color="FFFFFF" w:themeColor="background1"/>
                              <w:bottom w:val="single" w:sz="12" w:space="0" w:color="002F30"/>
                            </w:tcBorders>
                            <w:shd w:val="clear" w:color="auto" w:fill="F2F0EB"/>
                            <w:vAlign w:val="center"/>
                          </w:tcPr>
                          <w:p w14:paraId="5209CDDA" w14:textId="0AE48DF4" w:rsidR="00EE722E" w:rsidRPr="00F52DC3" w:rsidRDefault="00EE722E" w:rsidP="00EE722E">
                            <w:pPr>
                              <w:rPr>
                                <w:rStyle w:val="FootnoteReference"/>
                                <w:rFonts w:asciiTheme="minorHAnsi" w:hAnsiTheme="minorHAnsi"/>
                                <w:sz w:val="14"/>
                                <w:szCs w:val="14"/>
                                <w:lang w:val="el-GR"/>
                              </w:rPr>
                            </w:pPr>
                            <w:r w:rsidRPr="008D4728">
                              <w:rPr>
                                <w:rFonts w:cstheme="minorHAnsi"/>
                                <w:color w:val="262626" w:themeColor="text1" w:themeTint="D9"/>
                                <w:sz w:val="14"/>
                                <w:szCs w:val="14"/>
                                <w:lang w:val="el-GR"/>
                              </w:rPr>
                              <w:t xml:space="preserve">Συνολικός Δείκτης Κεφαλαίων, σε </w:t>
                            </w:r>
                            <w:r w:rsidRPr="008D4728">
                              <w:rPr>
                                <w:rFonts w:cstheme="minorHAnsi"/>
                                <w:color w:val="262626" w:themeColor="text1" w:themeTint="D9"/>
                                <w:sz w:val="14"/>
                                <w:szCs w:val="14"/>
                              </w:rPr>
                              <w:t>pro</w:t>
                            </w:r>
                            <w:r w:rsidRPr="008D4728">
                              <w:rPr>
                                <w:rFonts w:cstheme="minorHAnsi"/>
                                <w:color w:val="262626" w:themeColor="text1" w:themeTint="D9"/>
                                <w:sz w:val="14"/>
                                <w:szCs w:val="14"/>
                                <w:lang w:val="el-GR"/>
                              </w:rPr>
                              <w:t xml:space="preserve"> </w:t>
                            </w:r>
                            <w:r w:rsidRPr="008D4728">
                              <w:rPr>
                                <w:rFonts w:cstheme="minorHAnsi"/>
                                <w:color w:val="262626" w:themeColor="text1" w:themeTint="D9"/>
                                <w:sz w:val="14"/>
                                <w:szCs w:val="14"/>
                              </w:rPr>
                              <w:t>forma</w:t>
                            </w:r>
                            <w:r w:rsidRPr="008D4728">
                              <w:rPr>
                                <w:rFonts w:cstheme="minorHAnsi"/>
                                <w:color w:val="262626" w:themeColor="text1" w:themeTint="D9"/>
                                <w:sz w:val="14"/>
                                <w:szCs w:val="14"/>
                                <w:lang w:val="el-GR"/>
                              </w:rPr>
                              <w:t xml:space="preserve"> βάση </w:t>
                            </w:r>
                            <w:r w:rsidR="00F52DC3" w:rsidRPr="003B4FCD">
                              <w:rPr>
                                <w:color w:val="262626" w:themeColor="text1" w:themeTint="D9"/>
                                <w:sz w:val="15"/>
                                <w:szCs w:val="15"/>
                                <w:vertAlign w:val="superscript"/>
                                <w:lang w:val="el-GR"/>
                              </w:rPr>
                              <w:t>9</w:t>
                            </w:r>
                          </w:p>
                        </w:tc>
                        <w:tc>
                          <w:tcPr>
                            <w:tcW w:w="1581" w:type="dxa"/>
                            <w:tcBorders>
                              <w:top w:val="single" w:sz="4" w:space="0" w:color="FFFFFF" w:themeColor="background1"/>
                              <w:bottom w:val="single" w:sz="12" w:space="0" w:color="002F30"/>
                            </w:tcBorders>
                            <w:shd w:val="clear" w:color="auto" w:fill="F2F0EB"/>
                            <w:vAlign w:val="center"/>
                          </w:tcPr>
                          <w:p w14:paraId="5D2AF9E9" w14:textId="1F25B027" w:rsidR="00EE722E" w:rsidRPr="008D4728" w:rsidRDefault="00EE722E" w:rsidP="00EE722E">
                            <w:pPr>
                              <w:ind w:right="50"/>
                              <w:jc w:val="right"/>
                              <w:rPr>
                                <w:rStyle w:val="FootnoteReference"/>
                                <w:sz w:val="14"/>
                                <w:szCs w:val="14"/>
                              </w:rPr>
                            </w:pPr>
                            <w:r w:rsidRPr="008D4728">
                              <w:rPr>
                                <w:sz w:val="14"/>
                                <w:szCs w:val="14"/>
                              </w:rPr>
                              <w:t>18</w:t>
                            </w:r>
                            <w:r w:rsidRPr="008D4728">
                              <w:rPr>
                                <w:sz w:val="14"/>
                                <w:szCs w:val="14"/>
                                <w:lang w:val="el-GR"/>
                              </w:rPr>
                              <w:t>,</w:t>
                            </w:r>
                            <w:r w:rsidRPr="008D4728">
                              <w:rPr>
                                <w:sz w:val="14"/>
                                <w:szCs w:val="14"/>
                              </w:rPr>
                              <w:t>2%</w:t>
                            </w:r>
                          </w:p>
                        </w:tc>
                        <w:tc>
                          <w:tcPr>
                            <w:tcW w:w="1662" w:type="dxa"/>
                            <w:tcBorders>
                              <w:top w:val="single" w:sz="4" w:space="0" w:color="FFFFFF" w:themeColor="background1"/>
                              <w:bottom w:val="single" w:sz="12" w:space="0" w:color="002F30"/>
                            </w:tcBorders>
                            <w:shd w:val="clear" w:color="auto" w:fill="F2F0EB"/>
                            <w:vAlign w:val="center"/>
                          </w:tcPr>
                          <w:p w14:paraId="54C2580E" w14:textId="6F41AD7F" w:rsidR="00EE722E" w:rsidRPr="008D4728" w:rsidRDefault="00EE722E" w:rsidP="00EE722E">
                            <w:pPr>
                              <w:jc w:val="right"/>
                              <w:rPr>
                                <w:rStyle w:val="FootnoteReference"/>
                                <w:sz w:val="14"/>
                                <w:szCs w:val="14"/>
                              </w:rPr>
                            </w:pPr>
                            <w:r w:rsidRPr="008D4728">
                              <w:rPr>
                                <w:sz w:val="14"/>
                                <w:szCs w:val="14"/>
                              </w:rPr>
                              <w:t>19</w:t>
                            </w:r>
                            <w:r w:rsidRPr="008D4728">
                              <w:rPr>
                                <w:sz w:val="14"/>
                                <w:szCs w:val="14"/>
                                <w:lang w:val="el-GR"/>
                              </w:rPr>
                              <w:t>,</w:t>
                            </w:r>
                            <w:r w:rsidRPr="008D4728">
                              <w:rPr>
                                <w:sz w:val="14"/>
                                <w:szCs w:val="14"/>
                              </w:rPr>
                              <w:t>9%</w:t>
                            </w:r>
                          </w:p>
                        </w:tc>
                        <w:tc>
                          <w:tcPr>
                            <w:tcW w:w="1662" w:type="dxa"/>
                            <w:tcBorders>
                              <w:top w:val="single" w:sz="4" w:space="0" w:color="FFFFFF" w:themeColor="background1"/>
                              <w:bottom w:val="single" w:sz="12" w:space="0" w:color="002F30"/>
                            </w:tcBorders>
                            <w:shd w:val="clear" w:color="auto" w:fill="F2F0EB"/>
                            <w:vAlign w:val="center"/>
                          </w:tcPr>
                          <w:p w14:paraId="3EB8E6F4" w14:textId="0BA0E53C" w:rsidR="00EE722E" w:rsidRPr="008D4728" w:rsidRDefault="00EE722E" w:rsidP="00EE722E">
                            <w:pPr>
                              <w:jc w:val="right"/>
                              <w:rPr>
                                <w:sz w:val="14"/>
                                <w:szCs w:val="14"/>
                              </w:rPr>
                            </w:pPr>
                            <w:r w:rsidRPr="008D4728">
                              <w:rPr>
                                <w:sz w:val="14"/>
                                <w:szCs w:val="14"/>
                              </w:rPr>
                              <w:t>18</w:t>
                            </w:r>
                            <w:r w:rsidRPr="008D4728">
                              <w:rPr>
                                <w:sz w:val="14"/>
                                <w:szCs w:val="14"/>
                                <w:lang w:val="el-GR"/>
                              </w:rPr>
                              <w:t>,</w:t>
                            </w:r>
                            <w:r w:rsidRPr="008D4728">
                              <w:rPr>
                                <w:sz w:val="14"/>
                                <w:szCs w:val="14"/>
                              </w:rPr>
                              <w:t>2%</w:t>
                            </w:r>
                          </w:p>
                        </w:tc>
                        <w:tc>
                          <w:tcPr>
                            <w:tcW w:w="1663" w:type="dxa"/>
                            <w:tcBorders>
                              <w:top w:val="single" w:sz="4" w:space="0" w:color="FFFFFF" w:themeColor="background1"/>
                              <w:bottom w:val="single" w:sz="12" w:space="0" w:color="002F30"/>
                            </w:tcBorders>
                            <w:shd w:val="clear" w:color="auto" w:fill="F2F0EB"/>
                            <w:vAlign w:val="center"/>
                          </w:tcPr>
                          <w:p w14:paraId="5680FE9F" w14:textId="0C5583E6" w:rsidR="00EE722E" w:rsidRPr="008D4728" w:rsidRDefault="00EE722E" w:rsidP="00EE722E">
                            <w:pPr>
                              <w:ind w:right="142"/>
                              <w:jc w:val="right"/>
                              <w:rPr>
                                <w:rStyle w:val="FootnoteReference"/>
                                <w:sz w:val="14"/>
                                <w:szCs w:val="14"/>
                              </w:rPr>
                            </w:pPr>
                            <w:r w:rsidRPr="008D4728">
                              <w:rPr>
                                <w:sz w:val="14"/>
                                <w:szCs w:val="14"/>
                              </w:rPr>
                              <w:t>19</w:t>
                            </w:r>
                            <w:r w:rsidRPr="008D4728">
                              <w:rPr>
                                <w:sz w:val="14"/>
                                <w:szCs w:val="14"/>
                                <w:lang w:val="el-GR"/>
                              </w:rPr>
                              <w:t>,</w:t>
                            </w:r>
                            <w:r w:rsidRPr="008D4728">
                              <w:rPr>
                                <w:sz w:val="14"/>
                                <w:szCs w:val="14"/>
                              </w:rPr>
                              <w:t>9%</w:t>
                            </w:r>
                          </w:p>
                        </w:tc>
                      </w:tr>
                      <w:tr w:rsidR="00EE722E" w:rsidRPr="008D4728" w14:paraId="3AB7E844" w14:textId="77777777" w:rsidTr="009D200F">
                        <w:trPr>
                          <w:trHeight w:val="187"/>
                        </w:trPr>
                        <w:tc>
                          <w:tcPr>
                            <w:tcW w:w="4050" w:type="dxa"/>
                            <w:tcBorders>
                              <w:top w:val="single" w:sz="12" w:space="0" w:color="002F30"/>
                              <w:bottom w:val="single" w:sz="4" w:space="0" w:color="FFFFFF" w:themeColor="background1"/>
                            </w:tcBorders>
                            <w:shd w:val="clear" w:color="auto" w:fill="E4E1D7"/>
                            <w:vAlign w:val="bottom"/>
                          </w:tcPr>
                          <w:p w14:paraId="15DD5F7C" w14:textId="77777777" w:rsidR="00EE722E" w:rsidRPr="008D4728" w:rsidRDefault="00EE722E" w:rsidP="00EE722E">
                            <w:pPr>
                              <w:rPr>
                                <w:rStyle w:val="FootnoteReference"/>
                                <w:b/>
                                <w:bCs/>
                                <w:sz w:val="14"/>
                                <w:szCs w:val="14"/>
                              </w:rPr>
                            </w:pPr>
                            <w:r w:rsidRPr="008D4728">
                              <w:rPr>
                                <w:b/>
                                <w:bCs/>
                                <w:color w:val="262626" w:themeColor="text1" w:themeTint="D9"/>
                                <w:sz w:val="14"/>
                                <w:szCs w:val="14"/>
                              </w:rPr>
                              <w:t>ΕΜΠΟΡΙΚΟΙ ΔΕΙΚΤΕΣ | ΟΜΙΛΟΣ</w:t>
                            </w:r>
                          </w:p>
                        </w:tc>
                        <w:tc>
                          <w:tcPr>
                            <w:tcW w:w="1581" w:type="dxa"/>
                            <w:tcBorders>
                              <w:top w:val="single" w:sz="12" w:space="0" w:color="002F30"/>
                              <w:bottom w:val="single" w:sz="4" w:space="0" w:color="FFFFFF" w:themeColor="background1"/>
                            </w:tcBorders>
                            <w:shd w:val="clear" w:color="auto" w:fill="E4E1D7"/>
                            <w:vAlign w:val="bottom"/>
                          </w:tcPr>
                          <w:p w14:paraId="68A4DEA1" w14:textId="632BF3A9" w:rsidR="00EE722E" w:rsidRPr="008D4728" w:rsidRDefault="00EE722E" w:rsidP="00EE722E">
                            <w:pPr>
                              <w:ind w:right="50"/>
                              <w:jc w:val="right"/>
                              <w:rPr>
                                <w:rStyle w:val="FootnoteReference"/>
                                <w:b/>
                                <w:bCs/>
                                <w:sz w:val="14"/>
                                <w:szCs w:val="14"/>
                                <w:lang w:val="el-GR"/>
                              </w:rPr>
                            </w:pPr>
                            <w:r w:rsidRPr="008D4728">
                              <w:rPr>
                                <w:rStyle w:val="FootnoteReference"/>
                                <w:b/>
                                <w:bCs/>
                                <w:sz w:val="14"/>
                                <w:szCs w:val="14"/>
                              </w:rPr>
                              <w:t>31.12.23</w:t>
                            </w:r>
                          </w:p>
                        </w:tc>
                        <w:tc>
                          <w:tcPr>
                            <w:tcW w:w="1662" w:type="dxa"/>
                            <w:tcBorders>
                              <w:top w:val="single" w:sz="12" w:space="0" w:color="002F30"/>
                              <w:bottom w:val="single" w:sz="4" w:space="0" w:color="FFFFFF" w:themeColor="background1"/>
                            </w:tcBorders>
                            <w:shd w:val="clear" w:color="auto" w:fill="E4E1D7"/>
                            <w:vAlign w:val="bottom"/>
                          </w:tcPr>
                          <w:p w14:paraId="17FDA460" w14:textId="40D86478" w:rsidR="00EE722E" w:rsidRPr="008D4728" w:rsidRDefault="00EE722E" w:rsidP="00EE722E">
                            <w:pPr>
                              <w:jc w:val="right"/>
                              <w:rPr>
                                <w:rStyle w:val="FootnoteReference"/>
                                <w:rFonts w:asciiTheme="minorHAnsi" w:hAnsiTheme="minorHAnsi"/>
                                <w:b/>
                                <w:bCs/>
                                <w:sz w:val="14"/>
                                <w:szCs w:val="14"/>
                                <w:lang w:val="el-GR"/>
                              </w:rPr>
                            </w:pPr>
                            <w:r w:rsidRPr="008D4728">
                              <w:rPr>
                                <w:rStyle w:val="FootnoteReference"/>
                                <w:b/>
                                <w:bCs/>
                                <w:sz w:val="14"/>
                                <w:szCs w:val="14"/>
                              </w:rPr>
                              <w:t>30.06.24</w:t>
                            </w:r>
                          </w:p>
                        </w:tc>
                        <w:tc>
                          <w:tcPr>
                            <w:tcW w:w="1662" w:type="dxa"/>
                            <w:tcBorders>
                              <w:top w:val="single" w:sz="12" w:space="0" w:color="002F30"/>
                              <w:bottom w:val="single" w:sz="4" w:space="0" w:color="FFFFFF" w:themeColor="background1"/>
                            </w:tcBorders>
                            <w:shd w:val="clear" w:color="auto" w:fill="E4E1D7"/>
                            <w:vAlign w:val="bottom"/>
                          </w:tcPr>
                          <w:p w14:paraId="7897C133" w14:textId="4DF1B84B" w:rsidR="00EE722E" w:rsidRPr="008D4728" w:rsidRDefault="00EE722E" w:rsidP="00EE722E">
                            <w:pPr>
                              <w:jc w:val="right"/>
                              <w:rPr>
                                <w:rStyle w:val="FootnoteReference"/>
                                <w:b/>
                                <w:bCs/>
                                <w:sz w:val="14"/>
                                <w:szCs w:val="14"/>
                              </w:rPr>
                            </w:pPr>
                            <w:r w:rsidRPr="008D4728">
                              <w:rPr>
                                <w:rStyle w:val="FootnoteReference"/>
                                <w:b/>
                                <w:bCs/>
                                <w:sz w:val="14"/>
                                <w:szCs w:val="14"/>
                              </w:rPr>
                              <w:t>30.09.2024</w:t>
                            </w:r>
                          </w:p>
                        </w:tc>
                        <w:tc>
                          <w:tcPr>
                            <w:tcW w:w="1663" w:type="dxa"/>
                            <w:tcBorders>
                              <w:top w:val="single" w:sz="12" w:space="0" w:color="002F30"/>
                              <w:bottom w:val="single" w:sz="4" w:space="0" w:color="FFFFFF" w:themeColor="background1"/>
                            </w:tcBorders>
                            <w:shd w:val="clear" w:color="auto" w:fill="E4E1D7"/>
                            <w:vAlign w:val="bottom"/>
                          </w:tcPr>
                          <w:p w14:paraId="70DBC8EC" w14:textId="75C4F1B2" w:rsidR="00EE722E" w:rsidRPr="008D4728" w:rsidRDefault="00EE722E" w:rsidP="00EE722E">
                            <w:pPr>
                              <w:ind w:right="142"/>
                              <w:jc w:val="right"/>
                              <w:rPr>
                                <w:rStyle w:val="FootnoteReference"/>
                                <w:b/>
                                <w:bCs/>
                                <w:sz w:val="14"/>
                                <w:szCs w:val="14"/>
                                <w:lang w:val="el-GR"/>
                              </w:rPr>
                            </w:pPr>
                            <w:r w:rsidRPr="008D4728">
                              <w:rPr>
                                <w:rStyle w:val="FootnoteReference"/>
                                <w:b/>
                                <w:bCs/>
                                <w:sz w:val="14"/>
                                <w:szCs w:val="14"/>
                              </w:rPr>
                              <w:t>31.12.24</w:t>
                            </w:r>
                          </w:p>
                        </w:tc>
                      </w:tr>
                      <w:tr w:rsidR="00EE722E" w:rsidRPr="008D4728" w14:paraId="269BA26D" w14:textId="77777777" w:rsidTr="009D200F">
                        <w:trPr>
                          <w:trHeight w:val="187"/>
                        </w:trPr>
                        <w:tc>
                          <w:tcPr>
                            <w:tcW w:w="4050" w:type="dxa"/>
                            <w:tcBorders>
                              <w:top w:val="single" w:sz="4" w:space="0" w:color="FFFFFF" w:themeColor="background1"/>
                            </w:tcBorders>
                            <w:shd w:val="clear" w:color="auto" w:fill="F2F0EB"/>
                            <w:vAlign w:val="bottom"/>
                          </w:tcPr>
                          <w:p w14:paraId="3C564D26" w14:textId="77777777" w:rsidR="00EE722E" w:rsidRPr="008D4728" w:rsidRDefault="00EE722E" w:rsidP="00EE722E">
                            <w:pPr>
                              <w:rPr>
                                <w:rStyle w:val="FootnoteReference"/>
                                <w:sz w:val="14"/>
                                <w:szCs w:val="14"/>
                              </w:rPr>
                            </w:pPr>
                            <w:r w:rsidRPr="008D4728">
                              <w:rPr>
                                <w:rFonts w:cstheme="minorHAnsi"/>
                                <w:color w:val="262626" w:themeColor="text1" w:themeTint="D9"/>
                                <w:sz w:val="14"/>
                                <w:szCs w:val="14"/>
                              </w:rPr>
                              <w:t>Κατα</w:t>
                            </w:r>
                            <w:proofErr w:type="spellStart"/>
                            <w:r w:rsidRPr="008D4728">
                              <w:rPr>
                                <w:rFonts w:cstheme="minorHAnsi"/>
                                <w:color w:val="262626" w:themeColor="text1" w:themeTint="D9"/>
                                <w:sz w:val="14"/>
                                <w:szCs w:val="14"/>
                              </w:rPr>
                              <w:t>στήμ</w:t>
                            </w:r>
                            <w:proofErr w:type="spellEnd"/>
                            <w:r w:rsidRPr="008D4728">
                              <w:rPr>
                                <w:rFonts w:cstheme="minorHAnsi"/>
                                <w:color w:val="262626" w:themeColor="text1" w:themeTint="D9"/>
                                <w:sz w:val="14"/>
                                <w:szCs w:val="14"/>
                              </w:rPr>
                              <w:t>ατα</w:t>
                            </w:r>
                          </w:p>
                        </w:tc>
                        <w:tc>
                          <w:tcPr>
                            <w:tcW w:w="1581" w:type="dxa"/>
                            <w:tcBorders>
                              <w:top w:val="single" w:sz="4" w:space="0" w:color="FFFFFF" w:themeColor="background1"/>
                            </w:tcBorders>
                            <w:shd w:val="clear" w:color="auto" w:fill="F2F0EB"/>
                            <w:vAlign w:val="bottom"/>
                          </w:tcPr>
                          <w:p w14:paraId="55DA797A" w14:textId="4D846FA2" w:rsidR="00EE722E" w:rsidRPr="008D4728" w:rsidRDefault="00EE722E" w:rsidP="00EE722E">
                            <w:pPr>
                              <w:ind w:right="50"/>
                              <w:jc w:val="right"/>
                              <w:rPr>
                                <w:rStyle w:val="FootnoteReference"/>
                                <w:sz w:val="14"/>
                                <w:szCs w:val="14"/>
                              </w:rPr>
                            </w:pPr>
                            <w:r w:rsidRPr="008D4728">
                              <w:rPr>
                                <w:rStyle w:val="FootnoteReference"/>
                                <w:color w:val="002F30"/>
                                <w:sz w:val="14"/>
                                <w:szCs w:val="14"/>
                              </w:rPr>
                              <w:t>394</w:t>
                            </w:r>
                          </w:p>
                        </w:tc>
                        <w:tc>
                          <w:tcPr>
                            <w:tcW w:w="1662" w:type="dxa"/>
                            <w:tcBorders>
                              <w:top w:val="single" w:sz="4" w:space="0" w:color="FFFFFF" w:themeColor="background1"/>
                            </w:tcBorders>
                            <w:shd w:val="clear" w:color="auto" w:fill="F2F0EB"/>
                            <w:vAlign w:val="bottom"/>
                          </w:tcPr>
                          <w:p w14:paraId="397332E2" w14:textId="7091051B" w:rsidR="00EE722E" w:rsidRPr="008D4728" w:rsidRDefault="00EE722E" w:rsidP="00EE722E">
                            <w:pPr>
                              <w:jc w:val="right"/>
                              <w:rPr>
                                <w:rStyle w:val="FootnoteReference"/>
                                <w:sz w:val="14"/>
                                <w:szCs w:val="14"/>
                              </w:rPr>
                            </w:pPr>
                            <w:r w:rsidRPr="008D4728">
                              <w:rPr>
                                <w:rStyle w:val="FootnoteReference"/>
                                <w:color w:val="002F30"/>
                                <w:sz w:val="14"/>
                                <w:szCs w:val="14"/>
                              </w:rPr>
                              <w:t>386</w:t>
                            </w:r>
                          </w:p>
                        </w:tc>
                        <w:tc>
                          <w:tcPr>
                            <w:tcW w:w="1662" w:type="dxa"/>
                            <w:tcBorders>
                              <w:top w:val="single" w:sz="4" w:space="0" w:color="FFFFFF" w:themeColor="background1"/>
                            </w:tcBorders>
                            <w:shd w:val="clear" w:color="auto" w:fill="F2F0EB"/>
                            <w:vAlign w:val="bottom"/>
                          </w:tcPr>
                          <w:p w14:paraId="1373E1B8" w14:textId="22C02E6E" w:rsidR="00EE722E" w:rsidRPr="008D4728" w:rsidRDefault="00EE722E" w:rsidP="00EE722E">
                            <w:pPr>
                              <w:jc w:val="right"/>
                              <w:rPr>
                                <w:rStyle w:val="FootnoteReference"/>
                                <w:color w:val="002F30"/>
                                <w:sz w:val="14"/>
                                <w:szCs w:val="14"/>
                              </w:rPr>
                            </w:pPr>
                            <w:r w:rsidRPr="008D4728">
                              <w:rPr>
                                <w:sz w:val="14"/>
                                <w:szCs w:val="14"/>
                              </w:rPr>
                              <w:t>384</w:t>
                            </w:r>
                          </w:p>
                        </w:tc>
                        <w:tc>
                          <w:tcPr>
                            <w:tcW w:w="1663" w:type="dxa"/>
                            <w:tcBorders>
                              <w:top w:val="single" w:sz="4" w:space="0" w:color="FFFFFF" w:themeColor="background1"/>
                            </w:tcBorders>
                            <w:shd w:val="clear" w:color="auto" w:fill="F2F0EB"/>
                            <w:vAlign w:val="bottom"/>
                          </w:tcPr>
                          <w:p w14:paraId="5FA70C9C" w14:textId="47ED5B74" w:rsidR="00EE722E" w:rsidRPr="008D4728" w:rsidRDefault="00EE722E" w:rsidP="00EE722E">
                            <w:pPr>
                              <w:ind w:right="142"/>
                              <w:jc w:val="right"/>
                              <w:rPr>
                                <w:rStyle w:val="FootnoteReference"/>
                                <w:sz w:val="14"/>
                                <w:szCs w:val="14"/>
                              </w:rPr>
                            </w:pPr>
                            <w:r w:rsidRPr="008D4728">
                              <w:rPr>
                                <w:sz w:val="14"/>
                                <w:szCs w:val="14"/>
                              </w:rPr>
                              <w:t>384</w:t>
                            </w:r>
                          </w:p>
                        </w:tc>
                      </w:tr>
                      <w:tr w:rsidR="00EE722E" w:rsidRPr="008D4728" w14:paraId="63418398" w14:textId="77777777" w:rsidTr="009D200F">
                        <w:trPr>
                          <w:trHeight w:val="187"/>
                        </w:trPr>
                        <w:tc>
                          <w:tcPr>
                            <w:tcW w:w="4050" w:type="dxa"/>
                            <w:tcBorders>
                              <w:bottom w:val="single" w:sz="4" w:space="0" w:color="FFFFFF" w:themeColor="background1"/>
                            </w:tcBorders>
                            <w:shd w:val="clear" w:color="auto" w:fill="F2F0EB"/>
                            <w:vAlign w:val="center"/>
                          </w:tcPr>
                          <w:p w14:paraId="3BB2FCB3" w14:textId="77777777" w:rsidR="00EE722E" w:rsidRPr="008D4728" w:rsidRDefault="00EE722E" w:rsidP="00EE722E">
                            <w:pPr>
                              <w:rPr>
                                <w:rStyle w:val="FootnoteReference"/>
                                <w:sz w:val="14"/>
                                <w:szCs w:val="14"/>
                              </w:rPr>
                            </w:pPr>
                            <w:proofErr w:type="spellStart"/>
                            <w:r w:rsidRPr="008D4728">
                              <w:rPr>
                                <w:rFonts w:cstheme="minorHAnsi"/>
                                <w:color w:val="262626" w:themeColor="text1" w:themeTint="D9"/>
                                <w:sz w:val="14"/>
                                <w:szCs w:val="14"/>
                              </w:rPr>
                              <w:t>Εργ</w:t>
                            </w:r>
                            <w:proofErr w:type="spellEnd"/>
                            <w:r w:rsidRPr="008D4728">
                              <w:rPr>
                                <w:rFonts w:cstheme="minorHAnsi"/>
                                <w:color w:val="262626" w:themeColor="text1" w:themeTint="D9"/>
                                <w:sz w:val="14"/>
                                <w:szCs w:val="14"/>
                              </w:rPr>
                              <w:t xml:space="preserve">αζόμενοι </w:t>
                            </w:r>
                          </w:p>
                        </w:tc>
                        <w:tc>
                          <w:tcPr>
                            <w:tcW w:w="1581" w:type="dxa"/>
                            <w:tcBorders>
                              <w:bottom w:val="single" w:sz="4" w:space="0" w:color="FFFFFF" w:themeColor="background1"/>
                            </w:tcBorders>
                            <w:shd w:val="clear" w:color="auto" w:fill="F2F0EB"/>
                            <w:vAlign w:val="bottom"/>
                          </w:tcPr>
                          <w:p w14:paraId="5C953558" w14:textId="7A8B2729" w:rsidR="00EE722E" w:rsidRPr="008D4728" w:rsidRDefault="00EE722E" w:rsidP="00EE722E">
                            <w:pPr>
                              <w:ind w:right="50"/>
                              <w:jc w:val="right"/>
                              <w:rPr>
                                <w:rStyle w:val="FootnoteReference"/>
                                <w:sz w:val="14"/>
                                <w:szCs w:val="14"/>
                              </w:rPr>
                            </w:pPr>
                            <w:r w:rsidRPr="008D4728">
                              <w:rPr>
                                <w:rStyle w:val="FootnoteReference"/>
                                <w:color w:val="002F30"/>
                                <w:sz w:val="14"/>
                                <w:szCs w:val="14"/>
                              </w:rPr>
                              <w:t>8</w:t>
                            </w:r>
                            <w:r w:rsidRPr="008D4728">
                              <w:rPr>
                                <w:sz w:val="14"/>
                                <w:szCs w:val="14"/>
                                <w:lang w:val="el-GR"/>
                              </w:rPr>
                              <w:t>.</w:t>
                            </w:r>
                            <w:r w:rsidRPr="008D4728">
                              <w:rPr>
                                <w:rStyle w:val="FootnoteReference"/>
                                <w:color w:val="002F30"/>
                                <w:sz w:val="14"/>
                                <w:szCs w:val="14"/>
                              </w:rPr>
                              <w:t>053</w:t>
                            </w:r>
                          </w:p>
                        </w:tc>
                        <w:tc>
                          <w:tcPr>
                            <w:tcW w:w="1662" w:type="dxa"/>
                            <w:tcBorders>
                              <w:bottom w:val="single" w:sz="4" w:space="0" w:color="FFFFFF" w:themeColor="background1"/>
                            </w:tcBorders>
                            <w:shd w:val="clear" w:color="auto" w:fill="F2F0EB"/>
                            <w:vAlign w:val="bottom"/>
                          </w:tcPr>
                          <w:p w14:paraId="632C5466" w14:textId="6CA24616" w:rsidR="00EE722E" w:rsidRPr="008D4728" w:rsidRDefault="00EE722E" w:rsidP="00EE722E">
                            <w:pPr>
                              <w:jc w:val="right"/>
                              <w:rPr>
                                <w:rStyle w:val="FootnoteReference"/>
                                <w:sz w:val="14"/>
                                <w:szCs w:val="14"/>
                              </w:rPr>
                            </w:pPr>
                            <w:r w:rsidRPr="008D4728">
                              <w:rPr>
                                <w:rStyle w:val="FootnoteReference"/>
                                <w:color w:val="002F30"/>
                                <w:sz w:val="14"/>
                                <w:szCs w:val="14"/>
                              </w:rPr>
                              <w:t>7</w:t>
                            </w:r>
                            <w:r w:rsidRPr="008D4728">
                              <w:rPr>
                                <w:rStyle w:val="FootnoteReference"/>
                                <w:color w:val="002F30"/>
                                <w:sz w:val="14"/>
                                <w:szCs w:val="14"/>
                                <w:lang w:val="el-GR"/>
                              </w:rPr>
                              <w:t>.</w:t>
                            </w:r>
                            <w:r w:rsidRPr="008D4728">
                              <w:rPr>
                                <w:rStyle w:val="FootnoteReference"/>
                                <w:color w:val="002F30"/>
                                <w:sz w:val="14"/>
                                <w:szCs w:val="14"/>
                              </w:rPr>
                              <w:t>872</w:t>
                            </w:r>
                          </w:p>
                        </w:tc>
                        <w:tc>
                          <w:tcPr>
                            <w:tcW w:w="1662" w:type="dxa"/>
                            <w:tcBorders>
                              <w:bottom w:val="single" w:sz="4" w:space="0" w:color="FFFFFF" w:themeColor="background1"/>
                            </w:tcBorders>
                            <w:shd w:val="clear" w:color="auto" w:fill="F2F0EB"/>
                            <w:vAlign w:val="bottom"/>
                          </w:tcPr>
                          <w:p w14:paraId="36AEA851" w14:textId="2E33C3C7" w:rsidR="00EE722E" w:rsidRPr="008D4728" w:rsidRDefault="00EE722E" w:rsidP="00EE722E">
                            <w:pPr>
                              <w:jc w:val="right"/>
                              <w:rPr>
                                <w:rStyle w:val="FootnoteReference"/>
                                <w:color w:val="002F30"/>
                                <w:sz w:val="14"/>
                                <w:szCs w:val="14"/>
                              </w:rPr>
                            </w:pPr>
                            <w:r w:rsidRPr="008D4728">
                              <w:rPr>
                                <w:sz w:val="14"/>
                                <w:szCs w:val="14"/>
                              </w:rPr>
                              <w:t>7</w:t>
                            </w:r>
                            <w:r w:rsidRPr="008D4728">
                              <w:rPr>
                                <w:sz w:val="14"/>
                                <w:szCs w:val="14"/>
                                <w:lang w:val="el-GR"/>
                              </w:rPr>
                              <w:t>.</w:t>
                            </w:r>
                            <w:r w:rsidRPr="008D4728">
                              <w:rPr>
                                <w:sz w:val="14"/>
                                <w:szCs w:val="14"/>
                              </w:rPr>
                              <w:t>878</w:t>
                            </w:r>
                          </w:p>
                        </w:tc>
                        <w:tc>
                          <w:tcPr>
                            <w:tcW w:w="1663" w:type="dxa"/>
                            <w:tcBorders>
                              <w:bottom w:val="single" w:sz="4" w:space="0" w:color="FFFFFF" w:themeColor="background1"/>
                            </w:tcBorders>
                            <w:shd w:val="clear" w:color="auto" w:fill="F2F0EB"/>
                            <w:vAlign w:val="bottom"/>
                          </w:tcPr>
                          <w:p w14:paraId="657C0E67" w14:textId="47683B89" w:rsidR="00EE722E" w:rsidRPr="008D4728" w:rsidRDefault="00EE722E" w:rsidP="00EE722E">
                            <w:pPr>
                              <w:ind w:right="142"/>
                              <w:jc w:val="right"/>
                              <w:rPr>
                                <w:rStyle w:val="FootnoteReference"/>
                                <w:sz w:val="14"/>
                                <w:szCs w:val="14"/>
                              </w:rPr>
                            </w:pPr>
                            <w:r w:rsidRPr="008D4728">
                              <w:rPr>
                                <w:sz w:val="14"/>
                                <w:szCs w:val="14"/>
                                <w:lang w:val="el-GR"/>
                              </w:rPr>
                              <w:t>7.734</w:t>
                            </w:r>
                          </w:p>
                        </w:tc>
                      </w:tr>
                      <w:tr w:rsidR="00EE722E" w:rsidRPr="008D4728" w14:paraId="3E35009A" w14:textId="77777777" w:rsidTr="009D200F">
                        <w:trPr>
                          <w:trHeight w:val="187"/>
                        </w:trPr>
                        <w:tc>
                          <w:tcPr>
                            <w:tcW w:w="4050" w:type="dxa"/>
                            <w:tcBorders>
                              <w:top w:val="single" w:sz="4" w:space="0" w:color="FFFFFF" w:themeColor="background1"/>
                              <w:bottom w:val="nil"/>
                            </w:tcBorders>
                            <w:shd w:val="clear" w:color="auto" w:fill="F2F0EB"/>
                            <w:vAlign w:val="center"/>
                          </w:tcPr>
                          <w:p w14:paraId="636259EC" w14:textId="79DC5063" w:rsidR="00EE722E" w:rsidRPr="00F52DC3" w:rsidRDefault="00EE722E" w:rsidP="00EE722E">
                            <w:pPr>
                              <w:rPr>
                                <w:rStyle w:val="FootnoteReference"/>
                                <w:rFonts w:asciiTheme="minorHAnsi" w:hAnsiTheme="minorHAnsi"/>
                                <w:sz w:val="14"/>
                                <w:szCs w:val="14"/>
                                <w:lang w:val="el-GR"/>
                              </w:rPr>
                            </w:pPr>
                            <w:r w:rsidRPr="008D4728">
                              <w:rPr>
                                <w:rFonts w:cstheme="minorHAnsi"/>
                                <w:color w:val="262626" w:themeColor="text1" w:themeTint="D9"/>
                                <w:sz w:val="14"/>
                                <w:szCs w:val="14"/>
                              </w:rPr>
                              <w:t xml:space="preserve"># </w:t>
                            </w:r>
                            <w:proofErr w:type="spellStart"/>
                            <w:r w:rsidRPr="008D4728">
                              <w:rPr>
                                <w:rFonts w:cstheme="minorHAnsi"/>
                                <w:color w:val="262626" w:themeColor="text1" w:themeTint="D9"/>
                                <w:sz w:val="14"/>
                                <w:szCs w:val="14"/>
                              </w:rPr>
                              <w:t>Πελάτες</w:t>
                            </w:r>
                            <w:proofErr w:type="spellEnd"/>
                            <w:r w:rsidRPr="008D4728">
                              <w:rPr>
                                <w:rFonts w:cstheme="minorHAnsi"/>
                                <w:color w:val="262626" w:themeColor="text1" w:themeTint="D9"/>
                                <w:sz w:val="14"/>
                                <w:szCs w:val="14"/>
                              </w:rPr>
                              <w:t xml:space="preserve"> (</w:t>
                            </w:r>
                            <w:proofErr w:type="spellStart"/>
                            <w:r w:rsidRPr="008D4728">
                              <w:rPr>
                                <w:rFonts w:cstheme="minorHAnsi"/>
                                <w:color w:val="262626" w:themeColor="text1" w:themeTint="D9"/>
                                <w:sz w:val="14"/>
                                <w:szCs w:val="14"/>
                              </w:rPr>
                              <w:t>εκ</w:t>
                            </w:r>
                            <w:proofErr w:type="spellEnd"/>
                            <w:r w:rsidRPr="008D4728">
                              <w:rPr>
                                <w:rFonts w:cstheme="minorHAnsi"/>
                                <w:color w:val="262626" w:themeColor="text1" w:themeTint="D9"/>
                                <w:sz w:val="14"/>
                                <w:szCs w:val="14"/>
                              </w:rPr>
                              <w:t>ατ.)</w:t>
                            </w:r>
                            <w:r w:rsidRPr="008D4728">
                              <w:rPr>
                                <w:rFonts w:asciiTheme="minorHAnsi" w:hAnsiTheme="minorHAnsi" w:cstheme="minorHAnsi"/>
                                <w:color w:val="262626" w:themeColor="text1" w:themeTint="D9"/>
                                <w:sz w:val="14"/>
                                <w:szCs w:val="14"/>
                                <w:lang w:val="el-GR"/>
                              </w:rPr>
                              <w:t xml:space="preserve"> </w:t>
                            </w:r>
                            <w:r w:rsidR="00F52DC3" w:rsidRPr="005C4905">
                              <w:rPr>
                                <w:color w:val="262626" w:themeColor="text1" w:themeTint="D9"/>
                                <w:sz w:val="15"/>
                                <w:szCs w:val="15"/>
                                <w:vertAlign w:val="superscript"/>
                              </w:rPr>
                              <w:t>1</w:t>
                            </w:r>
                            <w:r w:rsidR="00F52DC3" w:rsidRPr="003B4FCD">
                              <w:rPr>
                                <w:color w:val="262626" w:themeColor="text1" w:themeTint="D9"/>
                                <w:sz w:val="15"/>
                                <w:szCs w:val="15"/>
                                <w:vertAlign w:val="superscript"/>
                                <w:lang w:val="el-GR"/>
                              </w:rPr>
                              <w:t>0</w:t>
                            </w:r>
                          </w:p>
                        </w:tc>
                        <w:tc>
                          <w:tcPr>
                            <w:tcW w:w="1581" w:type="dxa"/>
                            <w:tcBorders>
                              <w:top w:val="single" w:sz="4" w:space="0" w:color="FFFFFF" w:themeColor="background1"/>
                              <w:bottom w:val="nil"/>
                            </w:tcBorders>
                            <w:shd w:val="clear" w:color="auto" w:fill="F2F0EB"/>
                            <w:vAlign w:val="bottom"/>
                          </w:tcPr>
                          <w:p w14:paraId="4F20AEAA" w14:textId="0CB17D8F" w:rsidR="00EE722E" w:rsidRPr="008D4728" w:rsidRDefault="00EE722E" w:rsidP="00EE722E">
                            <w:pPr>
                              <w:ind w:right="50"/>
                              <w:jc w:val="right"/>
                              <w:rPr>
                                <w:rStyle w:val="FootnoteReference"/>
                                <w:sz w:val="14"/>
                                <w:szCs w:val="14"/>
                              </w:rPr>
                            </w:pPr>
                            <w:r w:rsidRPr="008D4728">
                              <w:rPr>
                                <w:sz w:val="14"/>
                                <w:szCs w:val="14"/>
                              </w:rPr>
                              <w:t>4</w:t>
                            </w:r>
                            <w:r w:rsidRPr="008D4728">
                              <w:rPr>
                                <w:sz w:val="14"/>
                                <w:szCs w:val="14"/>
                                <w:lang w:val="el-GR"/>
                              </w:rPr>
                              <w:t>,</w:t>
                            </w:r>
                            <w:r w:rsidRPr="008D4728">
                              <w:rPr>
                                <w:sz w:val="14"/>
                                <w:szCs w:val="14"/>
                              </w:rPr>
                              <w:t>5</w:t>
                            </w:r>
                          </w:p>
                        </w:tc>
                        <w:tc>
                          <w:tcPr>
                            <w:tcW w:w="1662" w:type="dxa"/>
                            <w:tcBorders>
                              <w:top w:val="single" w:sz="4" w:space="0" w:color="FFFFFF" w:themeColor="background1"/>
                              <w:bottom w:val="nil"/>
                            </w:tcBorders>
                            <w:shd w:val="clear" w:color="auto" w:fill="F2F0EB"/>
                            <w:vAlign w:val="bottom"/>
                          </w:tcPr>
                          <w:p w14:paraId="33D99A3B" w14:textId="09A3C7BE" w:rsidR="00EE722E" w:rsidRPr="008D4728" w:rsidRDefault="00EE722E" w:rsidP="00EE722E">
                            <w:pPr>
                              <w:jc w:val="right"/>
                              <w:rPr>
                                <w:rStyle w:val="FootnoteReference"/>
                                <w:sz w:val="14"/>
                                <w:szCs w:val="14"/>
                              </w:rPr>
                            </w:pPr>
                            <w:r w:rsidRPr="008D4728">
                              <w:rPr>
                                <w:sz w:val="14"/>
                                <w:szCs w:val="14"/>
                              </w:rPr>
                              <w:t>4</w:t>
                            </w:r>
                            <w:r w:rsidRPr="008D4728">
                              <w:rPr>
                                <w:sz w:val="14"/>
                                <w:szCs w:val="14"/>
                                <w:lang w:val="el-GR"/>
                              </w:rPr>
                              <w:t>,</w:t>
                            </w:r>
                            <w:r w:rsidRPr="008D4728">
                              <w:rPr>
                                <w:sz w:val="14"/>
                                <w:szCs w:val="14"/>
                              </w:rPr>
                              <w:t xml:space="preserve">5 </w:t>
                            </w:r>
                          </w:p>
                        </w:tc>
                        <w:tc>
                          <w:tcPr>
                            <w:tcW w:w="1662" w:type="dxa"/>
                            <w:tcBorders>
                              <w:top w:val="single" w:sz="4" w:space="0" w:color="FFFFFF" w:themeColor="background1"/>
                              <w:bottom w:val="nil"/>
                            </w:tcBorders>
                            <w:shd w:val="clear" w:color="auto" w:fill="F2F0EB"/>
                            <w:vAlign w:val="bottom"/>
                          </w:tcPr>
                          <w:p w14:paraId="3DFEA78B" w14:textId="61FCBFCF" w:rsidR="00EE722E" w:rsidRPr="008D4728" w:rsidRDefault="00EE722E" w:rsidP="00EE722E">
                            <w:pPr>
                              <w:jc w:val="right"/>
                              <w:rPr>
                                <w:rStyle w:val="FootnoteReference"/>
                                <w:color w:val="002F30"/>
                                <w:sz w:val="14"/>
                                <w:szCs w:val="14"/>
                              </w:rPr>
                            </w:pPr>
                            <w:r w:rsidRPr="008D4728">
                              <w:rPr>
                                <w:sz w:val="14"/>
                                <w:szCs w:val="14"/>
                              </w:rPr>
                              <w:t>4</w:t>
                            </w:r>
                            <w:r w:rsidRPr="008D4728">
                              <w:rPr>
                                <w:sz w:val="14"/>
                                <w:szCs w:val="14"/>
                                <w:lang w:val="el-GR"/>
                              </w:rPr>
                              <w:t>,</w:t>
                            </w:r>
                            <w:r w:rsidRPr="008D4728">
                              <w:rPr>
                                <w:sz w:val="14"/>
                                <w:szCs w:val="14"/>
                              </w:rPr>
                              <w:t>5</w:t>
                            </w:r>
                          </w:p>
                        </w:tc>
                        <w:tc>
                          <w:tcPr>
                            <w:tcW w:w="1663" w:type="dxa"/>
                            <w:tcBorders>
                              <w:top w:val="single" w:sz="4" w:space="0" w:color="FFFFFF" w:themeColor="background1"/>
                              <w:bottom w:val="nil"/>
                            </w:tcBorders>
                            <w:shd w:val="clear" w:color="auto" w:fill="F2F0EB"/>
                            <w:vAlign w:val="bottom"/>
                          </w:tcPr>
                          <w:p w14:paraId="6D6E5EBA" w14:textId="741E21B2" w:rsidR="00EE722E" w:rsidRPr="008D4728" w:rsidRDefault="00EE722E" w:rsidP="00EE722E">
                            <w:pPr>
                              <w:ind w:right="142"/>
                              <w:jc w:val="right"/>
                              <w:rPr>
                                <w:rStyle w:val="FootnoteReference"/>
                                <w:sz w:val="14"/>
                                <w:szCs w:val="14"/>
                              </w:rPr>
                            </w:pPr>
                            <w:r w:rsidRPr="008D4728">
                              <w:rPr>
                                <w:sz w:val="14"/>
                                <w:szCs w:val="14"/>
                              </w:rPr>
                              <w:t>4</w:t>
                            </w:r>
                            <w:r w:rsidRPr="008D4728">
                              <w:rPr>
                                <w:sz w:val="14"/>
                                <w:szCs w:val="14"/>
                                <w:lang w:val="el-GR"/>
                              </w:rPr>
                              <w:t>,</w:t>
                            </w:r>
                            <w:r w:rsidRPr="008D4728">
                              <w:rPr>
                                <w:sz w:val="14"/>
                                <w:szCs w:val="14"/>
                              </w:rPr>
                              <w:t>5</w:t>
                            </w:r>
                          </w:p>
                        </w:tc>
                      </w:tr>
                      <w:tr w:rsidR="00EE722E" w:rsidRPr="008D4728" w14:paraId="7FC433BC" w14:textId="77777777" w:rsidTr="009D200F">
                        <w:trPr>
                          <w:trHeight w:val="84"/>
                        </w:trPr>
                        <w:tc>
                          <w:tcPr>
                            <w:tcW w:w="4050" w:type="dxa"/>
                            <w:tcBorders>
                              <w:top w:val="single" w:sz="4" w:space="0" w:color="FFFFFF" w:themeColor="background1"/>
                              <w:bottom w:val="nil"/>
                            </w:tcBorders>
                            <w:shd w:val="clear" w:color="auto" w:fill="F2F0EB"/>
                            <w:vAlign w:val="center"/>
                          </w:tcPr>
                          <w:p w14:paraId="1264F7AE" w14:textId="0C3E2E44" w:rsidR="00EE722E" w:rsidRPr="00F52DC3" w:rsidRDefault="00EE722E" w:rsidP="00EE722E">
                            <w:pPr>
                              <w:rPr>
                                <w:rStyle w:val="FootnoteReference"/>
                                <w:rFonts w:asciiTheme="minorHAnsi" w:hAnsiTheme="minorHAnsi"/>
                                <w:sz w:val="14"/>
                                <w:szCs w:val="14"/>
                                <w:lang w:val="el-GR"/>
                              </w:rPr>
                            </w:pPr>
                            <w:r w:rsidRPr="008D4728">
                              <w:rPr>
                                <w:rFonts w:cstheme="minorHAnsi"/>
                                <w:color w:val="262626" w:themeColor="text1" w:themeTint="D9"/>
                                <w:sz w:val="14"/>
                                <w:szCs w:val="14"/>
                                <w:lang w:val="el-GR"/>
                              </w:rPr>
                              <w:t xml:space="preserve">Διαδικτυακές Συναλλαγές </w:t>
                            </w:r>
                            <w:r w:rsidRPr="008D4728">
                              <w:rPr>
                                <w:rFonts w:cstheme="minorHAnsi"/>
                                <w:color w:val="262626" w:themeColor="text1" w:themeTint="D9"/>
                                <w:sz w:val="14"/>
                                <w:szCs w:val="14"/>
                              </w:rPr>
                              <w:t>e</w:t>
                            </w:r>
                            <w:r w:rsidRPr="008D4728">
                              <w:rPr>
                                <w:rFonts w:cstheme="minorHAnsi"/>
                                <w:color w:val="262626" w:themeColor="text1" w:themeTint="D9"/>
                                <w:sz w:val="14"/>
                                <w:szCs w:val="14"/>
                                <w:lang w:val="el-GR"/>
                              </w:rPr>
                              <w:t>-</w:t>
                            </w:r>
                            <w:r w:rsidRPr="008D4728">
                              <w:rPr>
                                <w:rFonts w:cstheme="minorHAnsi"/>
                                <w:color w:val="262626" w:themeColor="text1" w:themeTint="D9"/>
                                <w:sz w:val="14"/>
                                <w:szCs w:val="14"/>
                              </w:rPr>
                              <w:t>banking</w:t>
                            </w:r>
                            <w:r w:rsidRPr="008D4728">
                              <w:rPr>
                                <w:rFonts w:cstheme="minorHAnsi"/>
                                <w:color w:val="262626" w:themeColor="text1" w:themeTint="D9"/>
                                <w:sz w:val="14"/>
                                <w:szCs w:val="14"/>
                                <w:lang w:val="el-GR"/>
                              </w:rPr>
                              <w:t>, # Πελατών, μ</w:t>
                            </w:r>
                            <w:r w:rsidRPr="00F52DC3">
                              <w:rPr>
                                <w:rFonts w:cstheme="minorHAnsi"/>
                                <w:color w:val="262626" w:themeColor="text1" w:themeTint="D9"/>
                                <w:sz w:val="14"/>
                                <w:szCs w:val="14"/>
                                <w:lang w:val="el-GR"/>
                              </w:rPr>
                              <w:t>.</w:t>
                            </w:r>
                            <w:r w:rsidR="00F52DC3" w:rsidRPr="00F52DC3">
                              <w:rPr>
                                <w:rFonts w:cstheme="minorHAnsi"/>
                                <w:color w:val="262626" w:themeColor="text1" w:themeTint="D9"/>
                                <w:sz w:val="14"/>
                                <w:szCs w:val="14"/>
                                <w:lang w:val="el-GR"/>
                              </w:rPr>
                              <w:t>ό</w:t>
                            </w:r>
                            <w:r w:rsidRPr="00F52DC3">
                              <w:rPr>
                                <w:rFonts w:cstheme="minorHAnsi"/>
                                <w:color w:val="262626" w:themeColor="text1" w:themeTint="D9"/>
                                <w:sz w:val="14"/>
                                <w:szCs w:val="14"/>
                                <w:lang w:val="el-GR"/>
                              </w:rPr>
                              <w:t xml:space="preserve">. </w:t>
                            </w:r>
                            <w:r w:rsidRPr="008D4728">
                              <w:rPr>
                                <w:rFonts w:cstheme="minorHAnsi"/>
                                <w:color w:val="262626" w:themeColor="text1" w:themeTint="D9"/>
                                <w:sz w:val="14"/>
                                <w:szCs w:val="14"/>
                                <w:lang w:val="el-GR"/>
                              </w:rPr>
                              <w:t>(χιλ.)</w:t>
                            </w:r>
                            <w:r w:rsidRPr="008D4728">
                              <w:rPr>
                                <w:rFonts w:cstheme="minorHAnsi"/>
                                <w:color w:val="262626" w:themeColor="text1" w:themeTint="D9"/>
                                <w:sz w:val="14"/>
                                <w:szCs w:val="14"/>
                                <w:vertAlign w:val="superscript"/>
                                <w:lang w:val="el-GR"/>
                              </w:rPr>
                              <w:t xml:space="preserve"> </w:t>
                            </w:r>
                            <w:r w:rsidR="00F52DC3" w:rsidRPr="00F52DC3">
                              <w:rPr>
                                <w:color w:val="262626" w:themeColor="text1" w:themeTint="D9"/>
                                <w:sz w:val="15"/>
                                <w:szCs w:val="15"/>
                                <w:vertAlign w:val="superscript"/>
                                <w:lang w:val="el-GR"/>
                              </w:rPr>
                              <w:t>11</w:t>
                            </w:r>
                          </w:p>
                        </w:tc>
                        <w:tc>
                          <w:tcPr>
                            <w:tcW w:w="1581" w:type="dxa"/>
                            <w:tcBorders>
                              <w:top w:val="single" w:sz="4" w:space="0" w:color="FFFFFF" w:themeColor="background1"/>
                              <w:bottom w:val="nil"/>
                            </w:tcBorders>
                            <w:shd w:val="clear" w:color="auto" w:fill="F2F0EB"/>
                            <w:vAlign w:val="bottom"/>
                          </w:tcPr>
                          <w:p w14:paraId="467E789F" w14:textId="3289D6F7" w:rsidR="00EE722E" w:rsidRPr="008D4728" w:rsidRDefault="00EE722E" w:rsidP="00EE722E">
                            <w:pPr>
                              <w:ind w:right="50"/>
                              <w:jc w:val="right"/>
                              <w:rPr>
                                <w:sz w:val="14"/>
                                <w:szCs w:val="14"/>
                              </w:rPr>
                            </w:pPr>
                            <w:r w:rsidRPr="008D4728">
                              <w:rPr>
                                <w:rStyle w:val="FootnoteReference"/>
                                <w:color w:val="002F30"/>
                                <w:sz w:val="14"/>
                                <w:szCs w:val="14"/>
                              </w:rPr>
                              <w:t>8</w:t>
                            </w:r>
                            <w:r w:rsidRPr="008D4728">
                              <w:rPr>
                                <w:sz w:val="14"/>
                                <w:szCs w:val="14"/>
                              </w:rPr>
                              <w:t>6</w:t>
                            </w:r>
                            <w:r w:rsidRPr="008D4728">
                              <w:rPr>
                                <w:sz w:val="14"/>
                                <w:szCs w:val="14"/>
                                <w:lang w:val="el-GR"/>
                              </w:rPr>
                              <w:t>5</w:t>
                            </w:r>
                          </w:p>
                        </w:tc>
                        <w:tc>
                          <w:tcPr>
                            <w:tcW w:w="1662" w:type="dxa"/>
                            <w:tcBorders>
                              <w:top w:val="single" w:sz="4" w:space="0" w:color="FFFFFF" w:themeColor="background1"/>
                              <w:bottom w:val="nil"/>
                            </w:tcBorders>
                            <w:shd w:val="clear" w:color="auto" w:fill="F2F0EB"/>
                            <w:vAlign w:val="bottom"/>
                          </w:tcPr>
                          <w:p w14:paraId="7CE63E41" w14:textId="7EFFD94D" w:rsidR="00EE722E" w:rsidRPr="008D4728" w:rsidRDefault="00EE722E" w:rsidP="00EE722E">
                            <w:pPr>
                              <w:jc w:val="right"/>
                              <w:rPr>
                                <w:sz w:val="14"/>
                                <w:szCs w:val="14"/>
                              </w:rPr>
                            </w:pPr>
                            <w:r w:rsidRPr="008D4728">
                              <w:rPr>
                                <w:sz w:val="14"/>
                                <w:szCs w:val="14"/>
                              </w:rPr>
                              <w:t>900</w:t>
                            </w:r>
                          </w:p>
                        </w:tc>
                        <w:tc>
                          <w:tcPr>
                            <w:tcW w:w="1662" w:type="dxa"/>
                            <w:tcBorders>
                              <w:top w:val="single" w:sz="4" w:space="0" w:color="FFFFFF" w:themeColor="background1"/>
                              <w:bottom w:val="nil"/>
                            </w:tcBorders>
                            <w:shd w:val="clear" w:color="auto" w:fill="F2F0EB"/>
                            <w:vAlign w:val="bottom"/>
                          </w:tcPr>
                          <w:p w14:paraId="27EF434B" w14:textId="189B9294" w:rsidR="00EE722E" w:rsidRPr="008D4728" w:rsidRDefault="00EE722E" w:rsidP="00EE722E">
                            <w:pPr>
                              <w:jc w:val="right"/>
                              <w:rPr>
                                <w:sz w:val="14"/>
                                <w:szCs w:val="14"/>
                              </w:rPr>
                            </w:pPr>
                            <w:r w:rsidRPr="008D4728">
                              <w:rPr>
                                <w:sz w:val="14"/>
                                <w:szCs w:val="14"/>
                              </w:rPr>
                              <w:t>900</w:t>
                            </w:r>
                          </w:p>
                        </w:tc>
                        <w:tc>
                          <w:tcPr>
                            <w:tcW w:w="1663" w:type="dxa"/>
                            <w:tcBorders>
                              <w:top w:val="single" w:sz="4" w:space="0" w:color="FFFFFF" w:themeColor="background1"/>
                              <w:bottom w:val="nil"/>
                            </w:tcBorders>
                            <w:shd w:val="clear" w:color="auto" w:fill="F2F0EB"/>
                            <w:vAlign w:val="bottom"/>
                          </w:tcPr>
                          <w:p w14:paraId="20F55B81" w14:textId="4358EA2E" w:rsidR="00EE722E" w:rsidRPr="008D4728" w:rsidRDefault="00EE722E" w:rsidP="00EE722E">
                            <w:pPr>
                              <w:ind w:right="142"/>
                              <w:jc w:val="right"/>
                              <w:rPr>
                                <w:sz w:val="14"/>
                                <w:szCs w:val="14"/>
                              </w:rPr>
                            </w:pPr>
                            <w:r w:rsidRPr="008D4728">
                              <w:rPr>
                                <w:sz w:val="14"/>
                                <w:szCs w:val="14"/>
                              </w:rPr>
                              <w:t>970</w:t>
                            </w:r>
                          </w:p>
                        </w:tc>
                      </w:tr>
                    </w:tbl>
                    <w:p w14:paraId="1BF106B3" w14:textId="77777777" w:rsidR="008C2FA5" w:rsidRPr="009A781A" w:rsidRDefault="008C2FA5" w:rsidP="009A781A">
                      <w:pPr>
                        <w:rPr>
                          <w:rStyle w:val="FootnoteReference"/>
                          <w:rFonts w:asciiTheme="minorHAnsi" w:hAnsiTheme="minorHAnsi"/>
                          <w:sz w:val="15"/>
                          <w:szCs w:val="15"/>
                          <w:lang w:val="el-GR"/>
                        </w:rPr>
                      </w:pPr>
                    </w:p>
                  </w:txbxContent>
                </v:textbox>
                <w10:wrap type="square" anchorx="margin"/>
              </v:rect>
            </w:pict>
          </mc:Fallback>
        </mc:AlternateContent>
      </w:r>
    </w:p>
    <w:p w14:paraId="72B67616" w14:textId="77777777" w:rsidR="008D4728" w:rsidRDefault="008D4728" w:rsidP="00243938">
      <w:pPr>
        <w:rPr>
          <w:rFonts w:asciiTheme="minorHAnsi" w:hAnsiTheme="minorHAnsi"/>
          <w:color w:val="464646"/>
          <w:sz w:val="11"/>
          <w:szCs w:val="11"/>
          <w:lang w:val="el-GR"/>
        </w:rPr>
      </w:pPr>
    </w:p>
    <w:p w14:paraId="74811633" w14:textId="77777777" w:rsidR="0051413F" w:rsidRPr="005728B1" w:rsidRDefault="0051413F" w:rsidP="0051413F">
      <w:pPr>
        <w:rPr>
          <w:szCs w:val="24"/>
        </w:rPr>
      </w:pPr>
      <w:bookmarkStart w:id="4" w:name="_Hlk190948085"/>
    </w:p>
    <w:p w14:paraId="3B00AF22" w14:textId="6DD20CE4" w:rsidR="008D4728" w:rsidRPr="00F0180A" w:rsidRDefault="008D4728" w:rsidP="008D4728">
      <w:pPr>
        <w:pStyle w:val="01PFHTitle"/>
        <w:widowControl/>
        <w:autoSpaceDE w:val="0"/>
        <w:autoSpaceDN w:val="0"/>
        <w:adjustRightInd w:val="0"/>
        <w:outlineLvl w:val="0"/>
        <w:rPr>
          <w:rFonts w:asciiTheme="minorHAnsi" w:hAnsiTheme="minorHAnsi"/>
          <w:sz w:val="52"/>
          <w:lang w:val="el-GR"/>
        </w:rPr>
      </w:pPr>
      <w:r w:rsidRPr="00D70175">
        <w:rPr>
          <w:sz w:val="52"/>
          <w:lang w:val="el-GR"/>
        </w:rPr>
        <w:t>Χρηματοοικονομικά Στοιχεία</w:t>
      </w:r>
      <w:r w:rsidR="00F0180A" w:rsidRPr="00F0180A">
        <w:rPr>
          <w:sz w:val="52"/>
          <w:lang w:val="el-GR"/>
        </w:rPr>
        <w:t xml:space="preserve"> </w:t>
      </w:r>
      <w:r w:rsidR="00F0180A" w:rsidRPr="00F0180A">
        <w:rPr>
          <w:szCs w:val="36"/>
          <w:lang w:val="el-GR"/>
        </w:rPr>
        <w:t>(συνέχεια)</w:t>
      </w:r>
    </w:p>
    <w:bookmarkEnd w:id="4"/>
    <w:p w14:paraId="4F2D906B" w14:textId="77777777" w:rsidR="008D4728" w:rsidRPr="008D4728" w:rsidRDefault="008D4728" w:rsidP="00243938">
      <w:pPr>
        <w:rPr>
          <w:rFonts w:asciiTheme="minorHAnsi" w:hAnsiTheme="minorHAnsi"/>
          <w:color w:val="464646"/>
          <w:sz w:val="11"/>
          <w:szCs w:val="11"/>
          <w:lang w:val="el-GR"/>
        </w:rPr>
      </w:pPr>
    </w:p>
    <w:p w14:paraId="0E9696AD" w14:textId="77777777" w:rsidR="008D4728" w:rsidRDefault="008D4728" w:rsidP="00243938">
      <w:pPr>
        <w:rPr>
          <w:rFonts w:asciiTheme="minorHAnsi" w:hAnsiTheme="minorHAnsi"/>
          <w:color w:val="464646"/>
          <w:sz w:val="11"/>
          <w:szCs w:val="11"/>
          <w:lang w:val="el-GR"/>
        </w:rPr>
      </w:pPr>
    </w:p>
    <w:p w14:paraId="5E6D54C2" w14:textId="77777777" w:rsidR="0051413F" w:rsidRPr="008D4728" w:rsidRDefault="0051413F" w:rsidP="0051413F">
      <w:pPr>
        <w:rPr>
          <w:color w:val="464646"/>
          <w:sz w:val="13"/>
          <w:szCs w:val="13"/>
          <w:lang w:val="el-GR"/>
        </w:rPr>
      </w:pPr>
      <w:r w:rsidRPr="008D4728">
        <w:rPr>
          <w:color w:val="464646"/>
          <w:sz w:val="13"/>
          <w:szCs w:val="13"/>
          <w:lang w:val="el-GR"/>
        </w:rPr>
        <w:t xml:space="preserve">1 Τα στοιχεία αποτελεσμάτων παρουσιάζονται σε εξομαλυμένη βάση. </w:t>
      </w:r>
    </w:p>
    <w:p w14:paraId="2359781C" w14:textId="77777777" w:rsidR="0051413F" w:rsidRPr="008D4728" w:rsidRDefault="0051413F" w:rsidP="0051413F">
      <w:pPr>
        <w:rPr>
          <w:color w:val="464646"/>
          <w:sz w:val="13"/>
          <w:szCs w:val="13"/>
          <w:lang w:val="el-GR"/>
        </w:rPr>
      </w:pPr>
      <w:r w:rsidRPr="008D4728">
        <w:rPr>
          <w:color w:val="464646"/>
          <w:sz w:val="13"/>
          <w:szCs w:val="13"/>
          <w:lang w:val="el-GR"/>
        </w:rPr>
        <w:t>2 Τα καθαρά έσοδα προμηθειών περιλαμβάνουν έσοδα από ενοίκια και έσοδα από μη τραπεζικές δραστηριότητες.</w:t>
      </w:r>
    </w:p>
    <w:p w14:paraId="4A32D1FF" w14:textId="262938AD" w:rsidR="00413817" w:rsidRPr="00CC594C" w:rsidRDefault="00CC594C" w:rsidP="00243938">
      <w:pPr>
        <w:rPr>
          <w:color w:val="464646"/>
          <w:sz w:val="13"/>
          <w:szCs w:val="13"/>
          <w:lang w:val="el-GR"/>
        </w:rPr>
      </w:pPr>
      <w:r w:rsidRPr="00CC594C">
        <w:rPr>
          <w:color w:val="464646"/>
          <w:sz w:val="13"/>
          <w:szCs w:val="13"/>
          <w:lang w:val="el-GR"/>
        </w:rPr>
        <w:t>3</w:t>
      </w:r>
      <w:r w:rsidR="003675AD" w:rsidRPr="00CC594C">
        <w:rPr>
          <w:color w:val="464646"/>
          <w:sz w:val="13"/>
          <w:szCs w:val="13"/>
          <w:lang w:val="el-GR"/>
        </w:rPr>
        <w:t xml:space="preserve"> </w:t>
      </w:r>
      <w:r w:rsidR="00413817" w:rsidRPr="00CC594C">
        <w:rPr>
          <w:color w:val="464646"/>
          <w:sz w:val="13"/>
          <w:szCs w:val="13"/>
          <w:lang w:val="el-GR"/>
        </w:rPr>
        <w:t xml:space="preserve">Για τη χρήση 2024 </w:t>
      </w:r>
      <w:r w:rsidR="00890068" w:rsidRPr="00CC594C">
        <w:rPr>
          <w:color w:val="464646"/>
          <w:sz w:val="13"/>
          <w:szCs w:val="13"/>
          <w:lang w:val="el-GR"/>
        </w:rPr>
        <w:t xml:space="preserve">τα εξομαλυμένα κέρδη προ φόρων είναι προσαρμοσμένα για τις προμήθειες που σχετίζονται με </w:t>
      </w:r>
      <w:r w:rsidR="000F5D2E" w:rsidRPr="00CC594C">
        <w:rPr>
          <w:color w:val="464646"/>
          <w:sz w:val="13"/>
          <w:szCs w:val="13"/>
          <w:lang w:val="el-GR"/>
        </w:rPr>
        <w:t xml:space="preserve">μεταφορές </w:t>
      </w:r>
      <w:r w:rsidR="00EF78C3" w:rsidRPr="00CC594C">
        <w:rPr>
          <w:color w:val="464646"/>
          <w:sz w:val="13"/>
          <w:szCs w:val="13"/>
          <w:lang w:val="el-GR"/>
        </w:rPr>
        <w:t xml:space="preserve">κεφαλαίων </w:t>
      </w:r>
      <w:r w:rsidR="00890068" w:rsidRPr="00CC594C">
        <w:rPr>
          <w:color w:val="464646"/>
          <w:sz w:val="13"/>
          <w:szCs w:val="13"/>
          <w:lang w:val="el-GR"/>
        </w:rPr>
        <w:t xml:space="preserve">και πληρωμών </w:t>
      </w:r>
      <w:r w:rsidR="00EF78C3" w:rsidRPr="00CC594C">
        <w:rPr>
          <w:color w:val="464646"/>
          <w:sz w:val="13"/>
          <w:szCs w:val="13"/>
          <w:lang w:val="el-GR"/>
        </w:rPr>
        <w:t xml:space="preserve">ύψους </w:t>
      </w:r>
      <w:r w:rsidR="00890068" w:rsidRPr="00CC594C">
        <w:rPr>
          <w:color w:val="464646"/>
          <w:sz w:val="13"/>
          <w:szCs w:val="13"/>
          <w:lang w:val="el-GR"/>
        </w:rPr>
        <w:t xml:space="preserve">περίπου </w:t>
      </w:r>
      <w:r w:rsidR="00EF78C3" w:rsidRPr="00CC594C">
        <w:rPr>
          <w:color w:val="464646"/>
          <w:sz w:val="13"/>
          <w:szCs w:val="13"/>
          <w:lang w:val="el-GR"/>
        </w:rPr>
        <w:t>€30 εκατ.</w:t>
      </w:r>
      <w:r w:rsidR="00890068" w:rsidRPr="00CC594C">
        <w:rPr>
          <w:color w:val="464646"/>
          <w:sz w:val="13"/>
          <w:szCs w:val="13"/>
          <w:lang w:val="el-GR"/>
        </w:rPr>
        <w:t>,</w:t>
      </w:r>
      <w:r w:rsidR="00EF78C3" w:rsidRPr="00CC594C">
        <w:rPr>
          <w:color w:val="464646"/>
          <w:sz w:val="13"/>
          <w:szCs w:val="13"/>
          <w:lang w:val="el-GR"/>
        </w:rPr>
        <w:t xml:space="preserve"> </w:t>
      </w:r>
      <w:r w:rsidR="008D4728" w:rsidRPr="00CC594C">
        <w:rPr>
          <w:color w:val="464646"/>
          <w:sz w:val="13"/>
          <w:szCs w:val="13"/>
          <w:lang w:val="el-GR"/>
        </w:rPr>
        <w:t xml:space="preserve">που θα </w:t>
      </w:r>
      <w:r w:rsidR="00F5718F" w:rsidRPr="00F5718F">
        <w:rPr>
          <w:color w:val="464646"/>
          <w:sz w:val="13"/>
          <w:szCs w:val="13"/>
          <w:lang w:val="el-GR"/>
        </w:rPr>
        <w:t>μηδενιστούν</w:t>
      </w:r>
      <w:r w:rsidR="00F5718F">
        <w:rPr>
          <w:rFonts w:asciiTheme="minorHAnsi" w:hAnsiTheme="minorHAnsi"/>
          <w:color w:val="464646"/>
          <w:sz w:val="13"/>
          <w:szCs w:val="13"/>
          <w:lang w:val="el-GR"/>
        </w:rPr>
        <w:t xml:space="preserve"> </w:t>
      </w:r>
      <w:r w:rsidR="008D4728" w:rsidRPr="00CC594C">
        <w:rPr>
          <w:color w:val="464646"/>
          <w:sz w:val="13"/>
          <w:szCs w:val="13"/>
          <w:lang w:val="el-GR"/>
        </w:rPr>
        <w:t xml:space="preserve">από το 2025, και τα οποία </w:t>
      </w:r>
      <w:r w:rsidR="009E5796" w:rsidRPr="00CC594C">
        <w:rPr>
          <w:color w:val="464646"/>
          <w:sz w:val="13"/>
          <w:szCs w:val="13"/>
          <w:lang w:val="el-GR"/>
        </w:rPr>
        <w:t xml:space="preserve">σχετίζονται </w:t>
      </w:r>
      <w:r w:rsidR="00EF78C3" w:rsidRPr="00CC594C">
        <w:rPr>
          <w:color w:val="464646"/>
          <w:sz w:val="13"/>
          <w:szCs w:val="13"/>
          <w:lang w:val="el-GR"/>
        </w:rPr>
        <w:t>με μέτρα της κυβέρνησης</w:t>
      </w:r>
      <w:r w:rsidR="009D200F" w:rsidRPr="009D200F">
        <w:rPr>
          <w:color w:val="464646"/>
          <w:sz w:val="13"/>
          <w:szCs w:val="13"/>
          <w:lang w:val="el-GR"/>
        </w:rPr>
        <w:t xml:space="preserve"> τον Δεκ.2024</w:t>
      </w:r>
      <w:r w:rsidR="008D4728" w:rsidRPr="009D200F">
        <w:rPr>
          <w:color w:val="464646"/>
          <w:sz w:val="13"/>
          <w:szCs w:val="13"/>
          <w:lang w:val="el-GR"/>
        </w:rPr>
        <w:t>.</w:t>
      </w:r>
    </w:p>
    <w:p w14:paraId="625F1E0D" w14:textId="74888ED5" w:rsidR="004A0BFA" w:rsidRPr="00CC594C" w:rsidRDefault="00CC594C" w:rsidP="00243938">
      <w:pPr>
        <w:rPr>
          <w:color w:val="464646"/>
          <w:sz w:val="13"/>
          <w:szCs w:val="13"/>
          <w:lang w:val="el-GR"/>
        </w:rPr>
      </w:pPr>
      <w:r w:rsidRPr="00CC594C">
        <w:rPr>
          <w:color w:val="464646"/>
          <w:sz w:val="13"/>
          <w:szCs w:val="13"/>
          <w:lang w:val="el-GR"/>
        </w:rPr>
        <w:t>4</w:t>
      </w:r>
      <w:r w:rsidR="009E5796" w:rsidRPr="00CC594C">
        <w:rPr>
          <w:color w:val="464646"/>
          <w:sz w:val="13"/>
          <w:szCs w:val="13"/>
          <w:lang w:val="el-GR"/>
        </w:rPr>
        <w:t xml:space="preserve"> </w:t>
      </w:r>
      <w:r w:rsidR="004A0BFA" w:rsidRPr="00CC594C">
        <w:rPr>
          <w:color w:val="464646"/>
          <w:sz w:val="13"/>
          <w:szCs w:val="13"/>
          <w:lang w:val="el-GR"/>
        </w:rPr>
        <w:t>Τα εξομαλυμένη κέρδη υπολογίζονται υπό την παραδοχή του εξομαλυμένου φορολογικού συντελεστή</w:t>
      </w:r>
      <w:r w:rsidR="007D7635" w:rsidRPr="00CC594C">
        <w:rPr>
          <w:color w:val="464646"/>
          <w:sz w:val="13"/>
          <w:szCs w:val="13"/>
          <w:lang w:val="el-GR"/>
        </w:rPr>
        <w:t xml:space="preserve"> για το 2023 (εφαρμόζεται στο 26%).</w:t>
      </w:r>
      <w:r w:rsidR="004A0BFA" w:rsidRPr="00CC594C">
        <w:rPr>
          <w:color w:val="464646"/>
          <w:sz w:val="13"/>
          <w:szCs w:val="13"/>
          <w:lang w:val="el-GR"/>
        </w:rPr>
        <w:t xml:space="preserve"> </w:t>
      </w:r>
      <w:r w:rsidR="00243938" w:rsidRPr="00CC594C">
        <w:rPr>
          <w:color w:val="464646"/>
          <w:sz w:val="13"/>
          <w:szCs w:val="13"/>
          <w:lang w:val="el-GR"/>
        </w:rPr>
        <w:t>Για το 2024, τα εξομαλυμένα καθαρά κέρδη περιλαμβάνουν επίσης φορολογικό συντελεστή ύψους 29% στα έκτακτα στοιχεία (ανάλυση στο αντίστοιχο στοιχείο ΕΔΜΑ).</w:t>
      </w:r>
    </w:p>
    <w:p w14:paraId="30426D8C" w14:textId="439334FA" w:rsidR="00243938" w:rsidRPr="00CC594C" w:rsidRDefault="00CC594C" w:rsidP="00243938">
      <w:pPr>
        <w:rPr>
          <w:color w:val="464646"/>
          <w:sz w:val="13"/>
          <w:szCs w:val="13"/>
          <w:lang w:val="el-GR"/>
        </w:rPr>
      </w:pPr>
      <w:r w:rsidRPr="00CC594C">
        <w:rPr>
          <w:color w:val="464646"/>
          <w:sz w:val="13"/>
          <w:szCs w:val="13"/>
          <w:lang w:val="el-GR"/>
        </w:rPr>
        <w:t>5</w:t>
      </w:r>
      <w:r w:rsidR="009E5796" w:rsidRPr="00CC594C">
        <w:rPr>
          <w:color w:val="464646"/>
          <w:sz w:val="13"/>
          <w:szCs w:val="13"/>
          <w:lang w:val="el-GR"/>
        </w:rPr>
        <w:t xml:space="preserve"> </w:t>
      </w:r>
      <w:r w:rsidR="00243938" w:rsidRPr="00CC594C">
        <w:rPr>
          <w:color w:val="464646"/>
          <w:sz w:val="13"/>
          <w:szCs w:val="13"/>
          <w:lang w:val="el-GR"/>
        </w:rPr>
        <w:t xml:space="preserve">Τα έκτακτα στοιχεία και οι </w:t>
      </w:r>
      <w:r w:rsidR="005B64E1" w:rsidRPr="005B64E1">
        <w:rPr>
          <w:color w:val="464646"/>
          <w:sz w:val="13"/>
          <w:szCs w:val="13"/>
          <w:lang w:val="el-GR"/>
        </w:rPr>
        <w:t>προσαρμογές</w:t>
      </w:r>
      <w:r w:rsidR="00243938" w:rsidRPr="00CC594C">
        <w:rPr>
          <w:color w:val="464646"/>
          <w:sz w:val="13"/>
          <w:szCs w:val="13"/>
          <w:lang w:val="el-GR"/>
        </w:rPr>
        <w:t xml:space="preserve"> φορολογικού συντελεστή αναλύονται στην ενότητα των ΕΔΜΑ</w:t>
      </w:r>
      <w:r w:rsidR="009E5796" w:rsidRPr="00CC594C">
        <w:rPr>
          <w:color w:val="464646"/>
          <w:sz w:val="13"/>
          <w:szCs w:val="13"/>
          <w:lang w:val="el-GR"/>
        </w:rPr>
        <w:t xml:space="preserve"> για το 4ο 3μηνο 2023</w:t>
      </w:r>
      <w:r w:rsidR="005B64E1" w:rsidRPr="005B64E1">
        <w:rPr>
          <w:color w:val="464646"/>
          <w:sz w:val="13"/>
          <w:szCs w:val="13"/>
          <w:lang w:val="el-GR"/>
        </w:rPr>
        <w:t xml:space="preserve"> και το </w:t>
      </w:r>
      <w:r w:rsidR="005B64E1" w:rsidRPr="00CC594C">
        <w:rPr>
          <w:color w:val="464646"/>
          <w:sz w:val="13"/>
          <w:szCs w:val="13"/>
          <w:lang w:val="el-GR"/>
        </w:rPr>
        <w:t>4ο 3μηνο 202</w:t>
      </w:r>
      <w:r w:rsidR="005B64E1" w:rsidRPr="005B64E1">
        <w:rPr>
          <w:color w:val="464646"/>
          <w:sz w:val="13"/>
          <w:szCs w:val="13"/>
          <w:lang w:val="el-GR"/>
        </w:rPr>
        <w:t>4</w:t>
      </w:r>
      <w:r w:rsidR="009E5796" w:rsidRPr="00CC594C">
        <w:rPr>
          <w:color w:val="464646"/>
          <w:sz w:val="13"/>
          <w:szCs w:val="13"/>
          <w:lang w:val="el-GR"/>
        </w:rPr>
        <w:t xml:space="preserve">. Για τη χρήση 2024, τα έκτακτα στοιχεία περιλαμβάνουν </w:t>
      </w:r>
      <w:r w:rsidR="005E302B" w:rsidRPr="00CC594C">
        <w:rPr>
          <w:color w:val="464646"/>
          <w:sz w:val="13"/>
          <w:szCs w:val="13"/>
          <w:lang w:val="el-GR"/>
        </w:rPr>
        <w:t xml:space="preserve">έξοδα από το πρόγραμμα αποχώρησης </w:t>
      </w:r>
      <w:r w:rsidR="000F5D2E" w:rsidRPr="00CC594C">
        <w:rPr>
          <w:color w:val="464646"/>
          <w:sz w:val="13"/>
          <w:szCs w:val="13"/>
          <w:lang w:val="el-GR"/>
        </w:rPr>
        <w:t xml:space="preserve">προσωπικού </w:t>
      </w:r>
      <w:r w:rsidR="005E302B" w:rsidRPr="00CC594C">
        <w:rPr>
          <w:color w:val="464646"/>
          <w:sz w:val="13"/>
          <w:szCs w:val="13"/>
          <w:lang w:val="el-GR"/>
        </w:rPr>
        <w:t xml:space="preserve">(€54 εκατ.), </w:t>
      </w:r>
      <w:r w:rsidR="000F5D2E" w:rsidRPr="00CC594C">
        <w:rPr>
          <w:color w:val="464646"/>
          <w:sz w:val="13"/>
          <w:szCs w:val="13"/>
          <w:lang w:val="el-GR"/>
        </w:rPr>
        <w:t xml:space="preserve">προμήθειες από </w:t>
      </w:r>
      <w:r w:rsidR="00B56F1D" w:rsidRPr="00CC594C">
        <w:rPr>
          <w:color w:val="464646"/>
          <w:sz w:val="13"/>
          <w:szCs w:val="13"/>
          <w:lang w:val="el-GR"/>
        </w:rPr>
        <w:t xml:space="preserve">πληρωμές μέσω </w:t>
      </w:r>
      <w:r w:rsidR="000F5D2E" w:rsidRPr="00CC594C">
        <w:rPr>
          <w:color w:val="464646"/>
          <w:sz w:val="13"/>
          <w:szCs w:val="13"/>
          <w:lang w:val="el-GR"/>
        </w:rPr>
        <w:t>καρτών (€12 εκατ.)</w:t>
      </w:r>
      <w:r w:rsidR="00B56F1D" w:rsidRPr="00CC594C">
        <w:rPr>
          <w:color w:val="464646"/>
          <w:sz w:val="13"/>
          <w:szCs w:val="13"/>
          <w:lang w:val="el-GR"/>
        </w:rPr>
        <w:t xml:space="preserve"> κατά το 2ο 3μηνο 2024, έξοδα που προέρχονται από τη δημόσια διάθεση του 27% των μετοχών της Πειραιώς </w:t>
      </w:r>
      <w:r w:rsidR="00B56F1D" w:rsidRPr="00CC594C">
        <w:rPr>
          <w:color w:val="464646"/>
          <w:sz w:val="13"/>
          <w:szCs w:val="13"/>
        </w:rPr>
        <w:t>Financial</w:t>
      </w:r>
      <w:r w:rsidR="00B56F1D" w:rsidRPr="00CC594C">
        <w:rPr>
          <w:color w:val="464646"/>
          <w:sz w:val="13"/>
          <w:szCs w:val="13"/>
          <w:lang w:val="el-GR"/>
        </w:rPr>
        <w:t xml:space="preserve"> </w:t>
      </w:r>
      <w:r w:rsidR="00B56F1D" w:rsidRPr="00CC594C">
        <w:rPr>
          <w:color w:val="464646"/>
          <w:sz w:val="13"/>
          <w:szCs w:val="13"/>
        </w:rPr>
        <w:t>Holdings</w:t>
      </w:r>
      <w:r w:rsidR="00B56F1D" w:rsidRPr="00CC594C">
        <w:rPr>
          <w:color w:val="464646"/>
          <w:sz w:val="13"/>
          <w:szCs w:val="13"/>
          <w:lang w:val="el-GR"/>
        </w:rPr>
        <w:t xml:space="preserve"> από το Ταμείο Χρηματοπιστωτικής Σταθερότητας που καταχωρήθηκαν κατά το 1ο 3μηνο 2024 (€43 εκατ.) και έξοδα </w:t>
      </w:r>
      <w:proofErr w:type="spellStart"/>
      <w:r w:rsidR="00B56F1D" w:rsidRPr="00CC594C">
        <w:rPr>
          <w:color w:val="464646"/>
          <w:sz w:val="13"/>
          <w:szCs w:val="13"/>
          <w:lang w:val="el-GR"/>
        </w:rPr>
        <w:t>απομειώσεων</w:t>
      </w:r>
      <w:proofErr w:type="spellEnd"/>
      <w:r w:rsidR="00B56F1D" w:rsidRPr="00CC594C">
        <w:rPr>
          <w:color w:val="464646"/>
          <w:sz w:val="13"/>
          <w:szCs w:val="13"/>
          <w:lang w:val="el-GR"/>
        </w:rPr>
        <w:t xml:space="preserve"> </w:t>
      </w:r>
      <w:bookmarkStart w:id="5" w:name="_Hlk191037608"/>
      <w:r w:rsidR="00B56F1D" w:rsidRPr="00CC594C">
        <w:rPr>
          <w:color w:val="464646"/>
          <w:sz w:val="13"/>
          <w:szCs w:val="13"/>
          <w:lang w:val="el-GR"/>
        </w:rPr>
        <w:t xml:space="preserve">από πωλήσεις </w:t>
      </w:r>
      <w:r w:rsidR="00B56F1D" w:rsidRPr="00B561C2">
        <w:rPr>
          <w:color w:val="464646"/>
          <w:sz w:val="13"/>
          <w:szCs w:val="13"/>
          <w:lang w:val="el-GR"/>
        </w:rPr>
        <w:t>NPE</w:t>
      </w:r>
      <w:r w:rsidR="00B56F1D" w:rsidRPr="00CC594C">
        <w:rPr>
          <w:color w:val="464646"/>
          <w:sz w:val="13"/>
          <w:szCs w:val="13"/>
          <w:lang w:val="el-GR"/>
        </w:rPr>
        <w:t xml:space="preserve"> καταχωρημένα το 1ο και το 4ο 3μηνο 2024 </w:t>
      </w:r>
      <w:r w:rsidR="00A45D4E" w:rsidRPr="00CC594C">
        <w:rPr>
          <w:color w:val="464646"/>
          <w:sz w:val="13"/>
          <w:szCs w:val="13"/>
          <w:lang w:val="el-GR"/>
        </w:rPr>
        <w:t xml:space="preserve">και έξοδα εκκαθάρισης ανακτηθέντων στοιχείων του ενεργητικού </w:t>
      </w:r>
      <w:r w:rsidR="00B561C2" w:rsidRPr="00B561C2">
        <w:rPr>
          <w:color w:val="464646"/>
          <w:sz w:val="13"/>
          <w:szCs w:val="13"/>
          <w:lang w:val="el-GR"/>
        </w:rPr>
        <w:t xml:space="preserve">που καταχωρήθηκαν ως </w:t>
      </w:r>
      <w:proofErr w:type="spellStart"/>
      <w:r w:rsidR="00B561C2" w:rsidRPr="00B561C2">
        <w:rPr>
          <w:color w:val="464646"/>
          <w:sz w:val="13"/>
          <w:szCs w:val="13"/>
          <w:lang w:val="el-GR"/>
        </w:rPr>
        <w:t>διακρατούμενα</w:t>
      </w:r>
      <w:proofErr w:type="spellEnd"/>
      <w:r w:rsidR="00B561C2" w:rsidRPr="00B561C2">
        <w:rPr>
          <w:color w:val="464646"/>
          <w:sz w:val="13"/>
          <w:szCs w:val="13"/>
          <w:lang w:val="el-GR"/>
        </w:rPr>
        <w:t xml:space="preserve"> προς πώληση τον Δεκ.24, </w:t>
      </w:r>
      <w:r w:rsidR="00A45D4E" w:rsidRPr="00CC594C">
        <w:rPr>
          <w:color w:val="464646"/>
          <w:sz w:val="13"/>
          <w:szCs w:val="13"/>
          <w:lang w:val="el-GR"/>
        </w:rPr>
        <w:t>καθώς και έκτακτη πρόβλεψη που αφορά στο πρόγραμμα της κυβέρνησης για τη δωρεά επισκευών/κατασκευής σχολείων</w:t>
      </w:r>
      <w:bookmarkEnd w:id="5"/>
      <w:r w:rsidR="00A45D4E" w:rsidRPr="00CC594C">
        <w:rPr>
          <w:color w:val="464646"/>
          <w:sz w:val="13"/>
          <w:szCs w:val="13"/>
          <w:lang w:val="el-GR"/>
        </w:rPr>
        <w:t>, συνολικού ύψους €187 εκατ.</w:t>
      </w:r>
      <w:r w:rsidR="00A45D4E" w:rsidRPr="00CC594C">
        <w:rPr>
          <w:color w:val="464646"/>
          <w:sz w:val="13"/>
          <w:szCs w:val="13"/>
          <w:lang w:val="el-GR"/>
        </w:rPr>
        <w:tab/>
      </w:r>
    </w:p>
    <w:p w14:paraId="22DA3A07" w14:textId="35AD7AEB" w:rsidR="00243938" w:rsidRPr="00CC594C" w:rsidRDefault="00CC594C" w:rsidP="00243938">
      <w:pPr>
        <w:rPr>
          <w:color w:val="464646"/>
          <w:sz w:val="13"/>
          <w:szCs w:val="13"/>
          <w:lang w:val="el-GR"/>
        </w:rPr>
      </w:pPr>
      <w:r w:rsidRPr="00CC594C">
        <w:rPr>
          <w:color w:val="464646"/>
          <w:sz w:val="13"/>
          <w:szCs w:val="13"/>
          <w:lang w:val="el-GR"/>
        </w:rPr>
        <w:t>6</w:t>
      </w:r>
      <w:r w:rsidR="00A45D4E" w:rsidRPr="00CC594C">
        <w:rPr>
          <w:color w:val="464646"/>
          <w:sz w:val="13"/>
          <w:szCs w:val="13"/>
          <w:lang w:val="el-GR"/>
        </w:rPr>
        <w:t xml:space="preserve"> </w:t>
      </w:r>
      <w:r w:rsidR="00243938" w:rsidRPr="00CC594C">
        <w:rPr>
          <w:color w:val="464646"/>
          <w:sz w:val="13"/>
          <w:szCs w:val="13"/>
          <w:lang w:val="el-GR"/>
        </w:rPr>
        <w:t xml:space="preserve">Τα δάνεια προ προβλέψεων, τα εξυπηρετούμενα δάνεια, τα NPE και τα δάνεια μετά από προβλέψεις περιλαμβάνουν δάνεια και απαιτήσεις κατά πελατών που </w:t>
      </w:r>
      <w:proofErr w:type="spellStart"/>
      <w:r w:rsidR="00243938" w:rsidRPr="00CC594C">
        <w:rPr>
          <w:color w:val="464646"/>
          <w:sz w:val="13"/>
          <w:szCs w:val="13"/>
          <w:lang w:val="el-GR"/>
        </w:rPr>
        <w:t>επιμετρώνται</w:t>
      </w:r>
      <w:proofErr w:type="spellEnd"/>
      <w:r w:rsidR="00243938" w:rsidRPr="00CC594C">
        <w:rPr>
          <w:color w:val="464646"/>
          <w:sz w:val="13"/>
          <w:szCs w:val="13"/>
          <w:lang w:val="el-GR"/>
        </w:rPr>
        <w:t xml:space="preserve"> στην εύλογη αξία μέσω αποτελεσμάτων. Τα δάνεια προ προβλέψεων περιλαμβάνουν τις ομολογίες </w:t>
      </w:r>
      <w:r w:rsidR="00FF43DE" w:rsidRPr="00CC594C">
        <w:rPr>
          <w:color w:val="464646"/>
          <w:sz w:val="13"/>
          <w:szCs w:val="13"/>
          <w:lang w:val="el-GR"/>
        </w:rPr>
        <w:t xml:space="preserve">Ηρακλή </w:t>
      </w:r>
      <w:r w:rsidR="00243938" w:rsidRPr="00CC594C">
        <w:rPr>
          <w:color w:val="464646"/>
          <w:sz w:val="13"/>
          <w:szCs w:val="13"/>
          <w:lang w:val="el-GR"/>
        </w:rPr>
        <w:t xml:space="preserve">υψηλής προτεραιότητας. </w:t>
      </w:r>
    </w:p>
    <w:p w14:paraId="151F1F82" w14:textId="5C99FD50" w:rsidR="003675AD" w:rsidRPr="00CC594C" w:rsidRDefault="00CC594C" w:rsidP="000A4B0A">
      <w:pPr>
        <w:rPr>
          <w:color w:val="464646"/>
          <w:sz w:val="13"/>
          <w:szCs w:val="13"/>
          <w:lang w:val="el-GR"/>
        </w:rPr>
      </w:pPr>
      <w:r w:rsidRPr="00CC594C">
        <w:rPr>
          <w:color w:val="464646"/>
          <w:sz w:val="13"/>
          <w:szCs w:val="13"/>
          <w:lang w:val="el-GR"/>
        </w:rPr>
        <w:t>7</w:t>
      </w:r>
      <w:r w:rsidR="009A781A" w:rsidRPr="00CC594C">
        <w:rPr>
          <w:color w:val="464646"/>
          <w:sz w:val="13"/>
          <w:szCs w:val="13"/>
          <w:lang w:val="el-GR"/>
        </w:rPr>
        <w:t xml:space="preserve"> Τα δάνεια μετά από προβλέψεις </w:t>
      </w:r>
      <w:r w:rsidR="00A45D4E" w:rsidRPr="00CC594C">
        <w:rPr>
          <w:color w:val="464646"/>
          <w:sz w:val="13"/>
          <w:szCs w:val="13"/>
          <w:lang w:val="el-GR"/>
        </w:rPr>
        <w:t xml:space="preserve">εποχικώς προσαρμοσμένα </w:t>
      </w:r>
      <w:r w:rsidR="009A781A" w:rsidRPr="00CC594C">
        <w:rPr>
          <w:color w:val="464646"/>
          <w:sz w:val="13"/>
          <w:szCs w:val="13"/>
          <w:lang w:val="el-GR"/>
        </w:rPr>
        <w:t xml:space="preserve">για τις 31.12.2023 </w:t>
      </w:r>
      <w:r w:rsidR="00A45D4E" w:rsidRPr="00CC594C">
        <w:rPr>
          <w:color w:val="464646"/>
          <w:sz w:val="13"/>
          <w:szCs w:val="13"/>
          <w:lang w:val="el-GR"/>
        </w:rPr>
        <w:t xml:space="preserve">και για τις 31.12.2024 </w:t>
      </w:r>
      <w:r w:rsidR="009A781A" w:rsidRPr="00CC594C">
        <w:rPr>
          <w:color w:val="464646"/>
          <w:sz w:val="13"/>
          <w:szCs w:val="13"/>
          <w:lang w:val="el-GR"/>
        </w:rPr>
        <w:t>εξαιρούν το εποχικό δάνειο ΟΠΕΚΕΠΕ</w:t>
      </w:r>
      <w:r w:rsidR="00EE722E" w:rsidRPr="00CC594C">
        <w:rPr>
          <w:color w:val="464646"/>
          <w:sz w:val="13"/>
          <w:szCs w:val="13"/>
          <w:lang w:val="el-GR"/>
        </w:rPr>
        <w:t>.</w:t>
      </w:r>
    </w:p>
    <w:p w14:paraId="6D13C3A5" w14:textId="4DA39051" w:rsidR="00243938" w:rsidRPr="00CC594C" w:rsidRDefault="00CC594C" w:rsidP="000A4B0A">
      <w:pPr>
        <w:rPr>
          <w:color w:val="464646"/>
          <w:sz w:val="13"/>
          <w:szCs w:val="13"/>
          <w:lang w:val="el-GR"/>
        </w:rPr>
      </w:pPr>
      <w:r w:rsidRPr="00CC594C">
        <w:rPr>
          <w:color w:val="464646"/>
          <w:sz w:val="13"/>
          <w:szCs w:val="13"/>
          <w:lang w:val="el-GR"/>
        </w:rPr>
        <w:t>8</w:t>
      </w:r>
      <w:r w:rsidR="003675AD" w:rsidRPr="00CC594C">
        <w:rPr>
          <w:color w:val="464646"/>
          <w:sz w:val="13"/>
          <w:szCs w:val="13"/>
          <w:lang w:val="el-GR"/>
        </w:rPr>
        <w:t xml:space="preserve"> </w:t>
      </w:r>
      <w:r w:rsidR="00243938" w:rsidRPr="00CC594C">
        <w:rPr>
          <w:color w:val="464646"/>
          <w:sz w:val="13"/>
          <w:szCs w:val="13"/>
          <w:lang w:val="el-GR"/>
        </w:rPr>
        <w:t>Τα υπό διαχείριση κεφάλαια πελατών περιλαμβάνουν κεφάλαια πελατών ΑΕΔΑΚ, προϊόντα της Τράπεζας Πειραιώς, χρηματιστηριακών υπηρεσιών, και θεματοφυλακής.</w:t>
      </w:r>
    </w:p>
    <w:p w14:paraId="7347122B" w14:textId="594CDC12" w:rsidR="004A0BFA" w:rsidRPr="00CC594C" w:rsidRDefault="00CC594C" w:rsidP="000A4B0A">
      <w:pPr>
        <w:rPr>
          <w:color w:val="464646"/>
          <w:sz w:val="13"/>
          <w:szCs w:val="13"/>
          <w:lang w:val="el-GR"/>
        </w:rPr>
      </w:pPr>
      <w:r w:rsidRPr="00CC594C">
        <w:rPr>
          <w:color w:val="464646"/>
          <w:sz w:val="13"/>
          <w:szCs w:val="13"/>
          <w:lang w:val="el-GR"/>
        </w:rPr>
        <w:t>9</w:t>
      </w:r>
      <w:r w:rsidR="00A45D4E" w:rsidRPr="00CC594C">
        <w:rPr>
          <w:color w:val="464646"/>
          <w:sz w:val="13"/>
          <w:szCs w:val="13"/>
          <w:lang w:val="el-GR"/>
        </w:rPr>
        <w:t xml:space="preserve"> </w:t>
      </w:r>
      <w:r w:rsidR="00243938" w:rsidRPr="00CC594C">
        <w:rPr>
          <w:color w:val="464646"/>
          <w:sz w:val="13"/>
          <w:szCs w:val="13"/>
          <w:lang w:val="el-GR"/>
        </w:rPr>
        <w:t xml:space="preserve">Οι </w:t>
      </w:r>
      <w:r w:rsidR="00D87BA1" w:rsidRPr="00CC594C">
        <w:rPr>
          <w:color w:val="464646"/>
          <w:sz w:val="13"/>
          <w:szCs w:val="13"/>
          <w:lang w:val="el-GR"/>
        </w:rPr>
        <w:t xml:space="preserve">υπολογισμοί των </w:t>
      </w:r>
      <w:r w:rsidR="00243938" w:rsidRPr="00CC594C">
        <w:rPr>
          <w:color w:val="464646"/>
          <w:sz w:val="13"/>
          <w:szCs w:val="13"/>
          <w:lang w:val="el-GR"/>
        </w:rPr>
        <w:t>δε</w:t>
      </w:r>
      <w:r w:rsidR="00D87BA1" w:rsidRPr="00CC594C">
        <w:rPr>
          <w:color w:val="464646"/>
          <w:sz w:val="13"/>
          <w:szCs w:val="13"/>
          <w:lang w:val="el-GR"/>
        </w:rPr>
        <w:t>ικτών</w:t>
      </w:r>
      <w:r w:rsidR="00243938" w:rsidRPr="00CC594C">
        <w:rPr>
          <w:color w:val="464646"/>
          <w:sz w:val="13"/>
          <w:szCs w:val="13"/>
          <w:lang w:val="el-GR"/>
        </w:rPr>
        <w:t xml:space="preserve"> κεφαλαίου </w:t>
      </w:r>
      <w:r w:rsidR="00A45D4E" w:rsidRPr="00CC594C">
        <w:rPr>
          <w:color w:val="464646"/>
          <w:sz w:val="13"/>
          <w:szCs w:val="13"/>
          <w:lang w:val="el-GR"/>
        </w:rPr>
        <w:t xml:space="preserve">σε </w:t>
      </w:r>
      <w:r w:rsidR="00A45D4E" w:rsidRPr="00CC594C">
        <w:rPr>
          <w:color w:val="464646"/>
          <w:sz w:val="13"/>
          <w:szCs w:val="13"/>
        </w:rPr>
        <w:t>pro</w:t>
      </w:r>
      <w:r w:rsidR="00A45D4E" w:rsidRPr="00CC594C">
        <w:rPr>
          <w:color w:val="464646"/>
          <w:sz w:val="13"/>
          <w:szCs w:val="13"/>
          <w:lang w:val="el-GR"/>
        </w:rPr>
        <w:t xml:space="preserve"> </w:t>
      </w:r>
      <w:r w:rsidR="00A45D4E" w:rsidRPr="00CC594C">
        <w:rPr>
          <w:color w:val="464646"/>
          <w:sz w:val="13"/>
          <w:szCs w:val="13"/>
        </w:rPr>
        <w:t>forma</w:t>
      </w:r>
      <w:r w:rsidR="00A45D4E" w:rsidRPr="00CC594C">
        <w:rPr>
          <w:color w:val="464646"/>
          <w:sz w:val="13"/>
          <w:szCs w:val="13"/>
          <w:lang w:val="el-GR"/>
        </w:rPr>
        <w:t xml:space="preserve"> βάση </w:t>
      </w:r>
      <w:r w:rsidR="00243938" w:rsidRPr="00CC594C">
        <w:rPr>
          <w:color w:val="464646"/>
          <w:sz w:val="13"/>
          <w:szCs w:val="13"/>
          <w:lang w:val="el-GR"/>
        </w:rPr>
        <w:t>αναλύονται στις αντίστοιχες ενότητες των ΕΔΜΑ.</w:t>
      </w:r>
    </w:p>
    <w:p w14:paraId="01A2E275" w14:textId="65C9C847" w:rsidR="00A45D4E" w:rsidRPr="00CC594C" w:rsidRDefault="00CC594C" w:rsidP="008D56AB">
      <w:pPr>
        <w:rPr>
          <w:color w:val="464646"/>
          <w:sz w:val="13"/>
          <w:szCs w:val="13"/>
          <w:lang w:val="el-GR"/>
        </w:rPr>
      </w:pPr>
      <w:r w:rsidRPr="00CC594C">
        <w:rPr>
          <w:color w:val="464646"/>
          <w:sz w:val="13"/>
          <w:szCs w:val="13"/>
          <w:lang w:val="el-GR"/>
        </w:rPr>
        <w:t>10</w:t>
      </w:r>
      <w:r w:rsidR="004A0BFA" w:rsidRPr="00CC594C">
        <w:rPr>
          <w:color w:val="464646"/>
          <w:sz w:val="13"/>
          <w:szCs w:val="13"/>
          <w:lang w:val="el-GR"/>
        </w:rPr>
        <w:t xml:space="preserve"> </w:t>
      </w:r>
      <w:r w:rsidR="00890068" w:rsidRPr="00CC594C">
        <w:rPr>
          <w:color w:val="464646"/>
          <w:sz w:val="13"/>
          <w:szCs w:val="13"/>
          <w:lang w:val="el-GR"/>
        </w:rPr>
        <w:t>Αναφορά σε ε</w:t>
      </w:r>
      <w:r w:rsidR="00A45D4E" w:rsidRPr="00CC594C">
        <w:rPr>
          <w:color w:val="464646"/>
          <w:sz w:val="13"/>
          <w:szCs w:val="13"/>
          <w:lang w:val="el-GR"/>
        </w:rPr>
        <w:t>νεργο</w:t>
      </w:r>
      <w:r w:rsidR="00890068" w:rsidRPr="00CC594C">
        <w:rPr>
          <w:color w:val="464646"/>
          <w:sz w:val="13"/>
          <w:szCs w:val="13"/>
          <w:lang w:val="el-GR"/>
        </w:rPr>
        <w:t>ύς</w:t>
      </w:r>
      <w:r w:rsidR="00A45D4E" w:rsidRPr="00CC594C">
        <w:rPr>
          <w:color w:val="464646"/>
          <w:sz w:val="13"/>
          <w:szCs w:val="13"/>
          <w:lang w:val="el-GR"/>
        </w:rPr>
        <w:t xml:space="preserve"> πελάτες</w:t>
      </w:r>
      <w:r w:rsidR="00890068" w:rsidRPr="00CC594C">
        <w:rPr>
          <w:color w:val="464646"/>
          <w:sz w:val="13"/>
          <w:szCs w:val="13"/>
          <w:lang w:val="el-GR"/>
        </w:rPr>
        <w:t xml:space="preserve"> με</w:t>
      </w:r>
      <w:r w:rsidR="00A45D4E" w:rsidRPr="00CC594C">
        <w:rPr>
          <w:color w:val="464646"/>
          <w:sz w:val="13"/>
          <w:szCs w:val="13"/>
          <w:lang w:val="el-GR"/>
        </w:rPr>
        <w:t xml:space="preserve"> διενέργεια τουλάχιστον μίας συναλλαγής σε διάστημα των τελευταίων 6 μηνών ή κατοχή κάρτας / </w:t>
      </w:r>
      <w:proofErr w:type="spellStart"/>
      <w:r w:rsidR="00A45D4E" w:rsidRPr="00CC594C">
        <w:rPr>
          <w:color w:val="464646"/>
          <w:sz w:val="13"/>
          <w:szCs w:val="13"/>
          <w:lang w:val="el-GR"/>
        </w:rPr>
        <w:t>καταθετικού</w:t>
      </w:r>
      <w:proofErr w:type="spellEnd"/>
      <w:r w:rsidR="00A45D4E" w:rsidRPr="00CC594C">
        <w:rPr>
          <w:color w:val="464646"/>
          <w:sz w:val="13"/>
          <w:szCs w:val="13"/>
          <w:lang w:val="el-GR"/>
        </w:rPr>
        <w:t xml:space="preserve"> λογαριασμού / επενδυτικού προϊόντος στην Τράπεζα</w:t>
      </w:r>
      <w:r w:rsidR="008D56AB" w:rsidRPr="008D56AB">
        <w:rPr>
          <w:color w:val="464646"/>
          <w:sz w:val="13"/>
          <w:szCs w:val="13"/>
          <w:lang w:val="el-GR"/>
        </w:rPr>
        <w:t xml:space="preserve"> &gt;1χιλ. κατά τους τελευταίους 12 μήνες</w:t>
      </w:r>
      <w:r w:rsidR="008D56AB">
        <w:rPr>
          <w:rFonts w:asciiTheme="minorHAnsi" w:hAnsiTheme="minorHAnsi"/>
          <w:color w:val="464646"/>
          <w:sz w:val="13"/>
          <w:szCs w:val="13"/>
          <w:lang w:val="el-GR"/>
        </w:rPr>
        <w:t>.</w:t>
      </w:r>
    </w:p>
    <w:p w14:paraId="33386182" w14:textId="23C9DEC4" w:rsidR="00042B34" w:rsidRPr="00CC594C" w:rsidRDefault="00A45D4E" w:rsidP="000A4B0A">
      <w:pPr>
        <w:rPr>
          <w:color w:val="464646"/>
          <w:sz w:val="13"/>
          <w:szCs w:val="13"/>
          <w:lang w:val="el-GR"/>
        </w:rPr>
      </w:pPr>
      <w:r w:rsidRPr="00CC594C">
        <w:rPr>
          <w:color w:val="464646"/>
          <w:sz w:val="13"/>
          <w:szCs w:val="13"/>
          <w:lang w:val="el-GR"/>
        </w:rPr>
        <w:t>1</w:t>
      </w:r>
      <w:r w:rsidR="00CC594C" w:rsidRPr="00CC594C">
        <w:rPr>
          <w:color w:val="464646"/>
          <w:sz w:val="13"/>
          <w:szCs w:val="13"/>
          <w:lang w:val="el-GR"/>
        </w:rPr>
        <w:t>1</w:t>
      </w:r>
      <w:r w:rsidRPr="00CC594C">
        <w:rPr>
          <w:color w:val="464646"/>
          <w:sz w:val="13"/>
          <w:szCs w:val="13"/>
          <w:lang w:val="el-GR"/>
        </w:rPr>
        <w:t xml:space="preserve"> </w:t>
      </w:r>
      <w:r w:rsidR="004A0BFA" w:rsidRPr="00CC594C">
        <w:rPr>
          <w:color w:val="464646"/>
          <w:sz w:val="13"/>
          <w:szCs w:val="13"/>
          <w:lang w:val="el-GR"/>
        </w:rPr>
        <w:t xml:space="preserve">Αναφορά στον μέσο αριθμό πελατών που πραγματοποιούν ηλεκτρονικές συναλλαγές μέσω </w:t>
      </w:r>
      <w:r w:rsidR="00551471" w:rsidRPr="00CC594C">
        <w:rPr>
          <w:color w:val="464646"/>
          <w:sz w:val="13"/>
          <w:szCs w:val="13"/>
          <w:lang w:val="el-GR"/>
        </w:rPr>
        <w:t>e-</w:t>
      </w:r>
      <w:proofErr w:type="spellStart"/>
      <w:r w:rsidR="00551471" w:rsidRPr="00CC594C">
        <w:rPr>
          <w:color w:val="464646"/>
          <w:sz w:val="13"/>
          <w:szCs w:val="13"/>
          <w:lang w:val="el-GR"/>
        </w:rPr>
        <w:t>banking</w:t>
      </w:r>
      <w:proofErr w:type="spellEnd"/>
      <w:r w:rsidR="00551471" w:rsidRPr="00CC594C">
        <w:rPr>
          <w:color w:val="464646"/>
          <w:sz w:val="13"/>
          <w:szCs w:val="13"/>
          <w:lang w:val="el-GR"/>
        </w:rPr>
        <w:t xml:space="preserve"> </w:t>
      </w:r>
      <w:r w:rsidR="004A0BFA" w:rsidRPr="00CC594C">
        <w:rPr>
          <w:color w:val="464646"/>
          <w:sz w:val="13"/>
          <w:szCs w:val="13"/>
          <w:lang w:val="el-GR"/>
        </w:rPr>
        <w:t>σε εβδομαδιαία βάση</w:t>
      </w:r>
      <w:r w:rsidR="00243938" w:rsidRPr="00CC594C">
        <w:rPr>
          <w:color w:val="464646"/>
          <w:sz w:val="13"/>
          <w:szCs w:val="13"/>
          <w:lang w:val="el-GR"/>
        </w:rPr>
        <w:t>.</w:t>
      </w:r>
    </w:p>
    <w:p w14:paraId="38A86CFE" w14:textId="77777777" w:rsidR="00CC6267" w:rsidRPr="00C45C0B" w:rsidRDefault="00CC6267" w:rsidP="002D0336">
      <w:pPr>
        <w:pStyle w:val="Default"/>
        <w:suppressAutoHyphens/>
        <w:rPr>
          <w:rFonts w:ascii="Piraeus Open Sans" w:hAnsi="Piraeus Open Sans"/>
          <w:color w:val="3B3A2E"/>
        </w:rPr>
      </w:pPr>
    </w:p>
    <w:p w14:paraId="7BE3A650" w14:textId="77777777" w:rsidR="008D4728" w:rsidRDefault="008D4728">
      <w:pPr>
        <w:widowControl/>
        <w:spacing w:after="160" w:line="259" w:lineRule="auto"/>
        <w:rPr>
          <w:rFonts w:ascii="Piraeus Open Serif" w:eastAsia="Times New Roman" w:hAnsi="Piraeus Open Serif" w:cs="Calibri"/>
          <w:bCs/>
          <w:kern w:val="28"/>
          <w:sz w:val="52"/>
          <w:szCs w:val="40"/>
          <w:lang w:val="el-GR" w:eastAsia="el-GR"/>
          <w14:cntxtAlts/>
        </w:rPr>
      </w:pPr>
      <w:r>
        <w:rPr>
          <w:sz w:val="52"/>
          <w:lang w:val="el-GR"/>
        </w:rPr>
        <w:br w:type="page"/>
      </w:r>
    </w:p>
    <w:p w14:paraId="58917235" w14:textId="3EB321D2" w:rsidR="008D4728" w:rsidRDefault="008D4728" w:rsidP="008D4728">
      <w:pPr>
        <w:rPr>
          <w:lang w:val="el-GR"/>
        </w:rPr>
      </w:pPr>
    </w:p>
    <w:p w14:paraId="09058DE2" w14:textId="67704199" w:rsidR="00D70175" w:rsidRPr="0082726B" w:rsidRDefault="00D70175" w:rsidP="00D70175">
      <w:pPr>
        <w:pStyle w:val="01PFHTitle"/>
        <w:widowControl/>
        <w:autoSpaceDE w:val="0"/>
        <w:autoSpaceDN w:val="0"/>
        <w:adjustRightInd w:val="0"/>
        <w:outlineLvl w:val="0"/>
        <w:rPr>
          <w:sz w:val="52"/>
          <w:lang w:val="el-GR"/>
        </w:rPr>
      </w:pPr>
      <w:r w:rsidRPr="00D70175">
        <w:rPr>
          <w:sz w:val="52"/>
          <w:lang w:val="el-GR"/>
        </w:rPr>
        <w:t>Κύρια Σημεία Αποτελεσμάτων</w:t>
      </w:r>
    </w:p>
    <w:p w14:paraId="06AF5309" w14:textId="1AB55E18" w:rsidR="00AB2D59" w:rsidRDefault="00AB2D59" w:rsidP="00C45C0B">
      <w:pPr>
        <w:rPr>
          <w:lang w:val="el-GR"/>
        </w:rPr>
      </w:pPr>
    </w:p>
    <w:p w14:paraId="51D966E1" w14:textId="3AC01750" w:rsidR="0082726B" w:rsidRPr="00223259" w:rsidRDefault="001641F6" w:rsidP="0082726B">
      <w:pPr>
        <w:pStyle w:val="02PFHTitle2"/>
        <w:rPr>
          <w:rFonts w:asciiTheme="minorHAnsi" w:hAnsiTheme="minorHAnsi"/>
          <w:lang w:val="el-GR"/>
        </w:rPr>
      </w:pPr>
      <w:r w:rsidRPr="001641F6">
        <w:rPr>
          <w:lang w:val="el-GR"/>
        </w:rPr>
        <w:t xml:space="preserve">Η άνοδος των </w:t>
      </w:r>
      <w:r w:rsidR="00223259" w:rsidRPr="00223259">
        <w:rPr>
          <w:lang w:val="el-GR"/>
        </w:rPr>
        <w:t xml:space="preserve">δανείων τροφοδοτεί τα καθαρά έσοδα από τόκους, ταυτόχρονα με τα ομόλογα και </w:t>
      </w:r>
      <w:r w:rsidRPr="001641F6">
        <w:rPr>
          <w:lang w:val="el-GR"/>
        </w:rPr>
        <w:t xml:space="preserve">τις θέσεις </w:t>
      </w:r>
      <w:r w:rsidR="00223259" w:rsidRPr="00223259">
        <w:rPr>
          <w:lang w:val="el-GR"/>
        </w:rPr>
        <w:t>αντιστάθμισης</w:t>
      </w:r>
    </w:p>
    <w:p w14:paraId="1C4C9949" w14:textId="47144B28" w:rsidR="0082726B" w:rsidRPr="00C46FF0" w:rsidRDefault="0082726B" w:rsidP="0082726B">
      <w:pPr>
        <w:rPr>
          <w:rStyle w:val="SubtleEmphasis"/>
          <w:lang w:val="el-GR"/>
        </w:rPr>
      </w:pPr>
      <w:r>
        <w:rPr>
          <w:noProof/>
        </w:rPr>
        <mc:AlternateContent>
          <mc:Choice Requires="wps">
            <w:drawing>
              <wp:anchor distT="0" distB="0" distL="114300" distR="114300" simplePos="0" relativeHeight="252513792" behindDoc="1" locked="0" layoutInCell="1" allowOverlap="1" wp14:anchorId="2B4A7E24" wp14:editId="1340AABE">
                <wp:simplePos x="0" y="0"/>
                <wp:positionH relativeFrom="margin">
                  <wp:posOffset>0</wp:posOffset>
                </wp:positionH>
                <wp:positionV relativeFrom="paragraph">
                  <wp:posOffset>113030</wp:posOffset>
                </wp:positionV>
                <wp:extent cx="6548120" cy="1992630"/>
                <wp:effectExtent l="0" t="0" r="5080" b="7620"/>
                <wp:wrapNone/>
                <wp:docPr id="34" name="Rectangle: Rounded Corners 77"/>
                <wp:cNvGraphicFramePr/>
                <a:graphic xmlns:a="http://schemas.openxmlformats.org/drawingml/2006/main">
                  <a:graphicData uri="http://schemas.microsoft.com/office/word/2010/wordprocessingShape">
                    <wps:wsp>
                      <wps:cNvSpPr/>
                      <wps:spPr>
                        <a:xfrm>
                          <a:off x="0" y="0"/>
                          <a:ext cx="6548120" cy="1992630"/>
                        </a:xfrm>
                        <a:prstGeom prst="rect">
                          <a:avLst/>
                        </a:prstGeom>
                        <a:solidFill>
                          <a:srgbClr val="F2F0E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3832AF5C" id="Rectangle: Rounded Corners 77" o:spid="_x0000_s1026" style="position:absolute;margin-left:0;margin-top:8.9pt;width:515.6pt;height:156.9pt;z-index:-25080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useSgIAAIwEAAAOAAAAZHJzL2Uyb0RvYy54bWysVE1v2zAMvQ/YfxB0X51kSdYEdYqsXYYB&#10;RVugHXpmZCk2IIsapcTpfv0oxW2ybqdhF5kUKX48Pvrict9asdMUGnSlHJ4NpNBOYdW4TSm/P64+&#10;nEsRIrgKLDpdymcd5OXi/buLzs/1CGu0lSbBQVyYd76UdYx+XhRB1bqFcIZeOzYapBYiq7QpKoKO&#10;o7e2GA0G06JDqjyh0iHw7fXBKBc5vjFaxTtjgo7ClpJri/mkfK7TWSwuYL4h8HWj+jLgH6pooXGc&#10;9DXUNUQQW2r+CNU2ijCgiWcK2wKNaZTOPXA3w8Gbbh5q8Dr3wuAE/wpT+H9h1e3uwd8Tw9D5MA8s&#10;pi72htr05frEPoP1/AqW3keh+HI6GZ8PR4ypYttwNhtNP2Y4i+NzTyF+1diKJJSSeBoZJNjdhMgp&#10;2fXFJWULaJtq1VibFdqsryyJHfDkVqPV4MvnNCx+8pubdaIr5WgyHqRKgBlkLEQWW1+VMriNFGA3&#10;TE0VKed2mDLksafc1xDqQ44ctk9hXSpBZ/70pR7hSdIaq+d7EoQHQgWvVg1Hu4EQ74GYQVwNb0W8&#10;48NY5BKxl6SokX7+7T7582DZKkXHjOTyf2yBtBT2m+ORz4bjcaJwVsaTTwl7OrWsTy1u214hQzfk&#10;/fMqi8k/2hfRELZPvDzLlJVN4BTnPgDVK1fxsCm8fkovl9mNaesh3rgHr1LwhFPC8XH/BOT7QUfm&#10;yC2+sBfmb+Z98E0vHS63EU2TyXDElcecFKZ8Hni/nmmnTvXsdfyJLH4BAAD//wMAUEsDBBQABgAI&#10;AAAAIQAdk+8Y2gAAAAgBAAAPAAAAZHJzL2Rvd25yZXYueG1sTI/BTsMwEETvSPyDtUjcqJMGuSjE&#10;qVClnjgR4O7GS5LWXkex0wa+nu0JjrOzmnlTbRfvxBmnOATSkK8yEEhtsAN1Gj7e9w9PIGIyZI0L&#10;hBq+McK2vr2pTGnDhd7w3KROcAjF0mjoUxpLKWPbozdxFUYk9r7C5E1iOXXSTubC4d7JdZYp6c1A&#10;3NCbEXc9tqdm9hqidGavjqNX6vVn8+kem2JOO63v75aXZxAJl/T3DFd8RoeamQ5hJhuF08BDEl83&#10;zH91syJfgzhoKIpcgawr+X9A/QsAAP//AwBQSwECLQAUAAYACAAAACEAtoM4kv4AAADhAQAAEwAA&#10;AAAAAAAAAAAAAAAAAAAAW0NvbnRlbnRfVHlwZXNdLnhtbFBLAQItABQABgAIAAAAIQA4/SH/1gAA&#10;AJQBAAALAAAAAAAAAAAAAAAAAC8BAABfcmVscy8ucmVsc1BLAQItABQABgAIAAAAIQCq5useSgIA&#10;AIwEAAAOAAAAAAAAAAAAAAAAAC4CAABkcnMvZTJvRG9jLnhtbFBLAQItABQABgAIAAAAIQAdk+8Y&#10;2gAAAAgBAAAPAAAAAAAAAAAAAAAAAKQEAABkcnMvZG93bnJldi54bWxQSwUGAAAAAAQABADzAAAA&#10;qwUAAAAA&#10;" fillcolor="#f2f0eb" stroked="f" strokeweight="2pt">
                <w10:wrap anchorx="margin"/>
              </v:rect>
            </w:pict>
          </mc:Fallback>
        </mc:AlternateContent>
      </w:r>
      <w:r w:rsidRPr="00FD236C">
        <w:rPr>
          <w:noProof/>
          <w:lang w:val="el-GR"/>
        </w:rPr>
        <w:t xml:space="preserve">   </w:t>
      </w:r>
      <w:r w:rsidRPr="00FD236C">
        <w:rPr>
          <w:noProof/>
          <w:sz w:val="18"/>
          <w:lang w:val="el-GR"/>
        </w:rPr>
        <w:t xml:space="preserve"> </w:t>
      </w:r>
      <w:r w:rsidRPr="00FD236C">
        <w:rPr>
          <w:noProof/>
          <w:lang w:val="el-GR"/>
        </w:rPr>
        <w:t xml:space="preserve"> </w:t>
      </w:r>
    </w:p>
    <w:p w14:paraId="41A14D4D" w14:textId="70940E4D" w:rsidR="0082726B" w:rsidRPr="00F30144" w:rsidRDefault="0033150D" w:rsidP="0082726B">
      <w:pPr>
        <w:suppressAutoHyphens/>
        <w:jc w:val="both"/>
        <w:rPr>
          <w:rStyle w:val="SubtleEmphasis"/>
          <w:lang w:val="el-GR"/>
        </w:rPr>
      </w:pPr>
      <w:r w:rsidRPr="00366E5F">
        <w:rPr>
          <w:noProof/>
        </w:rPr>
        <mc:AlternateContent>
          <mc:Choice Requires="wps">
            <w:drawing>
              <wp:anchor distT="0" distB="0" distL="114300" distR="114300" simplePos="0" relativeHeight="252514816" behindDoc="0" locked="0" layoutInCell="1" allowOverlap="1" wp14:anchorId="0C839D7E" wp14:editId="21FE8505">
                <wp:simplePos x="0" y="0"/>
                <wp:positionH relativeFrom="rightMargin">
                  <wp:posOffset>-1076960</wp:posOffset>
                </wp:positionH>
                <wp:positionV relativeFrom="paragraph">
                  <wp:posOffset>96216</wp:posOffset>
                </wp:positionV>
                <wp:extent cx="543560" cy="260985"/>
                <wp:effectExtent l="0" t="0" r="27940" b="24765"/>
                <wp:wrapNone/>
                <wp:docPr id="50"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3560" cy="26098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AF8043"/>
                        </a:solidFill>
                        <a:ln w="9525">
                          <a:solidFill>
                            <a:srgbClr val="AF8043"/>
                          </a:solidFill>
                          <a:round/>
                          <a:headEnd/>
                          <a:tailEnd/>
                        </a:ln>
                      </wps:spPr>
                      <wps:txbx>
                        <w:txbxContent>
                          <w:p w14:paraId="1BAB9A0F" w14:textId="77777777" w:rsidR="0082726B" w:rsidRDefault="0082726B" w:rsidP="0082726B"/>
                        </w:txbxContent>
                      </wps:txbx>
                      <wps:bodyPr rot="10800000" wrap="square" tIns="97302" bIns="97302"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0C839D7E" id="Freeform 74" o:spid="_x0000_s1030" style="position:absolute;left:0;text-align:left;margin-left:-84.8pt;margin-top:7.6pt;width:42.8pt;height:20.55pt;rotation:180;z-index:2525148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08a7QQAANMQAAAOAAAAZHJzL2Uyb0RvYy54bWysWNtu4zYQfS/QfyD8WKAxL5IoGXEW225T&#10;FNhegHU/gJbkWKgsqqIce/frO0PRNrmRnHjRPBgSdTgzZ85wSOb+3XFXk+eyM5VuljN2R2ekbHJd&#10;VM3Tcvb36vHHdEZMr5pC1bopl7PPpZm9e/j+u/tDuyi53uq6KDsCRhqzOLTL2bbv28V8bvJtuVPm&#10;TrdlAx83utupHl67p3nRqQNY39VzTmkyP+iuaDudl8bA6Ifh4+zB2t9syrz/c7MxZU/q5Qxi6+1v&#10;Z3/X+Dt/uFeLp0612yp3YahviGKnqgacnk19UL0i+656YWpX5Z02etPf5Xo315tNlZeWA7Bh9Cs2&#10;n7aqLS0XSI5pz2ky/5/Z/I/nT+1fHYZu2o86/8dARuaH1izOX/DFAIasD7/rAjRU+15bssdNtyOd&#10;hqQymlL8s8PAihxtij+fU1wee5LDYByJOAEhcvjEE5qlMUowVwu0hVHke9P/Wmr7rJ4/mn5QqIAn&#10;m9+CNGoHQazAyGZXg1g/zImgGROSM0EORKRp5GQ9Y5mH5SySUSqSKCFbwhKI2Xk4Gebj4HHLYhw8&#10;bjkaB49bjsfB45YTH0x5FGU0idKJbEgPHEcypgJkmEgGLN9zlqWkLJMRnzCbedBXk8x8+VLGM7Q8&#10;FTC7ST/mC0gngmU3CccC5aigUsgkiqdsB9JJBsQimk0kmAXSXWpzvCiYr93rSfbV89ATtm8SkPsC&#10;vrb++E0C8lBAWKKUkiSORfJiqfoqAuYK0lfwOtJX7zrSl+460pftOtKX7DrSl+sqUvhSXUf6Ol1H&#10;vlkjEWo0XnsilGe8yQlfGWzzE+sP6uTStLDDe0sPdpqn016itqftJT82bn+BJ6Lw7LKCKsQNp9UG&#10;NzPcbmDLWjG3XQHO7lYXuAjgkB6Ei0l4FMCBPsJPm+FL63EAB4IIl5PWkwAONYXwbBIuAzj2ZsRD&#10;2x325pfhpOEExxaa6tSELJzg+LJJwlCzfvaxS9qQJikLFk5wnNkkaRHqi/0MPUCr8jhAuQB5Vxsd&#10;nCbxHLnCkoZDzwqrFs6SKyxMOE2uTg2qVT2WliUAj+SwnNlTCdnCSQlPHPhlp5/LlbaYHiuMZ9Ak&#10;IAImItvnwPUFku/XVf5T+cWfkLGBI4u5zTvUqjXEJB+yxWIIFMicPnDhlGVRlJ5YBobH3AjGgZ4N&#10;DPh65oTMXAAs48GH1PlxJzFM4utuUmz74CaWrs0PbATDzRfGOQ28syw6hXWuiVedwJ5tbSVBXuTg&#10;IE4CB25Ucjv6Jg5uyvkA6hhkg31GoeS8/MkUui3mlUo7/iYXPB3qlDEoOs/YMJrB2efF4C0MBjPn&#10;nXYgEEmodwjUnZRdlWXxEH7y9lLiKSTeUoYC8eIcFgd4iMKCFakcKuy2QoJ0WiciTBFPHQ8o/6DE&#10;OIeSszPcSnqTEiyRsAOjfriiPTZwUHHWQCtvfGSBf7Usam1KmADusYOcH2wrsTFdrkZG11XxWNU1&#10;Lm/TPa1/rjvyrKA7vX9MaXRqxAGsbrATZTGsZzvrG0x0et8UltO2VMUv7rlXVT08Q5Q1bIz2Aol3&#10;RryHm0V/XB9JVYC+mA8cWeviM9wow7sjOcA9fDkz/+5VV0KH/a2Bi24mBQU91/6LavKthsab951l&#10;0uj3cCXdVHhXtK4H8+4Fbs42le6Wj1dz/92iLv+LePgPAAD//wMAUEsDBBQABgAIAAAAIQBCDBTx&#10;3wAAAAoBAAAPAAAAZHJzL2Rvd25yZXYueG1sTI/RToNAEEXfTfyHzZj4YugC2k1Flqapmti3iv2A&#10;BUYgsrOE3bbo1zs+1cfJvTlzbr6e7SBOOPnekYZkEYNAql3TU6vh8PEarUD4YKgxgyPU8I0e1sX1&#10;VW6yxp3pHU9laAVDyGdGQxfCmEnp6w6t8Qs3InH26SZrAp9TK5vJnBluB5nGsZLW9MQfOjPitsP6&#10;qzxaDctqt3lR7XO5/dmXezwkb7u71Gl9ezNvnkAEnMOlDH/6rA4FO1XuSI0Xg4YoUY+Ku5wsUxDc&#10;iFYPvK5ivLoHWeTy/4TiFwAA//8DAFBLAQItABQABgAIAAAAIQC2gziS/gAAAOEBAAATAAAAAAAA&#10;AAAAAAAAAAAAAABbQ29udGVudF9UeXBlc10ueG1sUEsBAi0AFAAGAAgAAAAhADj9If/WAAAAlAEA&#10;AAsAAAAAAAAAAAAAAAAALwEAAF9yZWxzLy5yZWxzUEsBAi0AFAAGAAgAAAAhADl3TxrtBAAA0xAA&#10;AA4AAAAAAAAAAAAAAAAALgIAAGRycy9lMm9Eb2MueG1sUEsBAi0AFAAGAAgAAAAhAEIMFPHfAAAA&#10;CgEAAA8AAAAAAAAAAAAAAAAARwcAAGRycy9kb3ducmV2LnhtbFBLBQYAAAAABAAEAPMAAABTCAAA&#10;AAA=&#10;" adj="-11796480,,5400" path="m297,1346v621,177,1429,187,2013,102c3125,1334,3798,1192,3810,884,3822,576,3114,204,1945,137,645,63,74,564,74,724v,160,320,308,707,348c280,1135,,912,,724,,536,473,,1951,68v912,42,1933,365,1927,816c3872,1335,2873,1446,2276,1523,1679,1600,553,1580,297,1346xe" fillcolor="#af8043" strokecolor="#af8043">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70283mm,,2.70283mm">
                  <w:txbxContent>
                    <w:p w14:paraId="1BAB9A0F" w14:textId="77777777" w:rsidR="0082726B" w:rsidRDefault="0082726B" w:rsidP="0082726B"/>
                  </w:txbxContent>
                </v:textbox>
                <w10:wrap anchorx="margin"/>
              </v:shape>
            </w:pict>
          </mc:Fallback>
        </mc:AlternateContent>
      </w:r>
      <w:r w:rsidRPr="009A3435">
        <w:rPr>
          <w:rFonts w:ascii="Piraeus Open Serif" w:hAnsi="Piraeus Open Serif"/>
          <w:noProof/>
          <w:sz w:val="32"/>
        </w:rPr>
        <mc:AlternateContent>
          <mc:Choice Requires="wps">
            <w:drawing>
              <wp:anchor distT="0" distB="0" distL="114300" distR="114300" simplePos="0" relativeHeight="252551680" behindDoc="0" locked="0" layoutInCell="1" allowOverlap="1" wp14:anchorId="4C28B118" wp14:editId="760D698A">
                <wp:simplePos x="0" y="0"/>
                <wp:positionH relativeFrom="column">
                  <wp:posOffset>1301115</wp:posOffset>
                </wp:positionH>
                <wp:positionV relativeFrom="paragraph">
                  <wp:posOffset>60021</wp:posOffset>
                </wp:positionV>
                <wp:extent cx="612775" cy="276860"/>
                <wp:effectExtent l="0" t="0" r="0" b="0"/>
                <wp:wrapNone/>
                <wp:docPr id="64103274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276860"/>
                        </a:xfrm>
                        <a:prstGeom prst="rect">
                          <a:avLst/>
                        </a:prstGeom>
                        <a:noFill/>
                        <a:ln w="9525" algn="ctr">
                          <a:noFill/>
                          <a:prstDash val="dash"/>
                          <a:miter lim="800000"/>
                          <a:headEnd/>
                          <a:tailEnd/>
                        </a:ln>
                      </wps:spPr>
                      <wps:txbx>
                        <w:txbxContent>
                          <w:p w14:paraId="145FFF1A" w14:textId="612C3DC3" w:rsidR="009A3435" w:rsidRPr="0033150D" w:rsidRDefault="009A3435" w:rsidP="009A3435">
                            <w:pPr>
                              <w:spacing w:line="216" w:lineRule="auto"/>
                              <w:jc w:val="center"/>
                              <w:rPr>
                                <w:color w:val="262626" w:themeColor="text1" w:themeTint="D9"/>
                                <w:sz w:val="22"/>
                                <w:szCs w:val="22"/>
                                <w:lang w:val="el-GR"/>
                              </w:rPr>
                            </w:pPr>
                            <w:r w:rsidRPr="0033150D">
                              <w:rPr>
                                <w:color w:val="262626" w:themeColor="text1" w:themeTint="D9"/>
                                <w:sz w:val="22"/>
                                <w:szCs w:val="22"/>
                                <w:lang w:val="el-GR"/>
                              </w:rPr>
                              <w:t>53</w:t>
                            </w:r>
                            <w:r w:rsidR="0033150D" w:rsidRPr="0033150D">
                              <w:rPr>
                                <w:color w:val="262626" w:themeColor="text1" w:themeTint="D9"/>
                                <w:sz w:val="22"/>
                                <w:szCs w:val="22"/>
                                <w:lang w:val="el-GR"/>
                              </w:rPr>
                              <w:t>7</w:t>
                            </w:r>
                          </w:p>
                        </w:txbxContent>
                      </wps:txbx>
                      <wps:bodyPr wrap="square" lIns="61769" tIns="61769" rIns="61769" bIns="61769" anchor="ctr">
                        <a:spAutoFit/>
                      </wps:bodyPr>
                    </wps:wsp>
                  </a:graphicData>
                </a:graphic>
              </wp:anchor>
            </w:drawing>
          </mc:Choice>
          <mc:Fallback xmlns:w16du="http://schemas.microsoft.com/office/word/2023/wordml/word16du" xmlns:w16sdtfl="http://schemas.microsoft.com/office/word/2024/wordml/sdtformatlock">
            <w:pict>
              <v:rect w14:anchorId="4C28B118" id="Rectangle 29" o:spid="_x0000_s1031" style="position:absolute;left:0;text-align:left;margin-left:102.45pt;margin-top:4.75pt;width:48.25pt;height:21.8pt;z-index:25255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W08gEAAMwDAAAOAAAAZHJzL2Uyb0RvYy54bWysU8uO2zAMvBfoPwi6N44DxMkacRaLpikK&#10;bB/Ath/ASHIsVJZUUYmdvy+lPDZob0V9IERKHJLD8epx7A07qoDa2YaXkylnygontd03/Mf37bsl&#10;ZxjBSjDOqoafFPLH9ds3q8HXauY6Z6QKjEAs1oNveBejr4sCRad6wInzytJl60IPkdywL2SAgdB7&#10;U8ym06oYXJA+OKEQKbo5X/J1xm9bJeLXtkUVmWk49RazDdnuki3WK6j3AXynxaUN+IcuetCWit6g&#10;NhCBHYL+C6rXIjh0bZwI1xeubbVQeQaappz+Mc1LB17lWYgc9Dea8P/Bii/HF/8tpNbRPzvxE5l1&#10;7zuwe/UUghs6BZLKlYmoYvBY3xKSg5TKdsNnJ2m1cIguczC2oU+ANB0bM9WnG9VqjExQsCpni8Wc&#10;M0FXs0W1rPIqCqivyT5g/Khcz9Kh4YE2mcHh+IwxNQP19UmqZd1WG5O3aSwbGv4wnxE8mD3JUsSQ&#10;c+8epdwNYMeOQMqQdDpLodeR9Gh03/DlNH3ncKLhg5UZP4I25zP1YOyFl0RFUh3WcdyNTMuGz1Nu&#10;iuycPBFRA8ms4fjrAEFxZj5ZIrYqF9UD6fLeCffO7t4BKzpH6r0OhP6JSN/qTMhrpUtLJJnM00Xe&#10;SZP3fn71+hOufwMAAP//AwBQSwMEFAAGAAgAAAAhAL8jeITdAAAACAEAAA8AAABkcnMvZG93bnJl&#10;di54bWxMj8FOwzAQRO9I/IO1SNyonaZFJGRTIRA9IaEGPsCN3ThqvA6x44a/x5zgOJrRzJtqt9iB&#10;RT353hFCthLANLVO9dQhfH683j0A80GSkoMjjfCtPezq66tKlspd6KBjEzqWSsiXEsGEMJac+9Zo&#10;K/3KjZqSd3KTlSHJqeNqkpdUbge+FuKeW9lTWjBy1M9Gt+dmtghv7/vxnMdI/OtlX/QzjyY2J8Tb&#10;m+XpEVjQS/gLwy9+Qoc6MR3dTMqzAWEtNkWKIhRbYMnPRbYBdkTY5hnwuuL/D9Q/AAAA//8DAFBL&#10;AQItABQABgAIAAAAIQC2gziS/gAAAOEBAAATAAAAAAAAAAAAAAAAAAAAAABbQ29udGVudF9UeXBl&#10;c10ueG1sUEsBAi0AFAAGAAgAAAAhADj9If/WAAAAlAEAAAsAAAAAAAAAAAAAAAAALwEAAF9yZWxz&#10;Ly5yZWxzUEsBAi0AFAAGAAgAAAAhALM5FbTyAQAAzAMAAA4AAAAAAAAAAAAAAAAALgIAAGRycy9l&#10;Mm9Eb2MueG1sUEsBAi0AFAAGAAgAAAAhAL8jeITdAAAACAEAAA8AAAAAAAAAAAAAAAAATAQAAGRy&#10;cy9kb3ducmV2LnhtbFBLBQYAAAAABAAEAPMAAABWBQAAAAA=&#10;" filled="f" stroked="f">
                <v:stroke dashstyle="dash"/>
                <v:textbox style="mso-fit-shape-to-text:t" inset="1.71581mm,1.71581mm,1.71581mm,1.71581mm">
                  <w:txbxContent>
                    <w:p w14:paraId="145FFF1A" w14:textId="612C3DC3" w:rsidR="009A3435" w:rsidRPr="0033150D" w:rsidRDefault="009A3435" w:rsidP="009A3435">
                      <w:pPr>
                        <w:spacing w:line="216" w:lineRule="auto"/>
                        <w:jc w:val="center"/>
                        <w:rPr>
                          <w:color w:val="262626" w:themeColor="text1" w:themeTint="D9"/>
                          <w:sz w:val="22"/>
                          <w:szCs w:val="22"/>
                          <w:lang w:val="el-GR"/>
                        </w:rPr>
                      </w:pPr>
                      <w:r w:rsidRPr="0033150D">
                        <w:rPr>
                          <w:color w:val="262626" w:themeColor="text1" w:themeTint="D9"/>
                          <w:sz w:val="22"/>
                          <w:szCs w:val="22"/>
                          <w:lang w:val="el-GR"/>
                        </w:rPr>
                        <w:t>53</w:t>
                      </w:r>
                      <w:r w:rsidR="0033150D" w:rsidRPr="0033150D">
                        <w:rPr>
                          <w:color w:val="262626" w:themeColor="text1" w:themeTint="D9"/>
                          <w:sz w:val="22"/>
                          <w:szCs w:val="22"/>
                          <w:lang w:val="el-GR"/>
                        </w:rPr>
                        <w:t>7</w:t>
                      </w:r>
                    </w:p>
                  </w:txbxContent>
                </v:textbox>
              </v:rect>
            </w:pict>
          </mc:Fallback>
        </mc:AlternateContent>
      </w:r>
      <w:r w:rsidRPr="009A3435">
        <w:rPr>
          <w:rFonts w:ascii="Piraeus Open Serif" w:hAnsi="Piraeus Open Serif"/>
          <w:noProof/>
          <w:sz w:val="32"/>
        </w:rPr>
        <mc:AlternateContent>
          <mc:Choice Requires="wps">
            <w:drawing>
              <wp:anchor distT="0" distB="0" distL="114300" distR="114300" simplePos="0" relativeHeight="252553728" behindDoc="0" locked="0" layoutInCell="1" allowOverlap="1" wp14:anchorId="30240EBF" wp14:editId="65CF1ADF">
                <wp:simplePos x="0" y="0"/>
                <wp:positionH relativeFrom="column">
                  <wp:posOffset>2360295</wp:posOffset>
                </wp:positionH>
                <wp:positionV relativeFrom="paragraph">
                  <wp:posOffset>56211</wp:posOffset>
                </wp:positionV>
                <wp:extent cx="612775" cy="276860"/>
                <wp:effectExtent l="0" t="0" r="0" b="0"/>
                <wp:wrapNone/>
                <wp:docPr id="64103274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276860"/>
                        </a:xfrm>
                        <a:prstGeom prst="rect">
                          <a:avLst/>
                        </a:prstGeom>
                        <a:noFill/>
                        <a:ln w="9525" algn="ctr">
                          <a:noFill/>
                          <a:prstDash val="dash"/>
                          <a:miter lim="800000"/>
                          <a:headEnd/>
                          <a:tailEnd/>
                        </a:ln>
                      </wps:spPr>
                      <wps:txbx>
                        <w:txbxContent>
                          <w:p w14:paraId="5951D625" w14:textId="169EE132" w:rsidR="009A3435" w:rsidRPr="0033150D" w:rsidRDefault="009A3435" w:rsidP="009A3435">
                            <w:pPr>
                              <w:spacing w:line="216" w:lineRule="auto"/>
                              <w:jc w:val="center"/>
                              <w:rPr>
                                <w:color w:val="262626" w:themeColor="text1" w:themeTint="D9"/>
                                <w:sz w:val="22"/>
                                <w:szCs w:val="22"/>
                                <w:lang w:val="el-GR"/>
                              </w:rPr>
                            </w:pPr>
                            <w:r w:rsidRPr="0033150D">
                              <w:rPr>
                                <w:color w:val="262626" w:themeColor="text1" w:themeTint="D9"/>
                                <w:sz w:val="22"/>
                                <w:szCs w:val="22"/>
                              </w:rPr>
                              <w:t>5</w:t>
                            </w:r>
                            <w:r w:rsidR="0033150D" w:rsidRPr="0033150D">
                              <w:rPr>
                                <w:color w:val="262626" w:themeColor="text1" w:themeTint="D9"/>
                                <w:sz w:val="22"/>
                                <w:szCs w:val="22"/>
                                <w:lang w:val="el-GR"/>
                              </w:rPr>
                              <w:t>18</w:t>
                            </w:r>
                          </w:p>
                        </w:txbxContent>
                      </wps:txbx>
                      <wps:bodyPr wrap="square" lIns="61769" tIns="61769" rIns="61769" bIns="61769" anchor="ctr">
                        <a:spAutoFit/>
                      </wps:bodyPr>
                    </wps:wsp>
                  </a:graphicData>
                </a:graphic>
              </wp:anchor>
            </w:drawing>
          </mc:Choice>
          <mc:Fallback xmlns:w16du="http://schemas.microsoft.com/office/word/2023/wordml/word16du" xmlns:w16sdtfl="http://schemas.microsoft.com/office/word/2024/wordml/sdtformatlock">
            <w:pict>
              <v:rect w14:anchorId="30240EBF" id="Rectangle 12" o:spid="_x0000_s1032" style="position:absolute;left:0;text-align:left;margin-left:185.85pt;margin-top:4.45pt;width:48.25pt;height:21.8pt;z-index:25255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qSW8gEAAMwDAAAOAAAAZHJzL2Uyb0RvYy54bWysU9tu2zAMfR+wfxD0vjgJUKc14hTFsgwD&#10;ugvQ7QMYSY6FSaImKbHz96OUS4PtbZgfCJESD8nD4+XjaA07qBA1upbPJlPOlBMotdu1/Mf3zbt7&#10;zmICJ8GgUy0/qsgfV2/fLAffqDn2aKQKjEBcbAbf8j4l31RVFL2yECfolaPLDoOFRG7YVTLAQOjW&#10;VPPptK4GDNIHFCpGiq5Pl3xV8LtOifS166JKzLScekvFhmK32VarJTS7AL7X4twG/EMXFrSjoleo&#10;NSRg+6D/grJaBIzYpYlAW2HXaaHKDDTNbPrHNC89eFVmIXKiv9IU/x+s+HJ48d9Cbj36ZxQ/I3P4&#10;vge3U08h4NArkFRulomqBh+ba0J2IqWy7fAZJa0W9gkLB2MXbAak6dhYqD5eqVZjYoKC9Wy+WNxx&#10;Juhqvqjv67KKCppLsg8xfVRoWT60PNAmCzgcnmPKzUBzeZJrOdxoY8o2jWNDyx/u5gQPZkeyFCmU&#10;3JtHOXcNsWcHIGVIOp2kYHUiPRptW34/zd8pnGn44GTBT6DN6Uw9GHfmJVORVRebNG5HpiXNmHNz&#10;ZIvySEQNJLOWx197CIoz88kRsfVsUT+QLm+dcOtsbx1wokdS72Wg6J+I9I0uhLxWOrdEkik8neWd&#10;NXnrl1evP+HqNwAAAP//AwBQSwMEFAAGAAgAAAAhAHHAI2neAAAACAEAAA8AAABkcnMvZG93bnJl&#10;di54bWxMj8FOwzAQRO9I/IO1SNyo05S2acimQiB6QkIEPsBNtnHUeB1ixw1/jznBcTSjmTfFfja9&#10;CDS6zjLCcpGAIK5t03GL8PnxcpeBcF5xo3rLhPBNDvbl9VWh8sZe+J1C5VsRS9jlCkF7P+RSulqT&#10;UW5hB+LonexolI9ybGUzqkssN71Mk2Qjjeo4Lmg10JOm+lxNBuH17TCcVyGw/Ho+7LpJBh2qE+Lt&#10;zfz4AMLT7P/C8Isf0aGMTEc7ceNEj7DaLrcxipDtQET/fpOlII4I63QNsizk/wPlDwAAAP//AwBQ&#10;SwECLQAUAAYACAAAACEAtoM4kv4AAADhAQAAEwAAAAAAAAAAAAAAAAAAAAAAW0NvbnRlbnRfVHlw&#10;ZXNdLnhtbFBLAQItABQABgAIAAAAIQA4/SH/1gAAAJQBAAALAAAAAAAAAAAAAAAAAC8BAABfcmVs&#10;cy8ucmVsc1BLAQItABQABgAIAAAAIQCx8qSW8gEAAMwDAAAOAAAAAAAAAAAAAAAAAC4CAABkcnMv&#10;ZTJvRG9jLnhtbFBLAQItABQABgAIAAAAIQBxwCNp3gAAAAgBAAAPAAAAAAAAAAAAAAAAAEwEAABk&#10;cnMvZG93bnJldi54bWxQSwUGAAAAAAQABADzAAAAVwUAAAAA&#10;" filled="f" stroked="f">
                <v:stroke dashstyle="dash"/>
                <v:textbox style="mso-fit-shape-to-text:t" inset="1.71581mm,1.71581mm,1.71581mm,1.71581mm">
                  <w:txbxContent>
                    <w:p w14:paraId="5951D625" w14:textId="169EE132" w:rsidR="009A3435" w:rsidRPr="0033150D" w:rsidRDefault="009A3435" w:rsidP="009A3435">
                      <w:pPr>
                        <w:spacing w:line="216" w:lineRule="auto"/>
                        <w:jc w:val="center"/>
                        <w:rPr>
                          <w:color w:val="262626" w:themeColor="text1" w:themeTint="D9"/>
                          <w:sz w:val="22"/>
                          <w:szCs w:val="22"/>
                          <w:lang w:val="el-GR"/>
                        </w:rPr>
                      </w:pPr>
                      <w:r w:rsidRPr="0033150D">
                        <w:rPr>
                          <w:color w:val="262626" w:themeColor="text1" w:themeTint="D9"/>
                          <w:sz w:val="22"/>
                          <w:szCs w:val="22"/>
                        </w:rPr>
                        <w:t>5</w:t>
                      </w:r>
                      <w:r w:rsidR="0033150D" w:rsidRPr="0033150D">
                        <w:rPr>
                          <w:color w:val="262626" w:themeColor="text1" w:themeTint="D9"/>
                          <w:sz w:val="22"/>
                          <w:szCs w:val="22"/>
                          <w:lang w:val="el-GR"/>
                        </w:rPr>
                        <w:t>18</w:t>
                      </w:r>
                    </w:p>
                  </w:txbxContent>
                </v:textbox>
              </v:rect>
            </w:pict>
          </mc:Fallback>
        </mc:AlternateContent>
      </w:r>
      <w:r w:rsidRPr="009A3435">
        <w:rPr>
          <w:rFonts w:ascii="Piraeus Open Serif" w:hAnsi="Piraeus Open Serif"/>
          <w:noProof/>
          <w:sz w:val="32"/>
        </w:rPr>
        <mc:AlternateContent>
          <mc:Choice Requires="wps">
            <w:drawing>
              <wp:anchor distT="0" distB="0" distL="114300" distR="114300" simplePos="0" relativeHeight="252555776" behindDoc="0" locked="0" layoutInCell="1" allowOverlap="1" wp14:anchorId="51F3BE6F" wp14:editId="73F0C861">
                <wp:simplePos x="0" y="0"/>
                <wp:positionH relativeFrom="column">
                  <wp:posOffset>3400425</wp:posOffset>
                </wp:positionH>
                <wp:positionV relativeFrom="paragraph">
                  <wp:posOffset>40309</wp:posOffset>
                </wp:positionV>
                <wp:extent cx="612775" cy="276860"/>
                <wp:effectExtent l="0" t="0" r="0" b="0"/>
                <wp:wrapNone/>
                <wp:docPr id="64103274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276860"/>
                        </a:xfrm>
                        <a:prstGeom prst="rect">
                          <a:avLst/>
                        </a:prstGeom>
                        <a:noFill/>
                        <a:ln w="9525" algn="ctr">
                          <a:noFill/>
                          <a:prstDash val="dash"/>
                          <a:miter lim="800000"/>
                          <a:headEnd/>
                          <a:tailEnd/>
                        </a:ln>
                      </wps:spPr>
                      <wps:txbx>
                        <w:txbxContent>
                          <w:p w14:paraId="567BEC22" w14:textId="005D5443" w:rsidR="009A3435" w:rsidRPr="0033150D" w:rsidRDefault="009A3435" w:rsidP="009A3435">
                            <w:pPr>
                              <w:spacing w:line="216" w:lineRule="auto"/>
                              <w:jc w:val="center"/>
                              <w:rPr>
                                <w:color w:val="262626" w:themeColor="text1" w:themeTint="D9"/>
                                <w:sz w:val="22"/>
                                <w:szCs w:val="22"/>
                                <w:lang w:val="el-GR"/>
                              </w:rPr>
                            </w:pPr>
                            <w:r w:rsidRPr="0033150D">
                              <w:rPr>
                                <w:color w:val="262626" w:themeColor="text1" w:themeTint="D9"/>
                                <w:sz w:val="22"/>
                                <w:szCs w:val="22"/>
                              </w:rPr>
                              <w:t>5</w:t>
                            </w:r>
                            <w:r w:rsidR="0033150D" w:rsidRPr="0033150D">
                              <w:rPr>
                                <w:color w:val="262626" w:themeColor="text1" w:themeTint="D9"/>
                                <w:sz w:val="22"/>
                                <w:szCs w:val="22"/>
                                <w:lang w:val="el-GR"/>
                              </w:rPr>
                              <w:t>2</w:t>
                            </w:r>
                            <w:r w:rsidRPr="0033150D">
                              <w:rPr>
                                <w:color w:val="262626" w:themeColor="text1" w:themeTint="D9"/>
                                <w:sz w:val="22"/>
                                <w:szCs w:val="22"/>
                                <w:lang w:val="el-GR"/>
                              </w:rPr>
                              <w:t>8</w:t>
                            </w:r>
                          </w:p>
                        </w:txbxContent>
                      </wps:txbx>
                      <wps:bodyPr wrap="square" lIns="61769" tIns="61769" rIns="61769" bIns="61769" anchor="ctr">
                        <a:spAutoFit/>
                      </wps:bodyPr>
                    </wps:wsp>
                  </a:graphicData>
                </a:graphic>
              </wp:anchor>
            </w:drawing>
          </mc:Choice>
          <mc:Fallback xmlns:w16du="http://schemas.microsoft.com/office/word/2023/wordml/word16du" xmlns:w16sdtfl="http://schemas.microsoft.com/office/word/2024/wordml/sdtformatlock">
            <w:pict>
              <v:rect w14:anchorId="51F3BE6F" id="Rectangle 56" o:spid="_x0000_s1033" style="position:absolute;left:0;text-align:left;margin-left:267.75pt;margin-top:3.15pt;width:48.25pt;height:21.8pt;z-index:25255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uI8gEAAMwDAAAOAAAAZHJzL2Uyb0RvYy54bWysU9tu2zAMfR+wfxD0vjgJUKc14hTFsgwD&#10;ugvQ7QMYSY6FSaImKbHz96OUS4PtbZgfCJESD8nD4+XjaA07qBA1upbPJlPOlBMotdu1/Mf3zbt7&#10;zmICJ8GgUy0/qsgfV2/fLAffqDn2aKQKjEBcbAbf8j4l31RVFL2yECfolaPLDoOFRG7YVTLAQOjW&#10;VPPptK4GDNIHFCpGiq5Pl3xV8LtOifS166JKzLScekvFhmK32VarJTS7AL7X4twG/EMXFrSjoleo&#10;NSRg+6D/grJaBIzYpYlAW2HXaaHKDDTNbPrHNC89eFVmIXKiv9IU/x+s+HJ48d9Cbj36ZxQ/I3P4&#10;vge3U08h4NArkFRulomqBh+ba0J2IqWy7fAZJa0W9gkLB2MXbAak6dhYqD5eqVZjYoKC9Wy+WNxx&#10;Juhqvqjv67KKCppLsg8xfVRoWT60PNAmCzgcnmPKzUBzeZJrOdxoY8o2jWNDyx/u5gQPZkeyFCmU&#10;3JtHOXcNsWcHIGVIOp2kYHUiPRptW34/zd8pnGn44GTBT6DN6Uw9GHfmJVORVRebNG5HpmXLFzk3&#10;R7Yoj0TUQDJrefy1h6A4M58cEVvPFvUD6fLWCbfO9tYBJ3ok9V4Giv6JSN/oQshrpXNLJJnC01ne&#10;WZO3fnn1+hOufgMAAP//AwBQSwMEFAAGAAgAAAAhABik6kzcAAAACAEAAA8AAABkcnMvZG93bnJl&#10;di54bWxMj0FPhDAUhO8m/ofmmXhzi4sQQR4bo3FPJkb0B3TpWyBLX5GWLv5760mPk5nMfFPtVjOK&#10;QLMbLCPcbhIQxK3VA3cInx8vN/cgnFes1WiZEL7Jwa6+vKhUqe2Z3yk0vhOxhF2pEHrvp1JK1/Zk&#10;lNvYiTh6Rzsb5aOcO6lndY7lZpTbJMmlUQPHhV5N9NRTe2oWg/D6tp9OaQgsv573xbDI0IfmiHh9&#10;tT4+gPC0+r8w/OJHdKgj08EurJ0YEbI0y2IUIU9BRD9Pt/HbAeGuKEDWlfx/oP4BAAD//wMAUEsB&#10;Ai0AFAAGAAgAAAAhALaDOJL+AAAA4QEAABMAAAAAAAAAAAAAAAAAAAAAAFtDb250ZW50X1R5cGVz&#10;XS54bWxQSwECLQAUAAYACAAAACEAOP0h/9YAAACUAQAACwAAAAAAAAAAAAAAAAAvAQAAX3JlbHMv&#10;LnJlbHNQSwECLQAUAAYACAAAACEAT7TLiPIBAADMAwAADgAAAAAAAAAAAAAAAAAuAgAAZHJzL2Uy&#10;b0RvYy54bWxQSwECLQAUAAYACAAAACEAGKTqTNwAAAAIAQAADwAAAAAAAAAAAAAAAABMBAAAZHJz&#10;L2Rvd25yZXYueG1sUEsFBgAAAAAEAAQA8wAAAFUFAAAAAA==&#10;" filled="f" stroked="f">
                <v:stroke dashstyle="dash"/>
                <v:textbox style="mso-fit-shape-to-text:t" inset="1.71581mm,1.71581mm,1.71581mm,1.71581mm">
                  <w:txbxContent>
                    <w:p w14:paraId="567BEC22" w14:textId="005D5443" w:rsidR="009A3435" w:rsidRPr="0033150D" w:rsidRDefault="009A3435" w:rsidP="009A3435">
                      <w:pPr>
                        <w:spacing w:line="216" w:lineRule="auto"/>
                        <w:jc w:val="center"/>
                        <w:rPr>
                          <w:color w:val="262626" w:themeColor="text1" w:themeTint="D9"/>
                          <w:sz w:val="22"/>
                          <w:szCs w:val="22"/>
                          <w:lang w:val="el-GR"/>
                        </w:rPr>
                      </w:pPr>
                      <w:r w:rsidRPr="0033150D">
                        <w:rPr>
                          <w:color w:val="262626" w:themeColor="text1" w:themeTint="D9"/>
                          <w:sz w:val="22"/>
                          <w:szCs w:val="22"/>
                        </w:rPr>
                        <w:t>5</w:t>
                      </w:r>
                      <w:r w:rsidR="0033150D" w:rsidRPr="0033150D">
                        <w:rPr>
                          <w:color w:val="262626" w:themeColor="text1" w:themeTint="D9"/>
                          <w:sz w:val="22"/>
                          <w:szCs w:val="22"/>
                          <w:lang w:val="el-GR"/>
                        </w:rPr>
                        <w:t>2</w:t>
                      </w:r>
                      <w:r w:rsidRPr="0033150D">
                        <w:rPr>
                          <w:color w:val="262626" w:themeColor="text1" w:themeTint="D9"/>
                          <w:sz w:val="22"/>
                          <w:szCs w:val="22"/>
                          <w:lang w:val="el-GR"/>
                        </w:rPr>
                        <w:t>8</w:t>
                      </w:r>
                    </w:p>
                  </w:txbxContent>
                </v:textbox>
              </v:rect>
            </w:pict>
          </mc:Fallback>
        </mc:AlternateContent>
      </w:r>
      <w:r w:rsidRPr="009A3435">
        <w:rPr>
          <w:rFonts w:ascii="Piraeus Open Serif" w:hAnsi="Piraeus Open Serif"/>
          <w:noProof/>
          <w:sz w:val="32"/>
        </w:rPr>
        <mc:AlternateContent>
          <mc:Choice Requires="wps">
            <w:drawing>
              <wp:anchor distT="0" distB="0" distL="114300" distR="114300" simplePos="0" relativeHeight="252557824" behindDoc="0" locked="0" layoutInCell="1" allowOverlap="1" wp14:anchorId="47FCF4EB" wp14:editId="7E960FBB">
                <wp:simplePos x="0" y="0"/>
                <wp:positionH relativeFrom="column">
                  <wp:posOffset>4473271</wp:posOffset>
                </wp:positionH>
                <wp:positionV relativeFrom="paragraph">
                  <wp:posOffset>38735</wp:posOffset>
                </wp:positionV>
                <wp:extent cx="612775" cy="276860"/>
                <wp:effectExtent l="0" t="0" r="0" b="0"/>
                <wp:wrapNone/>
                <wp:docPr id="104500215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276860"/>
                        </a:xfrm>
                        <a:prstGeom prst="rect">
                          <a:avLst/>
                        </a:prstGeom>
                        <a:noFill/>
                        <a:ln w="9525" algn="ctr">
                          <a:noFill/>
                          <a:prstDash val="dash"/>
                          <a:miter lim="800000"/>
                          <a:headEnd/>
                          <a:tailEnd/>
                        </a:ln>
                      </wps:spPr>
                      <wps:txbx>
                        <w:txbxContent>
                          <w:p w14:paraId="33B44100" w14:textId="65844167" w:rsidR="009A3435" w:rsidRPr="0033150D" w:rsidRDefault="009A3435" w:rsidP="009A3435">
                            <w:pPr>
                              <w:spacing w:line="216" w:lineRule="auto"/>
                              <w:jc w:val="center"/>
                              <w:rPr>
                                <w:color w:val="262626" w:themeColor="text1" w:themeTint="D9"/>
                                <w:sz w:val="22"/>
                                <w:szCs w:val="22"/>
                                <w:lang w:val="el-GR"/>
                              </w:rPr>
                            </w:pPr>
                            <w:r w:rsidRPr="0033150D">
                              <w:rPr>
                                <w:color w:val="262626" w:themeColor="text1" w:themeTint="D9"/>
                                <w:sz w:val="22"/>
                                <w:szCs w:val="22"/>
                              </w:rPr>
                              <w:t>5</w:t>
                            </w:r>
                            <w:r w:rsidR="0033150D" w:rsidRPr="0033150D">
                              <w:rPr>
                                <w:color w:val="262626" w:themeColor="text1" w:themeTint="D9"/>
                                <w:sz w:val="22"/>
                                <w:szCs w:val="22"/>
                                <w:lang w:val="el-GR"/>
                              </w:rPr>
                              <w:t>30</w:t>
                            </w:r>
                          </w:p>
                        </w:txbxContent>
                      </wps:txbx>
                      <wps:bodyPr wrap="square" lIns="61769" tIns="61769" rIns="61769" bIns="61769" anchor="ctr">
                        <a:spAutoFit/>
                      </wps:bodyPr>
                    </wps:wsp>
                  </a:graphicData>
                </a:graphic>
              </wp:anchor>
            </w:drawing>
          </mc:Choice>
          <mc:Fallback xmlns:w16du="http://schemas.microsoft.com/office/word/2023/wordml/word16du" xmlns:w16sdtfl="http://schemas.microsoft.com/office/word/2024/wordml/sdtformatlock">
            <w:pict>
              <v:rect w14:anchorId="47FCF4EB" id="Rectangle 55" o:spid="_x0000_s1034" style="position:absolute;left:0;text-align:left;margin-left:352.25pt;margin-top:3.05pt;width:48.25pt;height:21.8pt;z-index:25255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70g8QEAAMwDAAAOAAAAZHJzL2Uyb0RvYy54bWysU9tu2zAMfR+wfxD0vjgJUKc14hTFsgwD&#10;ugvQ7QMYSY6FSaImKbHz96OUS4PtbZgfCJESD8nD4+XjaA07qBA1upbPJlPOlBMotdu1/Mf3zbt7&#10;zmICJ8GgUy0/qsgfV2/fLAffqDn2aKQKjEBcbAbf8j4l31RVFL2yECfolaPLDoOFRG7YVTLAQOjW&#10;VPPptK4GDNIHFCpGiq5Pl3xV8LtOifS166JKzLScekvFhmK32VarJTS7AL7X4twG/EMXFrSjoleo&#10;NSRg+6D/grJaBIzYpYlAW2HXaaHKDDTNbPrHNC89eFVmIXKiv9IU/x+s+HJ48d9Cbj36ZxQ/I3P4&#10;vge3U08h4NArkFRulomqBh+ba0J2IqWy7fAZJa0W9gkLB2MXbAak6dhYqD5eqVZjYoKC9Wy+WNxx&#10;Juhqvqjv67KKCppLsg8xfVRoWT60PNAmCzgcnmPKzUBzeZJrOdxoY8o2jWNDyx/u5gQPZkeyFCmU&#10;3JtHOXcNsWcHIGVIOp2kYHUiPRptW34/zd8pnGn44GTBT6DN6Uw9GHfmJVORVRebNG5HpiUB5Nwc&#10;2aI8ElEDyazl8dceguLMfHJEbD1b1A+ky1sn3DrbWwec6JHUexko+icifaMLIa+Vzi2RZApPZ3ln&#10;Td765dXrT7j6DQAA//8DAFBLAwQUAAYACAAAACEATlSV1d0AAAAIAQAADwAAAGRycy9kb3ducmV2&#10;LnhtbEyPzU7DMBCE70i8g7VI3KgdKP0J2VQIRE9IiMADuLGbRI3XIXbc8PYsJziOZjTzTbGbXS+S&#10;HUPnCSFbKBCWam86ahA+P15uNiBC1GR078kifNsAu/LyotC58Wd6t6mKjeASCrlGaGMccilD3Vqn&#10;w8IPltg7+tHpyHJspBn1mctdL2+VWkmnO+KFVg/2qbX1qZocwuvbfjjdpUTy63m/7SaZ2lQdEa+v&#10;5scHENHO8S8Mv/iMDiUzHfxEJogeYa2W9xxFWGUg2N+ojL8dEJbbNciykP8PlD8AAAD//wMAUEsB&#10;Ai0AFAAGAAgAAAAhALaDOJL+AAAA4QEAABMAAAAAAAAAAAAAAAAAAAAAAFtDb250ZW50X1R5cGVz&#10;XS54bWxQSwECLQAUAAYACAAAACEAOP0h/9YAAACUAQAACwAAAAAAAAAAAAAAAAAvAQAAX3JlbHMv&#10;LnJlbHNQSwECLQAUAAYACAAAACEARVO9IPEBAADMAwAADgAAAAAAAAAAAAAAAAAuAgAAZHJzL2Uy&#10;b0RvYy54bWxQSwECLQAUAAYACAAAACEATlSV1d0AAAAIAQAADwAAAAAAAAAAAAAAAABLBAAAZHJz&#10;L2Rvd25yZXYueG1sUEsFBgAAAAAEAAQA8wAAAFUFAAAAAA==&#10;" filled="f" stroked="f">
                <v:stroke dashstyle="dash"/>
                <v:textbox style="mso-fit-shape-to-text:t" inset="1.71581mm,1.71581mm,1.71581mm,1.71581mm">
                  <w:txbxContent>
                    <w:p w14:paraId="33B44100" w14:textId="65844167" w:rsidR="009A3435" w:rsidRPr="0033150D" w:rsidRDefault="009A3435" w:rsidP="009A3435">
                      <w:pPr>
                        <w:spacing w:line="216" w:lineRule="auto"/>
                        <w:jc w:val="center"/>
                        <w:rPr>
                          <w:color w:val="262626" w:themeColor="text1" w:themeTint="D9"/>
                          <w:sz w:val="22"/>
                          <w:szCs w:val="22"/>
                          <w:lang w:val="el-GR"/>
                        </w:rPr>
                      </w:pPr>
                      <w:r w:rsidRPr="0033150D">
                        <w:rPr>
                          <w:color w:val="262626" w:themeColor="text1" w:themeTint="D9"/>
                          <w:sz w:val="22"/>
                          <w:szCs w:val="22"/>
                        </w:rPr>
                        <w:t>5</w:t>
                      </w:r>
                      <w:r w:rsidR="0033150D" w:rsidRPr="0033150D">
                        <w:rPr>
                          <w:color w:val="262626" w:themeColor="text1" w:themeTint="D9"/>
                          <w:sz w:val="22"/>
                          <w:szCs w:val="22"/>
                          <w:lang w:val="el-GR"/>
                        </w:rPr>
                        <w:t>30</w:t>
                      </w:r>
                    </w:p>
                  </w:txbxContent>
                </v:textbox>
              </v:rect>
            </w:pict>
          </mc:Fallback>
        </mc:AlternateContent>
      </w:r>
      <w:r w:rsidRPr="009A3435">
        <w:rPr>
          <w:rFonts w:ascii="Piraeus Open Serif" w:hAnsi="Piraeus Open Serif"/>
          <w:noProof/>
          <w:sz w:val="32"/>
        </w:rPr>
        <mc:AlternateContent>
          <mc:Choice Requires="wps">
            <w:drawing>
              <wp:anchor distT="0" distB="0" distL="114300" distR="114300" simplePos="0" relativeHeight="252559872" behindDoc="0" locked="0" layoutInCell="1" allowOverlap="1" wp14:anchorId="6D000594" wp14:editId="24DEE087">
                <wp:simplePos x="0" y="0"/>
                <wp:positionH relativeFrom="column">
                  <wp:posOffset>5536565</wp:posOffset>
                </wp:positionH>
                <wp:positionV relativeFrom="paragraph">
                  <wp:posOffset>98756</wp:posOffset>
                </wp:positionV>
                <wp:extent cx="612775" cy="276860"/>
                <wp:effectExtent l="0" t="0" r="0" b="0"/>
                <wp:wrapNone/>
                <wp:docPr id="1384989629"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276860"/>
                        </a:xfrm>
                        <a:prstGeom prst="rect">
                          <a:avLst/>
                        </a:prstGeom>
                        <a:noFill/>
                        <a:ln w="9525" algn="ctr">
                          <a:noFill/>
                          <a:prstDash val="dash"/>
                          <a:miter lim="800000"/>
                          <a:headEnd/>
                          <a:tailEnd/>
                        </a:ln>
                      </wps:spPr>
                      <wps:txbx>
                        <w:txbxContent>
                          <w:p w14:paraId="41BB50D6" w14:textId="4EAE60A9" w:rsidR="009A3435" w:rsidRPr="0033150D" w:rsidRDefault="009A3435" w:rsidP="009A3435">
                            <w:pPr>
                              <w:spacing w:line="216" w:lineRule="auto"/>
                              <w:jc w:val="center"/>
                              <w:rPr>
                                <w:b/>
                                <w:bCs/>
                                <w:color w:val="262626" w:themeColor="text1" w:themeTint="D9"/>
                                <w:sz w:val="22"/>
                                <w:szCs w:val="22"/>
                                <w:lang w:val="el-GR"/>
                              </w:rPr>
                            </w:pPr>
                            <w:r w:rsidRPr="0033150D">
                              <w:rPr>
                                <w:b/>
                                <w:bCs/>
                                <w:color w:val="262626" w:themeColor="text1" w:themeTint="D9"/>
                                <w:sz w:val="22"/>
                                <w:szCs w:val="22"/>
                              </w:rPr>
                              <w:t>5</w:t>
                            </w:r>
                            <w:r w:rsidR="0033150D" w:rsidRPr="0033150D">
                              <w:rPr>
                                <w:b/>
                                <w:bCs/>
                                <w:color w:val="262626" w:themeColor="text1" w:themeTint="D9"/>
                                <w:sz w:val="22"/>
                                <w:szCs w:val="22"/>
                                <w:lang w:val="el-GR"/>
                              </w:rPr>
                              <w:t>14</w:t>
                            </w:r>
                          </w:p>
                        </w:txbxContent>
                      </wps:txbx>
                      <wps:bodyPr wrap="square" lIns="61769" tIns="61769" rIns="61769" bIns="61769" anchor="ctr">
                        <a:spAutoFit/>
                      </wps:bodyPr>
                    </wps:wsp>
                  </a:graphicData>
                </a:graphic>
              </wp:anchor>
            </w:drawing>
          </mc:Choice>
          <mc:Fallback xmlns:w16du="http://schemas.microsoft.com/office/word/2023/wordml/word16du" xmlns:w16sdtfl="http://schemas.microsoft.com/office/word/2024/wordml/sdtformatlock">
            <w:pict>
              <v:rect w14:anchorId="6D000594" id="_x0000_s1035" style="position:absolute;left:0;text-align:left;margin-left:435.95pt;margin-top:7.8pt;width:48.25pt;height:21.8pt;z-index:25255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I+8QEAAMwDAAAOAAAAZHJzL2Uyb0RvYy54bWysU9uO2yAQfa/Uf0C8N04irbNrxVmtmqaq&#10;tL1I237ABHCMCgwFEjt/34FcNmrfqvoBMQNz5szhePk4WsMOKkSNruWzyZQz5QRK7XYt//F98+6e&#10;s5jASTDoVMuPKvLH1ds3y8E3ao49GqkCIxAXm8G3vE/JN1UVRa8sxAl65eiww2AhURh2lQwwELo1&#10;1Xw6rasBg/QBhYqRsuvTIV8V/K5TIn3tuqgSMy0nbqmsoazbvFarJTS7AL7X4kwD/oGFBe2o6RVq&#10;DQnYPui/oKwWASN2aSLQVth1WqgyA00zm/4xzUsPXpVZSJzorzLF/wcrvhxe/LeQqUf/jOJnZA7f&#10;9+B26ikEHHoFktrNslDV4GNzLchBpFK2HT6jpKeFfcKiwdgFmwFpOjYWqY9XqdWYmKBkPZsvFnec&#10;CTqaL+r7ujxFBc2l2IeYPiq0LG9aHuglCzgcnmPKZKC5XMm9HG60MeU1jWNDyx/u5gQPZke2FCmU&#10;2ptLuXYNsWcHIGdI2p2sYHUiPxptW34/zd8pnWX44GTBT6DNaU8cjDvrkqXIrotNGrcj05Io5Nqc&#10;2aI8klAD2azl8dceguLMfHIkbD1b1A/ky9sg3Abb2wCc6JHcexko+icSfaOLIK+dzpTIMkWns72z&#10;J2/jcuv1J1z9BgAA//8DAFBLAwQUAAYACAAAACEAx9Dl/N0AAAAJAQAADwAAAGRycy9kb3ducmV2&#10;LnhtbEyPQU7DMBBF90jcwRokdtRpoSEJcSoEoiskROAAbjKNo8bjEDtuuD3DCpaj//T/m3K32EFE&#10;nHzvSMF6lYBAalzbU6fg8+PlJgPhg6ZWD45QwTd62FWXF6UuWnemd4x16ASXkC+0AhPCWEjpG4NW&#10;+5UbkTg7usnqwOfUyXbSZy63g9wkSSqt7okXjB7xyWBzqmer4PVtP55uYyT59bzP+1lGE+ujUtdX&#10;y+MDiIBL+IPhV5/VoWKng5up9WJQkN2vc0Y52KYgGMjT7A7EQcE234CsSvn/g+oHAAD//wMAUEsB&#10;Ai0AFAAGAAgAAAAhALaDOJL+AAAA4QEAABMAAAAAAAAAAAAAAAAAAAAAAFtDb250ZW50X1R5cGVz&#10;XS54bWxQSwECLQAUAAYACAAAACEAOP0h/9YAAACUAQAACwAAAAAAAAAAAAAAAAAvAQAAX3JlbHMv&#10;LnJlbHNQSwECLQAUAAYACAAAACEAuxXSPvEBAADMAwAADgAAAAAAAAAAAAAAAAAuAgAAZHJzL2Uy&#10;b0RvYy54bWxQSwECLQAUAAYACAAAACEAx9Dl/N0AAAAJAQAADwAAAAAAAAAAAAAAAABLBAAAZHJz&#10;L2Rvd25yZXYueG1sUEsFBgAAAAAEAAQA8wAAAFUFAAAAAA==&#10;" filled="f" stroked="f">
                <v:stroke dashstyle="dash"/>
                <v:textbox style="mso-fit-shape-to-text:t" inset="1.71581mm,1.71581mm,1.71581mm,1.71581mm">
                  <w:txbxContent>
                    <w:p w14:paraId="41BB50D6" w14:textId="4EAE60A9" w:rsidR="009A3435" w:rsidRPr="0033150D" w:rsidRDefault="009A3435" w:rsidP="009A3435">
                      <w:pPr>
                        <w:spacing w:line="216" w:lineRule="auto"/>
                        <w:jc w:val="center"/>
                        <w:rPr>
                          <w:b/>
                          <w:bCs/>
                          <w:color w:val="262626" w:themeColor="text1" w:themeTint="D9"/>
                          <w:sz w:val="22"/>
                          <w:szCs w:val="22"/>
                          <w:lang w:val="el-GR"/>
                        </w:rPr>
                      </w:pPr>
                      <w:r w:rsidRPr="0033150D">
                        <w:rPr>
                          <w:b/>
                          <w:bCs/>
                          <w:color w:val="262626" w:themeColor="text1" w:themeTint="D9"/>
                          <w:sz w:val="22"/>
                          <w:szCs w:val="22"/>
                        </w:rPr>
                        <w:t>5</w:t>
                      </w:r>
                      <w:r w:rsidR="0033150D" w:rsidRPr="0033150D">
                        <w:rPr>
                          <w:b/>
                          <w:bCs/>
                          <w:color w:val="262626" w:themeColor="text1" w:themeTint="D9"/>
                          <w:sz w:val="22"/>
                          <w:szCs w:val="22"/>
                          <w:lang w:val="el-GR"/>
                        </w:rPr>
                        <w:t>14</w:t>
                      </w:r>
                    </w:p>
                  </w:txbxContent>
                </v:textbox>
              </v:rect>
            </w:pict>
          </mc:Fallback>
        </mc:AlternateContent>
      </w:r>
      <w:r w:rsidRPr="00D22D08">
        <w:rPr>
          <w:noProof/>
        </w:rPr>
        <w:drawing>
          <wp:anchor distT="0" distB="0" distL="114300" distR="114300" simplePos="0" relativeHeight="251491830" behindDoc="0" locked="0" layoutInCell="1" allowOverlap="1" wp14:anchorId="7EDEC138" wp14:editId="05C5AA68">
            <wp:simplePos x="0" y="0"/>
            <wp:positionH relativeFrom="column">
              <wp:posOffset>1043001</wp:posOffset>
            </wp:positionH>
            <wp:positionV relativeFrom="paragraph">
              <wp:posOffset>117475</wp:posOffset>
            </wp:positionV>
            <wp:extent cx="5321300" cy="1864995"/>
            <wp:effectExtent l="0" t="0" r="0" b="0"/>
            <wp:wrapNone/>
            <wp:docPr id="1146928231" name="Chart 1">
              <a:extLst xmlns:a="http://schemas.openxmlformats.org/drawingml/2006/main">
                <a:ext uri="{FF2B5EF4-FFF2-40B4-BE49-F238E27FC236}">
                  <a16:creationId xmlns:a16="http://schemas.microsoft.com/office/drawing/2014/main" id="{FB500795-E814-1FA3-EB08-4DC5855398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641F5D42" w14:textId="79C7C7F7" w:rsidR="0082726B" w:rsidRPr="00F30144" w:rsidRDefault="0082726B" w:rsidP="0082726B">
      <w:pPr>
        <w:suppressAutoHyphens/>
        <w:jc w:val="both"/>
        <w:rPr>
          <w:rStyle w:val="SubtleEmphasis"/>
          <w:lang w:val="el-GR"/>
        </w:rPr>
      </w:pPr>
    </w:p>
    <w:p w14:paraId="2249A876" w14:textId="1CBB77F4" w:rsidR="0082726B" w:rsidRPr="00F30144" w:rsidRDefault="0082726B" w:rsidP="0082726B">
      <w:pPr>
        <w:suppressAutoHyphens/>
        <w:jc w:val="both"/>
        <w:rPr>
          <w:rStyle w:val="SubtleEmphasis"/>
          <w:lang w:val="el-GR"/>
        </w:rPr>
      </w:pPr>
    </w:p>
    <w:p w14:paraId="7ED07787" w14:textId="79C79549" w:rsidR="0082726B" w:rsidRPr="00F30144" w:rsidRDefault="0082726B" w:rsidP="0082726B">
      <w:pPr>
        <w:suppressAutoHyphens/>
        <w:jc w:val="both"/>
        <w:rPr>
          <w:rStyle w:val="SubtleEmphasis"/>
          <w:lang w:val="el-GR"/>
        </w:rPr>
      </w:pPr>
    </w:p>
    <w:p w14:paraId="1E866CE2" w14:textId="7DFFBFCA" w:rsidR="0082726B" w:rsidRPr="00F30144" w:rsidRDefault="0082726B" w:rsidP="0082726B">
      <w:pPr>
        <w:suppressAutoHyphens/>
        <w:jc w:val="both"/>
        <w:rPr>
          <w:rStyle w:val="SubtleEmphasis"/>
          <w:lang w:val="el-GR"/>
        </w:rPr>
      </w:pPr>
    </w:p>
    <w:p w14:paraId="260BD0E0" w14:textId="2B8D94F0" w:rsidR="0082726B" w:rsidRPr="00F30144" w:rsidRDefault="0082726B" w:rsidP="0082726B">
      <w:pPr>
        <w:suppressAutoHyphens/>
        <w:jc w:val="both"/>
        <w:rPr>
          <w:rStyle w:val="SubtleEmphasis"/>
          <w:lang w:val="el-GR"/>
        </w:rPr>
      </w:pPr>
      <w:r>
        <w:rPr>
          <w:noProof/>
        </w:rPr>
        <mc:AlternateContent>
          <mc:Choice Requires="wps">
            <w:drawing>
              <wp:anchor distT="0" distB="0" distL="114300" distR="114300" simplePos="0" relativeHeight="252525056" behindDoc="0" locked="0" layoutInCell="1" allowOverlap="1" wp14:anchorId="52D6C4C3" wp14:editId="2B58515E">
                <wp:simplePos x="0" y="0"/>
                <wp:positionH relativeFrom="column">
                  <wp:posOffset>74295</wp:posOffset>
                </wp:positionH>
                <wp:positionV relativeFrom="paragraph">
                  <wp:posOffset>13970</wp:posOffset>
                </wp:positionV>
                <wp:extent cx="827405" cy="245745"/>
                <wp:effectExtent l="0" t="0" r="0" b="0"/>
                <wp:wrapNone/>
                <wp:docPr id="641032709" name="TextBox 19"/>
                <wp:cNvGraphicFramePr/>
                <a:graphic xmlns:a="http://schemas.openxmlformats.org/drawingml/2006/main">
                  <a:graphicData uri="http://schemas.microsoft.com/office/word/2010/wordprocessingShape">
                    <wps:wsp>
                      <wps:cNvSpPr txBox="1"/>
                      <wps:spPr>
                        <a:xfrm>
                          <a:off x="0" y="0"/>
                          <a:ext cx="827405" cy="245745"/>
                        </a:xfrm>
                        <a:prstGeom prst="rect">
                          <a:avLst/>
                        </a:prstGeom>
                        <a:solidFill>
                          <a:srgbClr val="286ED5"/>
                        </a:solidFill>
                      </wps:spPr>
                      <wps:txbx>
                        <w:txbxContent>
                          <w:p w14:paraId="15F2B8E3" w14:textId="77777777" w:rsidR="0082726B" w:rsidRPr="00C45C0B" w:rsidRDefault="0082726B" w:rsidP="0082726B">
                            <w:pPr>
                              <w:jc w:val="center"/>
                              <w:rPr>
                                <w:rFonts w:cs="Arial"/>
                                <w:color w:val="FFFFFF" w:themeColor="background1"/>
                                <w:kern w:val="24"/>
                                <w:sz w:val="15"/>
                                <w:szCs w:val="15"/>
                                <w:lang w:val="el-GR"/>
                              </w:rPr>
                            </w:pPr>
                            <w:r w:rsidRPr="0036393B">
                              <w:rPr>
                                <w:rFonts w:cs="Arial"/>
                                <w:color w:val="FFFFFF" w:themeColor="background1"/>
                                <w:kern w:val="24"/>
                                <w:sz w:val="15"/>
                                <w:szCs w:val="15"/>
                                <w:lang w:val="el-GR"/>
                              </w:rPr>
                              <w:t xml:space="preserve">Καθαρά έσοδα από τόκους </w:t>
                            </w:r>
                            <w:proofErr w:type="spellStart"/>
                            <w:r w:rsidRPr="0036393B">
                              <w:rPr>
                                <w:rFonts w:cs="Arial"/>
                                <w:color w:val="FFFFFF" w:themeColor="background1"/>
                                <w:kern w:val="24"/>
                                <w:sz w:val="15"/>
                                <w:szCs w:val="15"/>
                                <w:lang w:val="el-GR"/>
                              </w:rPr>
                              <w:t>εξαιρ</w:t>
                            </w:r>
                            <w:proofErr w:type="spellEnd"/>
                            <w:r w:rsidRPr="0036393B">
                              <w:rPr>
                                <w:rFonts w:cs="Arial"/>
                                <w:color w:val="FFFFFF" w:themeColor="background1"/>
                                <w:kern w:val="24"/>
                                <w:sz w:val="15"/>
                                <w:szCs w:val="15"/>
                                <w:lang w:val="el-GR"/>
                              </w:rPr>
                              <w:t xml:space="preserve">. </w:t>
                            </w:r>
                            <w:r w:rsidRPr="0036393B">
                              <w:rPr>
                                <w:rFonts w:cs="Arial"/>
                                <w:color w:val="FFFFFF" w:themeColor="background1"/>
                                <w:kern w:val="24"/>
                                <w:sz w:val="15"/>
                                <w:szCs w:val="15"/>
                              </w:rPr>
                              <w:t>NMD</w:t>
                            </w:r>
                          </w:p>
                        </w:txbxContent>
                      </wps:txbx>
                      <wps:bodyPr wrap="square" lIns="0" rIns="0" rtlCol="0" anchor="t">
                        <a:spAutoFit/>
                      </wps:bodyPr>
                    </wps:wsp>
                  </a:graphicData>
                </a:graphic>
              </wp:anchor>
            </w:drawing>
          </mc:Choice>
          <mc:Fallback xmlns:w16du="http://schemas.microsoft.com/office/word/2023/wordml/word16du" xmlns:w16sdtfl="http://schemas.microsoft.com/office/word/2024/wordml/sdtformatlock">
            <w:pict>
              <v:shape w14:anchorId="52D6C4C3" id="TextBox 19" o:spid="_x0000_s1036" type="#_x0000_t202" style="position:absolute;left:0;text-align:left;margin-left:5.85pt;margin-top:1.1pt;width:65.15pt;height:19.35pt;z-index:252525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FVspwEAADYDAAAOAAAAZHJzL2Uyb0RvYy54bWysUstu2zAQvBfoPxC811IEOzEEy0Eb10WB&#10;oi2Q5gNoirIIUFx2l7bkv++STuygvRW5UNyHhjszu7qfBieOBsmCb+TNrJTCeA2t9ftGPv3aflhK&#10;QVH5VjnwppEnQ/J+/f7dagy1qaAH1xoUDOKpHkMj+xhDXRSkezMomkEwnosd4KAih7gvWlQjow+u&#10;qMrythgB24CgDRFnN+eiXGf8rjM6/ug6MlG4RvJsMZ+Yz106i/VK1XtUobf6eQz1H1MMynp+9AK1&#10;UVGJA9p/oAarEQi6ONMwFNB1VpvMgdnclH+xeexVMJkLi0PhIhO9Haz+fnwMP1HE6RNMbGASZAxU&#10;EycTn6nDIX15UsF1lvB0kc1MUWhOLqu7ebmQQnOpmi/u5ouEUlx/Dkjxi4FBpEsjkV3JYqnjN4rn&#10;1peW9BaBs+3WOpcD3O8eHIqjYger5e3nzQv6q7biOnK6xWk3CdsynWxwSu2gPTHNkZ1uJP0+KDRS&#10;uK+epWROeLlE9wDnVVFe98Cbch6VwsdDhK3N414BmWYK2JxM+HmRkvuv49x1Xff1HwAAAP//AwBQ&#10;SwMEFAAGAAgAAAAhAIF+nCbcAAAABwEAAA8AAABkcnMvZG93bnJldi54bWxMj81OwzAQhO9IvIO1&#10;SNyo06jiJ41TIUQuqBKiQfTqxkti1V6H2G3D27M90eNoRjPflKvJO3HEMdpACuazDARSG4ylTsFn&#10;U989gohJk9EuECr4xQir6vqq1IUJJ/rA4yZ1gksoFlpBn9JQSBnbHr2OszAgsfcdRq8Ty7GTZtQn&#10;LvdO5ll2L722xAu9HvClx3a/OXgFr8m2a/n+s431VxPf1tbtXVMrdXszPS9BJJzSfxjO+IwOFTPt&#10;woFMFI71/IGTCvIcxNle5Hxtp2CRPYGsSnnJX/0BAAD//wMAUEsBAi0AFAAGAAgAAAAhALaDOJL+&#10;AAAA4QEAABMAAAAAAAAAAAAAAAAAAAAAAFtDb250ZW50X1R5cGVzXS54bWxQSwECLQAUAAYACAAA&#10;ACEAOP0h/9YAAACUAQAACwAAAAAAAAAAAAAAAAAvAQAAX3JlbHMvLnJlbHNQSwECLQAUAAYACAAA&#10;ACEAWNhVbKcBAAA2AwAADgAAAAAAAAAAAAAAAAAuAgAAZHJzL2Uyb0RvYy54bWxQSwECLQAUAAYA&#10;CAAAACEAgX6cJtwAAAAHAQAADwAAAAAAAAAAAAAAAAABBAAAZHJzL2Rvd25yZXYueG1sUEsFBgAA&#10;AAAEAAQA8wAAAAoFAAAAAA==&#10;" fillcolor="#286ed5" stroked="f">
                <v:textbox style="mso-fit-shape-to-text:t" inset="0,,0">
                  <w:txbxContent>
                    <w:p w14:paraId="15F2B8E3" w14:textId="77777777" w:rsidR="0082726B" w:rsidRPr="00C45C0B" w:rsidRDefault="0082726B" w:rsidP="0082726B">
                      <w:pPr>
                        <w:jc w:val="center"/>
                        <w:rPr>
                          <w:rFonts w:cs="Arial"/>
                          <w:color w:val="FFFFFF" w:themeColor="background1"/>
                          <w:kern w:val="24"/>
                          <w:sz w:val="15"/>
                          <w:szCs w:val="15"/>
                          <w:lang w:val="el-GR"/>
                        </w:rPr>
                      </w:pPr>
                      <w:r w:rsidRPr="0036393B">
                        <w:rPr>
                          <w:rFonts w:cs="Arial"/>
                          <w:color w:val="FFFFFF" w:themeColor="background1"/>
                          <w:kern w:val="24"/>
                          <w:sz w:val="15"/>
                          <w:szCs w:val="15"/>
                          <w:lang w:val="el-GR"/>
                        </w:rPr>
                        <w:t xml:space="preserve">Καθαρά έσοδα από τόκους εξαιρ. </w:t>
                      </w:r>
                      <w:r w:rsidRPr="0036393B">
                        <w:rPr>
                          <w:rFonts w:cs="Arial"/>
                          <w:color w:val="FFFFFF" w:themeColor="background1"/>
                          <w:kern w:val="24"/>
                          <w:sz w:val="15"/>
                          <w:szCs w:val="15"/>
                        </w:rPr>
                        <w:t>NMD</w:t>
                      </w:r>
                    </w:p>
                  </w:txbxContent>
                </v:textbox>
              </v:shape>
            </w:pict>
          </mc:Fallback>
        </mc:AlternateContent>
      </w:r>
    </w:p>
    <w:p w14:paraId="2E58F2C0" w14:textId="03C5A244" w:rsidR="0082726B" w:rsidRPr="00F30144" w:rsidRDefault="0082726B" w:rsidP="0082726B">
      <w:pPr>
        <w:suppressAutoHyphens/>
        <w:jc w:val="both"/>
        <w:rPr>
          <w:rStyle w:val="SubtleEmphasis"/>
          <w:lang w:val="el-GR"/>
        </w:rPr>
      </w:pPr>
    </w:p>
    <w:p w14:paraId="25656D45" w14:textId="4896B52B" w:rsidR="0082726B" w:rsidRPr="00F30144" w:rsidRDefault="0082726B" w:rsidP="0082726B">
      <w:pPr>
        <w:suppressAutoHyphens/>
        <w:jc w:val="both"/>
        <w:rPr>
          <w:rStyle w:val="SubtleEmphasis"/>
          <w:lang w:val="el-GR"/>
        </w:rPr>
      </w:pPr>
      <w:r>
        <w:rPr>
          <w:noProof/>
        </w:rPr>
        <mc:AlternateContent>
          <mc:Choice Requires="wps">
            <w:drawing>
              <wp:anchor distT="0" distB="0" distL="114300" distR="114300" simplePos="0" relativeHeight="252524032" behindDoc="0" locked="0" layoutInCell="1" allowOverlap="1" wp14:anchorId="45C1DC5F" wp14:editId="1DFAFCBA">
                <wp:simplePos x="0" y="0"/>
                <wp:positionH relativeFrom="column">
                  <wp:posOffset>76835</wp:posOffset>
                </wp:positionH>
                <wp:positionV relativeFrom="paragraph">
                  <wp:posOffset>158115</wp:posOffset>
                </wp:positionV>
                <wp:extent cx="827405" cy="245745"/>
                <wp:effectExtent l="0" t="0" r="0" b="0"/>
                <wp:wrapNone/>
                <wp:docPr id="641032708" name="TextBox 18"/>
                <wp:cNvGraphicFramePr/>
                <a:graphic xmlns:a="http://schemas.openxmlformats.org/drawingml/2006/main">
                  <a:graphicData uri="http://schemas.microsoft.com/office/word/2010/wordprocessingShape">
                    <wps:wsp>
                      <wps:cNvSpPr txBox="1"/>
                      <wps:spPr>
                        <a:xfrm>
                          <a:off x="0" y="0"/>
                          <a:ext cx="827405" cy="245745"/>
                        </a:xfrm>
                        <a:prstGeom prst="rect">
                          <a:avLst/>
                        </a:prstGeom>
                        <a:solidFill>
                          <a:srgbClr val="204390"/>
                        </a:solidFill>
                      </wps:spPr>
                      <wps:txbx>
                        <w:txbxContent>
                          <w:p w14:paraId="2141F0C4" w14:textId="77777777" w:rsidR="0082726B" w:rsidRPr="0036393B" w:rsidRDefault="0082726B" w:rsidP="0082726B">
                            <w:pPr>
                              <w:jc w:val="center"/>
                              <w:rPr>
                                <w:rFonts w:cs="Arial"/>
                                <w:color w:val="FFFFFF" w:themeColor="background1"/>
                                <w:kern w:val="24"/>
                                <w:sz w:val="15"/>
                                <w:szCs w:val="15"/>
                                <w:lang w:val="el-GR"/>
                              </w:rPr>
                            </w:pPr>
                            <w:r w:rsidRPr="0036393B">
                              <w:rPr>
                                <w:rFonts w:cs="Arial"/>
                                <w:color w:val="FFFFFF" w:themeColor="background1"/>
                                <w:kern w:val="24"/>
                                <w:sz w:val="15"/>
                                <w:szCs w:val="15"/>
                                <w:lang w:val="el-GR"/>
                              </w:rPr>
                              <w:t xml:space="preserve">Κόστος </w:t>
                            </w:r>
                            <w:r w:rsidRPr="0036393B">
                              <w:rPr>
                                <w:rFonts w:cs="Arial"/>
                                <w:color w:val="FFFFFF" w:themeColor="background1"/>
                                <w:kern w:val="24"/>
                                <w:sz w:val="15"/>
                                <w:szCs w:val="15"/>
                              </w:rPr>
                              <w:t>NMD</w:t>
                            </w:r>
                          </w:p>
                        </w:txbxContent>
                      </wps:txbx>
                      <wps:bodyPr wrap="square" lIns="0" rIns="0" rtlCol="0" anchor="t">
                        <a:spAutoFit/>
                      </wps:bodyPr>
                    </wps:wsp>
                  </a:graphicData>
                </a:graphic>
              </wp:anchor>
            </w:drawing>
          </mc:Choice>
          <mc:Fallback xmlns:w16du="http://schemas.microsoft.com/office/word/2023/wordml/word16du" xmlns:w16sdtfl="http://schemas.microsoft.com/office/word/2024/wordml/sdtformatlock">
            <w:pict>
              <v:shape w14:anchorId="45C1DC5F" id="TextBox 18" o:spid="_x0000_s1037" type="#_x0000_t202" style="position:absolute;left:0;text-align:left;margin-left:6.05pt;margin-top:12.45pt;width:65.15pt;height:19.35pt;z-index:25252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YOqAEAADYDAAAOAAAAZHJzL2Uyb0RvYy54bWysUsFu2zAMvQ/YPwi6L3a9ZG2DOMXWIsOA&#10;YR3Q7QMUWY4FyKJGKrHz96Pkzim2W7ELLYr003uP3NyNvRMng2TB1/JqUUphvIbG+kMtf/7YvbuR&#10;gqLyjXLgTS3PhuTd9u2bzRDWpoIOXGNQMIin9RBq2cUY1kVBujO9ogUE47nYAvYqcoqHokE1MHrv&#10;iqosPxQDYBMQtCHi24epKLcZv22Njo9tSyYKV0vmFnPEHPcpFtuNWh9Qhc7qZxrqFSx6ZT0/OkM9&#10;qKjEEe0/UL3VCARtXGjoC2hbq03WwGquyr/UPHUqmKyFzaEw20T/D1Z/Oz2F7yji+AlGHmAyZAi0&#10;Jr5MesYW+/RlpoLrbOF5ts2MUWi+vKmul+VKCs2larm6Xq4SSnH5OSDFzwZ6kQ61RJ5KNkudvlKc&#10;Wv+0pLcInG121rmc4GF/71CcFE+wKpfvb/PQGP1FW3GhnE5x3I/CNixn1rOH5swyB550LenXUaGR&#10;wn3xbCVrwvkQ3T1Mq6K87oA3ZaJK4eMxws5muumNCZBlpoSHkwU/L1Ka/ss8d13WffsbAAD//wMA&#10;UEsDBBQABgAIAAAAIQDO9Lj73AAAAAgBAAAPAAAAZHJzL2Rvd25yZXYueG1sTI/BasMwEETvhf6D&#10;2EJvjRzbmNa1HEIhPddJKOS2sTa2ibQylpK4f1/l1B6HGWbeVKvZGnGlyQ+OFSwXCQji1umBOwX7&#10;3eblFYQPyBqNY1LwQx5W9eNDhaV2N27oug2diCXsS1TQhzCWUvq2J4t+4Ubi6J3cZDFEOXVST3iL&#10;5dbINEkKaXHguNDjSB89teftxSr43hx2smgx674O62BN1uSfc6PU89O8fgcRaA5/YbjjR3SoI9PR&#10;XVh7YaJOlzGpIM3fQNz9PM1BHBUUWQGyruT/A/UvAAAA//8DAFBLAQItABQABgAIAAAAIQC2gziS&#10;/gAAAOEBAAATAAAAAAAAAAAAAAAAAAAAAABbQ29udGVudF9UeXBlc10ueG1sUEsBAi0AFAAGAAgA&#10;AAAhADj9If/WAAAAlAEAAAsAAAAAAAAAAAAAAAAALwEAAF9yZWxzLy5yZWxzUEsBAi0AFAAGAAgA&#10;AAAhABtoZg6oAQAANgMAAA4AAAAAAAAAAAAAAAAALgIAAGRycy9lMm9Eb2MueG1sUEsBAi0AFAAG&#10;AAgAAAAhAM70uPvcAAAACAEAAA8AAAAAAAAAAAAAAAAAAgQAAGRycy9kb3ducmV2LnhtbFBLBQYA&#10;AAAABAAEAPMAAAALBQAAAAA=&#10;" fillcolor="#204390" stroked="f">
                <v:textbox style="mso-fit-shape-to-text:t" inset="0,,0">
                  <w:txbxContent>
                    <w:p w14:paraId="2141F0C4" w14:textId="77777777" w:rsidR="0082726B" w:rsidRPr="0036393B" w:rsidRDefault="0082726B" w:rsidP="0082726B">
                      <w:pPr>
                        <w:jc w:val="center"/>
                        <w:rPr>
                          <w:rFonts w:cs="Arial"/>
                          <w:color w:val="FFFFFF" w:themeColor="background1"/>
                          <w:kern w:val="24"/>
                          <w:sz w:val="15"/>
                          <w:szCs w:val="15"/>
                          <w:lang w:val="el-GR"/>
                        </w:rPr>
                      </w:pPr>
                      <w:r w:rsidRPr="0036393B">
                        <w:rPr>
                          <w:rFonts w:cs="Arial"/>
                          <w:color w:val="FFFFFF" w:themeColor="background1"/>
                          <w:kern w:val="24"/>
                          <w:sz w:val="15"/>
                          <w:szCs w:val="15"/>
                          <w:lang w:val="el-GR"/>
                        </w:rPr>
                        <w:t xml:space="preserve">Κόστος </w:t>
                      </w:r>
                      <w:r w:rsidRPr="0036393B">
                        <w:rPr>
                          <w:rFonts w:cs="Arial"/>
                          <w:color w:val="FFFFFF" w:themeColor="background1"/>
                          <w:kern w:val="24"/>
                          <w:sz w:val="15"/>
                          <w:szCs w:val="15"/>
                        </w:rPr>
                        <w:t>NMD</w:t>
                      </w:r>
                    </w:p>
                  </w:txbxContent>
                </v:textbox>
              </v:shape>
            </w:pict>
          </mc:Fallback>
        </mc:AlternateContent>
      </w:r>
    </w:p>
    <w:p w14:paraId="3F1DA86A" w14:textId="2EE9F97B" w:rsidR="0082726B" w:rsidRPr="00F30144" w:rsidRDefault="0082726B" w:rsidP="0082726B">
      <w:pPr>
        <w:suppressAutoHyphens/>
        <w:jc w:val="both"/>
        <w:rPr>
          <w:rStyle w:val="SubtleEmphasis"/>
          <w:lang w:val="el-GR"/>
        </w:rPr>
      </w:pPr>
    </w:p>
    <w:p w14:paraId="6FD2B4C2" w14:textId="77777777" w:rsidR="0082726B" w:rsidRPr="00F30144" w:rsidRDefault="0082726B" w:rsidP="0082726B">
      <w:pPr>
        <w:suppressAutoHyphens/>
        <w:jc w:val="both"/>
        <w:rPr>
          <w:rStyle w:val="SubtleEmphasis"/>
          <w:lang w:val="el-GR"/>
        </w:rPr>
      </w:pPr>
    </w:p>
    <w:p w14:paraId="016D76E8" w14:textId="77777777" w:rsidR="0082726B" w:rsidRPr="00F30144" w:rsidRDefault="0082726B" w:rsidP="0082726B">
      <w:pPr>
        <w:suppressAutoHyphens/>
        <w:jc w:val="both"/>
        <w:rPr>
          <w:rStyle w:val="SubtleEmphasis"/>
          <w:lang w:val="el-GR"/>
        </w:rPr>
      </w:pPr>
    </w:p>
    <w:p w14:paraId="5F7762A5" w14:textId="77777777" w:rsidR="0082726B" w:rsidRPr="00F30144" w:rsidRDefault="0082726B" w:rsidP="0082726B">
      <w:pPr>
        <w:suppressAutoHyphens/>
        <w:jc w:val="both"/>
        <w:rPr>
          <w:rStyle w:val="SubtleEmphasis"/>
          <w:lang w:val="el-GR"/>
        </w:rPr>
      </w:pPr>
    </w:p>
    <w:p w14:paraId="02102EE9" w14:textId="77777777" w:rsidR="0082726B" w:rsidRPr="00C45C0B" w:rsidRDefault="0082726B" w:rsidP="0082726B">
      <w:pPr>
        <w:suppressAutoHyphens/>
        <w:jc w:val="both"/>
        <w:rPr>
          <w:rStyle w:val="SubtleEmphasis"/>
          <w:sz w:val="16"/>
          <w:szCs w:val="20"/>
          <w:lang w:val="el-GR"/>
        </w:rPr>
      </w:pPr>
    </w:p>
    <w:p w14:paraId="41E44CDA" w14:textId="067D40D2" w:rsidR="0082726B" w:rsidRPr="00A71DF5" w:rsidRDefault="0082726B" w:rsidP="0082726B">
      <w:pPr>
        <w:rPr>
          <w:rStyle w:val="FootnoteReference"/>
          <w:sz w:val="16"/>
          <w:szCs w:val="32"/>
          <w:lang w:val="el-GR"/>
        </w:rPr>
      </w:pPr>
      <w:r w:rsidRPr="00465DDB">
        <w:rPr>
          <w:rStyle w:val="FootnoteReference"/>
          <w:sz w:val="16"/>
          <w:szCs w:val="32"/>
          <w:lang w:val="el-GR"/>
        </w:rPr>
        <w:t xml:space="preserve">* Το </w:t>
      </w:r>
      <w:r w:rsidRPr="007C5956">
        <w:rPr>
          <w:rStyle w:val="FootnoteReference"/>
          <w:sz w:val="16"/>
          <w:szCs w:val="32"/>
          <w:lang w:val="el-GR"/>
        </w:rPr>
        <w:t>κόστος αντιστάθμισης των καταθέσεων πελατών χωρίς λήξη (NMD) α</w:t>
      </w:r>
      <w:r w:rsidR="009A3435" w:rsidRPr="0033150D">
        <w:rPr>
          <w:rStyle w:val="FootnoteReference"/>
          <w:sz w:val="16"/>
          <w:lang w:val="el-GR"/>
        </w:rPr>
        <w:t>ντιστοιχεί</w:t>
      </w:r>
      <w:r w:rsidRPr="007C5956">
        <w:rPr>
          <w:rStyle w:val="FootnoteReference"/>
          <w:sz w:val="16"/>
          <w:szCs w:val="32"/>
          <w:lang w:val="el-GR"/>
        </w:rPr>
        <w:t xml:space="preserve"> σε €</w:t>
      </w:r>
      <w:r w:rsidR="009A3435" w:rsidRPr="0033150D">
        <w:rPr>
          <w:rStyle w:val="FootnoteReference"/>
          <w:sz w:val="16"/>
          <w:lang w:val="el-GR"/>
        </w:rPr>
        <w:t>9</w:t>
      </w:r>
      <w:r w:rsidRPr="007C5956">
        <w:rPr>
          <w:rStyle w:val="FootnoteReference"/>
          <w:sz w:val="16"/>
          <w:szCs w:val="32"/>
          <w:lang w:val="el-GR"/>
        </w:rPr>
        <w:t xml:space="preserve"> δισ. συμβάσεις ανταλλαγής επιτοκίων (</w:t>
      </w:r>
      <w:proofErr w:type="spellStart"/>
      <w:r w:rsidRPr="007C5956">
        <w:rPr>
          <w:rStyle w:val="FootnoteReference"/>
          <w:sz w:val="16"/>
          <w:szCs w:val="32"/>
          <w:lang w:val="el-GR"/>
        </w:rPr>
        <w:t>Interest</w:t>
      </w:r>
      <w:proofErr w:type="spellEnd"/>
      <w:r w:rsidRPr="007C5956">
        <w:rPr>
          <w:rStyle w:val="FootnoteReference"/>
          <w:sz w:val="16"/>
          <w:szCs w:val="32"/>
          <w:lang w:val="el-GR"/>
        </w:rPr>
        <w:t xml:space="preserve"> </w:t>
      </w:r>
      <w:proofErr w:type="spellStart"/>
      <w:r w:rsidRPr="007C5956">
        <w:rPr>
          <w:rStyle w:val="FootnoteReference"/>
          <w:sz w:val="16"/>
          <w:szCs w:val="32"/>
          <w:lang w:val="el-GR"/>
        </w:rPr>
        <w:t>rate</w:t>
      </w:r>
      <w:proofErr w:type="spellEnd"/>
      <w:r w:rsidRPr="007C5956">
        <w:rPr>
          <w:rStyle w:val="FootnoteReference"/>
          <w:sz w:val="16"/>
          <w:szCs w:val="32"/>
          <w:lang w:val="el-GR"/>
        </w:rPr>
        <w:t xml:space="preserve"> </w:t>
      </w:r>
      <w:proofErr w:type="spellStart"/>
      <w:r w:rsidRPr="007C5956">
        <w:rPr>
          <w:rStyle w:val="FootnoteReference"/>
          <w:sz w:val="16"/>
          <w:szCs w:val="32"/>
          <w:lang w:val="el-GR"/>
        </w:rPr>
        <w:t>swaps</w:t>
      </w:r>
      <w:proofErr w:type="spellEnd"/>
      <w:r w:rsidRPr="007C5956">
        <w:rPr>
          <w:rStyle w:val="FootnoteReference"/>
          <w:sz w:val="16"/>
          <w:szCs w:val="32"/>
          <w:lang w:val="el-GR"/>
        </w:rPr>
        <w:t xml:space="preserve"> – IRS) τον </w:t>
      </w:r>
      <w:r w:rsidR="0033150D" w:rsidRPr="008B5FCC">
        <w:rPr>
          <w:rStyle w:val="FootnoteReference"/>
          <w:sz w:val="16"/>
          <w:lang w:val="el-GR"/>
        </w:rPr>
        <w:t>Δεκέμβριο</w:t>
      </w:r>
      <w:r w:rsidR="0033150D">
        <w:rPr>
          <w:rFonts w:asciiTheme="minorHAnsi" w:hAnsiTheme="minorHAnsi"/>
          <w:sz w:val="16"/>
          <w:szCs w:val="32"/>
          <w:lang w:val="el-GR"/>
        </w:rPr>
        <w:t xml:space="preserve"> </w:t>
      </w:r>
      <w:r w:rsidR="009A3435" w:rsidRPr="0033150D">
        <w:rPr>
          <w:rStyle w:val="FootnoteReference"/>
          <w:sz w:val="16"/>
          <w:szCs w:val="32"/>
          <w:lang w:val="el-GR"/>
        </w:rPr>
        <w:t>2024</w:t>
      </w:r>
    </w:p>
    <w:p w14:paraId="6E65277A" w14:textId="77777777" w:rsidR="0082726B" w:rsidRPr="00A71DF5" w:rsidRDefault="0082726B" w:rsidP="0082726B">
      <w:pPr>
        <w:suppressAutoHyphens/>
        <w:jc w:val="both"/>
        <w:rPr>
          <w:rStyle w:val="FootnoteReference"/>
          <w:sz w:val="16"/>
          <w:szCs w:val="32"/>
          <w:lang w:val="el-GR"/>
        </w:rPr>
      </w:pPr>
    </w:p>
    <w:p w14:paraId="39A873D3" w14:textId="34C444EB" w:rsidR="0082726B" w:rsidRPr="007C5956" w:rsidRDefault="0082726B" w:rsidP="0082726B">
      <w:pPr>
        <w:suppressAutoHyphens/>
        <w:jc w:val="both"/>
        <w:rPr>
          <w:rStyle w:val="SubtleEmphasis"/>
          <w:sz w:val="18"/>
          <w:szCs w:val="18"/>
          <w:lang w:val="el-GR"/>
        </w:rPr>
      </w:pPr>
      <w:r w:rsidRPr="007C5956">
        <w:rPr>
          <w:rStyle w:val="SubtleEmphasis"/>
          <w:sz w:val="18"/>
          <w:szCs w:val="18"/>
          <w:lang w:val="el-GR"/>
        </w:rPr>
        <w:t>Τα καθαρά έσοδα από τόκους διαμορφώθηκαν σε €5</w:t>
      </w:r>
      <w:r w:rsidR="00F34E7E" w:rsidRPr="003D4294">
        <w:rPr>
          <w:rStyle w:val="SubtleEmphasis"/>
          <w:sz w:val="18"/>
          <w:szCs w:val="18"/>
          <w:lang w:val="el-GR"/>
        </w:rPr>
        <w:t>14</w:t>
      </w:r>
      <w:r w:rsidRPr="007C5956">
        <w:rPr>
          <w:rStyle w:val="SubtleEmphasis"/>
          <w:sz w:val="18"/>
          <w:szCs w:val="18"/>
          <w:lang w:val="el-GR"/>
        </w:rPr>
        <w:t xml:space="preserve"> εκατ. το </w:t>
      </w:r>
      <w:r w:rsidR="00F34E7E" w:rsidRPr="003D4294">
        <w:rPr>
          <w:rStyle w:val="SubtleEmphasis"/>
          <w:sz w:val="18"/>
          <w:szCs w:val="18"/>
          <w:lang w:val="el-GR"/>
        </w:rPr>
        <w:t>4</w:t>
      </w:r>
      <w:r w:rsidRPr="007C5956">
        <w:rPr>
          <w:rStyle w:val="SubtleEmphasis"/>
          <w:sz w:val="18"/>
          <w:szCs w:val="18"/>
          <w:lang w:val="el-GR"/>
        </w:rPr>
        <w:t xml:space="preserve">ο τρίμηνο 2024, </w:t>
      </w:r>
      <w:r w:rsidR="00F34E7E" w:rsidRPr="003D4294">
        <w:rPr>
          <w:rStyle w:val="SubtleEmphasis"/>
          <w:sz w:val="18"/>
          <w:szCs w:val="18"/>
          <w:lang w:val="el-GR"/>
        </w:rPr>
        <w:t>μειωμένα</w:t>
      </w:r>
      <w:r w:rsidR="00900B69" w:rsidRPr="007C5956">
        <w:rPr>
          <w:rStyle w:val="SubtleEmphasis"/>
          <w:sz w:val="18"/>
          <w:szCs w:val="18"/>
          <w:lang w:val="el-GR"/>
        </w:rPr>
        <w:t xml:space="preserve"> </w:t>
      </w:r>
      <w:r w:rsidR="00223259" w:rsidRPr="003D3C59">
        <w:rPr>
          <w:rStyle w:val="SubtleEmphasis"/>
          <w:sz w:val="18"/>
          <w:szCs w:val="18"/>
          <w:lang w:val="el-GR"/>
        </w:rPr>
        <w:t xml:space="preserve">κατά 3% </w:t>
      </w:r>
      <w:r w:rsidR="00900B69" w:rsidRPr="007C5956">
        <w:rPr>
          <w:rStyle w:val="SubtleEmphasis"/>
          <w:sz w:val="18"/>
          <w:szCs w:val="18"/>
          <w:lang w:val="el-GR"/>
        </w:rPr>
        <w:t xml:space="preserve">σε σύγκριση με το </w:t>
      </w:r>
      <w:r w:rsidR="00F34E7E" w:rsidRPr="003D4294">
        <w:rPr>
          <w:rStyle w:val="SubtleEmphasis"/>
          <w:sz w:val="18"/>
          <w:szCs w:val="18"/>
          <w:lang w:val="el-GR"/>
        </w:rPr>
        <w:t>3</w:t>
      </w:r>
      <w:r w:rsidR="00900B69" w:rsidRPr="007C5956">
        <w:rPr>
          <w:rStyle w:val="SubtleEmphasis"/>
          <w:sz w:val="18"/>
          <w:szCs w:val="18"/>
          <w:lang w:val="el-GR"/>
        </w:rPr>
        <w:t>ο τρίμηνο</w:t>
      </w:r>
      <w:r w:rsidRPr="007C5956">
        <w:rPr>
          <w:rStyle w:val="SubtleEmphasis"/>
          <w:sz w:val="18"/>
          <w:szCs w:val="18"/>
          <w:lang w:val="el-GR"/>
        </w:rPr>
        <w:t xml:space="preserve">, κυρίως </w:t>
      </w:r>
      <w:r w:rsidR="00F34E7E" w:rsidRPr="003D4294">
        <w:rPr>
          <w:rStyle w:val="SubtleEmphasis"/>
          <w:sz w:val="18"/>
          <w:szCs w:val="18"/>
          <w:lang w:val="el-GR"/>
        </w:rPr>
        <w:t>εξαιτίας των χαμηλότερων δανειακών αποδόσεων μετά και τις μειώσεις επιτοκίων της ΕΚΤ. Από την άλλη, οι</w:t>
      </w:r>
      <w:r w:rsidR="008A4ABE" w:rsidRPr="007C5956">
        <w:rPr>
          <w:rStyle w:val="SubtleEmphasis"/>
          <w:sz w:val="18"/>
          <w:szCs w:val="18"/>
          <w:lang w:val="el-GR"/>
        </w:rPr>
        <w:t xml:space="preserve"> </w:t>
      </w:r>
      <w:r w:rsidRPr="007C5956">
        <w:rPr>
          <w:rStyle w:val="SubtleEmphasis"/>
          <w:sz w:val="18"/>
          <w:szCs w:val="18"/>
          <w:lang w:val="el-GR"/>
        </w:rPr>
        <w:t>υψηλότερ</w:t>
      </w:r>
      <w:r w:rsidR="00900B69" w:rsidRPr="007C5956">
        <w:rPr>
          <w:rStyle w:val="SubtleEmphasis"/>
          <w:sz w:val="18"/>
          <w:szCs w:val="18"/>
          <w:lang w:val="el-GR"/>
        </w:rPr>
        <w:t>ο</w:t>
      </w:r>
      <w:r w:rsidR="00F34E7E" w:rsidRPr="003D4294">
        <w:rPr>
          <w:rStyle w:val="SubtleEmphasis"/>
          <w:sz w:val="18"/>
          <w:szCs w:val="18"/>
          <w:lang w:val="el-GR"/>
        </w:rPr>
        <w:t>ι</w:t>
      </w:r>
      <w:r w:rsidRPr="007C5956">
        <w:rPr>
          <w:rStyle w:val="SubtleEmphasis"/>
          <w:sz w:val="18"/>
          <w:szCs w:val="18"/>
          <w:lang w:val="el-GR"/>
        </w:rPr>
        <w:t xml:space="preserve"> </w:t>
      </w:r>
      <w:r w:rsidR="00900B69" w:rsidRPr="007C5956">
        <w:rPr>
          <w:rStyle w:val="SubtleEmphasis"/>
          <w:sz w:val="18"/>
          <w:szCs w:val="18"/>
          <w:lang w:val="el-GR"/>
        </w:rPr>
        <w:t>όγκο</w:t>
      </w:r>
      <w:r w:rsidR="00F34E7E" w:rsidRPr="003D4294">
        <w:rPr>
          <w:rStyle w:val="SubtleEmphasis"/>
          <w:sz w:val="18"/>
          <w:szCs w:val="18"/>
          <w:lang w:val="el-GR"/>
        </w:rPr>
        <w:t>ι</w:t>
      </w:r>
      <w:r w:rsidR="007C5956" w:rsidRPr="007C5956">
        <w:rPr>
          <w:rStyle w:val="SubtleEmphasis"/>
          <w:sz w:val="18"/>
          <w:szCs w:val="18"/>
          <w:lang w:val="el-GR"/>
        </w:rPr>
        <w:t xml:space="preserve"> </w:t>
      </w:r>
      <w:r w:rsidR="00223259" w:rsidRPr="003D3C59">
        <w:rPr>
          <w:rStyle w:val="SubtleEmphasis"/>
          <w:sz w:val="18"/>
          <w:szCs w:val="18"/>
          <w:lang w:val="el-GR"/>
        </w:rPr>
        <w:t>δανείων</w:t>
      </w:r>
      <w:r w:rsidRPr="007C5956">
        <w:rPr>
          <w:rStyle w:val="SubtleEmphasis"/>
          <w:sz w:val="18"/>
          <w:szCs w:val="18"/>
          <w:lang w:val="el-GR"/>
        </w:rPr>
        <w:t>, η πειθαρχ</w:t>
      </w:r>
      <w:r w:rsidR="001641F6" w:rsidRPr="001641F6">
        <w:rPr>
          <w:rStyle w:val="SubtleEmphasis"/>
          <w:sz w:val="18"/>
          <w:szCs w:val="18"/>
          <w:lang w:val="el-GR"/>
        </w:rPr>
        <w:t>ί</w:t>
      </w:r>
      <w:r w:rsidRPr="007C5956">
        <w:rPr>
          <w:rStyle w:val="SubtleEmphasis"/>
          <w:sz w:val="18"/>
          <w:szCs w:val="18"/>
          <w:lang w:val="el-GR"/>
        </w:rPr>
        <w:t xml:space="preserve">α στα κόστη καταθέσεων </w:t>
      </w:r>
      <w:r w:rsidR="00900B69" w:rsidRPr="00223259">
        <w:rPr>
          <w:rStyle w:val="SubtleEmphasis"/>
          <w:sz w:val="18"/>
          <w:szCs w:val="18"/>
          <w:lang w:val="el-GR"/>
        </w:rPr>
        <w:t xml:space="preserve">και </w:t>
      </w:r>
      <w:r w:rsidR="00223259" w:rsidRPr="00223259">
        <w:rPr>
          <w:rStyle w:val="SubtleEmphasis"/>
          <w:sz w:val="18"/>
          <w:szCs w:val="18"/>
          <w:lang w:val="el-GR"/>
        </w:rPr>
        <w:t>η προληπτική αντιστάθμιση</w:t>
      </w:r>
      <w:r w:rsidR="00900B69" w:rsidRPr="007C5956">
        <w:rPr>
          <w:rStyle w:val="SubtleEmphasis"/>
          <w:sz w:val="18"/>
          <w:szCs w:val="18"/>
          <w:lang w:val="el-GR"/>
        </w:rPr>
        <w:t xml:space="preserve"> </w:t>
      </w:r>
      <w:r w:rsidR="00F34E7E" w:rsidRPr="003D4294">
        <w:rPr>
          <w:rStyle w:val="SubtleEmphasis"/>
          <w:sz w:val="18"/>
          <w:szCs w:val="18"/>
          <w:lang w:val="el-GR"/>
        </w:rPr>
        <w:t>λειτούργησαν υποστηρικτικά προς μία ανθεκτική επίδοση</w:t>
      </w:r>
      <w:r w:rsidRPr="007C5956">
        <w:rPr>
          <w:rStyle w:val="SubtleEmphasis"/>
          <w:sz w:val="18"/>
          <w:szCs w:val="18"/>
          <w:lang w:val="el-GR"/>
        </w:rPr>
        <w:t xml:space="preserve">. Συνολικά, ο δείκτης καθαρού περιθωρίου επιτοκίου </w:t>
      </w:r>
      <w:r w:rsidR="00F34E7E" w:rsidRPr="003D4294">
        <w:rPr>
          <w:rStyle w:val="SubtleEmphasis"/>
          <w:sz w:val="18"/>
          <w:szCs w:val="18"/>
          <w:lang w:val="el-GR"/>
        </w:rPr>
        <w:t xml:space="preserve">υποχώρησε ελαφρώς </w:t>
      </w:r>
      <w:r w:rsidRPr="007C5956">
        <w:rPr>
          <w:rStyle w:val="SubtleEmphasis"/>
          <w:sz w:val="18"/>
          <w:szCs w:val="18"/>
          <w:lang w:val="el-GR"/>
        </w:rPr>
        <w:t>στο 2,</w:t>
      </w:r>
      <w:r w:rsidR="003D4294" w:rsidRPr="003D4294">
        <w:rPr>
          <w:rStyle w:val="SubtleEmphasis"/>
          <w:sz w:val="18"/>
          <w:szCs w:val="18"/>
          <w:lang w:val="el-GR"/>
        </w:rPr>
        <w:t>6</w:t>
      </w:r>
      <w:r w:rsidRPr="007C5956">
        <w:rPr>
          <w:rStyle w:val="SubtleEmphasis"/>
          <w:sz w:val="18"/>
          <w:szCs w:val="18"/>
          <w:lang w:val="el-GR"/>
        </w:rPr>
        <w:t xml:space="preserve">% </w:t>
      </w:r>
      <w:r w:rsidR="00F34E7E" w:rsidRPr="003D4294">
        <w:rPr>
          <w:rStyle w:val="SubtleEmphasis"/>
          <w:sz w:val="18"/>
          <w:szCs w:val="18"/>
          <w:lang w:val="el-GR"/>
        </w:rPr>
        <w:t>σε αυτό το τρίμηνο,</w:t>
      </w:r>
      <w:r w:rsidR="00F34E7E" w:rsidRPr="007C5956">
        <w:rPr>
          <w:rStyle w:val="SubtleEmphasis"/>
          <w:sz w:val="18"/>
          <w:szCs w:val="18"/>
          <w:lang w:val="el-GR"/>
        </w:rPr>
        <w:t xml:space="preserve"> </w:t>
      </w:r>
      <w:r w:rsidR="003D4294" w:rsidRPr="003D4294">
        <w:rPr>
          <w:rStyle w:val="SubtleEmphasis"/>
          <w:sz w:val="18"/>
          <w:szCs w:val="18"/>
          <w:lang w:val="el-GR"/>
        </w:rPr>
        <w:t xml:space="preserve">οδηγώντας παρόλα αυτά στην </w:t>
      </w:r>
      <w:r w:rsidR="001641F6" w:rsidRPr="001641F6">
        <w:rPr>
          <w:rStyle w:val="SubtleEmphasis"/>
          <w:sz w:val="18"/>
          <w:szCs w:val="18"/>
          <w:lang w:val="el-GR"/>
        </w:rPr>
        <w:t xml:space="preserve">υπέρβαση </w:t>
      </w:r>
      <w:r w:rsidRPr="007C5956">
        <w:rPr>
          <w:rStyle w:val="SubtleEmphasis"/>
          <w:sz w:val="18"/>
          <w:szCs w:val="18"/>
          <w:lang w:val="el-GR"/>
        </w:rPr>
        <w:t>του ετήσιου στόχου.</w:t>
      </w:r>
    </w:p>
    <w:p w14:paraId="0E702CEA" w14:textId="4540312A" w:rsidR="0082726B" w:rsidRPr="00065435" w:rsidRDefault="0082726B" w:rsidP="0082726B">
      <w:pPr>
        <w:rPr>
          <w:rStyle w:val="SubtleEmphasis"/>
          <w:sz w:val="16"/>
          <w:szCs w:val="16"/>
          <w:lang w:val="el-GR"/>
        </w:rPr>
      </w:pPr>
    </w:p>
    <w:p w14:paraId="0077B686" w14:textId="094312C8" w:rsidR="0082726B" w:rsidRPr="003D3C59" w:rsidRDefault="0082726B" w:rsidP="0082726B">
      <w:pPr>
        <w:pStyle w:val="02PFHTitle2"/>
        <w:rPr>
          <w:lang w:val="el-GR"/>
        </w:rPr>
      </w:pPr>
      <w:r w:rsidRPr="00C46FF0">
        <w:rPr>
          <w:rStyle w:val="SubtleEmphasis"/>
        </w:rPr>
        <w:t> </w:t>
      </w:r>
      <w:r w:rsidRPr="00AC290C">
        <w:rPr>
          <w:lang w:val="el-GR"/>
        </w:rPr>
        <w:t xml:space="preserve">Καθαρά έσοδα προμηθειών ως ποσοστό του ενεργητικού στο </w:t>
      </w:r>
      <w:r w:rsidR="00902495" w:rsidRPr="00AC290C">
        <w:rPr>
          <w:lang w:val="el-GR"/>
        </w:rPr>
        <w:t>0,</w:t>
      </w:r>
      <w:r w:rsidR="00902495" w:rsidRPr="00C45C0B">
        <w:rPr>
          <w:lang w:val="el-GR"/>
        </w:rPr>
        <w:t>8</w:t>
      </w:r>
      <w:r w:rsidR="003D3C59" w:rsidRPr="003D3C59">
        <w:rPr>
          <w:lang w:val="el-GR"/>
        </w:rPr>
        <w:t>5</w:t>
      </w:r>
      <w:r w:rsidR="00902495" w:rsidRPr="00AC290C">
        <w:rPr>
          <w:lang w:val="el-GR"/>
        </w:rPr>
        <w:t>%</w:t>
      </w:r>
      <w:r w:rsidR="00902495" w:rsidRPr="003D3C59">
        <w:rPr>
          <w:lang w:val="el-GR"/>
        </w:rPr>
        <w:t xml:space="preserve">, </w:t>
      </w:r>
      <w:r w:rsidR="003D3C59" w:rsidRPr="003D3C59">
        <w:rPr>
          <w:lang w:val="el-GR"/>
        </w:rPr>
        <w:t>με το μοντέλο διαφοροποίησης να παρουσιάζει αποτελέσματα</w:t>
      </w:r>
      <w:r w:rsidR="00902495" w:rsidRPr="003D3C59">
        <w:rPr>
          <w:lang w:val="el-GR"/>
        </w:rPr>
        <w:t xml:space="preserve"> </w:t>
      </w:r>
    </w:p>
    <w:p w14:paraId="0BA1D7EC" w14:textId="71E2FA2E" w:rsidR="0082726B" w:rsidRPr="0036393B" w:rsidRDefault="00140B0A" w:rsidP="00C45C0B">
      <w:pPr>
        <w:rPr>
          <w:rFonts w:asciiTheme="minorHAnsi" w:hAnsiTheme="minorHAnsi"/>
          <w:sz w:val="20"/>
          <w:szCs w:val="20"/>
          <w:lang w:val="el-GR"/>
        </w:rPr>
      </w:pPr>
      <w:r>
        <w:rPr>
          <w:noProof/>
        </w:rPr>
        <mc:AlternateContent>
          <mc:Choice Requires="wps">
            <w:drawing>
              <wp:anchor distT="0" distB="0" distL="114300" distR="114300" simplePos="0" relativeHeight="252526080" behindDoc="1" locked="0" layoutInCell="1" allowOverlap="1" wp14:anchorId="02C2BDC4" wp14:editId="7D2FB096">
                <wp:simplePos x="0" y="0"/>
                <wp:positionH relativeFrom="margin">
                  <wp:posOffset>0</wp:posOffset>
                </wp:positionH>
                <wp:positionV relativeFrom="paragraph">
                  <wp:posOffset>128270</wp:posOffset>
                </wp:positionV>
                <wp:extent cx="6548120" cy="2015490"/>
                <wp:effectExtent l="0" t="0" r="5080" b="3810"/>
                <wp:wrapNone/>
                <wp:docPr id="52" name="Rectangle: Rounded Corners 77"/>
                <wp:cNvGraphicFramePr/>
                <a:graphic xmlns:a="http://schemas.openxmlformats.org/drawingml/2006/main">
                  <a:graphicData uri="http://schemas.microsoft.com/office/word/2010/wordprocessingShape">
                    <wps:wsp>
                      <wps:cNvSpPr/>
                      <wps:spPr>
                        <a:xfrm>
                          <a:off x="0" y="0"/>
                          <a:ext cx="6548120" cy="2015490"/>
                        </a:xfrm>
                        <a:prstGeom prst="rect">
                          <a:avLst/>
                        </a:prstGeom>
                        <a:solidFill>
                          <a:srgbClr val="F2F0E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7F526665" id="Rectangle: Rounded Corners 77" o:spid="_x0000_s1026" style="position:absolute;margin-left:0;margin-top:10.1pt;width:515.6pt;height:158.7pt;z-index:-2507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AH5SAIAAIwEAAAOAAAAZHJzL2Uyb0RvYy54bWysVFFvGjEMfp+0/xDlfT1A0LWoR8VgTJOq&#10;Fqmt+mxyCXdSLs6cwNH9+jnhWrpuT9Negn12/DmfP3N1fWit2GsKDbpSDs8GUminsGrctpSPD6tP&#10;F1KECK4Ci06X8lkHeT37+OGq81M9whptpUlwERemnS9lHaOfFkVQtW4hnKHXjoMGqYXILm2LiqDj&#10;6q0tRoPBedEhVZ5Q6RD46/IYlLNc3xit4p0xQUdhS8m9xXxSPjfpLGZXMN0S+LpRfRvwD1200DgG&#10;fS21hAhiR80fpdpGEQY08UxhW6AxjdL5Dfya4eDda+5r8Dq/hckJ/pWm8P/Kqtv9vV8T09D5MA1s&#10;plccDLXpl/sTh0zW8ytZ+hCF4o/nk/HFcMScKo5x85PxZaazOF33FOI3ja1IRimJp5FJgv1NiAzJ&#10;qS8pCS2gbapVY212aLtZWBJ74MmtRqvB1y9pWHzltzTrRMfwk/EgdQKsIGMhstn6qpTBbaUAu2Vp&#10;qkgZ22FCyGNP2EsI9REjl+0hrEst6KyfvtUTPcnaYPW8JkF4FFTwatVwtRsIcQ3ECuJueCviHR/G&#10;IreIvSVFjfTzb99TPg+Wo1J0rEhu/8cOSEthvzse+eVwPE4Szs548jlxT28jm7cRt2sXyNQNef+8&#10;ymbKj/bFNITtEy/PPKFyCJxi7CNRvbOIx03h9VN6Ps9pLFsP8cbde5WKJ54Sjw+HJyDfDzqyRm7x&#10;Rb0wfTfvY2666XC+i2iaLIYTrzzm5LDk88D79Uw79dbPWac/kdkvAAAA//8DAFBLAwQUAAYACAAA&#10;ACEATY2/89sAAAAIAQAADwAAAGRycy9kb3ducmV2LnhtbEyPwU7DMBBE70j8g7VI3KjdBKUoZFOh&#10;Sj1xIsB9G5skrb2OYqcNfD3uCW6zmtXMm2q7OCvOZgqDZ4T1SoEw3Ho9cIfw8b5/eAIRIrEm69kg&#10;fJsA2/r2pqJS+wu/mXMTO5FCOJSE0Mc4llKGtjeOwsqPhpP35SdHMZ1TJ/VElxTurMyUKqSjgVND&#10;T6PZ9aY9NbNDCNLSvjiOrihefzaf9rHJ57hDvL9bXp5BRLPEv2e44id0qBPTwc+sg7AIaUhEyFQG&#10;4uqqfJ3UASHPNwXIupL/B9S/AAAA//8DAFBLAQItABQABgAIAAAAIQC2gziS/gAAAOEBAAATAAAA&#10;AAAAAAAAAAAAAAAAAABbQ29udGVudF9UeXBlc10ueG1sUEsBAi0AFAAGAAgAAAAhADj9If/WAAAA&#10;lAEAAAsAAAAAAAAAAAAAAAAALwEAAF9yZWxzLy5yZWxzUEsBAi0AFAAGAAgAAAAhABoAAflIAgAA&#10;jAQAAA4AAAAAAAAAAAAAAAAALgIAAGRycy9lMm9Eb2MueG1sUEsBAi0AFAAGAAgAAAAhAE2Nv/Pb&#10;AAAACAEAAA8AAAAAAAAAAAAAAAAAogQAAGRycy9kb3ducmV2LnhtbFBLBQYAAAAABAAEAPMAAACq&#10;BQAAAAA=&#10;" fillcolor="#f2f0eb" stroked="f" strokeweight="2pt">
                <w10:wrap anchorx="margin"/>
              </v:rect>
            </w:pict>
          </mc:Fallback>
        </mc:AlternateContent>
      </w:r>
      <w:r w:rsidR="007478CD" w:rsidRPr="00366E5F">
        <w:rPr>
          <w:noProof/>
        </w:rPr>
        <mc:AlternateContent>
          <mc:Choice Requires="wps">
            <w:drawing>
              <wp:anchor distT="0" distB="0" distL="114300" distR="114300" simplePos="0" relativeHeight="252486144" behindDoc="0" locked="0" layoutInCell="1" allowOverlap="1" wp14:anchorId="37E7C4FA" wp14:editId="02EB9B3E">
                <wp:simplePos x="0" y="0"/>
                <wp:positionH relativeFrom="column">
                  <wp:posOffset>5156200</wp:posOffset>
                </wp:positionH>
                <wp:positionV relativeFrom="paragraph">
                  <wp:posOffset>160986</wp:posOffset>
                </wp:positionV>
                <wp:extent cx="542925" cy="260985"/>
                <wp:effectExtent l="0" t="0" r="28575" b="24765"/>
                <wp:wrapNone/>
                <wp:docPr id="65"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2925" cy="26098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AF8043"/>
                        </a:solidFill>
                        <a:ln w="9525">
                          <a:solidFill>
                            <a:srgbClr val="AF8043"/>
                          </a:solidFill>
                          <a:round/>
                          <a:headEnd/>
                          <a:tailEnd/>
                        </a:ln>
                      </wps:spPr>
                      <wps:txbx>
                        <w:txbxContent>
                          <w:p w14:paraId="15DC9EAF" w14:textId="77777777" w:rsidR="0082726B" w:rsidRDefault="0082726B" w:rsidP="0082726B"/>
                        </w:txbxContent>
                      </wps:txbx>
                      <wps:bodyPr rot="10800000" wrap="square" tIns="97302" bIns="97302"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37E7C4FA" id="_x0000_s1038" style="position:absolute;margin-left:406pt;margin-top:12.7pt;width:42.75pt;height:20.55pt;rotation:180;z-index:2524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wcv8AQAANQQAAAOAAAAZHJzL2Uyb0RvYy54bWysWNtu4zYQfS/QfyD0WKAxL5IoGXEW225T&#10;FNhegHU/gJbkWKgsqqISe/frO0PRNrmx7HjRPBgSdTgzZ85wSOb+3X7bkJeqN7VuFxG7oxGp2kKX&#10;dfu0iP5ePv6YRcQMqi1Vo9tqEX2uTPTu4fvv7nfdvOJ6o5uy6gkYac181y2izTB089nMFJtqq8yd&#10;7qoWPq51v1UDvPZPs7JXO7C+bWac0nS2033Z9bqojIHRD+PH6MHaX6+rYvhzvTbVQJpFBLEN9re3&#10;vyv8nT3cq/lTr7pNXbgw1DdEsVV1C06Ppj6oQZHnvn5lalsXvTZ6PdwVejvT63VdVJYDsGH0Kzaf&#10;NqqrLBdIjumOaTL/n9nij5dP3V89hm66j7r4x0BGZrvOzI9f8MUAhqx2v+sSNFTPg7Zk9+t+S3oN&#10;SWU0o/hnh4EV2dsUfz6muNoPpIDBJOY5TyJSwCee0jxLUIKZmqMtjKJ4NsOvlbbP6uWjGUaFSniy&#10;+S1Jq7YQxBLUXG8bEOuHGRE0Z0JyJsiOiCyLnaxHLPOwnMUyzkQap2RDWAoxOw8Hw/w8+LxlcR58&#10;3nJ8HnzeMiTpyO9qzKkPpjyOc5rG2UQ2pAdOYplQATJMJAOW7zEKKSnLZcwnzOYe9GrAzJcvYzxH&#10;y1MBs5v0Y76AdCJYdpNwLFCOCiqFTONkynYgnWRALKb5RIJZIN2pNs8XBfO1u55kXz0PPWH7JgG5&#10;L+C19cdvEpCHAsISpZSkSSLSV0vVVxEwF5C+gpeRvnqXkb50l5G+bJeRvmSXkb5cF5HCl+oy0tfp&#10;MvLNGolQo/O1J0J5zrdP4SuDbX5i/UGdnJoWdnhv6cFO83TYS9TmsL0U+9btL/BEFJ5dllCFuOF0&#10;2uBmhtsNbFlL5rYrwNnd6gQXARzSg3AxCY8DONBH+GEzfG09CeBAEOFy0noawKGmEJ5PwmUAx96M&#10;eGi74978OpwsnODYQlOdmpCHExxfNkkYatbPPnZJG9IkZcHCCY4zmyQtQn2xn6EHaFUeBygXIO9q&#10;o4fTJJ4jl1jScOhZYtXCWXKJhQmnyeWhQXVqwNKyBOCR7BaRPZWQDZyU8MSBX7b6pVpqixmwwngO&#10;TQIiYCK2fQ5cnyDF86oufqq++BNyNnJkCbd5h1q1hpjkY7ZYAoECmcMHLpyyLI6zA8vA8Dk3guF5&#10;zQYGfD1zQuYuAJbz4EPm/LiTGCbxupsM2z64SaRr8yMbwXDzhXFOA+8sjw9hHWviqhPYs62tNMiL&#10;HB0kaeDAjUpuR9/EwU05HkAdg3y0zyiUnJc/mUG3xbxSacff5IJnY50yBkXnGRtHczj7vBq8hcFo&#10;5rjTjgRiCfUOgbqTsquyPBnDT99eSjyDxFvKUCBenOPiAA9xWLAik2OF3VZIkE7rRIQp4pnjAeUf&#10;lBjnUHJ2hltJb1KCpRJ2YNQPV7THBg4qzhpo5Y2fWeBfLYtGmwomgHvsIMcH20psTKerkdFNXT7W&#10;TYPL2/RPq5+bnrwo6E7vHzMaHxpxAGta7ER5AuvZzvoGE71+bkvLaVOp8hf3PKi6GZ8hygY2RnuB&#10;xDsj3sPNfNiv9qQuIVW2PHFopcvPcKUML49kBxfxRWT+fVZ9BS32txZuurkUFARd+S+qLTYaOm8x&#10;9JZKq9/DnXRd42XR+h7Nuxe4Ottcums+3s39d4s6/TPi4T8AAAD//wMAUEsDBBQABgAIAAAAIQDB&#10;qBSh3wAAAAkBAAAPAAAAZHJzL2Rvd25yZXYueG1sTI9BT4NAFITvJv6HzTPxYuwCEUTk0TRVE3ur&#10;2B+wsE8gsm8Ju23RX+960uNkJjPflOvFjOJEsxssI8SrCARxa/XAHcLh/eU2B+G8Yq1Gy4TwRQ7W&#10;1eVFqQptz/xGp9p3IpSwKxRC7/1USOnanoxyKzsRB+/Dzkb5IOdO6lmdQ7kZZRJFmTRq4LDQq4m2&#10;PbWf9dEgpM1u85x1T/X2e1/v6RC/7m4Si3h9tWweQXha/F8YfvEDOlSBqbFH1k6MCHmchC8eIUnv&#10;QIRA/nCfgmgQsiwFWZXy/4PqBwAA//8DAFBLAQItABQABgAIAAAAIQC2gziS/gAAAOEBAAATAAAA&#10;AAAAAAAAAAAAAAAAAABbQ29udGVudF9UeXBlc10ueG1sUEsBAi0AFAAGAAgAAAAhADj9If/WAAAA&#10;lAEAAAsAAAAAAAAAAAAAAAAALwEAAF9yZWxzLy5yZWxzUEsBAi0AFAAGAAgAAAAhAEzfBy/wBAAA&#10;1BAAAA4AAAAAAAAAAAAAAAAALgIAAGRycy9lMm9Eb2MueG1sUEsBAi0AFAAGAAgAAAAhAMGoFKHf&#10;AAAACQEAAA8AAAAAAAAAAAAAAAAASgcAAGRycy9kb3ducmV2LnhtbFBLBQYAAAAABAAEAPMAAABW&#10;CAAAAAA=&#10;" adj="-11796480,,5400" path="m297,1346v621,177,1429,187,2013,102c3125,1334,3798,1192,3810,884,3822,576,3114,204,1945,137,645,63,74,564,74,724v,160,320,308,707,348c280,1135,,912,,724,,536,473,,1951,68v912,42,1933,365,1927,816c3872,1335,2873,1446,2276,1523,1679,1600,553,1580,297,1346xe" fillcolor="#af8043" strokecolor="#af8043">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70283mm,,2.70283mm">
                  <w:txbxContent>
                    <w:p w14:paraId="15DC9EAF" w14:textId="77777777" w:rsidR="0082726B" w:rsidRDefault="0082726B" w:rsidP="0082726B"/>
                  </w:txbxContent>
                </v:textbox>
              </v:shape>
            </w:pict>
          </mc:Fallback>
        </mc:AlternateContent>
      </w:r>
      <w:r w:rsidR="007478CD" w:rsidRPr="00977E41">
        <w:rPr>
          <w:noProof/>
        </w:rPr>
        <mc:AlternateContent>
          <mc:Choice Requires="wps">
            <w:drawing>
              <wp:anchor distT="0" distB="0" distL="114300" distR="114300" simplePos="0" relativeHeight="252528128" behindDoc="0" locked="0" layoutInCell="1" allowOverlap="1" wp14:anchorId="2C9347FD" wp14:editId="2BA4A921">
                <wp:simplePos x="0" y="0"/>
                <wp:positionH relativeFrom="margin">
                  <wp:posOffset>5130469</wp:posOffset>
                </wp:positionH>
                <wp:positionV relativeFrom="paragraph">
                  <wp:posOffset>154940</wp:posOffset>
                </wp:positionV>
                <wp:extent cx="612775" cy="276860"/>
                <wp:effectExtent l="0" t="0" r="0" b="0"/>
                <wp:wrapNone/>
                <wp:docPr id="5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276860"/>
                        </a:xfrm>
                        <a:prstGeom prst="rect">
                          <a:avLst/>
                        </a:prstGeom>
                        <a:noFill/>
                        <a:ln w="9525" algn="ctr">
                          <a:noFill/>
                          <a:prstDash val="dash"/>
                          <a:miter lim="800000"/>
                          <a:headEnd/>
                          <a:tailEnd/>
                        </a:ln>
                      </wps:spPr>
                      <wps:txbx>
                        <w:txbxContent>
                          <w:p w14:paraId="79BE5555" w14:textId="5DAD5FDE" w:rsidR="0082726B" w:rsidRPr="007478CD" w:rsidRDefault="0082726B" w:rsidP="0082726B">
                            <w:pPr>
                              <w:spacing w:line="216" w:lineRule="auto"/>
                              <w:jc w:val="center"/>
                              <w:rPr>
                                <w:b/>
                                <w:bCs/>
                                <w:color w:val="262626" w:themeColor="text1" w:themeTint="D9"/>
                                <w:sz w:val="22"/>
                                <w:szCs w:val="22"/>
                                <w:lang w:val="el-GR"/>
                              </w:rPr>
                            </w:pPr>
                            <w:r w:rsidRPr="007478CD">
                              <w:rPr>
                                <w:b/>
                                <w:bCs/>
                                <w:color w:val="262626" w:themeColor="text1" w:themeTint="D9"/>
                                <w:sz w:val="22"/>
                                <w:szCs w:val="22"/>
                                <w:lang w:val="el-GR"/>
                              </w:rPr>
                              <w:t>1</w:t>
                            </w:r>
                            <w:r w:rsidR="009A3435" w:rsidRPr="007478CD">
                              <w:rPr>
                                <w:b/>
                                <w:bCs/>
                                <w:color w:val="262626" w:themeColor="text1" w:themeTint="D9"/>
                                <w:sz w:val="22"/>
                                <w:szCs w:val="22"/>
                                <w:lang w:val="el-GR"/>
                              </w:rPr>
                              <w:t>6</w:t>
                            </w:r>
                            <w:r w:rsidR="007478CD" w:rsidRPr="007478CD">
                              <w:rPr>
                                <w:b/>
                                <w:bCs/>
                                <w:color w:val="262626" w:themeColor="text1" w:themeTint="D9"/>
                                <w:sz w:val="22"/>
                                <w:szCs w:val="22"/>
                                <w:lang w:val="el-GR"/>
                              </w:rPr>
                              <w:t>7</w:t>
                            </w:r>
                          </w:p>
                        </w:txbxContent>
                      </wps:txbx>
                      <wps:bodyPr wrap="square" lIns="61769" tIns="61769" rIns="61769" bIns="61769" anchor="ctr">
                        <a:spAutoFit/>
                      </wps:bodyPr>
                    </wps:wsp>
                  </a:graphicData>
                </a:graphic>
              </wp:anchor>
            </w:drawing>
          </mc:Choice>
          <mc:Fallback xmlns:w16du="http://schemas.microsoft.com/office/word/2023/wordml/word16du" xmlns:w16sdtfl="http://schemas.microsoft.com/office/word/2024/wordml/sdtformatlock">
            <w:pict>
              <v:rect w14:anchorId="2C9347FD" id="Rectangle 9" o:spid="_x0000_s1039" style="position:absolute;margin-left:403.95pt;margin-top:12.2pt;width:48.25pt;height:21.8pt;z-index:2525281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KkA8wEAAM0DAAAOAAAAZHJzL2Uyb0RvYy54bWysU9uO0zAQfUfiHyy/06RFm3ajpqsVpQhp&#10;YZEWPmBqO42FYxuP26R/z9i9bAVviDyMPGPPmZkzJ8uHsTfsoAJqZxs+nZScKSuc1HbX8B/fN+8W&#10;nGEEK8E4qxp+VMgfVm/fLAdfq5nrnJEqMAKxWA++4V2Mvi4KFJ3qASfOK0uXrQs9RHLDrpABBkLv&#10;TTEry6oYXJA+OKEQKbo+XfJVxm9bJeJz26KKzDSceovZhmy3yRarJdS7AL7T4twG/EMXPWhLRa9Q&#10;a4jA9kH/BdVrERy6Nk6E6wvXtlqoPANNMy3/mOalA6/yLEQO+itN+P9gxdfDi/8WUuvon5z4icy6&#10;Dx3YnXoMwQ2dAknlpomoYvBYXxOSg5TKtsMXJ2m1sI8uczC2oU+ANB0bM9XHK9VqjExQsJrO5vM7&#10;zgRdzebVosqrKKC+JPuA8ZNyPUuHhgfaZAaHwxPG1AzUlyeplnUbbUzeprFsaPj93YzgwexIliKG&#10;nHvzKOWuATt2AFKGpNNJCr2OpEej+4YvyvSdwomGj1Zm/AjanM7Ug7FnXhIVSXVYx3E7Mi2JtPcp&#10;OYW2Th6JqYF01nD8tYegODOfLTFbTefVPQnz1gm3zvbWASs6R/K9TIT+kVjf6MzIa6VzT6SZTNRZ&#10;30mUt35+9foXrn4DAAD//wMAUEsDBBQABgAIAAAAIQAXIiLr3QAAAAkBAAAPAAAAZHJzL2Rvd25y&#10;ZXYueG1sTI9BTsMwEEX3SNzBmkrsqN1SlSRkUiEQXSGhBg7gxm4cNR6H2HHD7XFXsJvRPP15v9zN&#10;tmdRj75zhLBaCmCaGqc6ahG+Pt/uM2A+SFKyd6QRfrSHXXV7U8pCuQsddKxDy1II+UIimBCGgnPf&#10;GG2lX7pBU7qd3GhlSOvYcjXKSwq3PV8LseVWdpQ+GDnoF6Obcz1ZhPeP/XB+iJH49+s+7yYeTaxP&#10;iHeL+fkJWNBz+IPhqp/UoUpORzeR8qxHyMRjnlCE9WYDLAG5uA5HhG0mgFcl/9+g+gUAAP//AwBQ&#10;SwECLQAUAAYACAAAACEAtoM4kv4AAADhAQAAEwAAAAAAAAAAAAAAAAAAAAAAW0NvbnRlbnRfVHlw&#10;ZXNdLnhtbFBLAQItABQABgAIAAAAIQA4/SH/1gAAAJQBAAALAAAAAAAAAAAAAAAAAC8BAABfcmVs&#10;cy8ucmVsc1BLAQItABQABgAIAAAAIQAw6KkA8wEAAM0DAAAOAAAAAAAAAAAAAAAAAC4CAABkcnMv&#10;ZTJvRG9jLnhtbFBLAQItABQABgAIAAAAIQAXIiLr3QAAAAkBAAAPAAAAAAAAAAAAAAAAAE0EAABk&#10;cnMvZG93bnJldi54bWxQSwUGAAAAAAQABADzAAAAVwUAAAAA&#10;" filled="f" stroked="f">
                <v:stroke dashstyle="dash"/>
                <v:textbox style="mso-fit-shape-to-text:t" inset="1.71581mm,1.71581mm,1.71581mm,1.71581mm">
                  <w:txbxContent>
                    <w:p w14:paraId="79BE5555" w14:textId="5DAD5FDE" w:rsidR="0082726B" w:rsidRPr="007478CD" w:rsidRDefault="0082726B" w:rsidP="0082726B">
                      <w:pPr>
                        <w:spacing w:line="216" w:lineRule="auto"/>
                        <w:jc w:val="center"/>
                        <w:rPr>
                          <w:b/>
                          <w:bCs/>
                          <w:color w:val="262626" w:themeColor="text1" w:themeTint="D9"/>
                          <w:sz w:val="22"/>
                          <w:szCs w:val="22"/>
                          <w:lang w:val="el-GR"/>
                        </w:rPr>
                      </w:pPr>
                      <w:r w:rsidRPr="007478CD">
                        <w:rPr>
                          <w:b/>
                          <w:bCs/>
                          <w:color w:val="262626" w:themeColor="text1" w:themeTint="D9"/>
                          <w:sz w:val="22"/>
                          <w:szCs w:val="22"/>
                          <w:lang w:val="el-GR"/>
                        </w:rPr>
                        <w:t>1</w:t>
                      </w:r>
                      <w:r w:rsidR="009A3435" w:rsidRPr="007478CD">
                        <w:rPr>
                          <w:b/>
                          <w:bCs/>
                          <w:color w:val="262626" w:themeColor="text1" w:themeTint="D9"/>
                          <w:sz w:val="22"/>
                          <w:szCs w:val="22"/>
                          <w:lang w:val="el-GR"/>
                        </w:rPr>
                        <w:t>6</w:t>
                      </w:r>
                      <w:r w:rsidR="007478CD" w:rsidRPr="007478CD">
                        <w:rPr>
                          <w:b/>
                          <w:bCs/>
                          <w:color w:val="262626" w:themeColor="text1" w:themeTint="D9"/>
                          <w:sz w:val="22"/>
                          <w:szCs w:val="22"/>
                          <w:lang w:val="el-GR"/>
                        </w:rPr>
                        <w:t>7</w:t>
                      </w:r>
                    </w:p>
                  </w:txbxContent>
                </v:textbox>
                <w10:wrap anchorx="margin"/>
              </v:rect>
            </w:pict>
          </mc:Fallback>
        </mc:AlternateContent>
      </w:r>
    </w:p>
    <w:p w14:paraId="5AE536C6" w14:textId="68CC013D" w:rsidR="0082726B" w:rsidRPr="003954EA" w:rsidRDefault="007478CD" w:rsidP="0082726B">
      <w:pPr>
        <w:rPr>
          <w:rStyle w:val="SubtleEmphasis"/>
          <w:lang w:val="el-GR"/>
        </w:rPr>
      </w:pPr>
      <w:r w:rsidRPr="009A3435">
        <w:rPr>
          <w:rFonts w:ascii="Piraeus Open Serif" w:hAnsi="Piraeus Open Serif"/>
          <w:noProof/>
          <w:sz w:val="32"/>
        </w:rPr>
        <mc:AlternateContent>
          <mc:Choice Requires="wps">
            <w:drawing>
              <wp:anchor distT="0" distB="0" distL="114300" distR="114300" simplePos="0" relativeHeight="252606976" behindDoc="0" locked="0" layoutInCell="1" allowOverlap="1" wp14:anchorId="136CB2FE" wp14:editId="37976B3C">
                <wp:simplePos x="0" y="0"/>
                <wp:positionH relativeFrom="column">
                  <wp:posOffset>2960370</wp:posOffset>
                </wp:positionH>
                <wp:positionV relativeFrom="paragraph">
                  <wp:posOffset>35229</wp:posOffset>
                </wp:positionV>
                <wp:extent cx="612775" cy="276860"/>
                <wp:effectExtent l="0" t="0" r="0" b="0"/>
                <wp:wrapNone/>
                <wp:docPr id="59652437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276860"/>
                        </a:xfrm>
                        <a:prstGeom prst="rect">
                          <a:avLst/>
                        </a:prstGeom>
                        <a:noFill/>
                        <a:ln w="9525" algn="ctr">
                          <a:noFill/>
                          <a:prstDash val="dash"/>
                          <a:miter lim="800000"/>
                          <a:headEnd/>
                          <a:tailEnd/>
                        </a:ln>
                      </wps:spPr>
                      <wps:txbx>
                        <w:txbxContent>
                          <w:p w14:paraId="4A06FB40" w14:textId="3E519FE1" w:rsidR="007478CD" w:rsidRPr="007478CD" w:rsidRDefault="007478CD" w:rsidP="007478CD">
                            <w:pPr>
                              <w:spacing w:line="216" w:lineRule="auto"/>
                              <w:jc w:val="center"/>
                              <w:rPr>
                                <w:color w:val="262626" w:themeColor="text1" w:themeTint="D9"/>
                                <w:sz w:val="22"/>
                                <w:szCs w:val="22"/>
                                <w:lang w:val="el-GR"/>
                              </w:rPr>
                            </w:pPr>
                            <w:r w:rsidRPr="007478CD">
                              <w:rPr>
                                <w:color w:val="262626" w:themeColor="text1" w:themeTint="D9"/>
                                <w:sz w:val="22"/>
                                <w:szCs w:val="22"/>
                                <w:lang w:val="el-GR"/>
                              </w:rPr>
                              <w:t>167</w:t>
                            </w:r>
                          </w:p>
                        </w:txbxContent>
                      </wps:txbx>
                      <wps:bodyPr wrap="square" lIns="61769" tIns="61769" rIns="61769" bIns="61769" anchor="ctr">
                        <a:spAutoFit/>
                      </wps:bodyPr>
                    </wps:wsp>
                  </a:graphicData>
                </a:graphic>
              </wp:anchor>
            </w:drawing>
          </mc:Choice>
          <mc:Fallback xmlns:w16du="http://schemas.microsoft.com/office/word/2023/wordml/word16du" xmlns:w16sdtfl="http://schemas.microsoft.com/office/word/2024/wordml/sdtformatlock">
            <w:pict>
              <v:rect w14:anchorId="136CB2FE" id="_x0000_s1040" style="position:absolute;margin-left:233.1pt;margin-top:2.75pt;width:48.25pt;height:21.8pt;z-index:25260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Vb8wEAAM0DAAAOAAAAZHJzL2Uyb0RvYy54bWysU9uO0zAQfUfiHyy/06QVm3ajpqsVpQhp&#10;YZEWPmBqO42FYxuP26R/z9i9bAVviDyMPGPPmZkzJ8uHsTfsoAJqZxs+nZScKSuc1HbX8B/fN+8W&#10;nGEEK8E4qxp+VMgfVm/fLAdfq5nrnJEqMAKxWA++4V2Mvi4KFJ3qASfOK0uXrQs9RHLDrpABBkLv&#10;TTEry6oYXJA+OKEQKbo+XfJVxm9bJeJz26KKzDSceovZhmy3yRarJdS7AL7T4twG/EMXPWhLRa9Q&#10;a4jA9kH/BdVrERy6Nk6E6wvXtlqoPANNMy3/mOalA6/yLEQO+itN+P9gxdfDi/8WUuvon5z4icy6&#10;Dx3YnXoMwQ2dAknlpomoYvBYXxOSg5TKtsMXJ2m1sI8uczC2oU+ANB0bM9XHK9VqjExQsJrO5vM7&#10;zgRdzebVosqrKKC+JPuA8ZNyPUuHhgfaZAaHwxPG1AzUlyeplnUbbUzeprFsaPj93YzgwexIliKG&#10;nHvzKOWuATt2AFKGpNNJCr2OpEej+4YvyvSdwomGj1Zm/AjanM7Ug7FnXhIVSXVYx3E7Mi2JtPcp&#10;OYW2Th6JqYF01nD8tYegODOfLTFbTefVPQnz1gm3zvbWASs6R/K9TIT+kVjf6MzIa6VzT6SZTNRZ&#10;30mUt35+9foXrn4DAAD//wMAUEsDBBQABgAIAAAAIQBAPxE73AAAAAgBAAAPAAAAZHJzL2Rvd25y&#10;ZXYueG1sTI9BTsMwEEX3SNzBGiR21GkggYY4FQLRFVJF4ABuMo2jxuMQO264PcMKlqP39f+bcrvY&#10;QUScfO9IwXqVgEBqXNtTp+Dz4/XmAYQPmlo9OEIF3+hhW11elLpo3ZneMdahE1xCvtAKTAhjIaVv&#10;DFrtV25EYnZ0k9WBz6mT7aTPXG4HmSZJLq3uiReMHvHZYHOqZ6vgbb8bT7cxkvx62W36WUYT66NS&#10;11fL0yOIgEv4C8OvPqtDxU4HN1PrxaDgLs9TjirIMhDMszy9B3FgsFmDrEr5/4HqBwAA//8DAFBL&#10;AQItABQABgAIAAAAIQC2gziS/gAAAOEBAAATAAAAAAAAAAAAAAAAAAAAAABbQ29udGVudF9UeXBl&#10;c10ueG1sUEsBAi0AFAAGAAgAAAAhADj9If/WAAAAlAEAAAsAAAAAAAAAAAAAAAAALwEAAF9yZWxz&#10;Ly5yZWxzUEsBAi0AFAAGAAgAAAAhAMo4pVvzAQAAzQMAAA4AAAAAAAAAAAAAAAAALgIAAGRycy9l&#10;Mm9Eb2MueG1sUEsBAi0AFAAGAAgAAAAhAEA/ETvcAAAACAEAAA8AAAAAAAAAAAAAAAAATQQAAGRy&#10;cy9kb3ducmV2LnhtbFBLBQYAAAAABAAEAPMAAABWBQAAAAA=&#10;" filled="f" stroked="f">
                <v:stroke dashstyle="dash"/>
                <v:textbox style="mso-fit-shape-to-text:t" inset="1.71581mm,1.71581mm,1.71581mm,1.71581mm">
                  <w:txbxContent>
                    <w:p w14:paraId="4A06FB40" w14:textId="3E519FE1" w:rsidR="007478CD" w:rsidRPr="007478CD" w:rsidRDefault="007478CD" w:rsidP="007478CD">
                      <w:pPr>
                        <w:spacing w:line="216" w:lineRule="auto"/>
                        <w:jc w:val="center"/>
                        <w:rPr>
                          <w:color w:val="262626" w:themeColor="text1" w:themeTint="D9"/>
                          <w:sz w:val="22"/>
                          <w:szCs w:val="22"/>
                          <w:lang w:val="el-GR"/>
                        </w:rPr>
                      </w:pPr>
                      <w:r w:rsidRPr="007478CD">
                        <w:rPr>
                          <w:color w:val="262626" w:themeColor="text1" w:themeTint="D9"/>
                          <w:sz w:val="22"/>
                          <w:szCs w:val="22"/>
                          <w:lang w:val="el-GR"/>
                        </w:rPr>
                        <w:t>167</w:t>
                      </w:r>
                    </w:p>
                  </w:txbxContent>
                </v:textbox>
              </v:rect>
            </w:pict>
          </mc:Fallback>
        </mc:AlternateContent>
      </w:r>
      <w:r w:rsidRPr="009A3435">
        <w:rPr>
          <w:rFonts w:ascii="Piraeus Open Serif" w:hAnsi="Piraeus Open Serif"/>
          <w:noProof/>
          <w:sz w:val="32"/>
        </w:rPr>
        <mc:AlternateContent>
          <mc:Choice Requires="wps">
            <w:drawing>
              <wp:anchor distT="0" distB="0" distL="114300" distR="114300" simplePos="0" relativeHeight="252563968" behindDoc="0" locked="0" layoutInCell="1" allowOverlap="1" wp14:anchorId="33964848" wp14:editId="3DEDC9C3">
                <wp:simplePos x="0" y="0"/>
                <wp:positionH relativeFrom="column">
                  <wp:posOffset>4043045</wp:posOffset>
                </wp:positionH>
                <wp:positionV relativeFrom="paragraph">
                  <wp:posOffset>118441</wp:posOffset>
                </wp:positionV>
                <wp:extent cx="612775" cy="276860"/>
                <wp:effectExtent l="0" t="0" r="0" b="0"/>
                <wp:wrapNone/>
                <wp:docPr id="202544952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276860"/>
                        </a:xfrm>
                        <a:prstGeom prst="rect">
                          <a:avLst/>
                        </a:prstGeom>
                        <a:noFill/>
                        <a:ln w="9525" algn="ctr">
                          <a:noFill/>
                          <a:prstDash val="dash"/>
                          <a:miter lim="800000"/>
                          <a:headEnd/>
                          <a:tailEnd/>
                        </a:ln>
                      </wps:spPr>
                      <wps:txbx>
                        <w:txbxContent>
                          <w:p w14:paraId="03843CDE" w14:textId="3FB3462D" w:rsidR="009A3435" w:rsidRPr="007478CD" w:rsidRDefault="009A3435" w:rsidP="009A3435">
                            <w:pPr>
                              <w:spacing w:line="216" w:lineRule="auto"/>
                              <w:jc w:val="center"/>
                              <w:rPr>
                                <w:color w:val="262626" w:themeColor="text1" w:themeTint="D9"/>
                                <w:sz w:val="22"/>
                                <w:szCs w:val="22"/>
                                <w:lang w:val="el-GR"/>
                              </w:rPr>
                            </w:pPr>
                            <w:r w:rsidRPr="007478CD">
                              <w:rPr>
                                <w:color w:val="262626" w:themeColor="text1" w:themeTint="D9"/>
                                <w:sz w:val="22"/>
                                <w:szCs w:val="22"/>
                                <w:lang w:val="el-GR"/>
                              </w:rPr>
                              <w:t>1</w:t>
                            </w:r>
                            <w:r w:rsidR="007478CD" w:rsidRPr="007478CD">
                              <w:rPr>
                                <w:color w:val="262626" w:themeColor="text1" w:themeTint="D9"/>
                                <w:sz w:val="22"/>
                                <w:szCs w:val="22"/>
                                <w:lang w:val="el-GR"/>
                              </w:rPr>
                              <w:t>56</w:t>
                            </w:r>
                          </w:p>
                        </w:txbxContent>
                      </wps:txbx>
                      <wps:bodyPr wrap="square" lIns="61769" tIns="61769" rIns="61769" bIns="61769" anchor="ctr">
                        <a:spAutoFit/>
                      </wps:bodyPr>
                    </wps:wsp>
                  </a:graphicData>
                </a:graphic>
              </wp:anchor>
            </w:drawing>
          </mc:Choice>
          <mc:Fallback xmlns:w16du="http://schemas.microsoft.com/office/word/2023/wordml/word16du" xmlns:w16sdtfl="http://schemas.microsoft.com/office/word/2024/wordml/sdtformatlock">
            <w:pict>
              <v:rect w14:anchorId="33964848" id="_x0000_s1041" style="position:absolute;margin-left:318.35pt;margin-top:9.35pt;width:48.25pt;height:21.8pt;z-index:25256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spF8gEAAM0DAAAOAAAAZHJzL2Uyb0RvYy54bWysU8uO2zAMvBfoPwi6N44DxMkacRaLpikK&#10;bB/Ath/ASHIsVJZUUYmdvy+lPDZob0V9IERKHJLD8epx7A07qoDa2YaXkylnygontd03/Mf37bsl&#10;ZxjBSjDOqoafFPLH9ds3q8HXauY6Z6QKjEAs1oNveBejr4sCRad6wInzytJl60IPkdywL2SAgdB7&#10;U8ym06oYXJA+OKEQKbo5X/J1xm9bJeLXtkUVmWk49RazDdnuki3WK6j3AXynxaUN+IcuetCWit6g&#10;NhCBHYL+C6rXIjh0bZwI1xeubbVQeQaappz+Mc1LB17lWYgc9Dea8P/Bii/HF/8tpNbRPzvxE5l1&#10;7zuwe/UUghs6BZLKlYmoYvBY3xKSg5TKdsNnJ2m1cIguczC2oU+ANB0bM9WnG9VqjExQsCpni8Wc&#10;M0FXs0W1rPIqCqivyT5g/Khcz9Kh4YE2mcHh+IwxNQP19UmqZd1WG5O3aSwbGv4wnxE8mD3JUsSQ&#10;c+8epdwNYMeOQMqQdDpLodeR9Gh03/DlNH3ncKLhg5UZP4I25zP1YOyFl0RFUh3WcdyNTEsibZ6S&#10;U2jn5ImYGkhnDcdfBwiKM/PJErNVuageSJj3Trh3dvcOWNE5ku91IvRPxPpWZ0ZeK116Is1koi76&#10;TqK89/Or179w/RsAAP//AwBQSwMEFAAGAAgAAAAhAECvsSzcAAAACQEAAA8AAABkcnMvZG93bnJl&#10;di54bWxMj0FOwzAQRfdIvYM1ldhRh1hKS4hTIRBdISFSDuDGbhw1HofYccPtGVawGo3e15831X5x&#10;A0tmCr1HCfebDJjB1useOwmfx9e7HbAQFWo1eDQSvk2Afb26qVSp/RU/TGpix6gEQ6kk2BjHkvPQ&#10;WuNU2PjRILGzn5yKtE4d15O6UrkbeJ5lBXeqR7pg1WierWkvzewkvL0fxotICfnXy+Ghn3myqTlL&#10;ebtenh6BRbPEvzD86pM61OR08jPqwAYJhSi2FCWwo0mBrRA5sBORXACvK/7/g/oHAAD//wMAUEsB&#10;Ai0AFAAGAAgAAAAhALaDOJL+AAAA4QEAABMAAAAAAAAAAAAAAAAAAAAAAFtDb250ZW50X1R5cGVz&#10;XS54bWxQSwECLQAUAAYACAAAACEAOP0h/9YAAACUAQAACwAAAAAAAAAAAAAAAAAvAQAAX3JlbHMv&#10;LnJlbHNQSwECLQAUAAYACAAAACEANH7KRfIBAADNAwAADgAAAAAAAAAAAAAAAAAuAgAAZHJzL2Uy&#10;b0RvYy54bWxQSwECLQAUAAYACAAAACEAQK+xLNwAAAAJAQAADwAAAAAAAAAAAAAAAABMBAAAZHJz&#10;L2Rvd25yZXYueG1sUEsFBgAAAAAEAAQA8wAAAFUFAAAAAA==&#10;" filled="f" stroked="f">
                <v:stroke dashstyle="dash"/>
                <v:textbox style="mso-fit-shape-to-text:t" inset="1.71581mm,1.71581mm,1.71581mm,1.71581mm">
                  <w:txbxContent>
                    <w:p w14:paraId="03843CDE" w14:textId="3FB3462D" w:rsidR="009A3435" w:rsidRPr="007478CD" w:rsidRDefault="009A3435" w:rsidP="009A3435">
                      <w:pPr>
                        <w:spacing w:line="216" w:lineRule="auto"/>
                        <w:jc w:val="center"/>
                        <w:rPr>
                          <w:color w:val="262626" w:themeColor="text1" w:themeTint="D9"/>
                          <w:sz w:val="22"/>
                          <w:szCs w:val="22"/>
                          <w:lang w:val="el-GR"/>
                        </w:rPr>
                      </w:pPr>
                      <w:r w:rsidRPr="007478CD">
                        <w:rPr>
                          <w:color w:val="262626" w:themeColor="text1" w:themeTint="D9"/>
                          <w:sz w:val="22"/>
                          <w:szCs w:val="22"/>
                          <w:lang w:val="el-GR"/>
                        </w:rPr>
                        <w:t>1</w:t>
                      </w:r>
                      <w:r w:rsidR="007478CD" w:rsidRPr="007478CD">
                        <w:rPr>
                          <w:color w:val="262626" w:themeColor="text1" w:themeTint="D9"/>
                          <w:sz w:val="22"/>
                          <w:szCs w:val="22"/>
                          <w:lang w:val="el-GR"/>
                        </w:rPr>
                        <w:t>56</w:t>
                      </w:r>
                    </w:p>
                  </w:txbxContent>
                </v:textbox>
              </v:rect>
            </w:pict>
          </mc:Fallback>
        </mc:AlternateContent>
      </w:r>
    </w:p>
    <w:p w14:paraId="26733E8F" w14:textId="216FBD68" w:rsidR="0082726B" w:rsidRDefault="007478CD" w:rsidP="0082726B">
      <w:pPr>
        <w:rPr>
          <w:rStyle w:val="FootnoteReference"/>
          <w:rFonts w:asciiTheme="minorHAnsi" w:hAnsiTheme="minorHAnsi"/>
          <w:lang w:val="el-GR"/>
        </w:rPr>
      </w:pPr>
      <w:r w:rsidRPr="00D22D08">
        <w:rPr>
          <w:noProof/>
        </w:rPr>
        <w:drawing>
          <wp:anchor distT="0" distB="0" distL="114300" distR="114300" simplePos="0" relativeHeight="251490805" behindDoc="0" locked="0" layoutInCell="1" allowOverlap="1" wp14:anchorId="57234198" wp14:editId="65B7D83A">
            <wp:simplePos x="0" y="0"/>
            <wp:positionH relativeFrom="column">
              <wp:posOffset>584835</wp:posOffset>
            </wp:positionH>
            <wp:positionV relativeFrom="paragraph">
              <wp:posOffset>41606</wp:posOffset>
            </wp:positionV>
            <wp:extent cx="5394960" cy="1737360"/>
            <wp:effectExtent l="0" t="0" r="0" b="0"/>
            <wp:wrapSquare wrapText="bothSides"/>
            <wp:docPr id="593342202" name="Chart 1">
              <a:extLst xmlns:a="http://schemas.openxmlformats.org/drawingml/2006/main">
                <a:ext uri="{FF2B5EF4-FFF2-40B4-BE49-F238E27FC236}">
                  <a16:creationId xmlns:a16="http://schemas.microsoft.com/office/drawing/2014/main" id="{312B2423-E1AA-6F46-7B80-B34EA2C75B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2E33B00B" w14:textId="43D27A3E" w:rsidR="0082726B" w:rsidRPr="00C45C0B" w:rsidRDefault="0082726B" w:rsidP="0082726B">
      <w:pPr>
        <w:rPr>
          <w:rFonts w:asciiTheme="minorHAnsi" w:hAnsiTheme="minorHAnsi"/>
          <w:sz w:val="14"/>
          <w:szCs w:val="20"/>
          <w:lang w:val="el-GR"/>
        </w:rPr>
      </w:pPr>
    </w:p>
    <w:p w14:paraId="27C47F59" w14:textId="77777777" w:rsidR="007478CD" w:rsidRDefault="007478CD" w:rsidP="0082726B">
      <w:pPr>
        <w:rPr>
          <w:rFonts w:asciiTheme="minorHAnsi" w:hAnsiTheme="minorHAnsi"/>
          <w:sz w:val="16"/>
          <w:szCs w:val="32"/>
          <w:lang w:val="el-GR"/>
        </w:rPr>
      </w:pPr>
    </w:p>
    <w:p w14:paraId="61F579D6" w14:textId="77777777" w:rsidR="007478CD" w:rsidRDefault="007478CD" w:rsidP="0082726B">
      <w:pPr>
        <w:rPr>
          <w:rFonts w:asciiTheme="minorHAnsi" w:hAnsiTheme="minorHAnsi"/>
          <w:sz w:val="16"/>
          <w:szCs w:val="32"/>
          <w:lang w:val="el-GR"/>
        </w:rPr>
      </w:pPr>
    </w:p>
    <w:p w14:paraId="13F0FD11" w14:textId="77777777" w:rsidR="007478CD" w:rsidRDefault="007478CD" w:rsidP="0082726B">
      <w:pPr>
        <w:rPr>
          <w:rFonts w:asciiTheme="minorHAnsi" w:hAnsiTheme="minorHAnsi"/>
          <w:sz w:val="16"/>
          <w:szCs w:val="32"/>
          <w:lang w:val="el-GR"/>
        </w:rPr>
      </w:pPr>
    </w:p>
    <w:p w14:paraId="09E6B663" w14:textId="77777777" w:rsidR="007478CD" w:rsidRDefault="007478CD" w:rsidP="0082726B">
      <w:pPr>
        <w:rPr>
          <w:rFonts w:asciiTheme="minorHAnsi" w:hAnsiTheme="minorHAnsi"/>
          <w:sz w:val="16"/>
          <w:szCs w:val="32"/>
          <w:lang w:val="el-GR"/>
        </w:rPr>
      </w:pPr>
    </w:p>
    <w:p w14:paraId="6D569E79" w14:textId="77777777" w:rsidR="007478CD" w:rsidRDefault="007478CD" w:rsidP="0082726B">
      <w:pPr>
        <w:rPr>
          <w:rFonts w:asciiTheme="minorHAnsi" w:hAnsiTheme="minorHAnsi"/>
          <w:sz w:val="16"/>
          <w:szCs w:val="32"/>
          <w:lang w:val="el-GR"/>
        </w:rPr>
      </w:pPr>
    </w:p>
    <w:p w14:paraId="3F983B5A" w14:textId="77777777" w:rsidR="007478CD" w:rsidRDefault="007478CD" w:rsidP="0082726B">
      <w:pPr>
        <w:rPr>
          <w:rFonts w:asciiTheme="minorHAnsi" w:hAnsiTheme="minorHAnsi"/>
          <w:sz w:val="16"/>
          <w:szCs w:val="32"/>
          <w:lang w:val="el-GR"/>
        </w:rPr>
      </w:pPr>
    </w:p>
    <w:p w14:paraId="33A5C947" w14:textId="77777777" w:rsidR="007478CD" w:rsidRDefault="007478CD" w:rsidP="0082726B">
      <w:pPr>
        <w:rPr>
          <w:rFonts w:asciiTheme="minorHAnsi" w:hAnsiTheme="minorHAnsi"/>
          <w:sz w:val="16"/>
          <w:szCs w:val="32"/>
          <w:lang w:val="el-GR"/>
        </w:rPr>
      </w:pPr>
    </w:p>
    <w:p w14:paraId="58EAF11A" w14:textId="77777777" w:rsidR="007478CD" w:rsidRDefault="007478CD" w:rsidP="0082726B">
      <w:pPr>
        <w:rPr>
          <w:rFonts w:asciiTheme="minorHAnsi" w:hAnsiTheme="minorHAnsi"/>
          <w:sz w:val="16"/>
          <w:szCs w:val="32"/>
          <w:lang w:val="el-GR"/>
        </w:rPr>
      </w:pPr>
    </w:p>
    <w:p w14:paraId="7ED1AADD" w14:textId="77777777" w:rsidR="007478CD" w:rsidRDefault="007478CD" w:rsidP="0082726B">
      <w:pPr>
        <w:rPr>
          <w:rFonts w:asciiTheme="minorHAnsi" w:hAnsiTheme="minorHAnsi"/>
          <w:sz w:val="16"/>
          <w:szCs w:val="32"/>
          <w:lang w:val="el-GR"/>
        </w:rPr>
      </w:pPr>
    </w:p>
    <w:p w14:paraId="03AC0D3C" w14:textId="77777777" w:rsidR="007478CD" w:rsidRDefault="007478CD" w:rsidP="0082726B">
      <w:pPr>
        <w:rPr>
          <w:rFonts w:asciiTheme="minorHAnsi" w:hAnsiTheme="minorHAnsi"/>
          <w:sz w:val="16"/>
          <w:szCs w:val="32"/>
          <w:lang w:val="el-GR"/>
        </w:rPr>
      </w:pPr>
    </w:p>
    <w:p w14:paraId="43D6FDA5" w14:textId="74FAD153" w:rsidR="007478CD" w:rsidRDefault="007478CD" w:rsidP="0082726B">
      <w:pPr>
        <w:rPr>
          <w:rFonts w:asciiTheme="minorHAnsi" w:hAnsiTheme="minorHAnsi"/>
          <w:sz w:val="16"/>
          <w:szCs w:val="32"/>
          <w:lang w:val="el-GR"/>
        </w:rPr>
      </w:pPr>
    </w:p>
    <w:p w14:paraId="4D947B2B" w14:textId="23D27F17" w:rsidR="007478CD" w:rsidRDefault="007478CD" w:rsidP="0082726B">
      <w:pPr>
        <w:rPr>
          <w:rFonts w:asciiTheme="minorHAnsi" w:hAnsiTheme="minorHAnsi"/>
          <w:sz w:val="16"/>
          <w:szCs w:val="32"/>
          <w:lang w:val="el-GR"/>
        </w:rPr>
      </w:pPr>
    </w:p>
    <w:p w14:paraId="1E1EB617" w14:textId="07C5D6CE" w:rsidR="007478CD" w:rsidRDefault="007478CD" w:rsidP="0082726B">
      <w:pPr>
        <w:rPr>
          <w:rFonts w:asciiTheme="minorHAnsi" w:hAnsiTheme="minorHAnsi"/>
          <w:sz w:val="16"/>
          <w:szCs w:val="32"/>
          <w:lang w:val="el-GR"/>
        </w:rPr>
      </w:pPr>
    </w:p>
    <w:p w14:paraId="740E3C83" w14:textId="77777777" w:rsidR="007478CD" w:rsidRDefault="007478CD" w:rsidP="0082726B">
      <w:pPr>
        <w:rPr>
          <w:rFonts w:asciiTheme="minorHAnsi" w:hAnsiTheme="minorHAnsi"/>
          <w:sz w:val="16"/>
          <w:szCs w:val="32"/>
          <w:lang w:val="el-GR"/>
        </w:rPr>
      </w:pPr>
    </w:p>
    <w:p w14:paraId="4E2C207D" w14:textId="733025D8" w:rsidR="0082726B" w:rsidRPr="00E70CC0" w:rsidRDefault="0082726B" w:rsidP="0082726B">
      <w:pPr>
        <w:rPr>
          <w:rStyle w:val="FootnoteReference"/>
          <w:sz w:val="16"/>
          <w:szCs w:val="32"/>
          <w:lang w:val="el-GR"/>
        </w:rPr>
      </w:pPr>
      <w:r w:rsidRPr="00E70CC0">
        <w:rPr>
          <w:rStyle w:val="FootnoteReference"/>
          <w:sz w:val="16"/>
          <w:szCs w:val="32"/>
          <w:lang w:val="el-GR"/>
        </w:rPr>
        <w:t xml:space="preserve">* Τα καθαρά έσοδα προμηθειών </w:t>
      </w:r>
      <w:r w:rsidR="00E825BE" w:rsidRPr="00E825BE">
        <w:rPr>
          <w:rStyle w:val="FootnoteReference"/>
          <w:sz w:val="16"/>
          <w:lang w:val="el-GR"/>
        </w:rPr>
        <w:t xml:space="preserve">παρουσιάζονται σε </w:t>
      </w:r>
      <w:r w:rsidR="00E825BE" w:rsidRPr="00324DD2">
        <w:rPr>
          <w:rStyle w:val="FootnoteReference"/>
          <w:sz w:val="16"/>
          <w:lang w:val="el-GR"/>
        </w:rPr>
        <w:t>επαναλαμβανόμενη</w:t>
      </w:r>
      <w:r w:rsidR="00E825BE">
        <w:rPr>
          <w:rFonts w:asciiTheme="minorHAnsi" w:hAnsiTheme="minorHAnsi"/>
          <w:sz w:val="16"/>
          <w:lang w:val="el-GR"/>
        </w:rPr>
        <w:t xml:space="preserve"> </w:t>
      </w:r>
      <w:r w:rsidR="00E825BE" w:rsidRPr="00E825BE">
        <w:rPr>
          <w:rStyle w:val="FootnoteReference"/>
          <w:sz w:val="16"/>
          <w:lang w:val="el-GR"/>
        </w:rPr>
        <w:t xml:space="preserve">βάση και </w:t>
      </w:r>
      <w:r w:rsidRPr="00E70CC0">
        <w:rPr>
          <w:rStyle w:val="FootnoteReference"/>
          <w:sz w:val="16"/>
          <w:szCs w:val="32"/>
          <w:lang w:val="el-GR"/>
        </w:rPr>
        <w:t xml:space="preserve">περιλαμβάνουν έσοδα από ενοίκια και μη τραπεζικές δραστηριότητες </w:t>
      </w:r>
    </w:p>
    <w:p w14:paraId="0DE74164" w14:textId="77777777" w:rsidR="0082726B" w:rsidRPr="00E825BE" w:rsidRDefault="0082726B" w:rsidP="0082726B">
      <w:pPr>
        <w:rPr>
          <w:rStyle w:val="SubtleEmphasis"/>
          <w:sz w:val="16"/>
          <w:szCs w:val="16"/>
          <w:lang w:val="el-GR"/>
        </w:rPr>
      </w:pPr>
    </w:p>
    <w:p w14:paraId="646D4315" w14:textId="470D0718" w:rsidR="00902495" w:rsidRDefault="0082726B" w:rsidP="005C0BAB">
      <w:pPr>
        <w:suppressAutoHyphens/>
        <w:jc w:val="both"/>
        <w:rPr>
          <w:rStyle w:val="SubtleEmphasis"/>
          <w:rFonts w:asciiTheme="minorHAnsi" w:hAnsiTheme="minorHAnsi"/>
          <w:lang w:val="el-GR"/>
        </w:rPr>
      </w:pPr>
      <w:r w:rsidRPr="007C5956">
        <w:rPr>
          <w:rStyle w:val="SubtleEmphasis"/>
          <w:sz w:val="18"/>
          <w:szCs w:val="18"/>
          <w:lang w:val="el-GR"/>
        </w:rPr>
        <w:t xml:space="preserve">Τα καθαρά έσοδα προμηθειών παρουσίασαν </w:t>
      </w:r>
      <w:r w:rsidR="00902495" w:rsidRPr="00902495">
        <w:rPr>
          <w:rStyle w:val="SubtleEmphasis"/>
          <w:sz w:val="18"/>
          <w:szCs w:val="18"/>
          <w:lang w:val="el-GR"/>
        </w:rPr>
        <w:t>ισχυρή</w:t>
      </w:r>
      <w:r w:rsidRPr="007C5956">
        <w:rPr>
          <w:rStyle w:val="SubtleEmphasis"/>
          <w:sz w:val="18"/>
          <w:szCs w:val="18"/>
          <w:lang w:val="el-GR"/>
        </w:rPr>
        <w:t xml:space="preserve"> επίδοση, καθώς διαμορφώθηκαν στα €1</w:t>
      </w:r>
      <w:r w:rsidR="00902495" w:rsidRPr="00902495">
        <w:rPr>
          <w:rStyle w:val="SubtleEmphasis"/>
          <w:sz w:val="18"/>
          <w:szCs w:val="18"/>
          <w:lang w:val="el-GR"/>
        </w:rPr>
        <w:t>67</w:t>
      </w:r>
      <w:r w:rsidRPr="007C5956">
        <w:rPr>
          <w:rStyle w:val="SubtleEmphasis"/>
          <w:sz w:val="18"/>
          <w:szCs w:val="18"/>
          <w:lang w:val="el-GR"/>
        </w:rPr>
        <w:t xml:space="preserve"> εκατ. το </w:t>
      </w:r>
      <w:r w:rsidR="00902495" w:rsidRPr="00902495">
        <w:rPr>
          <w:rStyle w:val="SubtleEmphasis"/>
          <w:sz w:val="18"/>
          <w:szCs w:val="18"/>
          <w:lang w:val="el-GR"/>
        </w:rPr>
        <w:t>4</w:t>
      </w:r>
      <w:r w:rsidRPr="007C5956">
        <w:rPr>
          <w:rStyle w:val="SubtleEmphasis"/>
          <w:sz w:val="18"/>
          <w:szCs w:val="18"/>
          <w:lang w:val="el-GR"/>
        </w:rPr>
        <w:t xml:space="preserve">ο τρίμηνο 2024,  αυξημένα κατά </w:t>
      </w:r>
      <w:r w:rsidR="00902495" w:rsidRPr="00902495">
        <w:rPr>
          <w:rStyle w:val="SubtleEmphasis"/>
          <w:sz w:val="18"/>
          <w:szCs w:val="18"/>
          <w:lang w:val="el-GR"/>
        </w:rPr>
        <w:t xml:space="preserve">7% σε τριμηνιαία </w:t>
      </w:r>
      <w:r w:rsidR="00902495" w:rsidRPr="007C5956">
        <w:rPr>
          <w:rStyle w:val="SubtleEmphasis"/>
          <w:sz w:val="18"/>
          <w:szCs w:val="18"/>
          <w:lang w:val="el-GR"/>
        </w:rPr>
        <w:t>βάση</w:t>
      </w:r>
      <w:r w:rsidR="00902495" w:rsidRPr="00902495">
        <w:rPr>
          <w:rStyle w:val="SubtleEmphasis"/>
          <w:sz w:val="18"/>
          <w:szCs w:val="18"/>
          <w:lang w:val="el-GR"/>
        </w:rPr>
        <w:t xml:space="preserve"> και</w:t>
      </w:r>
      <w:r w:rsidR="00902495" w:rsidRPr="007C5956">
        <w:rPr>
          <w:rStyle w:val="SubtleEmphasis"/>
          <w:sz w:val="18"/>
          <w:szCs w:val="18"/>
          <w:lang w:val="el-GR"/>
        </w:rPr>
        <w:t xml:space="preserve"> </w:t>
      </w:r>
      <w:r w:rsidRPr="007C5956">
        <w:rPr>
          <w:rStyle w:val="SubtleEmphasis"/>
          <w:sz w:val="18"/>
          <w:szCs w:val="18"/>
          <w:lang w:val="el-GR"/>
        </w:rPr>
        <w:t>1</w:t>
      </w:r>
      <w:r w:rsidR="00902495" w:rsidRPr="00902495">
        <w:rPr>
          <w:rStyle w:val="SubtleEmphasis"/>
          <w:sz w:val="18"/>
          <w:szCs w:val="18"/>
          <w:lang w:val="el-GR"/>
        </w:rPr>
        <w:t>7</w:t>
      </w:r>
      <w:r w:rsidRPr="007C5956">
        <w:rPr>
          <w:rStyle w:val="SubtleEmphasis"/>
          <w:sz w:val="18"/>
          <w:szCs w:val="18"/>
          <w:lang w:val="el-GR"/>
        </w:rPr>
        <w:t>% σε ετήσια</w:t>
      </w:r>
      <w:r w:rsidR="00902495" w:rsidRPr="00902495">
        <w:rPr>
          <w:rStyle w:val="SubtleEmphasis"/>
          <w:sz w:val="18"/>
          <w:szCs w:val="18"/>
          <w:lang w:val="el-GR"/>
        </w:rPr>
        <w:t xml:space="preserve">, οδηγούμενα κυρίως </w:t>
      </w:r>
      <w:r w:rsidRPr="007C5956">
        <w:rPr>
          <w:rStyle w:val="SubtleEmphasis"/>
          <w:sz w:val="18"/>
          <w:szCs w:val="18"/>
          <w:lang w:val="el-GR"/>
        </w:rPr>
        <w:t xml:space="preserve">από τις προμήθειες χρηματοδοτήσεων, </w:t>
      </w:r>
      <w:r w:rsidR="00902495" w:rsidRPr="00902495">
        <w:rPr>
          <w:rStyle w:val="SubtleEmphasis"/>
          <w:sz w:val="18"/>
          <w:szCs w:val="18"/>
          <w:lang w:val="el-GR"/>
        </w:rPr>
        <w:t xml:space="preserve">τα </w:t>
      </w:r>
      <w:r w:rsidR="001641F6" w:rsidRPr="00902495">
        <w:rPr>
          <w:rStyle w:val="SubtleEmphasis"/>
          <w:sz w:val="18"/>
          <w:szCs w:val="18"/>
          <w:lang w:val="el-GR"/>
        </w:rPr>
        <w:t>τραπεζοασφαλιστικά</w:t>
      </w:r>
      <w:r w:rsidR="00902495" w:rsidRPr="00902495">
        <w:rPr>
          <w:rStyle w:val="SubtleEmphasis"/>
          <w:sz w:val="18"/>
          <w:szCs w:val="18"/>
          <w:lang w:val="el-GR"/>
        </w:rPr>
        <w:t xml:space="preserve"> προϊόντα</w:t>
      </w:r>
      <w:r w:rsidRPr="007C5956">
        <w:rPr>
          <w:rStyle w:val="SubtleEmphasis"/>
          <w:sz w:val="18"/>
          <w:szCs w:val="18"/>
          <w:lang w:val="el-GR"/>
        </w:rPr>
        <w:t>, τη διαχείριση κεφαλαίων πελατών</w:t>
      </w:r>
      <w:r w:rsidR="00902495" w:rsidRPr="00902495">
        <w:rPr>
          <w:rStyle w:val="SubtleEmphasis"/>
          <w:sz w:val="18"/>
          <w:szCs w:val="18"/>
          <w:lang w:val="el-GR"/>
        </w:rPr>
        <w:t xml:space="preserve"> και τα έσοδα από μισθώματα</w:t>
      </w:r>
      <w:r w:rsidRPr="007C5956">
        <w:rPr>
          <w:rStyle w:val="SubtleEmphasis"/>
          <w:sz w:val="18"/>
          <w:szCs w:val="18"/>
          <w:lang w:val="el-GR"/>
        </w:rPr>
        <w:t>. Τα καθαρά έσοδα προμηθειών ως ποσοστό του ενεργητικού ανήλθαν σε 0,8</w:t>
      </w:r>
      <w:r w:rsidR="00902495" w:rsidRPr="00902495">
        <w:rPr>
          <w:rStyle w:val="SubtleEmphasis"/>
          <w:sz w:val="18"/>
          <w:szCs w:val="18"/>
          <w:lang w:val="el-GR"/>
        </w:rPr>
        <w:t>5</w:t>
      </w:r>
      <w:r w:rsidRPr="007C5956">
        <w:rPr>
          <w:rStyle w:val="SubtleEmphasis"/>
          <w:sz w:val="18"/>
          <w:szCs w:val="18"/>
          <w:lang w:val="el-GR"/>
        </w:rPr>
        <w:t xml:space="preserve">% </w:t>
      </w:r>
      <w:r w:rsidR="00902495" w:rsidRPr="00902495">
        <w:rPr>
          <w:rStyle w:val="SubtleEmphasis"/>
          <w:sz w:val="18"/>
          <w:szCs w:val="18"/>
          <w:lang w:val="el-GR"/>
        </w:rPr>
        <w:t>σ</w:t>
      </w:r>
      <w:r w:rsidRPr="007C5956">
        <w:rPr>
          <w:rStyle w:val="SubtleEmphasis"/>
          <w:sz w:val="18"/>
          <w:szCs w:val="18"/>
          <w:lang w:val="el-GR"/>
        </w:rPr>
        <w:t>το τρίμηνο επωφελούμενα από τη διαφοροποίηση των πηγών εσόδων.</w:t>
      </w:r>
      <w:r w:rsidR="003D3C59">
        <w:rPr>
          <w:rStyle w:val="SubtleEmphasis"/>
          <w:rFonts w:asciiTheme="minorHAnsi" w:hAnsiTheme="minorHAnsi"/>
          <w:sz w:val="18"/>
          <w:szCs w:val="18"/>
          <w:lang w:val="el-GR"/>
        </w:rPr>
        <w:t xml:space="preserve"> </w:t>
      </w:r>
      <w:r w:rsidR="003D3C59" w:rsidRPr="003D3C59">
        <w:rPr>
          <w:rStyle w:val="SubtleEmphasis"/>
          <w:sz w:val="18"/>
          <w:szCs w:val="18"/>
          <w:lang w:val="el-GR"/>
        </w:rPr>
        <w:t xml:space="preserve">Τα πρόσφατα κυβερνητικά μέτρα για τις προμήθειες αναμένεται να επηρεάσουν κυρίως τις μεταφορές κεφαλαίων και τις προμήθειες πληρωμών κατά περίπου </w:t>
      </w:r>
      <w:r w:rsidR="005C0BAB" w:rsidRPr="008D56AB">
        <w:rPr>
          <w:rStyle w:val="SubtleEmphasis"/>
          <w:sz w:val="18"/>
          <w:szCs w:val="18"/>
          <w:lang w:val="el-GR"/>
        </w:rPr>
        <w:t>€</w:t>
      </w:r>
      <w:r w:rsidR="003D3C59" w:rsidRPr="003D3C59">
        <w:rPr>
          <w:rStyle w:val="SubtleEmphasis"/>
          <w:sz w:val="18"/>
          <w:szCs w:val="18"/>
          <w:lang w:val="el-GR"/>
        </w:rPr>
        <w:t>30 εκατ. από το 2025</w:t>
      </w:r>
      <w:r w:rsidR="005C0BAB">
        <w:rPr>
          <w:rStyle w:val="SubtleEmphasis"/>
          <w:rFonts w:asciiTheme="minorHAnsi" w:hAnsiTheme="minorHAnsi"/>
          <w:sz w:val="18"/>
          <w:szCs w:val="18"/>
          <w:lang w:val="el-GR"/>
        </w:rPr>
        <w:t>.</w:t>
      </w:r>
    </w:p>
    <w:p w14:paraId="5208DFC1" w14:textId="77777777" w:rsidR="00902495" w:rsidRDefault="00902495" w:rsidP="0082726B">
      <w:pPr>
        <w:rPr>
          <w:rStyle w:val="SubtleEmphasis"/>
          <w:rFonts w:asciiTheme="minorHAnsi" w:hAnsiTheme="minorHAnsi"/>
          <w:lang w:val="el-GR"/>
        </w:rPr>
      </w:pPr>
    </w:p>
    <w:p w14:paraId="05AB8DFE" w14:textId="77777777" w:rsidR="00902495" w:rsidRDefault="00902495" w:rsidP="0082726B">
      <w:pPr>
        <w:rPr>
          <w:rStyle w:val="SubtleEmphasis"/>
          <w:rFonts w:asciiTheme="minorHAnsi" w:hAnsiTheme="minorHAnsi"/>
          <w:lang w:val="el-GR"/>
        </w:rPr>
      </w:pPr>
    </w:p>
    <w:p w14:paraId="560064C5" w14:textId="77777777" w:rsidR="00902495" w:rsidRDefault="00902495" w:rsidP="0082726B">
      <w:pPr>
        <w:rPr>
          <w:rStyle w:val="SubtleEmphasis"/>
          <w:rFonts w:asciiTheme="minorHAnsi" w:hAnsiTheme="minorHAnsi"/>
          <w:lang w:val="el-GR"/>
        </w:rPr>
      </w:pPr>
    </w:p>
    <w:p w14:paraId="32C86B68" w14:textId="4239EAC8" w:rsidR="00902495" w:rsidRPr="0033150D" w:rsidRDefault="00902495" w:rsidP="0082726B">
      <w:pPr>
        <w:rPr>
          <w:rStyle w:val="SubtleEmphasis"/>
          <w:rFonts w:asciiTheme="minorHAnsi" w:hAnsiTheme="minorHAnsi"/>
          <w:sz w:val="24"/>
          <w:szCs w:val="36"/>
          <w:lang w:val="el-GR"/>
        </w:rPr>
      </w:pPr>
    </w:p>
    <w:p w14:paraId="000F8E99" w14:textId="635C42B7" w:rsidR="00AB2D59" w:rsidRPr="00C45C0B" w:rsidRDefault="00AB2D59" w:rsidP="00AB2D59">
      <w:pPr>
        <w:pStyle w:val="01PFHTitle"/>
        <w:widowControl/>
        <w:autoSpaceDE w:val="0"/>
        <w:autoSpaceDN w:val="0"/>
        <w:adjustRightInd w:val="0"/>
        <w:outlineLvl w:val="0"/>
        <w:rPr>
          <w:rFonts w:asciiTheme="minorHAnsi" w:hAnsiTheme="minorHAnsi"/>
          <w:sz w:val="52"/>
          <w:lang w:val="el-GR"/>
        </w:rPr>
      </w:pPr>
      <w:r w:rsidRPr="00D70175">
        <w:rPr>
          <w:sz w:val="52"/>
          <w:lang w:val="el-GR"/>
        </w:rPr>
        <w:t>Κύρια Σημεία Αποτελεσμάτων</w:t>
      </w:r>
      <w:r w:rsidRPr="00C45C0B">
        <w:rPr>
          <w:sz w:val="52"/>
          <w:lang w:val="el-GR"/>
        </w:rPr>
        <w:t xml:space="preserve"> (συνέχεια)</w:t>
      </w:r>
    </w:p>
    <w:p w14:paraId="3D4DD645" w14:textId="77777777" w:rsidR="00AB2D59" w:rsidRDefault="00AB2D59" w:rsidP="00C45C0B">
      <w:pPr>
        <w:rPr>
          <w:lang w:val="el-GR"/>
        </w:rPr>
      </w:pPr>
    </w:p>
    <w:p w14:paraId="735924CB" w14:textId="09F7E58B" w:rsidR="0082726B" w:rsidRPr="005C0BAB" w:rsidRDefault="005C0BAB" w:rsidP="0082726B">
      <w:pPr>
        <w:pStyle w:val="02PFHTitle2"/>
        <w:rPr>
          <w:lang w:val="el-GR"/>
        </w:rPr>
      </w:pPr>
      <w:r w:rsidRPr="005C0BAB">
        <w:rPr>
          <w:lang w:val="el-GR"/>
        </w:rPr>
        <w:t>Διατηρούμε π</w:t>
      </w:r>
      <w:r w:rsidR="0082726B" w:rsidRPr="00D87184">
        <w:rPr>
          <w:lang w:val="el-GR"/>
        </w:rPr>
        <w:t>ειθαρχημένη</w:t>
      </w:r>
      <w:r w:rsidR="0082726B" w:rsidRPr="00B251B2">
        <w:rPr>
          <w:lang w:val="el-GR"/>
        </w:rPr>
        <w:t xml:space="preserve"> προσέγγιση </w:t>
      </w:r>
      <w:r w:rsidR="0082726B" w:rsidRPr="005C0BAB">
        <w:rPr>
          <w:lang w:val="el-GR"/>
        </w:rPr>
        <w:t xml:space="preserve">στην αποτελεσματικότητα κόστους, </w:t>
      </w:r>
      <w:r w:rsidRPr="005C0BAB">
        <w:rPr>
          <w:lang w:val="el-GR"/>
        </w:rPr>
        <w:t>σ</w:t>
      </w:r>
      <w:r w:rsidR="00D87184" w:rsidRPr="005C0BAB">
        <w:rPr>
          <w:lang w:val="el-GR"/>
        </w:rPr>
        <w:t>τοχε</w:t>
      </w:r>
      <w:r w:rsidRPr="005C0BAB">
        <w:rPr>
          <w:lang w:val="el-GR"/>
        </w:rPr>
        <w:t>ύοντας</w:t>
      </w:r>
      <w:r w:rsidR="00D87184" w:rsidRPr="005C0BAB">
        <w:rPr>
          <w:lang w:val="el-GR"/>
        </w:rPr>
        <w:t xml:space="preserve"> επενδύσεις</w:t>
      </w:r>
      <w:r w:rsidRPr="005C0BAB">
        <w:rPr>
          <w:lang w:val="el-GR"/>
        </w:rPr>
        <w:t xml:space="preserve"> για την εξασφάλιση μακροπρόθεσμων κερδών παραγωγικότητας</w:t>
      </w:r>
    </w:p>
    <w:p w14:paraId="3DE57070" w14:textId="6A295C6D" w:rsidR="0082726B" w:rsidRPr="00F30144" w:rsidRDefault="00916BDE" w:rsidP="00C45C0B">
      <w:pPr>
        <w:rPr>
          <w:b/>
          <w:bCs/>
          <w:color w:val="97ADDA"/>
          <w:szCs w:val="32"/>
          <w:lang w:val="el-GR"/>
        </w:rPr>
      </w:pPr>
      <w:r w:rsidRPr="00366E5F">
        <w:rPr>
          <w:noProof/>
        </w:rPr>
        <mc:AlternateContent>
          <mc:Choice Requires="wps">
            <w:drawing>
              <wp:anchor distT="0" distB="0" distL="114300" distR="114300" simplePos="0" relativeHeight="252489216" behindDoc="0" locked="0" layoutInCell="1" allowOverlap="1" wp14:anchorId="41472D63" wp14:editId="1AD89A15">
                <wp:simplePos x="0" y="0"/>
                <wp:positionH relativeFrom="column">
                  <wp:posOffset>5399074</wp:posOffset>
                </wp:positionH>
                <wp:positionV relativeFrom="paragraph">
                  <wp:posOffset>177165</wp:posOffset>
                </wp:positionV>
                <wp:extent cx="543560" cy="260985"/>
                <wp:effectExtent l="0" t="0" r="27940" b="24765"/>
                <wp:wrapNone/>
                <wp:docPr id="210"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3560" cy="26098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AF8043"/>
                        </a:solidFill>
                        <a:ln w="9525">
                          <a:solidFill>
                            <a:srgbClr val="AF8043"/>
                          </a:solidFill>
                          <a:round/>
                          <a:headEnd/>
                          <a:tailEnd/>
                        </a:ln>
                      </wps:spPr>
                      <wps:txbx>
                        <w:txbxContent>
                          <w:p w14:paraId="4BC05C57" w14:textId="77777777" w:rsidR="0082726B" w:rsidRDefault="0082726B" w:rsidP="0082726B"/>
                        </w:txbxContent>
                      </wps:txbx>
                      <wps:bodyPr rot="10800000" wrap="square" tIns="97302" bIns="97302"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41472D63" id="_x0000_s1042" style="position:absolute;margin-left:425.1pt;margin-top:13.95pt;width:42.8pt;height:20.55pt;rotation:180;z-index:2524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X4Y7gQAANQQAAAOAAAAZHJzL2Uyb0RvYy54bWysWNtu4zYQfS/QfyD8WKAxL5IoGXEW225T&#10;FNhegHU/gJbkWKgsqqIce/frO0PRNrmRnHjRPBgSdTgzZ85wSOb+3XFXk+eyM5VuljN2R2ekbHJd&#10;VM3Tcvb36vHHdEZMr5pC1bopl7PPpZm9e/j+u/tDuyi53uq6KDsCRhqzOLTL2bbv28V8bvJtuVPm&#10;TrdlAx83utupHl67p3nRqQNY39VzTmkyP+iuaDudl8bA6Ifh4+zB2t9syrz/c7MxZU/q5Qxi6+1v&#10;Z3/X+Dt/uFeLp0612yp3YahviGKnqgacnk19UL0i+656YWpX5Z02etPf5Xo315tNlZeWA7Bh9Cs2&#10;n7aqLS0XSI5pz2ky/5/Z/I/nT+1fHYZu2o86/8dARuaH1izOX/DFAIasD7/rAjRU+15bssdNtyOd&#10;hqQymlL8s8PAihxtij+fU1wee5LDYByJOAEhcvjEE5qlMUowVwu0hVHke9P/Wmr7rJ4/mn5QqIAn&#10;m9+CNGoHQazAyGZXg1g/zImgGROSM0EORKRp5GQ9Y5mH5SySUSqSKCFbwhKI2Xk4Gebj4HHLYhw8&#10;bjkaB49bjsfB45YTH0x5FGU0idKJbEgPHEcypgJkmEgGLN9zlqWkLJMRnzCbedBXk8x8+VLGM7Q8&#10;FTC7ST/mC0gngmU3CccC5aigUsgkiqdsB9JJBsQimk0kmAXSXWpzvCiYr93rSfbV89ATtm8SkPsC&#10;vrb++E0C8lBAWKKUkiSORfJiqfoqAuYK0lfwOtJX7zrSl+460pftOtKX7DrSl+sqUvhSXUf6Ol1H&#10;vlkjEWo0XnsilGe8yQlfGWzzE+sP6uTStLDDe0sPdpqn016itqftJT82bn+BJ6Lw7LKCKsQNp9UG&#10;NzPcbmDLWjG3XQHO7lYXuAjgkB6Ei0l4FMCBPsJPm+FL63EAB4IIl5PWkwAONYXwbBIuAzj2ZsRD&#10;2x325pfhpOEExxaa6tSELJzg+LJJwlCzfvaxS9qQJikLFk5wnNkkaRHqi/0MPUCr8jhAuQB5Vxsd&#10;nCbxHLnCkoZDzwqrFs6SKyxMOE2uTg2qVT2WliUAj+SwnNlTCdnCSQlPHPhlp5/LlbaYHiuMZ9Ak&#10;IAImItvnwPUFku/XVf5T+cWfkLGBI4u5zTvUqjXEJB+yxWIIFMicPnDhlGVRlJ5YBobH3AjGgZ4N&#10;DPh65oTMXAAs48GH1PlxJzFM4utuUmz74CaWrs0PbATDzRfGOQ28syw6hXWuiVedwJ5tbSVBXuTg&#10;IE4CB25Ucjv6Jg5uyvkA6hhkg31GoeS8/MkUui3mlUo7/iYXPB3qlDEoOs/YMJrB2efF4C0MBjPn&#10;nXYgEEmodwjUnZRdlWXxEH7y9lLiKSTeUoYC8eIcFgd4iMKCFakcKuy2QoJ0WiciTBFPHQ8o/6DE&#10;OIeSszPcSnqTEiyRsAOjfriiPTZwUHHWQCtvfGSBf7Usam1KmADusYOcH2wrsTFdrkZG11XxWNU1&#10;Lm/TPa1/rjvyrKA7vX9MaXRqxAGsbrATZTGsZzvrG0x0et8UltO2VMUv7rlXVT08Q5Q1bIz2Aol3&#10;RryHm0V/XB9JVWCqMCE4tNbFZ7hShpdHcoCL+HJm/t2rroQW+1sDN91MCgqCrv0X1eRbDZ037ztL&#10;pdHv4U66qfCyaH0P5t0LXJ1tLt01H+/m/rtFXf4Z8fAfAAAA//8DAFBLAwQUAAYACAAAACEAT8bd&#10;kuAAAAAJAQAADwAAAGRycy9kb3ducmV2LnhtbEyP0U6DQBBF3038h82Y+GLsUgxYkKVpqib2rWI/&#10;YGFHILKzhN226Nc7PtXHyZzce26xnu0gTjj53pGC5SICgdQ401Or4PDxer8C4YMmowdHqOAbPazL&#10;66tC58ad6R1PVWgFh5DPtYIuhDGX0jcdWu0XbkTi36ebrA58Tq00kz5zuB1kHEWptLonbuj0iNsO&#10;m6/qaBUk9W7zkrbP1fZnX+3xsHzb3cVOqdubefMEIuAcLjD86bM6lOxUuyMZLwYFqySKGVUQP2Yg&#10;GMgeEt5SK0izCGRZyP8Lyl8AAAD//wMAUEsBAi0AFAAGAAgAAAAhALaDOJL+AAAA4QEAABMAAAAA&#10;AAAAAAAAAAAAAAAAAFtDb250ZW50X1R5cGVzXS54bWxQSwECLQAUAAYACAAAACEAOP0h/9YAAACU&#10;AQAACwAAAAAAAAAAAAAAAAAvAQAAX3JlbHMvLnJlbHNQSwECLQAUAAYACAAAACEAjJ1+GO4EAADU&#10;EAAADgAAAAAAAAAAAAAAAAAuAgAAZHJzL2Uyb0RvYy54bWxQSwECLQAUAAYACAAAACEAT8bdkuAA&#10;AAAJAQAADwAAAAAAAAAAAAAAAABIBwAAZHJzL2Rvd25yZXYueG1sUEsFBgAAAAAEAAQA8wAAAFUI&#10;AAAAAA==&#10;" adj="-11796480,,5400" path="m297,1346v621,177,1429,187,2013,102c3125,1334,3798,1192,3810,884,3822,576,3114,204,1945,137,645,63,74,564,74,724v,160,320,308,707,348c280,1135,,912,,724,,536,473,,1951,68v912,42,1933,365,1927,816c3872,1335,2873,1446,2276,1523,1679,1600,553,1580,297,1346xe" fillcolor="#af8043" strokecolor="#af8043">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70283mm,,2.70283mm">
                  <w:txbxContent>
                    <w:p w14:paraId="4BC05C57" w14:textId="77777777" w:rsidR="0082726B" w:rsidRDefault="0082726B" w:rsidP="0082726B"/>
                  </w:txbxContent>
                </v:textbox>
              </v:shape>
            </w:pict>
          </mc:Fallback>
        </mc:AlternateContent>
      </w:r>
      <w:r w:rsidRPr="00116C5A">
        <w:rPr>
          <w:noProof/>
        </w:rPr>
        <mc:AlternateContent>
          <mc:Choice Requires="wps">
            <w:drawing>
              <wp:anchor distT="0" distB="0" distL="114300" distR="114300" simplePos="0" relativeHeight="252452352" behindDoc="0" locked="0" layoutInCell="1" allowOverlap="1" wp14:anchorId="6E1C31DA" wp14:editId="5724006B">
                <wp:simplePos x="0" y="0"/>
                <wp:positionH relativeFrom="column">
                  <wp:posOffset>5331791</wp:posOffset>
                </wp:positionH>
                <wp:positionV relativeFrom="paragraph">
                  <wp:posOffset>166370</wp:posOffset>
                </wp:positionV>
                <wp:extent cx="698500" cy="307340"/>
                <wp:effectExtent l="0" t="0" r="0" b="0"/>
                <wp:wrapNone/>
                <wp:docPr id="51" name="TextBox 197"/>
                <wp:cNvGraphicFramePr/>
                <a:graphic xmlns:a="http://schemas.openxmlformats.org/drawingml/2006/main">
                  <a:graphicData uri="http://schemas.microsoft.com/office/word/2010/wordprocessingShape">
                    <wps:wsp>
                      <wps:cNvSpPr txBox="1"/>
                      <wps:spPr>
                        <a:xfrm>
                          <a:off x="0" y="0"/>
                          <a:ext cx="698500" cy="307340"/>
                        </a:xfrm>
                        <a:prstGeom prst="rect">
                          <a:avLst/>
                        </a:prstGeom>
                        <a:noFill/>
                      </wps:spPr>
                      <wps:txbx>
                        <w:txbxContent>
                          <w:p w14:paraId="2DA35B5C" w14:textId="6C026749" w:rsidR="0082726B" w:rsidRPr="00916BDE" w:rsidRDefault="00AB2D59" w:rsidP="0082726B">
                            <w:pPr>
                              <w:jc w:val="center"/>
                              <w:rPr>
                                <w:b/>
                                <w:bCs/>
                              </w:rPr>
                            </w:pPr>
                            <w:r w:rsidRPr="00916BDE">
                              <w:rPr>
                                <w:b/>
                                <w:bCs/>
                                <w:lang w:val="el-GR"/>
                              </w:rPr>
                              <w:t>2</w:t>
                            </w:r>
                            <w:r w:rsidR="00916BDE" w:rsidRPr="00916BDE">
                              <w:rPr>
                                <w:b/>
                                <w:bCs/>
                                <w:lang w:val="el-GR"/>
                              </w:rPr>
                              <w:t>25</w:t>
                            </w:r>
                          </w:p>
                        </w:txbxContent>
                      </wps:txbx>
                      <wps:bodyPr wrap="square" rtlCol="0" anchor="b">
                        <a:spAutoFit/>
                      </wps:bodyPr>
                    </wps:wsp>
                  </a:graphicData>
                </a:graphic>
              </wp:anchor>
            </w:drawing>
          </mc:Choice>
          <mc:Fallback xmlns:w16du="http://schemas.microsoft.com/office/word/2023/wordml/word16du" xmlns:w16sdtfl="http://schemas.microsoft.com/office/word/2024/wordml/sdtformatlock">
            <w:pict>
              <v:shape w14:anchorId="6E1C31DA" id="TextBox 197" o:spid="_x0000_s1043" type="#_x0000_t202" style="position:absolute;margin-left:419.85pt;margin-top:13.1pt;width:55pt;height:24.2pt;z-index:25245235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yniwEAAPsCAAAOAAAAZHJzL2Uyb0RvYy54bWysUk1vGyEQvUfKf0Dc490kbT5WXkdpo/QS&#10;JZHS/ADMghdpYegM9q7/fQfs2FV7q3IZYAbevHmP+d3kB7ExSA5CK89ntRQmaOhcWLXy/efj2Y0U&#10;lFTo1ADBtHJrSN4tTk/mY2zMBfQwdAYFgwRqxtjKPqXYVBXp3nhFM4gmcNECepX4iKuqQzUyuh+q&#10;i7q+qkbALiJoQ8TZh11RLgq+tUanF2vJJDG0krmlErHEZY7VYq6aFarYO72nof6DhVcucNMD1INK&#10;SqzR/QPlnUYgsGmmwVdgrdOmzMDTnNd/TfPWq2jKLCwOxYNM9Hmw+nnzFl9RpOkbTGxgFmSM1BAn&#10;8zyTRZ9XZiq4zhJuD7KZKQnNyavbm681VzSXLuvryy9F1ur4OCKlHwa8yJtWIrtSxFKbJ0rckK9+&#10;XMm9Ajy6Ycj5I5O8S9NyEq5jltcfNJfQbZn9yAa2kn6tFRopMA3fYee3CroHtntZ+lG8XycGLz0z&#10;4u75vhErXKjsf0O28M9zuXX8s4vfAAAA//8DAFBLAwQUAAYACAAAACEApuQuzeEAAAAJAQAADwAA&#10;AGRycy9kb3ducmV2LnhtbEyPy07DMBBF90j8gzVIbBB1CFXahEwqHoJuKiHabrpzYjeJGo+D7bbm&#10;73FXsJyZozvnlougB3ZS1vWGEB4mCTBFjZE9tQjbzfv9HJjzgqQYDCmEH+VgUV1flaKQ5kxf6rT2&#10;LYsh5AqB0Hk/Fpy7plNauIkZFcXb3lgtfBxty6UV5xiuB54mSca16Cl+6MSoXjvVHNZHjVDbT/9y&#10;yJff44a/3YWP3X61Chzx9iY8PwHzKvg/GC76UR2q6FSbI0nHBoT5Yz6LKEKapcAikE8vixphNs2A&#10;VyX/36D6BQAA//8DAFBLAQItABQABgAIAAAAIQC2gziS/gAAAOEBAAATAAAAAAAAAAAAAAAAAAAA&#10;AABbQ29udGVudF9UeXBlc10ueG1sUEsBAi0AFAAGAAgAAAAhADj9If/WAAAAlAEAAAsAAAAAAAAA&#10;AAAAAAAALwEAAF9yZWxzLy5yZWxzUEsBAi0AFAAGAAgAAAAhANuunKeLAQAA+wIAAA4AAAAAAAAA&#10;AAAAAAAALgIAAGRycy9lMm9Eb2MueG1sUEsBAi0AFAAGAAgAAAAhAKbkLs3hAAAACQEAAA8AAAAA&#10;AAAAAAAAAAAA5QMAAGRycy9kb3ducmV2LnhtbFBLBQYAAAAABAAEAPMAAADzBAAAAAA=&#10;" filled="f" stroked="f">
                <v:textbox style="mso-fit-shape-to-text:t">
                  <w:txbxContent>
                    <w:p w14:paraId="2DA35B5C" w14:textId="6C026749" w:rsidR="0082726B" w:rsidRPr="00916BDE" w:rsidRDefault="00AB2D59" w:rsidP="0082726B">
                      <w:pPr>
                        <w:jc w:val="center"/>
                        <w:rPr>
                          <w:b/>
                          <w:bCs/>
                        </w:rPr>
                      </w:pPr>
                      <w:r w:rsidRPr="00916BDE">
                        <w:rPr>
                          <w:b/>
                          <w:bCs/>
                          <w:lang w:val="el-GR"/>
                        </w:rPr>
                        <w:t>2</w:t>
                      </w:r>
                      <w:r w:rsidR="00916BDE" w:rsidRPr="00916BDE">
                        <w:rPr>
                          <w:b/>
                          <w:bCs/>
                          <w:lang w:val="el-GR"/>
                        </w:rPr>
                        <w:t>25</w:t>
                      </w:r>
                    </w:p>
                  </w:txbxContent>
                </v:textbox>
              </v:shape>
            </w:pict>
          </mc:Fallback>
        </mc:AlternateContent>
      </w:r>
      <w:r w:rsidRPr="00375ACA">
        <w:rPr>
          <w:noProof/>
        </w:rPr>
        <w:drawing>
          <wp:anchor distT="0" distB="0" distL="114300" distR="114300" simplePos="0" relativeHeight="251489780" behindDoc="1" locked="0" layoutInCell="1" allowOverlap="1" wp14:anchorId="785F0965" wp14:editId="59DDB99B">
            <wp:simplePos x="0" y="0"/>
            <wp:positionH relativeFrom="column">
              <wp:posOffset>876935</wp:posOffset>
            </wp:positionH>
            <wp:positionV relativeFrom="paragraph">
              <wp:posOffset>153339</wp:posOffset>
            </wp:positionV>
            <wp:extent cx="5321300" cy="1864995"/>
            <wp:effectExtent l="0" t="0" r="0" b="1905"/>
            <wp:wrapSquare wrapText="bothSides"/>
            <wp:docPr id="209642063" name="Chart 1">
              <a:extLst xmlns:a="http://schemas.openxmlformats.org/drawingml/2006/main">
                <a:ext uri="{FF2B5EF4-FFF2-40B4-BE49-F238E27FC236}">
                  <a16:creationId xmlns:a16="http://schemas.microsoft.com/office/drawing/2014/main" id="{17F6B638-8D7B-8DC0-C4B7-84C8483954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82726B">
        <w:rPr>
          <w:noProof/>
        </w:rPr>
        <mc:AlternateContent>
          <mc:Choice Requires="wps">
            <w:drawing>
              <wp:anchor distT="0" distB="0" distL="114300" distR="114300" simplePos="0" relativeHeight="252487168" behindDoc="1" locked="0" layoutInCell="1" allowOverlap="1" wp14:anchorId="626526BC" wp14:editId="7C22D138">
                <wp:simplePos x="0" y="0"/>
                <wp:positionH relativeFrom="margin">
                  <wp:posOffset>29845</wp:posOffset>
                </wp:positionH>
                <wp:positionV relativeFrom="paragraph">
                  <wp:posOffset>57624</wp:posOffset>
                </wp:positionV>
                <wp:extent cx="6548120" cy="2011680"/>
                <wp:effectExtent l="0" t="0" r="5080" b="7620"/>
                <wp:wrapNone/>
                <wp:docPr id="77" name="Rectangle: Rounded Corners 77"/>
                <wp:cNvGraphicFramePr/>
                <a:graphic xmlns:a="http://schemas.openxmlformats.org/drawingml/2006/main">
                  <a:graphicData uri="http://schemas.microsoft.com/office/word/2010/wordprocessingShape">
                    <wps:wsp>
                      <wps:cNvSpPr/>
                      <wps:spPr>
                        <a:xfrm>
                          <a:off x="0" y="0"/>
                          <a:ext cx="6548120" cy="2011680"/>
                        </a:xfrm>
                        <a:prstGeom prst="rect">
                          <a:avLst/>
                        </a:prstGeom>
                        <a:solidFill>
                          <a:srgbClr val="F2F0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59D09A72" id="Rectangle: Rounded Corners 77" o:spid="_x0000_s1026" style="position:absolute;margin-left:2.35pt;margin-top:4.55pt;width:515.6pt;height:158.4pt;z-index:-25082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XwgggIAAGAFAAAOAAAAZHJzL2Uyb0RvYy54bWysVE1v2zAMvQ/YfxB0X20HadcGdYqsXYYB&#10;RVusHXpWZCk2IIsapXzt14+SP9J1xQ7DclAk8/GRfCJ1ebVvDdsq9A3YkhcnOWfKSqgauy7596fl&#10;h3POfBC2EgasKvlBeX41f//ucudmagI1mEohIxLrZztX8joEN8syL2vVCn8CTlkyasBWBDriOqtQ&#10;7Ii9Ndkkz8+yHWDlEKTynr7edEY+T/xaKxnutfYqMFNyyi2kFdO6ims2vxSzNQpXN7JPQ/xDFq1o&#10;LAUdqW5EEGyDzR9UbSMRPOhwIqHNQOtGqlQDVVPkr6p5rIVTqRYSx7tRJv//aOXd9tE9IMmwc37m&#10;aRur2Gts4z/lx/ZJrMMoltoHJunj2en0vJiQppJslHxxdp7kzI7uDn34oqBlcVNypNtIIontrQ8U&#10;kqADJEbzYJpq2RiTDrheXRtkW0E3t5ws88+f4mWRy28wYyPYQnTrzPFLdiwm7cLBqIgz9pvSrKko&#10;/UnKJPWZGuMIKZUNRWeqRaW68Kc5/YbosTOjR8olEUZmTfFH7p5gQHYkA3eXZY+Priq16eic/y2x&#10;znn0SJHBhtG5bSzgWwSGquojd/hBpE6aqNIKqsMDMoRuSLyTy4bu7Vb48CCQpoLumiY93NOiDexK&#10;Dv2Osxrw51vfI56alayc7WjKSu5/bAQqzsxXS218UUyncSzTYXr6MfYTvrSsXlrspr0GaoeC3hQn&#10;0zbigxm2GqF9pgdhEaOSSVhJsUsuAw6H69BNPz0pUi0WCUaj6ES4tY9ORvKoauzLp/2zQNc3b6C+&#10;v4NhIsXsVQ932OhpYbEJoJvU4Edde71pjFPj9E9OfCdenhPq+DDOfwEAAP//AwBQSwMEFAAGAAgA&#10;AAAhAN0JNpTbAAAACAEAAA8AAABkcnMvZG93bnJldi54bWxMj8FOwzAQRO9I/IO1SNyo06akNGRT&#10;oUo9cSLAfZssScBeR7HTBr4e9wS3Wc1o5m2xm61RJx597wRhuUhAsdSu6aVFeHs93D2A8oGkIeOE&#10;Eb7Zw668vioob9xZXvhUhVbFEvE5IXQhDLnWvu7Ykl+4gSV6H260FOI5troZ6RzLrdGrJMm0pV7i&#10;QkcD7zuuv6rJInht6JB9DjbLnn8272ZdpVPYI97ezE+PoALP4S8MF/yIDmVkOrpJGq8MwnoTgwjb&#10;JaiLm6T3W1BHhHQVhS4L/f+B8hcAAP//AwBQSwECLQAUAAYACAAAACEAtoM4kv4AAADhAQAAEwAA&#10;AAAAAAAAAAAAAAAAAAAAW0NvbnRlbnRfVHlwZXNdLnhtbFBLAQItABQABgAIAAAAIQA4/SH/1gAA&#10;AJQBAAALAAAAAAAAAAAAAAAAAC8BAABfcmVscy8ucmVsc1BLAQItABQABgAIAAAAIQAnpXwgggIA&#10;AGAFAAAOAAAAAAAAAAAAAAAAAC4CAABkcnMvZTJvRG9jLnhtbFBLAQItABQABgAIAAAAIQDdCTaU&#10;2wAAAAgBAAAPAAAAAAAAAAAAAAAAANwEAABkcnMvZG93bnJldi54bWxQSwUGAAAAAAQABADzAAAA&#10;5AUAAAAA&#10;" fillcolor="#f2f0eb" stroked="f" strokeweight="2pt">
                <w10:wrap anchorx="margin"/>
              </v:rect>
            </w:pict>
          </mc:Fallback>
        </mc:AlternateContent>
      </w:r>
      <w:r w:rsidR="0082726B" w:rsidRPr="00F30144">
        <w:rPr>
          <w:noProof/>
          <w:lang w:val="el-GR"/>
        </w:rPr>
        <w:t xml:space="preserve">   </w:t>
      </w:r>
      <w:r w:rsidR="0082726B" w:rsidRPr="00F30144">
        <w:rPr>
          <w:b/>
          <w:bCs/>
          <w:noProof/>
          <w:lang w:val="el-GR"/>
        </w:rPr>
        <w:t xml:space="preserve"> </w:t>
      </w:r>
    </w:p>
    <w:p w14:paraId="261759B9" w14:textId="41E7FEB2" w:rsidR="0082726B" w:rsidRPr="00F30144" w:rsidRDefault="00916BDE" w:rsidP="0082726B">
      <w:pPr>
        <w:rPr>
          <w:lang w:val="el-GR"/>
        </w:rPr>
      </w:pPr>
      <w:r w:rsidRPr="00116C5A">
        <w:rPr>
          <w:noProof/>
        </w:rPr>
        <mc:AlternateContent>
          <mc:Choice Requires="wps">
            <w:drawing>
              <wp:anchor distT="0" distB="0" distL="114300" distR="114300" simplePos="0" relativeHeight="252517888" behindDoc="0" locked="0" layoutInCell="1" allowOverlap="1" wp14:anchorId="5CB44214" wp14:editId="7F6C1FD3">
                <wp:simplePos x="0" y="0"/>
                <wp:positionH relativeFrom="column">
                  <wp:posOffset>4269740</wp:posOffset>
                </wp:positionH>
                <wp:positionV relativeFrom="paragraph">
                  <wp:posOffset>94311</wp:posOffset>
                </wp:positionV>
                <wp:extent cx="698500" cy="307340"/>
                <wp:effectExtent l="0" t="0" r="0" b="0"/>
                <wp:wrapNone/>
                <wp:docPr id="41" name="TextBox 197"/>
                <wp:cNvGraphicFramePr/>
                <a:graphic xmlns:a="http://schemas.openxmlformats.org/drawingml/2006/main">
                  <a:graphicData uri="http://schemas.microsoft.com/office/word/2010/wordprocessingShape">
                    <wps:wsp>
                      <wps:cNvSpPr txBox="1"/>
                      <wps:spPr>
                        <a:xfrm>
                          <a:off x="0" y="0"/>
                          <a:ext cx="698500" cy="307340"/>
                        </a:xfrm>
                        <a:prstGeom prst="rect">
                          <a:avLst/>
                        </a:prstGeom>
                        <a:noFill/>
                      </wps:spPr>
                      <wps:txbx>
                        <w:txbxContent>
                          <w:p w14:paraId="0CC4CC71" w14:textId="07A5240C" w:rsidR="0082726B" w:rsidRPr="00916BDE" w:rsidRDefault="00916BDE" w:rsidP="0082726B">
                            <w:pPr>
                              <w:jc w:val="center"/>
                              <w:rPr>
                                <w:lang w:val="el-GR"/>
                              </w:rPr>
                            </w:pPr>
                            <w:r w:rsidRPr="00916BDE">
                              <w:rPr>
                                <w:lang w:val="el-GR"/>
                              </w:rPr>
                              <w:t>206</w:t>
                            </w:r>
                          </w:p>
                        </w:txbxContent>
                      </wps:txbx>
                      <wps:bodyPr wrap="square" rtlCol="0" anchor="b">
                        <a:spAutoFit/>
                      </wps:bodyPr>
                    </wps:wsp>
                  </a:graphicData>
                </a:graphic>
              </wp:anchor>
            </w:drawing>
          </mc:Choice>
          <mc:Fallback xmlns:w16du="http://schemas.microsoft.com/office/word/2023/wordml/word16du" xmlns:w16sdtfl="http://schemas.microsoft.com/office/word/2024/wordml/sdtformatlock">
            <w:pict>
              <v:shape w14:anchorId="5CB44214" id="_x0000_s1044" type="#_x0000_t202" style="position:absolute;margin-left:336.2pt;margin-top:7.45pt;width:55pt;height:24.2pt;z-index:2525178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5TigEAAPsCAAAOAAAAZHJzL2Uyb0RvYy54bWysUsFOGzEQvSP1Hyzfm12ghbDKBrVF9IIA&#10;CfoBjtfOWlp73Bknu/n7jp2QVOVWcRnbM/abN+95cTv5QWwNkoPQyvNZLYUJGjoX1q389Xr/eS4F&#10;JRU6NUAwrdwZkrfLT2eLMTbmAnoYOoOCQQI1Y2xln1Jsqop0b7yiGUQTuGgBvUp8xHXVoRoZ3Q/V&#10;RV1fVSNgFxG0IeLs3b4olwXfWqPTk7VkkhhaydxSiVjiKsdquVDNGlXsnT7QUP/BwisXuOkR6k4l&#10;JTbo3kF5pxEIbJpp8BVY67QpM/A05/U/07z0KpoyC4tD8SgTfRysfty+xGcUafoOExuYBRkjNcTJ&#10;PM9k0eeVmQqus4S7o2xmSkJz8upm/rXmiubSZX19+aXIWp0eR6T004AXedNKZFeKWGr7QIkb8tW3&#10;K7lXgHs3DDl/YpJ3aVpNwnXMcv5GcwXdjtmPbGAr6fdGoZEC0/AD9n6roHtgu1elH8Vvm8TgpWdG&#10;3D8/NGKFC5XDb8gW/n0ut05/dvkHAAD//wMAUEsDBBQABgAIAAAAIQC7+i/S4AAAAAkBAAAPAAAA&#10;ZHJzL2Rvd25yZXYueG1sTI/LTsMwEEX3SPyDNUhsEHVoqz5CnIqHgE0lRMuGnRNPk6jxONhua/6e&#10;6QqWM+fqzplilWwvjuhD50jB3SgDgVQ701Gj4HP7crsAEaImo3tHqOAHA6zKy4tC58ad6AOPm9gI&#10;LqGQawVtjEMuZahbtDqM3IDEbOe81ZFH30jj9YnLbS/HWTaTVnfEF1o94FOL9X5zsAoq/x4f98u3&#10;72Ern2/S69duvU5Sqeur9HAPImKKf2E467M6lOxUuQOZIHoFs/l4ylEG0yUIDswX50XFZDIBWRby&#10;/wflLwAAAP//AwBQSwECLQAUAAYACAAAACEAtoM4kv4AAADhAQAAEwAAAAAAAAAAAAAAAAAAAAAA&#10;W0NvbnRlbnRfVHlwZXNdLnhtbFBLAQItABQABgAIAAAAIQA4/SH/1gAAAJQBAAALAAAAAAAAAAAA&#10;AAAAAC8BAABfcmVscy8ucmVsc1BLAQItABQABgAIAAAAIQDoEh5TigEAAPsCAAAOAAAAAAAAAAAA&#10;AAAAAC4CAABkcnMvZTJvRG9jLnhtbFBLAQItABQABgAIAAAAIQC7+i/S4AAAAAkBAAAPAAAAAAAA&#10;AAAAAAAAAOQDAABkcnMvZG93bnJldi54bWxQSwUGAAAAAAQABADzAAAA8QQAAAAA&#10;" filled="f" stroked="f">
                <v:textbox style="mso-fit-shape-to-text:t">
                  <w:txbxContent>
                    <w:p w14:paraId="0CC4CC71" w14:textId="07A5240C" w:rsidR="0082726B" w:rsidRPr="00916BDE" w:rsidRDefault="00916BDE" w:rsidP="0082726B">
                      <w:pPr>
                        <w:jc w:val="center"/>
                        <w:rPr>
                          <w:lang w:val="el-GR"/>
                        </w:rPr>
                      </w:pPr>
                      <w:r w:rsidRPr="00916BDE">
                        <w:rPr>
                          <w:lang w:val="el-GR"/>
                        </w:rPr>
                        <w:t>206</w:t>
                      </w:r>
                    </w:p>
                  </w:txbxContent>
                </v:textbox>
              </v:shape>
            </w:pict>
          </mc:Fallback>
        </mc:AlternateContent>
      </w:r>
      <w:r w:rsidRPr="00116C5A">
        <w:rPr>
          <w:noProof/>
        </w:rPr>
        <mc:AlternateContent>
          <mc:Choice Requires="wps">
            <w:drawing>
              <wp:anchor distT="0" distB="0" distL="114300" distR="114300" simplePos="0" relativeHeight="252518912" behindDoc="0" locked="0" layoutInCell="1" allowOverlap="1" wp14:anchorId="15A3EFF6" wp14:editId="22013BA8">
                <wp:simplePos x="0" y="0"/>
                <wp:positionH relativeFrom="column">
                  <wp:posOffset>3223895</wp:posOffset>
                </wp:positionH>
                <wp:positionV relativeFrom="paragraph">
                  <wp:posOffset>112726</wp:posOffset>
                </wp:positionV>
                <wp:extent cx="698500" cy="307340"/>
                <wp:effectExtent l="0" t="0" r="0" b="0"/>
                <wp:wrapNone/>
                <wp:docPr id="45" name="TextBox 197"/>
                <wp:cNvGraphicFramePr/>
                <a:graphic xmlns:a="http://schemas.openxmlformats.org/drawingml/2006/main">
                  <a:graphicData uri="http://schemas.microsoft.com/office/word/2010/wordprocessingShape">
                    <wps:wsp>
                      <wps:cNvSpPr txBox="1"/>
                      <wps:spPr>
                        <a:xfrm>
                          <a:off x="0" y="0"/>
                          <a:ext cx="698500" cy="307340"/>
                        </a:xfrm>
                        <a:prstGeom prst="rect">
                          <a:avLst/>
                        </a:prstGeom>
                        <a:noFill/>
                      </wps:spPr>
                      <wps:txbx>
                        <w:txbxContent>
                          <w:p w14:paraId="6EF4A585" w14:textId="5CF8BC64" w:rsidR="0082726B" w:rsidRPr="00916BDE" w:rsidRDefault="0082726B" w:rsidP="0082726B">
                            <w:pPr>
                              <w:jc w:val="center"/>
                              <w:rPr>
                                <w:lang w:val="el-GR"/>
                              </w:rPr>
                            </w:pPr>
                            <w:r w:rsidRPr="00916BDE">
                              <w:t>19</w:t>
                            </w:r>
                            <w:r w:rsidR="00916BDE" w:rsidRPr="00916BDE">
                              <w:rPr>
                                <w:lang w:val="el-GR"/>
                              </w:rPr>
                              <w:t>9</w:t>
                            </w:r>
                          </w:p>
                        </w:txbxContent>
                      </wps:txbx>
                      <wps:bodyPr wrap="square" rtlCol="0" anchor="b">
                        <a:spAutoFit/>
                      </wps:bodyPr>
                    </wps:wsp>
                  </a:graphicData>
                </a:graphic>
              </wp:anchor>
            </w:drawing>
          </mc:Choice>
          <mc:Fallback xmlns:w16du="http://schemas.microsoft.com/office/word/2023/wordml/word16du" xmlns:w16sdtfl="http://schemas.microsoft.com/office/word/2024/wordml/sdtformatlock">
            <w:pict>
              <v:shape w14:anchorId="15A3EFF6" id="_x0000_s1045" type="#_x0000_t202" style="position:absolute;margin-left:253.85pt;margin-top:8.9pt;width:55pt;height:24.2pt;z-index:25251891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HsuiwEAAPsCAAAOAAAAZHJzL2Uyb0RvYy54bWysUk1vGyEQvUfKf0Dc490kbT5WXkdpo/RS&#10;JZHS/ADMghdpYegM9q7/fQfs2FV7i3IZYAbevHmP+d3kB7ExSA5CK89ntRQmaOhcWLXy7dfj2Y0U&#10;lFTo1ADBtHJrSN4tTk/mY2zMBfQwdAYFgwRqxtjKPqXYVBXp3nhFM4gmcNECepX4iKuqQzUyuh+q&#10;i7q+qkbALiJoQ8TZh11RLgq+tUanZ2vJJDG0krmlErHEZY7VYq6aFarYO72noT7AwisXuOkB6kEl&#10;Jdbo/oPyTiMQ2DTT4Cuw1mlTZuBpzut/pnntVTRlFhaH4kEm+jxY/bR5jS8o0vQNJjYwCzJGaoiT&#10;eZ7Jos8rMxVcZwm3B9nMlITm5NXtzdeaK5pLl/X15Zcia3V8HJHSDwNe5E0rkV0pYqnNT0rckK++&#10;X8m9Ajy6Ycj5I5O8S9NyEq5jlrfvNJfQbZn9yAa2kn6vFRopMA3fYee3CroHtntZ+lG8XycGLz0z&#10;4u75vhErXKjsf0O28O9zuXX8s4s/AAAA//8DAFBLAwQUAAYACAAAACEAI4i4hd8AAAAJAQAADwAA&#10;AGRycy9kb3ducmV2LnhtbEyPzU7DMBCE70i8g7VIXBB1WokEQpyKHwGXSoiWCzcn3iZR43Ww3da8&#10;PdsT3HZ3RrPfVMtkR3FAHwZHCuazDARS68xAnYLPzcv1LYgQNRk9OkIFPxhgWZ+fVbo07kgfeFjH&#10;TnAIhVIr6GOcSilD26PVYeYmJNa2zlsdefWdNF4fOdyOcpFlubR6IP7Q6wmfemx3671V0Pj3+Li7&#10;e/ueNvL5Kr1+bVerJJW6vEgP9yAipvhnhhM+o0PNTI3bkwliVHCTFQVbWSi4Ahvy+enQ8JAvQNaV&#10;/N+g/gUAAP//AwBQSwECLQAUAAYACAAAACEAtoM4kv4AAADhAQAAEwAAAAAAAAAAAAAAAAAAAAAA&#10;W0NvbnRlbnRfVHlwZXNdLnhtbFBLAQItABQABgAIAAAAIQA4/SH/1gAAAJQBAAALAAAAAAAAAAAA&#10;AAAAAC8BAABfcmVscy8ucmVsc1BLAQItABQABgAIAAAAIQD4aHsuiwEAAPsCAAAOAAAAAAAAAAAA&#10;AAAAAC4CAABkcnMvZTJvRG9jLnhtbFBLAQItABQABgAIAAAAIQAjiLiF3wAAAAkBAAAPAAAAAAAA&#10;AAAAAAAAAOUDAABkcnMvZG93bnJldi54bWxQSwUGAAAAAAQABADzAAAA8QQAAAAA&#10;" filled="f" stroked="f">
                <v:textbox style="mso-fit-shape-to-text:t">
                  <w:txbxContent>
                    <w:p w14:paraId="6EF4A585" w14:textId="5CF8BC64" w:rsidR="0082726B" w:rsidRPr="00916BDE" w:rsidRDefault="0082726B" w:rsidP="0082726B">
                      <w:pPr>
                        <w:jc w:val="center"/>
                        <w:rPr>
                          <w:lang w:val="el-GR"/>
                        </w:rPr>
                      </w:pPr>
                      <w:r w:rsidRPr="00916BDE">
                        <w:t>19</w:t>
                      </w:r>
                      <w:r w:rsidR="00916BDE" w:rsidRPr="00916BDE">
                        <w:rPr>
                          <w:lang w:val="el-GR"/>
                        </w:rPr>
                        <w:t>9</w:t>
                      </w:r>
                    </w:p>
                  </w:txbxContent>
                </v:textbox>
              </v:shape>
            </w:pict>
          </mc:Fallback>
        </mc:AlternateContent>
      </w:r>
      <w:r w:rsidRPr="00116C5A">
        <w:rPr>
          <w:noProof/>
        </w:rPr>
        <mc:AlternateContent>
          <mc:Choice Requires="wps">
            <w:drawing>
              <wp:anchor distT="0" distB="0" distL="114300" distR="114300" simplePos="0" relativeHeight="252519936" behindDoc="0" locked="0" layoutInCell="1" allowOverlap="1" wp14:anchorId="2C9B93F2" wp14:editId="2F8C66E0">
                <wp:simplePos x="0" y="0"/>
                <wp:positionH relativeFrom="column">
                  <wp:posOffset>2160905</wp:posOffset>
                </wp:positionH>
                <wp:positionV relativeFrom="paragraph">
                  <wp:posOffset>148286</wp:posOffset>
                </wp:positionV>
                <wp:extent cx="698500" cy="307340"/>
                <wp:effectExtent l="0" t="0" r="0" b="0"/>
                <wp:wrapNone/>
                <wp:docPr id="47" name="TextBox 197"/>
                <wp:cNvGraphicFramePr/>
                <a:graphic xmlns:a="http://schemas.openxmlformats.org/drawingml/2006/main">
                  <a:graphicData uri="http://schemas.microsoft.com/office/word/2010/wordprocessingShape">
                    <wps:wsp>
                      <wps:cNvSpPr txBox="1"/>
                      <wps:spPr>
                        <a:xfrm>
                          <a:off x="0" y="0"/>
                          <a:ext cx="698500" cy="307340"/>
                        </a:xfrm>
                        <a:prstGeom prst="rect">
                          <a:avLst/>
                        </a:prstGeom>
                        <a:noFill/>
                      </wps:spPr>
                      <wps:txbx>
                        <w:txbxContent>
                          <w:p w14:paraId="3A7EDBFF" w14:textId="7B95C298" w:rsidR="0082726B" w:rsidRPr="00916BDE" w:rsidRDefault="0082726B" w:rsidP="0082726B">
                            <w:pPr>
                              <w:jc w:val="center"/>
                              <w:rPr>
                                <w:lang w:val="el-GR"/>
                              </w:rPr>
                            </w:pPr>
                            <w:r w:rsidRPr="00916BDE">
                              <w:t>19</w:t>
                            </w:r>
                            <w:r w:rsidR="00916BDE" w:rsidRPr="00916BDE">
                              <w:rPr>
                                <w:lang w:val="el-GR"/>
                              </w:rPr>
                              <w:t>3</w:t>
                            </w:r>
                          </w:p>
                        </w:txbxContent>
                      </wps:txbx>
                      <wps:bodyPr wrap="square" rtlCol="0" anchor="b">
                        <a:spAutoFit/>
                      </wps:bodyPr>
                    </wps:wsp>
                  </a:graphicData>
                </a:graphic>
              </wp:anchor>
            </w:drawing>
          </mc:Choice>
          <mc:Fallback xmlns:w16du="http://schemas.microsoft.com/office/word/2023/wordml/word16du" xmlns:w16sdtfl="http://schemas.microsoft.com/office/word/2024/wordml/sdtformatlock">
            <w:pict>
              <v:shape w14:anchorId="2C9B93F2" id="_x0000_s1046" type="#_x0000_t202" style="position:absolute;margin-left:170.15pt;margin-top:11.7pt;width:55pt;height:24.2pt;z-index:25251993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koigEAAPsCAAAOAAAAZHJzL2Uyb0RvYy54bWysUk1vGyEQvUfKf0Dc6904bT5WXkdNo/RS&#10;JZXS/ADMghdpYegM9q7/fQbi2FV6i3IZYAbee/OGxc3kB7E1SA5CK89mtRQmaOhcWLfy+c/9lysp&#10;KKnQqQGCaeXOkLxZnp4sxtiYOfQwdAYFgwRqxtjKPqXYVBXp3nhFM4gmcNECepX4iOuqQzUyuh+q&#10;eV1fVCNgFxG0IeLs3WtRLgu+tUanR2vJJDG0krWlErHEVY7VcqGaNarYO72XoT6gwisXmPQAdaeS&#10;Eht0/0F5pxEIbJpp8BVY67QpPXA3Z/W7bp56FU3phc2heLCJPg9WP2yf4m8UabqFiQeYDRkjNcTJ&#10;3M9k0eeVlQqus4W7g21mSkJz8uL66lvNFc2l8/ry/GuxtTo+jkjppwEv8qaVyFMpZqntL0pMyFff&#10;rmSuAPduGHL+qCTv0rSahOtaOS8EObWCbsfqRx5gK+nvRqGRAtPwA17nrYLugce9KnwUv28SgxfO&#10;4/M9ETtcpOx/Qx7hv+dy6/hnly8AAAD//wMAUEsDBBQABgAIAAAAIQAQVA9b4QAAAAkBAAAPAAAA&#10;ZHJzL2Rvd25yZXYueG1sTI9NT8MwDIbvSPyHyEhcEEu3Fhil7sSHGJdJiI0Lt7Tx2mqNU5psC/+e&#10;7ARH249eP2+xCKYXBxpdZxlhOklAENdWd9wgfG5er+cgnFesVW+ZEH7IwaI8PytUru2RP+iw9o2I&#10;IexyhdB6P+RSurolo9zEDsTxtrWjUT6OYyP1qI4x3PRyliS30qiO44dWDfTcUr1b7w1CNb77p939&#10;2/ewkS9XYfm1Xa2CRLy8CI8PIDwF/wfDST+qQxmdKrtn7USPkGZJGlGEWZqBiEB2c1pUCHfTOciy&#10;kP8blL8AAAD//wMAUEsBAi0AFAAGAAgAAAAhALaDOJL+AAAA4QEAABMAAAAAAAAAAAAAAAAAAAAA&#10;AFtDb250ZW50X1R5cGVzXS54bWxQSwECLQAUAAYACAAAACEAOP0h/9YAAACUAQAACwAAAAAAAAAA&#10;AAAAAAAvAQAAX3JlbHMvLnJlbHNQSwECLQAUAAYACAAAACEAyFGJKIoBAAD7AgAADgAAAAAAAAAA&#10;AAAAAAAuAgAAZHJzL2Uyb0RvYy54bWxQSwECLQAUAAYACAAAACEAEFQPW+EAAAAJAQAADwAAAAAA&#10;AAAAAAAAAADkAwAAZHJzL2Rvd25yZXYueG1sUEsFBgAAAAAEAAQA8wAAAPIEAAAAAA==&#10;" filled="f" stroked="f">
                <v:textbox style="mso-fit-shape-to-text:t">
                  <w:txbxContent>
                    <w:p w14:paraId="3A7EDBFF" w14:textId="7B95C298" w:rsidR="0082726B" w:rsidRPr="00916BDE" w:rsidRDefault="0082726B" w:rsidP="0082726B">
                      <w:pPr>
                        <w:jc w:val="center"/>
                        <w:rPr>
                          <w:lang w:val="el-GR"/>
                        </w:rPr>
                      </w:pPr>
                      <w:r w:rsidRPr="00916BDE">
                        <w:t>19</w:t>
                      </w:r>
                      <w:r w:rsidR="00916BDE" w:rsidRPr="00916BDE">
                        <w:rPr>
                          <w:lang w:val="el-GR"/>
                        </w:rPr>
                        <w:t>3</w:t>
                      </w:r>
                    </w:p>
                  </w:txbxContent>
                </v:textbox>
              </v:shape>
            </w:pict>
          </mc:Fallback>
        </mc:AlternateContent>
      </w:r>
      <w:r w:rsidRPr="00116C5A">
        <w:rPr>
          <w:noProof/>
        </w:rPr>
        <mc:AlternateContent>
          <mc:Choice Requires="wps">
            <w:drawing>
              <wp:anchor distT="0" distB="0" distL="114300" distR="114300" simplePos="0" relativeHeight="252520960" behindDoc="0" locked="0" layoutInCell="1" allowOverlap="1" wp14:anchorId="52D1EABF" wp14:editId="5F17F769">
                <wp:simplePos x="0" y="0"/>
                <wp:positionH relativeFrom="column">
                  <wp:posOffset>1090930</wp:posOffset>
                </wp:positionH>
                <wp:positionV relativeFrom="paragraph">
                  <wp:posOffset>133681</wp:posOffset>
                </wp:positionV>
                <wp:extent cx="698500" cy="307340"/>
                <wp:effectExtent l="0" t="0" r="0" b="0"/>
                <wp:wrapNone/>
                <wp:docPr id="48" name="TextBox 197"/>
                <wp:cNvGraphicFramePr/>
                <a:graphic xmlns:a="http://schemas.openxmlformats.org/drawingml/2006/main">
                  <a:graphicData uri="http://schemas.microsoft.com/office/word/2010/wordprocessingShape">
                    <wps:wsp>
                      <wps:cNvSpPr txBox="1"/>
                      <wps:spPr>
                        <a:xfrm>
                          <a:off x="0" y="0"/>
                          <a:ext cx="698500" cy="307340"/>
                        </a:xfrm>
                        <a:prstGeom prst="rect">
                          <a:avLst/>
                        </a:prstGeom>
                        <a:noFill/>
                      </wps:spPr>
                      <wps:txbx>
                        <w:txbxContent>
                          <w:p w14:paraId="2FCAA911" w14:textId="19F7A621" w:rsidR="0082726B" w:rsidRPr="00916BDE" w:rsidRDefault="0082726B" w:rsidP="0082726B">
                            <w:pPr>
                              <w:jc w:val="center"/>
                            </w:pPr>
                            <w:r w:rsidRPr="00916BDE">
                              <w:t>19</w:t>
                            </w:r>
                            <w:r w:rsidR="00916BDE" w:rsidRPr="00916BDE">
                              <w:rPr>
                                <w:lang w:val="el-GR"/>
                              </w:rPr>
                              <w:t>6</w:t>
                            </w:r>
                          </w:p>
                        </w:txbxContent>
                      </wps:txbx>
                      <wps:bodyPr wrap="square" rtlCol="0" anchor="b">
                        <a:spAutoFit/>
                      </wps:bodyPr>
                    </wps:wsp>
                  </a:graphicData>
                </a:graphic>
              </wp:anchor>
            </w:drawing>
          </mc:Choice>
          <mc:Fallback xmlns:w16du="http://schemas.microsoft.com/office/word/2023/wordml/word16du" xmlns:w16sdtfl="http://schemas.microsoft.com/office/word/2024/wordml/sdtformatlock">
            <w:pict>
              <v:shape w14:anchorId="52D1EABF" id="_x0000_s1047" type="#_x0000_t202" style="position:absolute;margin-left:85.9pt;margin-top:10.55pt;width:55pt;height:24.2pt;z-index:25252096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VigEAAPsCAAAOAAAAZHJzL2Uyb0RvYy54bWysUsFOGzEQvVfqP1i+N7uElsIqG9SC4ILa&#10;SrQf4HjtrKW1x8w42c3fM3ZCguBWcRnbM/abN+95cT35QWwNkoPQyrNZLYUJGjoX1q389/fuy6UU&#10;lFTo1ADBtHJnSF4vP39ajLExc+hh6AwKBgnUjLGVfUqxqSrSvfGKZhBN4KIF9CrxEddVh2pkdD9U&#10;87q+qEbALiJoQ8TZ231RLgu+tUan39aSSWJoJXNLJWKJqxyr5UI1a1Sxd/pAQ/0HC69c4KZHqFuV&#10;lNigewflnUYgsGmmwVdgrdOmzMDTnNVvpnnsVTRlFhaH4lEm+jhY/Wv7GP+gSNNPmNjALMgYqSFO&#10;5nkmiz6vzFRwnSXcHWUzUxKakxdXl99qrmgundffz78WWavT44iU7g14kTetRHaliKW2D5S4IV99&#10;uZJ7Bbhzw5DzJyZ5l6bVJFzXyvmR5gq6HbMf2cBW0tNGoZEC03ADe79V0D2w3avSj+KPTWLw0jMj&#10;7p8fGrHChcrhN2QLX5/LrdOfXT4DAAD//wMAUEsDBBQABgAIAAAAIQCJGLZ/4AAAAAkBAAAPAAAA&#10;ZHJzL2Rvd25yZXYueG1sTI/NTsMwEITvSLyDtUhcEHUSidKmcSp+BFwqVbRcenPibRI1XofYbc3b&#10;sz3BcXZGM98Wy2h7ccLRd44UpJMEBFLtTEeNgq/t2/0MhA+ajO4doYIf9LAsr68KnRt3pk88bUIj&#10;uIR8rhW0IQy5lL5u0Wo/cQMSe3s3Wh1Yjo00oz5zue1lliRTaXVHvNDqAV9arA+bo1VQjevwfJh/&#10;fA9b+XoX33f71SpKpW5v4tMCRMAY/sJwwWd0KJmpckcyXvSsH1NGDwqyNAXBgWx2OVQKpvMHkGUh&#10;/39Q/gIAAP//AwBQSwECLQAUAAYACAAAACEAtoM4kv4AAADhAQAAEwAAAAAAAAAAAAAAAAAAAAAA&#10;W0NvbnRlbnRfVHlwZXNdLnhtbFBLAQItABQABgAIAAAAIQA4/SH/1gAAAJQBAAALAAAAAAAAAAAA&#10;AAAAAC8BAABfcmVscy8ucmVsc1BLAQItABQABgAIAAAAIQDYK+xVigEAAPsCAAAOAAAAAAAAAAAA&#10;AAAAAC4CAABkcnMvZTJvRG9jLnhtbFBLAQItABQABgAIAAAAIQCJGLZ/4AAAAAkBAAAPAAAAAAAA&#10;AAAAAAAAAOQDAABkcnMvZG93bnJldi54bWxQSwUGAAAAAAQABADzAAAA8QQAAAAA&#10;" filled="f" stroked="f">
                <v:textbox style="mso-fit-shape-to-text:t">
                  <w:txbxContent>
                    <w:p w14:paraId="2FCAA911" w14:textId="19F7A621" w:rsidR="0082726B" w:rsidRPr="00916BDE" w:rsidRDefault="0082726B" w:rsidP="0082726B">
                      <w:pPr>
                        <w:jc w:val="center"/>
                      </w:pPr>
                      <w:r w:rsidRPr="00916BDE">
                        <w:t>19</w:t>
                      </w:r>
                      <w:r w:rsidR="00916BDE" w:rsidRPr="00916BDE">
                        <w:rPr>
                          <w:lang w:val="el-GR"/>
                        </w:rPr>
                        <w:t>6</w:t>
                      </w:r>
                    </w:p>
                  </w:txbxContent>
                </v:textbox>
              </v:shape>
            </w:pict>
          </mc:Fallback>
        </mc:AlternateContent>
      </w:r>
    </w:p>
    <w:p w14:paraId="68D9CA4C" w14:textId="19B19729" w:rsidR="0082726B" w:rsidRPr="00F30144" w:rsidRDefault="0082726B" w:rsidP="0082726B">
      <w:pPr>
        <w:rPr>
          <w:rStyle w:val="FootnoteReference"/>
          <w:lang w:val="el-GR"/>
        </w:rPr>
      </w:pPr>
    </w:p>
    <w:p w14:paraId="0632B961" w14:textId="3F1105D7" w:rsidR="0082726B" w:rsidRPr="00F30144" w:rsidRDefault="0082726B" w:rsidP="0082726B">
      <w:pPr>
        <w:rPr>
          <w:lang w:val="el-GR"/>
        </w:rPr>
      </w:pPr>
    </w:p>
    <w:p w14:paraId="62FE63B3" w14:textId="77777777" w:rsidR="0082726B" w:rsidRPr="00F30144" w:rsidRDefault="0082726B" w:rsidP="0082726B">
      <w:pPr>
        <w:rPr>
          <w:lang w:val="el-GR"/>
        </w:rPr>
      </w:pPr>
    </w:p>
    <w:p w14:paraId="5443C356" w14:textId="19E26617" w:rsidR="0082726B" w:rsidRPr="00F30144" w:rsidRDefault="0082726B" w:rsidP="0082726B">
      <w:pPr>
        <w:rPr>
          <w:lang w:val="el-GR"/>
        </w:rPr>
      </w:pPr>
      <w:r>
        <w:rPr>
          <w:noProof/>
        </w:rPr>
        <mc:AlternateContent>
          <mc:Choice Requires="wps">
            <w:drawing>
              <wp:anchor distT="0" distB="0" distL="114300" distR="114300" simplePos="0" relativeHeight="252515840" behindDoc="0" locked="0" layoutInCell="1" allowOverlap="1" wp14:anchorId="67729728" wp14:editId="6A10A799">
                <wp:simplePos x="0" y="0"/>
                <wp:positionH relativeFrom="column">
                  <wp:posOffset>97155</wp:posOffset>
                </wp:positionH>
                <wp:positionV relativeFrom="paragraph">
                  <wp:posOffset>10634</wp:posOffset>
                </wp:positionV>
                <wp:extent cx="827405" cy="244475"/>
                <wp:effectExtent l="0" t="0" r="0" b="9525"/>
                <wp:wrapNone/>
                <wp:docPr id="641032716" name="TextBox 25"/>
                <wp:cNvGraphicFramePr/>
                <a:graphic xmlns:a="http://schemas.openxmlformats.org/drawingml/2006/main">
                  <a:graphicData uri="http://schemas.microsoft.com/office/word/2010/wordprocessingShape">
                    <wps:wsp>
                      <wps:cNvSpPr txBox="1"/>
                      <wps:spPr>
                        <a:xfrm>
                          <a:off x="0" y="0"/>
                          <a:ext cx="827405" cy="244475"/>
                        </a:xfrm>
                        <a:prstGeom prst="rect">
                          <a:avLst/>
                        </a:prstGeom>
                        <a:solidFill>
                          <a:srgbClr val="204390"/>
                        </a:solidFill>
                      </wps:spPr>
                      <wps:txbx>
                        <w:txbxContent>
                          <w:p w14:paraId="74E3C7AA" w14:textId="77777777" w:rsidR="0082726B" w:rsidRPr="00F30144" w:rsidRDefault="0082726B" w:rsidP="0082726B">
                            <w:pPr>
                              <w:jc w:val="center"/>
                              <w:rPr>
                                <w:rFonts w:asciiTheme="minorHAnsi" w:hAnsiTheme="minorHAnsi" w:cs="Arial"/>
                                <w:color w:val="FFFFFF" w:themeColor="background1"/>
                                <w:kern w:val="24"/>
                                <w:sz w:val="20"/>
                                <w:szCs w:val="20"/>
                                <w:lang w:val="el-GR"/>
                              </w:rPr>
                            </w:pPr>
                            <w:r w:rsidRPr="00BB1B39">
                              <w:rPr>
                                <w:rFonts w:cs="Arial"/>
                                <w:color w:val="FFFFFF" w:themeColor="background1"/>
                                <w:kern w:val="24"/>
                                <w:sz w:val="15"/>
                                <w:szCs w:val="15"/>
                                <w:lang w:val="el-GR"/>
                              </w:rPr>
                              <w:t>Λοιπά</w:t>
                            </w:r>
                            <w:r>
                              <w:rPr>
                                <w:rFonts w:asciiTheme="minorHAnsi" w:hAnsiTheme="minorHAnsi" w:cs="Arial"/>
                                <w:color w:val="FFFFFF" w:themeColor="background1"/>
                                <w:kern w:val="24"/>
                                <w:sz w:val="20"/>
                                <w:szCs w:val="20"/>
                                <w:lang w:val="el-GR"/>
                              </w:rPr>
                              <w:t xml:space="preserve"> </w:t>
                            </w:r>
                            <w:r w:rsidRPr="00BB1B39">
                              <w:rPr>
                                <w:rFonts w:cs="Arial"/>
                                <w:color w:val="FFFFFF" w:themeColor="background1"/>
                                <w:kern w:val="24"/>
                                <w:sz w:val="15"/>
                                <w:szCs w:val="15"/>
                                <w:lang w:val="el-GR"/>
                              </w:rPr>
                              <w:t>έξοδα</w:t>
                            </w:r>
                          </w:p>
                        </w:txbxContent>
                      </wps:txbx>
                      <wps:bodyPr wrap="square" lIns="0" rIns="0" rtlCol="0" anchor="t">
                        <a:spAutoFit/>
                      </wps:bodyPr>
                    </wps:wsp>
                  </a:graphicData>
                </a:graphic>
              </wp:anchor>
            </w:drawing>
          </mc:Choice>
          <mc:Fallback xmlns:w16du="http://schemas.microsoft.com/office/word/2023/wordml/word16du" xmlns:w16sdtfl="http://schemas.microsoft.com/office/word/2024/wordml/sdtformatlock">
            <w:pict>
              <v:shape w14:anchorId="67729728" id="TextBox 25" o:spid="_x0000_s1048" type="#_x0000_t202" style="position:absolute;margin-left:7.65pt;margin-top:.85pt;width:65.15pt;height:19.25pt;z-index:25251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jesqQEAADYDAAAOAAAAZHJzL2Uyb0RvYy54bWysUsGO0zAQvSPxD5bvNNmQZZeo6Qp2VYSE&#10;AGnhA1zHaSw5HjPjNunfM3Z22xXcEJeJxzN5fu/NrO/m0YmjQbLgW3m1KqUwXkNn/b6VP39s39xK&#10;QVH5TjnwppUnQ/Ju8/rVegqNqWAA1xkUDOKpmUIrhxhDUxSkBzMqWkEwnos94Kgip7gvOlQTo4+u&#10;qMryXTEBdgFBGyK+fViKcpPx+97o+K3vyUThWsncYo6Y4y7FYrNWzR5VGKx+oqH+gcWorOdHz1AP&#10;KipxQPsX1Gg1AkEfVxrGAvreapM1sJqr8g81j4MKJmthcyicbaL/B6u/Hh/DdxRx/ggzDzAZMgVq&#10;iC+TnrnHMX2ZqeA6W3g622bmKDRf3lY3dXktheZSVdf1zXVCKS4/B6T4ycAo0qGVyFPJZqnjF4pL&#10;63NLeovA2W5rncsJ7nf3DsVR8QSrsn77Pg+N0V+0FRfK6RTn3Sxsx/3Vs54ddCeWOfGkW0m/DgqN&#10;FO6zZytZE54P0d3DsirK6wF4UxaqFD4cImxtppveWABZZkp4OFnw0yKl6b/Mc9dl3Te/AQAA//8D&#10;AFBLAwQUAAYACAAAACEAb8mFItoAAAAHAQAADwAAAGRycy9kb3ducmV2LnhtbEyOQUvDQBSE74L/&#10;YXmCN7uxSaPEbEoR6tm0IvT2mn0mwezbkN228d/7etLTMMww85Xr2Q3qTFPoPRt4XCSgiBtve24N&#10;fOy3D8+gQkS2OHgmAz8UYF3d3pRYWH/hms672CoZ4VCggS7GsdA6NB05DAs/Ekv25SeHUezUajvh&#10;RcbdoJdJkmuHPctDhyO9dtR8707OwOf2sNd5g2n7fthEN6R19jbXxtzfzZsXUJHm+FeGK76gQyVM&#10;R39iG9QgfpVKU/QJ1DXOVjmoo4EsWYKuSv2fv/oFAAD//wMAUEsBAi0AFAAGAAgAAAAhALaDOJL+&#10;AAAA4QEAABMAAAAAAAAAAAAAAAAAAAAAAFtDb250ZW50X1R5cGVzXS54bWxQSwECLQAUAAYACAAA&#10;ACEAOP0h/9YAAACUAQAACwAAAAAAAAAAAAAAAAAvAQAAX3JlbHMvLnJlbHNQSwECLQAUAAYACAAA&#10;ACEAKdI3rKkBAAA2AwAADgAAAAAAAAAAAAAAAAAuAgAAZHJzL2Uyb0RvYy54bWxQSwECLQAUAAYA&#10;CAAAACEAb8mFItoAAAAHAQAADwAAAAAAAAAAAAAAAAADBAAAZHJzL2Rvd25yZXYueG1sUEsFBgAA&#10;AAAEAAQA8wAAAAoFAAAAAA==&#10;" fillcolor="#204390" stroked="f">
                <v:textbox style="mso-fit-shape-to-text:t" inset="0,,0">
                  <w:txbxContent>
                    <w:p w14:paraId="74E3C7AA" w14:textId="77777777" w:rsidR="0082726B" w:rsidRPr="00F30144" w:rsidRDefault="0082726B" w:rsidP="0082726B">
                      <w:pPr>
                        <w:jc w:val="center"/>
                        <w:rPr>
                          <w:rFonts w:asciiTheme="minorHAnsi" w:hAnsiTheme="minorHAnsi" w:cs="Arial"/>
                          <w:color w:val="FFFFFF" w:themeColor="background1"/>
                          <w:kern w:val="24"/>
                          <w:sz w:val="20"/>
                          <w:szCs w:val="20"/>
                          <w:lang w:val="el-GR"/>
                        </w:rPr>
                      </w:pPr>
                      <w:r w:rsidRPr="00BB1B39">
                        <w:rPr>
                          <w:rFonts w:cs="Arial"/>
                          <w:color w:val="FFFFFF" w:themeColor="background1"/>
                          <w:kern w:val="24"/>
                          <w:sz w:val="15"/>
                          <w:szCs w:val="15"/>
                          <w:lang w:val="el-GR"/>
                        </w:rPr>
                        <w:t>Λοιπά</w:t>
                      </w:r>
                      <w:r>
                        <w:rPr>
                          <w:rFonts w:asciiTheme="minorHAnsi" w:hAnsiTheme="minorHAnsi" w:cs="Arial"/>
                          <w:color w:val="FFFFFF" w:themeColor="background1"/>
                          <w:kern w:val="24"/>
                          <w:sz w:val="20"/>
                          <w:szCs w:val="20"/>
                          <w:lang w:val="el-GR"/>
                        </w:rPr>
                        <w:t xml:space="preserve"> </w:t>
                      </w:r>
                      <w:r w:rsidRPr="00BB1B39">
                        <w:rPr>
                          <w:rFonts w:cs="Arial"/>
                          <w:color w:val="FFFFFF" w:themeColor="background1"/>
                          <w:kern w:val="24"/>
                          <w:sz w:val="15"/>
                          <w:szCs w:val="15"/>
                          <w:lang w:val="el-GR"/>
                        </w:rPr>
                        <w:t>έξοδα</w:t>
                      </w:r>
                    </w:p>
                  </w:txbxContent>
                </v:textbox>
              </v:shape>
            </w:pict>
          </mc:Fallback>
        </mc:AlternateContent>
      </w:r>
    </w:p>
    <w:p w14:paraId="46A99701" w14:textId="68BE10B6" w:rsidR="0082726B" w:rsidRPr="00F30144" w:rsidRDefault="0082726B" w:rsidP="0082726B">
      <w:pPr>
        <w:rPr>
          <w:lang w:val="el-GR"/>
        </w:rPr>
      </w:pPr>
      <w:r>
        <w:rPr>
          <w:noProof/>
        </w:rPr>
        <mc:AlternateContent>
          <mc:Choice Requires="wps">
            <w:drawing>
              <wp:anchor distT="0" distB="0" distL="114300" distR="114300" simplePos="0" relativeHeight="252516864" behindDoc="0" locked="0" layoutInCell="1" allowOverlap="1" wp14:anchorId="3DC6B803" wp14:editId="70B92A03">
                <wp:simplePos x="0" y="0"/>
                <wp:positionH relativeFrom="column">
                  <wp:posOffset>97155</wp:posOffset>
                </wp:positionH>
                <wp:positionV relativeFrom="paragraph">
                  <wp:posOffset>97629</wp:posOffset>
                </wp:positionV>
                <wp:extent cx="827405" cy="245745"/>
                <wp:effectExtent l="0" t="0" r="0" b="0"/>
                <wp:wrapNone/>
                <wp:docPr id="641032717" name="TextBox 26"/>
                <wp:cNvGraphicFramePr/>
                <a:graphic xmlns:a="http://schemas.openxmlformats.org/drawingml/2006/main">
                  <a:graphicData uri="http://schemas.microsoft.com/office/word/2010/wordprocessingShape">
                    <wps:wsp>
                      <wps:cNvSpPr txBox="1"/>
                      <wps:spPr>
                        <a:xfrm>
                          <a:off x="0" y="0"/>
                          <a:ext cx="827405" cy="245745"/>
                        </a:xfrm>
                        <a:prstGeom prst="rect">
                          <a:avLst/>
                        </a:prstGeom>
                        <a:solidFill>
                          <a:srgbClr val="286ED5"/>
                        </a:solidFill>
                      </wps:spPr>
                      <wps:txbx>
                        <w:txbxContent>
                          <w:p w14:paraId="616FC2EF" w14:textId="77777777" w:rsidR="0082726B" w:rsidRPr="00F30144" w:rsidRDefault="0082726B" w:rsidP="0082726B">
                            <w:pPr>
                              <w:jc w:val="center"/>
                              <w:rPr>
                                <w:rFonts w:asciiTheme="minorHAnsi" w:hAnsiTheme="minorHAnsi" w:cs="Arial"/>
                                <w:color w:val="FFFFFF" w:themeColor="background1"/>
                                <w:kern w:val="24"/>
                                <w:sz w:val="20"/>
                                <w:szCs w:val="20"/>
                                <w:lang w:val="el-GR"/>
                              </w:rPr>
                            </w:pPr>
                            <w:r w:rsidRPr="00BB1B39">
                              <w:rPr>
                                <w:rFonts w:cs="Arial"/>
                                <w:color w:val="FFFFFF" w:themeColor="background1"/>
                                <w:kern w:val="24"/>
                                <w:sz w:val="15"/>
                                <w:szCs w:val="15"/>
                                <w:lang w:val="el-GR"/>
                              </w:rPr>
                              <w:t>Δαπάνες</w:t>
                            </w:r>
                            <w:r>
                              <w:rPr>
                                <w:rFonts w:asciiTheme="minorHAnsi" w:hAnsiTheme="minorHAnsi" w:cs="Arial"/>
                                <w:color w:val="FFFFFF" w:themeColor="background1"/>
                                <w:kern w:val="24"/>
                                <w:sz w:val="20"/>
                                <w:szCs w:val="20"/>
                                <w:lang w:val="el-GR"/>
                              </w:rPr>
                              <w:t xml:space="preserve"> </w:t>
                            </w:r>
                            <w:r w:rsidRPr="00BB1B39">
                              <w:rPr>
                                <w:rFonts w:cs="Arial"/>
                                <w:color w:val="FFFFFF" w:themeColor="background1"/>
                                <w:kern w:val="24"/>
                                <w:sz w:val="15"/>
                                <w:szCs w:val="15"/>
                                <w:lang w:val="el-GR"/>
                              </w:rPr>
                              <w:t>προσωπικού</w:t>
                            </w:r>
                          </w:p>
                        </w:txbxContent>
                      </wps:txbx>
                      <wps:bodyPr wrap="square" lIns="0" rIns="0" rtlCol="0" anchor="t">
                        <a:spAutoFit/>
                      </wps:bodyPr>
                    </wps:wsp>
                  </a:graphicData>
                </a:graphic>
              </wp:anchor>
            </w:drawing>
          </mc:Choice>
          <mc:Fallback xmlns:w16du="http://schemas.microsoft.com/office/word/2023/wordml/word16du" xmlns:w16sdtfl="http://schemas.microsoft.com/office/word/2024/wordml/sdtformatlock">
            <w:pict>
              <v:shape w14:anchorId="3DC6B803" id="TextBox 26" o:spid="_x0000_s1049" type="#_x0000_t202" style="position:absolute;margin-left:7.65pt;margin-top:7.7pt;width:65.15pt;height:19.35pt;z-index:25251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5+FqAEAADYDAAAOAAAAZHJzL2Uyb0RvYy54bWysUsFu2zAMvQ/YPwi6L3a9pA2MOMXWLMOA&#10;YR3Q7QMUWY4FSKImKrHz96PkJim2W9ELLYr003uPXN2P1rCjCqjBNfxmVnKmnIRWu33Df//aflhy&#10;hlG4VhhwquEnhfx+/f7davC1qqAH06rACMRhPfiG9zH6uihQ9soKnIFXjoodBCsipWFftEEMhG5N&#10;UZXlbTFAaH0AqRDpdjMV+Trjd52S8bHrUEVmGk7cYo4hx12KxXol6n0QvtfymYZ4BQsrtKNHL1Ab&#10;EQU7BP0flNUyAEIXZxJsAV2npcoaSM1N+Y+ap154lbWQOegvNuHbwcofxyf/M7A4foaRBpgMGTzW&#10;SJdJz9gFm77ElFGdLDxdbFNjZJIul9XdvFxwJqlUzRd380VCKa4/+4DxqwLL0qHhgaaSzRLH7xin&#10;1nNLegvB6HarjclJ2O8eTGBHQROslrdfNmf0F23FlXI6xXE3Mt1S/8eznh20J5I50KQbjn8OIijO&#10;zDdHVpKmcDlE8wDTqggne6BNmaii/3SIsNWZbnpjAiSZKaHhZMHPi5Sm/zLPXdd1X/8FAAD//wMA&#10;UEsDBBQABgAIAAAAIQAtUDsA3QAAAAgBAAAPAAAAZHJzL2Rvd25yZXYueG1sTI/BasMwEETvhf6D&#10;2EJvjZzWDsG1HEKoLyVQGofkqlhbW0RauZaSuH9f+dSelmGG2TfFarSGXXHw2pGA+SwBhtQ4pakV&#10;sK+rpyUwHyQpaRyhgB/0sCrv7wqZK3ejT7zuQstiCflcCuhC6HPOfdOhlX7meqTofbnByhDl0HI1&#10;yFsst4Y/J8mCW6kpfuhkj5sOm/PuYgW8Bd1s+cf30VeH2r9vtTmbuhLi8WFcvwILOIa/MEz4ER3K&#10;yHRyF1Kemaizl5icbgps8tNsAewkIEvnwMuC/x9Q/gIAAP//AwBQSwECLQAUAAYACAAAACEAtoM4&#10;kv4AAADhAQAAEwAAAAAAAAAAAAAAAAAAAAAAW0NvbnRlbnRfVHlwZXNdLnhtbFBLAQItABQABgAI&#10;AAAAIQA4/SH/1gAAAJQBAAALAAAAAAAAAAAAAAAAAC8BAABfcmVscy8ucmVsc1BLAQItABQABgAI&#10;AAAAIQBMZ5+FqAEAADYDAAAOAAAAAAAAAAAAAAAAAC4CAABkcnMvZTJvRG9jLnhtbFBLAQItABQA&#10;BgAIAAAAIQAtUDsA3QAAAAgBAAAPAAAAAAAAAAAAAAAAAAIEAABkcnMvZG93bnJldi54bWxQSwUG&#10;AAAAAAQABADzAAAADAUAAAAA&#10;" fillcolor="#286ed5" stroked="f">
                <v:textbox style="mso-fit-shape-to-text:t" inset="0,,0">
                  <w:txbxContent>
                    <w:p w14:paraId="616FC2EF" w14:textId="77777777" w:rsidR="0082726B" w:rsidRPr="00F30144" w:rsidRDefault="0082726B" w:rsidP="0082726B">
                      <w:pPr>
                        <w:jc w:val="center"/>
                        <w:rPr>
                          <w:rFonts w:asciiTheme="minorHAnsi" w:hAnsiTheme="minorHAnsi" w:cs="Arial"/>
                          <w:color w:val="FFFFFF" w:themeColor="background1"/>
                          <w:kern w:val="24"/>
                          <w:sz w:val="20"/>
                          <w:szCs w:val="20"/>
                          <w:lang w:val="el-GR"/>
                        </w:rPr>
                      </w:pPr>
                      <w:r w:rsidRPr="00BB1B39">
                        <w:rPr>
                          <w:rFonts w:cs="Arial"/>
                          <w:color w:val="FFFFFF" w:themeColor="background1"/>
                          <w:kern w:val="24"/>
                          <w:sz w:val="15"/>
                          <w:szCs w:val="15"/>
                          <w:lang w:val="el-GR"/>
                        </w:rPr>
                        <w:t>Δαπάνες</w:t>
                      </w:r>
                      <w:r>
                        <w:rPr>
                          <w:rFonts w:asciiTheme="minorHAnsi" w:hAnsiTheme="minorHAnsi" w:cs="Arial"/>
                          <w:color w:val="FFFFFF" w:themeColor="background1"/>
                          <w:kern w:val="24"/>
                          <w:sz w:val="20"/>
                          <w:szCs w:val="20"/>
                          <w:lang w:val="el-GR"/>
                        </w:rPr>
                        <w:t xml:space="preserve"> </w:t>
                      </w:r>
                      <w:r w:rsidRPr="00BB1B39">
                        <w:rPr>
                          <w:rFonts w:cs="Arial"/>
                          <w:color w:val="FFFFFF" w:themeColor="background1"/>
                          <w:kern w:val="24"/>
                          <w:sz w:val="15"/>
                          <w:szCs w:val="15"/>
                          <w:lang w:val="el-GR"/>
                        </w:rPr>
                        <w:t>προσωπικού</w:t>
                      </w:r>
                    </w:p>
                  </w:txbxContent>
                </v:textbox>
              </v:shape>
            </w:pict>
          </mc:Fallback>
        </mc:AlternateContent>
      </w:r>
    </w:p>
    <w:p w14:paraId="7312D641" w14:textId="5490ABA3" w:rsidR="0082726B" w:rsidRPr="00F30144" w:rsidRDefault="0082726B" w:rsidP="0082726B">
      <w:pPr>
        <w:rPr>
          <w:lang w:val="el-GR"/>
        </w:rPr>
      </w:pPr>
    </w:p>
    <w:p w14:paraId="34B27419" w14:textId="6C11DCFD" w:rsidR="0082726B" w:rsidRPr="00F30144" w:rsidRDefault="0082726B" w:rsidP="0082726B">
      <w:pPr>
        <w:rPr>
          <w:lang w:val="el-GR"/>
        </w:rPr>
      </w:pPr>
    </w:p>
    <w:p w14:paraId="78750BCE" w14:textId="502C4756" w:rsidR="007612C0" w:rsidRDefault="007612C0" w:rsidP="007612C0">
      <w:pPr>
        <w:spacing w:before="240"/>
        <w:rPr>
          <w:rFonts w:asciiTheme="minorHAnsi" w:hAnsiTheme="minorHAnsi"/>
          <w:sz w:val="16"/>
          <w:szCs w:val="32"/>
          <w:lang w:val="el-GR"/>
        </w:rPr>
      </w:pPr>
    </w:p>
    <w:p w14:paraId="085EF938" w14:textId="145C0D41" w:rsidR="00C527A8" w:rsidRPr="00C45C0B" w:rsidRDefault="00C527A8" w:rsidP="007612C0">
      <w:pPr>
        <w:rPr>
          <w:rFonts w:asciiTheme="minorHAnsi" w:hAnsiTheme="minorHAnsi"/>
          <w:sz w:val="10"/>
          <w:szCs w:val="10"/>
          <w:lang w:val="el-GR"/>
        </w:rPr>
      </w:pPr>
    </w:p>
    <w:p w14:paraId="53F3A9CC" w14:textId="1B10AD1F" w:rsidR="0082726B" w:rsidRDefault="0082726B" w:rsidP="007612C0">
      <w:pPr>
        <w:rPr>
          <w:rStyle w:val="FootnoteReference"/>
        </w:rPr>
      </w:pPr>
      <w:r w:rsidRPr="00E70CC0">
        <w:rPr>
          <w:rStyle w:val="FootnoteReference"/>
          <w:sz w:val="16"/>
          <w:szCs w:val="32"/>
          <w:lang w:val="el-GR"/>
        </w:rPr>
        <w:t>* Τα λειτουργικά έξοδα απεικονίζονται σε επαναλαμβανόμενη βάση</w:t>
      </w:r>
    </w:p>
    <w:p w14:paraId="45C5D452" w14:textId="6202BE65" w:rsidR="0082726B" w:rsidRPr="009A2EF7" w:rsidRDefault="0082726B" w:rsidP="0082726B">
      <w:pPr>
        <w:rPr>
          <w:rStyle w:val="FootnoteReference"/>
          <w:sz w:val="12"/>
          <w:szCs w:val="12"/>
        </w:rPr>
      </w:pPr>
    </w:p>
    <w:p w14:paraId="516F2621" w14:textId="18738C06" w:rsidR="0082726B" w:rsidRPr="00126396" w:rsidRDefault="0082726B" w:rsidP="0082726B">
      <w:pPr>
        <w:suppressAutoHyphens/>
        <w:jc w:val="both"/>
        <w:rPr>
          <w:rStyle w:val="SubtleEmphasis"/>
          <w:sz w:val="18"/>
          <w:szCs w:val="18"/>
          <w:lang w:val="el-GR"/>
        </w:rPr>
      </w:pPr>
      <w:r w:rsidRPr="00126396">
        <w:rPr>
          <w:rStyle w:val="SubtleEmphasis"/>
          <w:sz w:val="18"/>
          <w:szCs w:val="18"/>
          <w:lang w:val="el-GR"/>
        </w:rPr>
        <w:t xml:space="preserve">Τα λειτουργικά έξοδα το </w:t>
      </w:r>
      <w:r w:rsidR="00A977A2" w:rsidRPr="00A977A2">
        <w:rPr>
          <w:rStyle w:val="SubtleEmphasis"/>
          <w:sz w:val="18"/>
          <w:szCs w:val="18"/>
          <w:lang w:val="el-GR"/>
        </w:rPr>
        <w:t>4</w:t>
      </w:r>
      <w:r w:rsidRPr="00126396">
        <w:rPr>
          <w:rStyle w:val="SubtleEmphasis"/>
          <w:sz w:val="18"/>
          <w:szCs w:val="18"/>
          <w:lang w:val="el-GR"/>
        </w:rPr>
        <w:t xml:space="preserve">ο τρίμηνο 2024 αυξήθηκαν κατά 2% σε </w:t>
      </w:r>
      <w:r w:rsidR="00A977A2" w:rsidRPr="00126396">
        <w:rPr>
          <w:rStyle w:val="SubtleEmphasis"/>
          <w:sz w:val="18"/>
          <w:szCs w:val="18"/>
          <w:lang w:val="el-GR"/>
        </w:rPr>
        <w:t xml:space="preserve">ετήσια </w:t>
      </w:r>
      <w:r w:rsidRPr="00126396">
        <w:rPr>
          <w:rStyle w:val="SubtleEmphasis"/>
          <w:sz w:val="18"/>
          <w:szCs w:val="18"/>
          <w:lang w:val="el-GR"/>
        </w:rPr>
        <w:t>βάση, στα €2</w:t>
      </w:r>
      <w:r w:rsidR="00A977A2" w:rsidRPr="00A977A2">
        <w:rPr>
          <w:rStyle w:val="SubtleEmphasis"/>
          <w:sz w:val="18"/>
          <w:szCs w:val="18"/>
          <w:lang w:val="el-GR"/>
        </w:rPr>
        <w:t>64</w:t>
      </w:r>
      <w:r w:rsidRPr="00126396">
        <w:rPr>
          <w:rStyle w:val="SubtleEmphasis"/>
          <w:sz w:val="18"/>
          <w:szCs w:val="18"/>
          <w:lang w:val="el-GR"/>
        </w:rPr>
        <w:t xml:space="preserve"> εκατ., +</w:t>
      </w:r>
      <w:r w:rsidR="00A977A2" w:rsidRPr="00A977A2">
        <w:rPr>
          <w:rStyle w:val="SubtleEmphasis"/>
          <w:sz w:val="18"/>
          <w:szCs w:val="18"/>
          <w:lang w:val="el-GR"/>
        </w:rPr>
        <w:t>27</w:t>
      </w:r>
      <w:r w:rsidRPr="00126396">
        <w:rPr>
          <w:rStyle w:val="SubtleEmphasis"/>
          <w:sz w:val="18"/>
          <w:szCs w:val="18"/>
          <w:lang w:val="el-GR"/>
        </w:rPr>
        <w:t xml:space="preserve">% σε </w:t>
      </w:r>
      <w:r w:rsidR="00A977A2" w:rsidRPr="00126396">
        <w:rPr>
          <w:rStyle w:val="SubtleEmphasis"/>
          <w:sz w:val="18"/>
          <w:szCs w:val="18"/>
          <w:lang w:val="el-GR"/>
        </w:rPr>
        <w:t xml:space="preserve">τριμηνιαία </w:t>
      </w:r>
      <w:r w:rsidRPr="00126396">
        <w:rPr>
          <w:rStyle w:val="SubtleEmphasis"/>
          <w:sz w:val="18"/>
          <w:szCs w:val="18"/>
          <w:lang w:val="el-GR"/>
        </w:rPr>
        <w:t xml:space="preserve">βάση. Εξαιρουμένης της επιβάρυνσης από δαπάνες </w:t>
      </w:r>
      <w:bookmarkStart w:id="6" w:name="_Hlk181122904"/>
      <w:r w:rsidRPr="00126396">
        <w:rPr>
          <w:rStyle w:val="SubtleEmphasis"/>
          <w:sz w:val="18"/>
          <w:szCs w:val="18"/>
          <w:lang w:val="el-GR"/>
        </w:rPr>
        <w:t xml:space="preserve">οικειοθελούς αποχώρησης </w:t>
      </w:r>
      <w:bookmarkEnd w:id="6"/>
      <w:r w:rsidRPr="00126396">
        <w:rPr>
          <w:rStyle w:val="SubtleEmphasis"/>
          <w:sz w:val="18"/>
          <w:szCs w:val="18"/>
          <w:lang w:val="el-GR"/>
        </w:rPr>
        <w:t>προσωπικού, τα επαναλαμβανόμενα λειτουργικά έξοδα διαμορφώθηκαν στα €2</w:t>
      </w:r>
      <w:r w:rsidR="00A977A2" w:rsidRPr="00A977A2">
        <w:rPr>
          <w:rStyle w:val="SubtleEmphasis"/>
          <w:sz w:val="18"/>
          <w:szCs w:val="18"/>
          <w:lang w:val="el-GR"/>
        </w:rPr>
        <w:t>25</w:t>
      </w:r>
      <w:r w:rsidRPr="00126396">
        <w:rPr>
          <w:rStyle w:val="SubtleEmphasis"/>
          <w:sz w:val="18"/>
          <w:szCs w:val="18"/>
          <w:lang w:val="el-GR"/>
        </w:rPr>
        <w:t xml:space="preserve"> εκατ., αυξημένα κατά </w:t>
      </w:r>
      <w:r w:rsidR="00A977A2" w:rsidRPr="00A977A2">
        <w:rPr>
          <w:rStyle w:val="SubtleEmphasis"/>
          <w:sz w:val="18"/>
          <w:szCs w:val="18"/>
          <w:lang w:val="el-GR"/>
        </w:rPr>
        <w:t>9</w:t>
      </w:r>
      <w:r w:rsidRPr="00126396">
        <w:rPr>
          <w:rStyle w:val="SubtleEmphasis"/>
          <w:sz w:val="18"/>
          <w:szCs w:val="18"/>
          <w:lang w:val="el-GR"/>
        </w:rPr>
        <w:t xml:space="preserve">% σε </w:t>
      </w:r>
      <w:r w:rsidR="00A977A2" w:rsidRPr="00126396">
        <w:rPr>
          <w:rStyle w:val="SubtleEmphasis"/>
          <w:sz w:val="18"/>
          <w:szCs w:val="18"/>
          <w:lang w:val="el-GR"/>
        </w:rPr>
        <w:t xml:space="preserve">τριμηνιαία </w:t>
      </w:r>
      <w:r w:rsidRPr="00126396">
        <w:rPr>
          <w:rStyle w:val="SubtleEmphasis"/>
          <w:sz w:val="18"/>
          <w:szCs w:val="18"/>
          <w:lang w:val="el-GR"/>
        </w:rPr>
        <w:t xml:space="preserve">βάση. Οι επαναλαμβανόμενες δαπάνες προσωπικού αυξήθηκαν κατά </w:t>
      </w:r>
      <w:r w:rsidR="00A977A2" w:rsidRPr="00A977A2">
        <w:rPr>
          <w:rStyle w:val="SubtleEmphasis"/>
          <w:sz w:val="18"/>
          <w:szCs w:val="18"/>
          <w:lang w:val="el-GR"/>
        </w:rPr>
        <w:t>8</w:t>
      </w:r>
      <w:r w:rsidRPr="00126396">
        <w:rPr>
          <w:rStyle w:val="SubtleEmphasis"/>
          <w:sz w:val="18"/>
          <w:szCs w:val="18"/>
          <w:lang w:val="el-GR"/>
        </w:rPr>
        <w:t>% σε ετήσια βάση στα €1</w:t>
      </w:r>
      <w:r w:rsidR="00A977A2" w:rsidRPr="00A977A2">
        <w:rPr>
          <w:rStyle w:val="SubtleEmphasis"/>
          <w:sz w:val="18"/>
          <w:szCs w:val="18"/>
          <w:lang w:val="el-GR"/>
        </w:rPr>
        <w:t>13</w:t>
      </w:r>
      <w:r w:rsidRPr="00126396">
        <w:rPr>
          <w:rStyle w:val="SubtleEmphasis"/>
          <w:sz w:val="18"/>
          <w:szCs w:val="18"/>
          <w:lang w:val="el-GR"/>
        </w:rPr>
        <w:t xml:space="preserve"> εκατ. το </w:t>
      </w:r>
      <w:r w:rsidR="00A977A2" w:rsidRPr="00A977A2">
        <w:rPr>
          <w:rStyle w:val="SubtleEmphasis"/>
          <w:sz w:val="18"/>
          <w:szCs w:val="18"/>
          <w:lang w:val="el-GR"/>
        </w:rPr>
        <w:t>4</w:t>
      </w:r>
      <w:r w:rsidRPr="00126396">
        <w:rPr>
          <w:rStyle w:val="SubtleEmphasis"/>
          <w:sz w:val="18"/>
          <w:szCs w:val="18"/>
          <w:lang w:val="el-GR"/>
        </w:rPr>
        <w:t>ο τρίμηνο 2024, καθώς συμπεριλήφθηκαν αυξημένες μεταβλητές αμοιβές</w:t>
      </w:r>
      <w:r w:rsidR="00657C99" w:rsidRPr="00126396">
        <w:rPr>
          <w:rStyle w:val="SubtleEmphasis"/>
          <w:sz w:val="18"/>
          <w:szCs w:val="18"/>
          <w:lang w:val="el-GR"/>
        </w:rPr>
        <w:t xml:space="preserve"> λόγω των εξαιρετικών αποτελεσμάτων </w:t>
      </w:r>
      <w:r w:rsidR="00126396" w:rsidRPr="00126396">
        <w:rPr>
          <w:rStyle w:val="SubtleEmphasis"/>
          <w:sz w:val="18"/>
          <w:szCs w:val="18"/>
          <w:lang w:val="el-GR"/>
        </w:rPr>
        <w:t>του Ομίλου</w:t>
      </w:r>
      <w:r w:rsidRPr="00126396">
        <w:rPr>
          <w:rStyle w:val="SubtleEmphasis"/>
          <w:sz w:val="18"/>
          <w:szCs w:val="18"/>
          <w:lang w:val="el-GR"/>
        </w:rPr>
        <w:t>. Το ανθρώπινο δυναμικό διαμορφώθηκε σε 7.</w:t>
      </w:r>
      <w:r w:rsidR="00A977A2" w:rsidRPr="00A977A2">
        <w:rPr>
          <w:rStyle w:val="SubtleEmphasis"/>
          <w:sz w:val="18"/>
          <w:szCs w:val="18"/>
          <w:lang w:val="el-GR"/>
        </w:rPr>
        <w:t>734</w:t>
      </w:r>
      <w:r w:rsidRPr="00126396">
        <w:rPr>
          <w:rStyle w:val="SubtleEmphasis"/>
          <w:sz w:val="18"/>
          <w:szCs w:val="18"/>
          <w:lang w:val="el-GR"/>
        </w:rPr>
        <w:t xml:space="preserve"> εργαζομένους στις 3</w:t>
      </w:r>
      <w:r w:rsidR="00A977A2" w:rsidRPr="00A977A2">
        <w:rPr>
          <w:rStyle w:val="SubtleEmphasis"/>
          <w:sz w:val="18"/>
          <w:szCs w:val="18"/>
          <w:lang w:val="el-GR"/>
        </w:rPr>
        <w:t>1</w:t>
      </w:r>
      <w:r w:rsidRPr="00126396">
        <w:rPr>
          <w:rStyle w:val="SubtleEmphasis"/>
          <w:sz w:val="18"/>
          <w:szCs w:val="18"/>
          <w:lang w:val="el-GR"/>
        </w:rPr>
        <w:t xml:space="preserve"> </w:t>
      </w:r>
      <w:r w:rsidR="00A977A2" w:rsidRPr="00A977A2">
        <w:rPr>
          <w:rStyle w:val="SubtleEmphasis"/>
          <w:sz w:val="18"/>
          <w:szCs w:val="18"/>
          <w:lang w:val="el-GR"/>
        </w:rPr>
        <w:t>Δεκ</w:t>
      </w:r>
      <w:r w:rsidRPr="00126396">
        <w:rPr>
          <w:rStyle w:val="SubtleEmphasis"/>
          <w:sz w:val="18"/>
          <w:szCs w:val="18"/>
          <w:lang w:val="el-GR"/>
        </w:rPr>
        <w:t>εμβρίου 2024, εκ των οποίων οι 7.</w:t>
      </w:r>
      <w:r w:rsidR="00A977A2" w:rsidRPr="00A977A2">
        <w:rPr>
          <w:rStyle w:val="SubtleEmphasis"/>
          <w:sz w:val="18"/>
          <w:szCs w:val="18"/>
          <w:lang w:val="el-GR"/>
        </w:rPr>
        <w:t>3</w:t>
      </w:r>
      <w:r w:rsidR="000C5D82" w:rsidRPr="000C5D82">
        <w:rPr>
          <w:rStyle w:val="SubtleEmphasis"/>
          <w:sz w:val="18"/>
          <w:szCs w:val="18"/>
          <w:lang w:val="el-GR"/>
        </w:rPr>
        <w:t>56</w:t>
      </w:r>
      <w:r w:rsidRPr="00126396">
        <w:rPr>
          <w:rStyle w:val="SubtleEmphasis"/>
          <w:sz w:val="18"/>
          <w:szCs w:val="18"/>
          <w:lang w:val="el-GR"/>
        </w:rPr>
        <w:t xml:space="preserve"> στην Ελλάδα</w:t>
      </w:r>
      <w:r w:rsidR="000D33C8" w:rsidRPr="00126396">
        <w:rPr>
          <w:rStyle w:val="SubtleEmphasis"/>
          <w:sz w:val="18"/>
          <w:szCs w:val="18"/>
          <w:lang w:val="el-GR"/>
        </w:rPr>
        <w:t>. Τ</w:t>
      </w:r>
      <w:r w:rsidRPr="00126396">
        <w:rPr>
          <w:rStyle w:val="SubtleEmphasis"/>
          <w:sz w:val="18"/>
          <w:szCs w:val="18"/>
          <w:lang w:val="el-GR"/>
        </w:rPr>
        <w:t xml:space="preserve">ο ανθρώπινο δυναμικό στην Ελλάδα μειώθηκε κατά </w:t>
      </w:r>
      <w:r w:rsidR="000D33C8" w:rsidRPr="00126396">
        <w:rPr>
          <w:rStyle w:val="SubtleEmphasis"/>
          <w:sz w:val="18"/>
          <w:szCs w:val="18"/>
          <w:lang w:val="el-GR"/>
        </w:rPr>
        <w:t>περισσότερο από</w:t>
      </w:r>
      <w:r w:rsidRPr="00126396">
        <w:rPr>
          <w:rStyle w:val="SubtleEmphasis"/>
          <w:sz w:val="18"/>
          <w:szCs w:val="18"/>
          <w:lang w:val="el-GR"/>
        </w:rPr>
        <w:t xml:space="preserve"> </w:t>
      </w:r>
      <w:r w:rsidR="00A977A2" w:rsidRPr="00A977A2">
        <w:rPr>
          <w:rStyle w:val="SubtleEmphasis"/>
          <w:sz w:val="18"/>
          <w:szCs w:val="18"/>
          <w:lang w:val="el-GR"/>
        </w:rPr>
        <w:t>30</w:t>
      </w:r>
      <w:r w:rsidRPr="00126396">
        <w:rPr>
          <w:rStyle w:val="SubtleEmphasis"/>
          <w:sz w:val="18"/>
          <w:szCs w:val="18"/>
          <w:lang w:val="el-GR"/>
        </w:rPr>
        <w:t xml:space="preserve">0 </w:t>
      </w:r>
      <w:r w:rsidR="000D33C8" w:rsidRPr="00126396">
        <w:rPr>
          <w:rStyle w:val="SubtleEmphasis"/>
          <w:sz w:val="18"/>
          <w:szCs w:val="18"/>
          <w:lang w:val="el-GR"/>
        </w:rPr>
        <w:t>εργαζόμενους</w:t>
      </w:r>
      <w:r w:rsidRPr="00126396">
        <w:rPr>
          <w:rStyle w:val="SubtleEmphasis"/>
          <w:sz w:val="18"/>
          <w:szCs w:val="18"/>
          <w:lang w:val="el-GR"/>
        </w:rPr>
        <w:t xml:space="preserve"> </w:t>
      </w:r>
      <w:r w:rsidR="00DF21D7" w:rsidRPr="00DF21D7">
        <w:rPr>
          <w:rStyle w:val="SubtleEmphasis"/>
          <w:sz w:val="18"/>
          <w:szCs w:val="18"/>
          <w:lang w:val="el-GR"/>
        </w:rPr>
        <w:t>το 2024</w:t>
      </w:r>
      <w:r w:rsidRPr="00126396">
        <w:rPr>
          <w:rStyle w:val="SubtleEmphasis"/>
          <w:sz w:val="18"/>
          <w:szCs w:val="18"/>
          <w:lang w:val="el-GR"/>
        </w:rPr>
        <w:t xml:space="preserve">, κυρίως μέσω των προγραμμάτων αποχώρησης προσωπικού. Τα γενικά </w:t>
      </w:r>
      <w:r w:rsidR="008D56AB" w:rsidRPr="008D56AB">
        <w:rPr>
          <w:rStyle w:val="SubtleEmphasis"/>
          <w:sz w:val="18"/>
          <w:szCs w:val="18"/>
          <w:lang w:val="el-GR"/>
        </w:rPr>
        <w:t xml:space="preserve">και </w:t>
      </w:r>
      <w:r w:rsidRPr="00126396">
        <w:rPr>
          <w:rStyle w:val="SubtleEmphasis"/>
          <w:sz w:val="18"/>
          <w:szCs w:val="18"/>
          <w:lang w:val="el-GR"/>
        </w:rPr>
        <w:t>διοικητικά έξοδα διαμορφώθηκαν στα €</w:t>
      </w:r>
      <w:r w:rsidR="00A977A2" w:rsidRPr="00A977A2">
        <w:rPr>
          <w:rStyle w:val="SubtleEmphasis"/>
          <w:sz w:val="18"/>
          <w:szCs w:val="18"/>
          <w:lang w:val="el-GR"/>
        </w:rPr>
        <w:t>82</w:t>
      </w:r>
      <w:r w:rsidRPr="00126396">
        <w:rPr>
          <w:rStyle w:val="SubtleEmphasis"/>
          <w:sz w:val="18"/>
          <w:szCs w:val="18"/>
          <w:lang w:val="el-GR"/>
        </w:rPr>
        <w:t xml:space="preserve"> εκατ., </w:t>
      </w:r>
      <w:r w:rsidR="00A977A2" w:rsidRPr="00A977A2">
        <w:rPr>
          <w:rStyle w:val="SubtleEmphasis"/>
          <w:sz w:val="18"/>
          <w:szCs w:val="18"/>
          <w:lang w:val="el-GR"/>
        </w:rPr>
        <w:t>+8%</w:t>
      </w:r>
      <w:r w:rsidRPr="00126396">
        <w:rPr>
          <w:rStyle w:val="SubtleEmphasis"/>
          <w:sz w:val="18"/>
          <w:szCs w:val="18"/>
          <w:lang w:val="el-GR"/>
        </w:rPr>
        <w:t xml:space="preserve"> σε </w:t>
      </w:r>
      <w:r w:rsidR="00A977A2" w:rsidRPr="00126396">
        <w:rPr>
          <w:rStyle w:val="SubtleEmphasis"/>
          <w:sz w:val="18"/>
          <w:szCs w:val="18"/>
          <w:lang w:val="el-GR"/>
        </w:rPr>
        <w:t xml:space="preserve">τριμηνιαία </w:t>
      </w:r>
      <w:r w:rsidRPr="00126396">
        <w:rPr>
          <w:rStyle w:val="SubtleEmphasis"/>
          <w:sz w:val="18"/>
          <w:szCs w:val="18"/>
          <w:lang w:val="el-GR"/>
        </w:rPr>
        <w:t>βάση</w:t>
      </w:r>
      <w:r w:rsidR="00A977A2" w:rsidRPr="00A977A2">
        <w:rPr>
          <w:rStyle w:val="SubtleEmphasis"/>
          <w:sz w:val="18"/>
          <w:szCs w:val="18"/>
          <w:lang w:val="el-GR"/>
        </w:rPr>
        <w:t>, ενώ</w:t>
      </w:r>
      <w:r w:rsidRPr="00126396">
        <w:rPr>
          <w:rStyle w:val="SubtleEmphasis"/>
          <w:sz w:val="18"/>
          <w:szCs w:val="18"/>
          <w:lang w:val="el-GR"/>
        </w:rPr>
        <w:t xml:space="preserve"> </w:t>
      </w:r>
      <w:r w:rsidR="00A977A2" w:rsidRPr="00A977A2">
        <w:rPr>
          <w:rStyle w:val="SubtleEmphasis"/>
          <w:sz w:val="18"/>
          <w:szCs w:val="18"/>
          <w:lang w:val="el-GR"/>
        </w:rPr>
        <w:t>τ</w:t>
      </w:r>
      <w:r w:rsidRPr="00126396">
        <w:rPr>
          <w:rStyle w:val="SubtleEmphasis"/>
          <w:sz w:val="18"/>
          <w:szCs w:val="18"/>
          <w:lang w:val="el-GR"/>
        </w:rPr>
        <w:t xml:space="preserve">α έξοδα αποσβέσεων </w:t>
      </w:r>
      <w:r w:rsidR="00A977A2" w:rsidRPr="00A977A2">
        <w:rPr>
          <w:rStyle w:val="SubtleEmphasis"/>
          <w:sz w:val="18"/>
          <w:szCs w:val="18"/>
          <w:lang w:val="el-GR"/>
        </w:rPr>
        <w:t xml:space="preserve">παρέμειναν σταθερά σε σύγκριση με το προηγούμενο τρίμηνο, παρότι </w:t>
      </w:r>
      <w:r w:rsidRPr="00126396">
        <w:rPr>
          <w:rStyle w:val="SubtleEmphasis"/>
          <w:sz w:val="18"/>
          <w:szCs w:val="18"/>
          <w:lang w:val="el-GR"/>
        </w:rPr>
        <w:t xml:space="preserve">αυξήθηκαν κατά </w:t>
      </w:r>
      <w:r w:rsidR="00A977A2" w:rsidRPr="00A977A2">
        <w:rPr>
          <w:rStyle w:val="SubtleEmphasis"/>
          <w:sz w:val="18"/>
          <w:szCs w:val="18"/>
          <w:lang w:val="el-GR"/>
        </w:rPr>
        <w:t>13</w:t>
      </w:r>
      <w:r w:rsidRPr="00126396">
        <w:rPr>
          <w:rStyle w:val="SubtleEmphasis"/>
          <w:sz w:val="18"/>
          <w:szCs w:val="18"/>
          <w:lang w:val="el-GR"/>
        </w:rPr>
        <w:t xml:space="preserve">% σε ετήσια βάση, όπως αναμενόταν, λόγω </w:t>
      </w:r>
      <w:r w:rsidR="00C527A8" w:rsidRPr="00126396">
        <w:rPr>
          <w:rStyle w:val="SubtleEmphasis"/>
          <w:sz w:val="18"/>
          <w:szCs w:val="18"/>
          <w:lang w:val="el-GR"/>
        </w:rPr>
        <w:t xml:space="preserve">της ωρίμανσης επενδύσεων στον τομέα </w:t>
      </w:r>
      <w:r w:rsidR="00126396" w:rsidRPr="00126396">
        <w:rPr>
          <w:rStyle w:val="SubtleEmphasis"/>
          <w:sz w:val="18"/>
          <w:szCs w:val="18"/>
          <w:lang w:val="el-GR"/>
        </w:rPr>
        <w:t>τεχνολογίας</w:t>
      </w:r>
      <w:r w:rsidRPr="00126396">
        <w:rPr>
          <w:rStyle w:val="SubtleEmphasis"/>
          <w:sz w:val="18"/>
          <w:szCs w:val="18"/>
          <w:lang w:val="el-GR"/>
        </w:rPr>
        <w:t xml:space="preserve">. Συνεπώς, ο δείκτης κόστους προς βασικά έσοδα σε επαναλαμβανόμενη βάση </w:t>
      </w:r>
      <w:r w:rsidR="00A977A2" w:rsidRPr="00A977A2">
        <w:rPr>
          <w:rStyle w:val="SubtleEmphasis"/>
          <w:sz w:val="18"/>
          <w:szCs w:val="18"/>
          <w:lang w:val="el-GR"/>
        </w:rPr>
        <w:t>διαμορφώθηκε</w:t>
      </w:r>
      <w:r w:rsidRPr="00126396">
        <w:rPr>
          <w:rStyle w:val="SubtleEmphasis"/>
          <w:sz w:val="18"/>
          <w:szCs w:val="18"/>
          <w:lang w:val="el-GR"/>
        </w:rPr>
        <w:t xml:space="preserve"> </w:t>
      </w:r>
      <w:r w:rsidR="00A977A2" w:rsidRPr="00A977A2">
        <w:rPr>
          <w:rStyle w:val="SubtleEmphasis"/>
          <w:sz w:val="18"/>
          <w:szCs w:val="18"/>
          <w:lang w:val="el-GR"/>
        </w:rPr>
        <w:t>σ</w:t>
      </w:r>
      <w:r w:rsidRPr="00126396">
        <w:rPr>
          <w:rStyle w:val="SubtleEmphasis"/>
          <w:sz w:val="18"/>
          <w:szCs w:val="18"/>
          <w:lang w:val="el-GR"/>
        </w:rPr>
        <w:t>το 3</w:t>
      </w:r>
      <w:r w:rsidR="00A977A2" w:rsidRPr="00A977A2">
        <w:rPr>
          <w:rStyle w:val="SubtleEmphasis"/>
          <w:sz w:val="18"/>
          <w:szCs w:val="18"/>
          <w:lang w:val="el-GR"/>
        </w:rPr>
        <w:t>3</w:t>
      </w:r>
      <w:r w:rsidRPr="00126396">
        <w:rPr>
          <w:rStyle w:val="SubtleEmphasis"/>
          <w:sz w:val="18"/>
          <w:szCs w:val="18"/>
          <w:lang w:val="el-GR"/>
        </w:rPr>
        <w:t xml:space="preserve">% στο </w:t>
      </w:r>
      <w:r w:rsidR="00A977A2" w:rsidRPr="00A977A2">
        <w:rPr>
          <w:rStyle w:val="SubtleEmphasis"/>
          <w:sz w:val="18"/>
          <w:szCs w:val="18"/>
          <w:lang w:val="el-GR"/>
        </w:rPr>
        <w:t>4</w:t>
      </w:r>
      <w:r w:rsidRPr="00126396">
        <w:rPr>
          <w:rStyle w:val="SubtleEmphasis"/>
          <w:sz w:val="18"/>
          <w:szCs w:val="18"/>
          <w:lang w:val="el-GR"/>
        </w:rPr>
        <w:t>ο τρίμηνο 2024.</w:t>
      </w:r>
    </w:p>
    <w:p w14:paraId="30169FBF" w14:textId="3E2FD362" w:rsidR="0082726B" w:rsidRPr="00A02F42" w:rsidRDefault="0082726B" w:rsidP="0082726B">
      <w:pPr>
        <w:rPr>
          <w:lang w:val="el-GR"/>
        </w:rPr>
      </w:pPr>
    </w:p>
    <w:p w14:paraId="6EFB4178" w14:textId="66D03166" w:rsidR="0082726B" w:rsidRPr="00461B7F" w:rsidRDefault="004F05A3" w:rsidP="0082726B">
      <w:pPr>
        <w:pStyle w:val="02PFHTitle2"/>
        <w:rPr>
          <w:rFonts w:asciiTheme="minorHAnsi" w:hAnsiTheme="minorHAnsi"/>
          <w:lang w:val="el-GR"/>
        </w:rPr>
      </w:pPr>
      <w:r w:rsidRPr="006F72E6">
        <w:rPr>
          <w:noProof/>
        </w:rPr>
        <w:drawing>
          <wp:anchor distT="0" distB="0" distL="114300" distR="114300" simplePos="0" relativeHeight="251488755" behindDoc="0" locked="0" layoutInCell="1" allowOverlap="1" wp14:anchorId="69A6168F" wp14:editId="200D73AE">
            <wp:simplePos x="0" y="0"/>
            <wp:positionH relativeFrom="column">
              <wp:posOffset>988060</wp:posOffset>
            </wp:positionH>
            <wp:positionV relativeFrom="paragraph">
              <wp:posOffset>164796</wp:posOffset>
            </wp:positionV>
            <wp:extent cx="5321300" cy="1864995"/>
            <wp:effectExtent l="0" t="0" r="0" b="1905"/>
            <wp:wrapThrough wrapText="bothSides">
              <wp:wrapPolygon edited="0">
                <wp:start x="696" y="11694"/>
                <wp:lineTo x="696" y="15665"/>
                <wp:lineTo x="0" y="18313"/>
                <wp:lineTo x="77" y="18533"/>
                <wp:lineTo x="1469" y="19636"/>
                <wp:lineTo x="1392" y="20740"/>
                <wp:lineTo x="1624" y="21401"/>
                <wp:lineTo x="19254" y="21401"/>
                <wp:lineTo x="20414" y="20960"/>
                <wp:lineTo x="20105" y="19636"/>
                <wp:lineTo x="21497" y="18533"/>
                <wp:lineTo x="21497" y="18313"/>
                <wp:lineTo x="20956" y="15665"/>
                <wp:lineTo x="21033" y="13459"/>
                <wp:lineTo x="16007" y="12355"/>
                <wp:lineTo x="3789" y="11694"/>
                <wp:lineTo x="696" y="11694"/>
              </wp:wrapPolygon>
            </wp:wrapThrough>
            <wp:docPr id="1580884019" name="Chart 1">
              <a:extLst xmlns:a="http://schemas.openxmlformats.org/drawingml/2006/main">
                <a:ext uri="{FF2B5EF4-FFF2-40B4-BE49-F238E27FC236}">
                  <a16:creationId xmlns:a16="http://schemas.microsoft.com/office/drawing/2014/main" id="{C8A6FFDF-7924-4A28-C5AE-581D9DB286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82726B" w:rsidRPr="00A02F42">
        <w:rPr>
          <w:lang w:val="el-GR"/>
        </w:rPr>
        <w:t xml:space="preserve">Το κόστος κινδύνου </w:t>
      </w:r>
      <w:r w:rsidR="00FC1EE3" w:rsidRPr="00FC1EE3">
        <w:rPr>
          <w:lang w:val="el-GR"/>
        </w:rPr>
        <w:t>διαμορφώθηκε</w:t>
      </w:r>
      <w:r w:rsidR="0082726B" w:rsidRPr="00461B7F">
        <w:rPr>
          <w:lang w:val="el-GR"/>
        </w:rPr>
        <w:t xml:space="preserve"> σε </w:t>
      </w:r>
      <w:r w:rsidR="0082726B" w:rsidRPr="00C45C0B">
        <w:rPr>
          <w:lang w:val="el-GR"/>
        </w:rPr>
        <w:t>ιστορικά</w:t>
      </w:r>
      <w:r w:rsidR="0082726B">
        <w:rPr>
          <w:rFonts w:asciiTheme="minorHAnsi" w:hAnsiTheme="minorHAnsi"/>
          <w:lang w:val="el-GR"/>
        </w:rPr>
        <w:t xml:space="preserve"> </w:t>
      </w:r>
      <w:r w:rsidR="0082726B" w:rsidRPr="00461B7F">
        <w:rPr>
          <w:lang w:val="el-GR"/>
        </w:rPr>
        <w:t>χαμηλό επίπεδο</w:t>
      </w:r>
    </w:p>
    <w:p w14:paraId="380B85B1" w14:textId="620BA927" w:rsidR="0082726B" w:rsidRPr="00A02F42" w:rsidRDefault="0082726B" w:rsidP="0082726B">
      <w:pPr>
        <w:ind w:left="1134"/>
        <w:rPr>
          <w:lang w:val="el-GR"/>
        </w:rPr>
      </w:pPr>
      <w:r w:rsidRPr="00A02F42">
        <w:rPr>
          <w:lang w:val="el-GR"/>
        </w:rPr>
        <w:t xml:space="preserve"> </w:t>
      </w:r>
      <w:r w:rsidRPr="00144724">
        <w:rPr>
          <w:noProof/>
        </w:rPr>
        <mc:AlternateContent>
          <mc:Choice Requires="wps">
            <w:drawing>
              <wp:anchor distT="0" distB="0" distL="114300" distR="114300" simplePos="0" relativeHeight="252491264" behindDoc="0" locked="0" layoutInCell="1" allowOverlap="1" wp14:anchorId="3730B5D4" wp14:editId="79412D45">
                <wp:simplePos x="0" y="0"/>
                <wp:positionH relativeFrom="column">
                  <wp:posOffset>1727901</wp:posOffset>
                </wp:positionH>
                <wp:positionV relativeFrom="paragraph">
                  <wp:posOffset>192563</wp:posOffset>
                </wp:positionV>
                <wp:extent cx="204591" cy="137295"/>
                <wp:effectExtent l="0" t="0" r="0" b="0"/>
                <wp:wrapNone/>
                <wp:docPr id="212" name="TextBox 26"/>
                <wp:cNvGraphicFramePr/>
                <a:graphic xmlns:a="http://schemas.openxmlformats.org/drawingml/2006/main">
                  <a:graphicData uri="http://schemas.microsoft.com/office/word/2010/wordprocessingShape">
                    <wps:wsp>
                      <wps:cNvSpPr txBox="1"/>
                      <wps:spPr>
                        <a:xfrm>
                          <a:off x="0" y="0"/>
                          <a:ext cx="204591" cy="137295"/>
                        </a:xfrm>
                        <a:prstGeom prst="rect">
                          <a:avLst/>
                        </a:prstGeom>
                        <a:noFill/>
                        <a:ln>
                          <a:noFill/>
                        </a:ln>
                      </wps:spPr>
                      <wps:bodyPr wrap="square" tIns="61769" bIns="61769" rtlCol="0">
                        <a:spAutoFit/>
                      </wps:bodyPr>
                    </wps:wsp>
                  </a:graphicData>
                </a:graphic>
              </wp:anchor>
            </w:drawing>
          </mc:Choice>
          <mc:Fallback xmlns:w16du="http://schemas.microsoft.com/office/word/2023/wordml/word16du" xmlns:w16sdtfl="http://schemas.microsoft.com/office/word/2024/wordml/sdtformatlock">
            <w:pict>
              <v:shape w14:anchorId="709598EE" id="TextBox 26" o:spid="_x0000_s1026" type="#_x0000_t202" style="position:absolute;margin-left:136.05pt;margin-top:15.15pt;width:16.1pt;height:10.8pt;z-index:25249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ZWEjgEAAA8DAAAOAAAAZHJzL2Uyb0RvYy54bWysUttu2zAMfR+wfxD0vshO13Qx4hTdig4D&#10;hnVAuw9QZCk2IImaqMTO349Ss6SXt2EvtHjxIc8hV9eTs2yvIw7gW17PKs60V9ANftvyX493Hz5x&#10;hkn6TlrwuuUHjfx6/f7dagyNnkMPttOREYjHZgwt71MKjRCoeu0kziBoT0kD0clEbtyKLsqR0J0V&#10;86paiBFiFyIojUjR26ckXxd8Y7RK98agTsy2nGZLxcZiN9mK9Uo22yhDP6jjGPIfpnBy8NT0BHUr&#10;k2S7OLyBcoOKgGDSTIETYMygdOFAbOrqFZuHXgZduJA4GE4y4f+DVT/2D+FnZGn6DBMtMAsyBmyQ&#10;gpnPZKLLX5qUUZ4kPJxk01NiioLz6uPlsuZMUaq+uJovLzOKOP8cIqavGhzLj5ZH2koRS+6/Y3oq&#10;/VuSe3m4G6wtm7H+RYAwc0ScJ8yvDXQHojDSFluOv3cyatr0N08yLeqrxZKzzXMnJvsFyjlkbAw3&#10;u0QNyxxntGMTUr0wOV5IXutzv1Sd73j9BwAA//8DAFBLAwQUAAYACAAAACEA7C/O6OAAAAAJAQAA&#10;DwAAAGRycy9kb3ducmV2LnhtbEyPwU7DMAyG70i8Q2QkLoglbTcGpemEKpBAnNgmzmlj2oomKUnW&#10;dTw95gQ3W/70+/uLzWwGNqEPvbMSkoUAhrZxurethP3u6foWWIjKajU4ixJOGGBTnp8VKtfuaN9w&#10;2saWUYgNuZLQxTjmnIemQ6PCwo1o6fbhvFGRVt9y7dWRws3AUyFuuFG9pQ+dGrHqsPncHoyEcVnh&#10;9PVe1Vcvp+fv/er1MfFOSHl5MT/cA4s4xz8YfvVJHUpyqt3B6sAGCek6TQiVkIkMGAGZWNJQS1gl&#10;d8DLgv9vUP4AAAD//wMAUEsBAi0AFAAGAAgAAAAhALaDOJL+AAAA4QEAABMAAAAAAAAAAAAAAAAA&#10;AAAAAFtDb250ZW50X1R5cGVzXS54bWxQSwECLQAUAAYACAAAACEAOP0h/9YAAACUAQAACwAAAAAA&#10;AAAAAAAAAAAvAQAAX3JlbHMvLnJlbHNQSwECLQAUAAYACAAAACEA8+2VhI4BAAAPAwAADgAAAAAA&#10;AAAAAAAAAAAuAgAAZHJzL2Uyb0RvYy54bWxQSwECLQAUAAYACAAAACEA7C/O6OAAAAAJAQAADwAA&#10;AAAAAAAAAAAAAADoAwAAZHJzL2Rvd25yZXYueG1sUEsFBgAAAAAEAAQA8wAAAPUEAAAAAA==&#10;" filled="f" stroked="f">
                <v:textbox style="mso-fit-shape-to-text:t" inset=",1.71581mm,,1.71581mm"/>
              </v:shape>
            </w:pict>
          </mc:Fallback>
        </mc:AlternateContent>
      </w:r>
      <w:r w:rsidRPr="00144724">
        <w:rPr>
          <w:noProof/>
        </w:rPr>
        <mc:AlternateContent>
          <mc:Choice Requires="wps">
            <w:drawing>
              <wp:anchor distT="0" distB="0" distL="114300" distR="114300" simplePos="0" relativeHeight="252499456" behindDoc="0" locked="0" layoutInCell="1" allowOverlap="1" wp14:anchorId="6D912D51" wp14:editId="0E99C4B6">
                <wp:simplePos x="0" y="0"/>
                <wp:positionH relativeFrom="column">
                  <wp:posOffset>177231</wp:posOffset>
                </wp:positionH>
                <wp:positionV relativeFrom="paragraph">
                  <wp:posOffset>189388</wp:posOffset>
                </wp:positionV>
                <wp:extent cx="204591" cy="137295"/>
                <wp:effectExtent l="0" t="0" r="0" b="0"/>
                <wp:wrapNone/>
                <wp:docPr id="237" name="TextBox 44"/>
                <wp:cNvGraphicFramePr/>
                <a:graphic xmlns:a="http://schemas.openxmlformats.org/drawingml/2006/main">
                  <a:graphicData uri="http://schemas.microsoft.com/office/word/2010/wordprocessingShape">
                    <wps:wsp>
                      <wps:cNvSpPr txBox="1"/>
                      <wps:spPr>
                        <a:xfrm>
                          <a:off x="0" y="0"/>
                          <a:ext cx="204591" cy="137295"/>
                        </a:xfrm>
                        <a:prstGeom prst="rect">
                          <a:avLst/>
                        </a:prstGeom>
                        <a:noFill/>
                        <a:ln>
                          <a:noFill/>
                        </a:ln>
                      </wps:spPr>
                      <wps:bodyPr wrap="square" tIns="61769" bIns="61769" rtlCol="0">
                        <a:spAutoFit/>
                      </wps:bodyPr>
                    </wps:wsp>
                  </a:graphicData>
                </a:graphic>
              </wp:anchor>
            </w:drawing>
          </mc:Choice>
          <mc:Fallback xmlns:w16du="http://schemas.microsoft.com/office/word/2023/wordml/word16du" xmlns:w16sdtfl="http://schemas.microsoft.com/office/word/2024/wordml/sdtformatlock">
            <w:pict>
              <v:shape w14:anchorId="5CE53A55" id="TextBox 44" o:spid="_x0000_s1026" type="#_x0000_t202" style="position:absolute;margin-left:13.95pt;margin-top:14.9pt;width:16.1pt;height:10.8pt;z-index:25249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ZWEjgEAAA8DAAAOAAAAZHJzL2Uyb0RvYy54bWysUttu2zAMfR+wfxD0vshO13Qx4hTdig4D&#10;hnVAuw9QZCk2IImaqMTO349Ss6SXt2EvtHjxIc8hV9eTs2yvIw7gW17PKs60V9ANftvyX493Hz5x&#10;hkn6TlrwuuUHjfx6/f7dagyNnkMPttOREYjHZgwt71MKjRCoeu0kziBoT0kD0clEbtyKLsqR0J0V&#10;86paiBFiFyIojUjR26ckXxd8Y7RK98agTsy2nGZLxcZiN9mK9Uo22yhDP6jjGPIfpnBy8NT0BHUr&#10;k2S7OLyBcoOKgGDSTIETYMygdOFAbOrqFZuHXgZduJA4GE4y4f+DVT/2D+FnZGn6DBMtMAsyBmyQ&#10;gpnPZKLLX5qUUZ4kPJxk01NiioLz6uPlsuZMUaq+uJovLzOKOP8cIqavGhzLj5ZH2koRS+6/Y3oq&#10;/VuSe3m4G6wtm7H+RYAwc0ScJ8yvDXQHojDSFluOv3cyatr0N08yLeqrxZKzzXMnJvsFyjlkbAw3&#10;u0QNyxxntGMTUr0wOV5IXutzv1Sd73j9BwAA//8DAFBLAwQUAAYACAAAACEAWiFcCt8AAAAHAQAA&#10;DwAAAGRycy9kb3ducmV2LnhtbEyPwU7DMBBE70j8g7VIXBC1U7WFhjgVikACcaJUnJ14SSLidYjd&#10;NOXruz3BabSa0czbbDO5Tow4hNaThmSmQCBV3rZUa9h9PN/egwjRkDWdJ9RwxACb/PIiM6n1B3rH&#10;cRtrwSUUUqOhibFPpQxVg86Eme+R2PvygzORz6GWdjAHLnednCu1ks60xAuN6bFosPre7p2GflHg&#10;+PNZlDevx5ff3fLtKRm80vr6anp8ABFxin9hOOMzOuTMVPo92SA6DfO7NSdZ1/wB+yuVgCg1LJMF&#10;yDyT//nzEwAAAP//AwBQSwECLQAUAAYACAAAACEAtoM4kv4AAADhAQAAEwAAAAAAAAAAAAAAAAAA&#10;AAAAW0NvbnRlbnRfVHlwZXNdLnhtbFBLAQItABQABgAIAAAAIQA4/SH/1gAAAJQBAAALAAAAAAAA&#10;AAAAAAAAAC8BAABfcmVscy8ucmVsc1BLAQItABQABgAIAAAAIQDz7ZWEjgEAAA8DAAAOAAAAAAAA&#10;AAAAAAAAAC4CAABkcnMvZTJvRG9jLnhtbFBLAQItABQABgAIAAAAIQBaIVwK3wAAAAcBAAAPAAAA&#10;AAAAAAAAAAAAAOgDAABkcnMvZG93bnJldi54bWxQSwUGAAAAAAQABADzAAAA9AQAAAAA&#10;" filled="f" stroked="f">
                <v:textbox style="mso-fit-shape-to-text:t" inset=",1.71581mm,,1.71581mm"/>
              </v:shape>
            </w:pict>
          </mc:Fallback>
        </mc:AlternateContent>
      </w:r>
      <w:r>
        <w:rPr>
          <w:noProof/>
        </w:rPr>
        <mc:AlternateContent>
          <mc:Choice Requires="wps">
            <w:drawing>
              <wp:anchor distT="0" distB="0" distL="114300" distR="114300" simplePos="0" relativeHeight="252488192" behindDoc="1" locked="0" layoutInCell="1" allowOverlap="1" wp14:anchorId="731EC74E" wp14:editId="1503A25E">
                <wp:simplePos x="0" y="0"/>
                <wp:positionH relativeFrom="margin">
                  <wp:posOffset>36195</wp:posOffset>
                </wp:positionH>
                <wp:positionV relativeFrom="paragraph">
                  <wp:posOffset>80010</wp:posOffset>
                </wp:positionV>
                <wp:extent cx="6548400" cy="1737360"/>
                <wp:effectExtent l="0" t="0" r="5080" b="0"/>
                <wp:wrapNone/>
                <wp:docPr id="121" name="Rectangle: Rounded Corners 121"/>
                <wp:cNvGraphicFramePr/>
                <a:graphic xmlns:a="http://schemas.openxmlformats.org/drawingml/2006/main">
                  <a:graphicData uri="http://schemas.microsoft.com/office/word/2010/wordprocessingShape">
                    <wps:wsp>
                      <wps:cNvSpPr/>
                      <wps:spPr>
                        <a:xfrm>
                          <a:off x="0" y="0"/>
                          <a:ext cx="6548400" cy="1737360"/>
                        </a:xfrm>
                        <a:prstGeom prst="rect">
                          <a:avLst/>
                        </a:prstGeom>
                        <a:solidFill>
                          <a:srgbClr val="F2F0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038D4E52" id="Rectangle: Rounded Corners 121" o:spid="_x0000_s1026" style="position:absolute;margin-left:2.85pt;margin-top:6.3pt;width:515.6pt;height:136.8pt;z-index:-25082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zkHhAIAAGAFAAAOAAAAZHJzL2Uyb0RvYy54bWysVNtu2zAMfR+wfxD0vtpJ08uCOkXWLsOA&#10;oi3WDn1WZCk2IIsapdz29aPkS7Ku2MOwPCiSeXhIHpG6ut41hm0U+hpswUcnOWfKSihruyr49+fF&#10;h0vOfBC2FAasKvheeX49e//uauumagwVmFIhIxLrp1tX8CoEN80yLyvVCH8CTlkyasBGBDriKitR&#10;bIm9Mdk4z8+zLWDpEKTynr7etkY+S/xaKxketPYqMFNwyi2kFdO6jGs2uxLTFQpX1bJLQ/xDFo2o&#10;LQUdqG5FEGyN9R9UTS0RPOhwIqHJQOtaqlQDVTPKX1XzVAmnUi0kjneDTP7/0cr7zZN7RJJh6/zU&#10;0zZWsdPYxH/Kj+2SWPtBLLULTNLH87PJ5SQnTSXZRhenF6fnSc7s4O7Qhy8KGhY3BUe6jSSS2Nz5&#10;QCEJ2kNiNA+mLhe1MemAq+WNQbYRdHOL8SL//CleFrn8BjM2gi1Et9Ycv2SHYtIu7I2KOGO/Kc3q&#10;ktIfp0xSn6khjpBS2TBqTZUoVRv+LKdfHz12ZvRIuSTCyKwp/sDdEfTIlqTnbrPs8NFVpTYdnPO/&#10;JdY6Dx4pMtgwODe1BXyLwFBVXeQW34vUShNVWkK5f0SG0A6Jd3JR073dCR8eBdJU0F3TpIcHWrSB&#10;bcGh23FWAf5863vEU7OSlbMtTVnB/Y+1QMWZ+WqpjT+OJpM4lukwObsY0wGPLctji103N0DtMKI3&#10;xcm0jfhg+q1GaF7oQZjHqGQSVlLsgsuA/eEmtNNPT4pU83mC0Sg6Ee7sk5ORPKoa+/J59yLQdc0b&#10;qO/voZ9IMX3Vwy02elqYrwPoOjX4QddObxrj1DjdkxPfieNzQh0extkvAAAA//8DAFBLAwQUAAYA&#10;CAAAACEA+3fHNdsAAAAJAQAADwAAAGRycy9kb3ducmV2LnhtbEyPwU7DMBBE70j8g7VI3KhDCm5J&#10;41SoUk+cCHDfxtskYK+j2GkDX497guPsjGbeltvZWXGiMfSeNdwvMhDEjTc9txre3/Z3axAhIhu0&#10;nknDNwXYVtdXJRbGn/mVTnVsRSrhUKCGLsahkDI0HTkMCz8QJ+/oR4cxybGVZsRzKndW5lmmpMOe&#10;00KHA+06ar7qyWkI0uJefQ5OqZef1Yd9qJdT3Gl9ezM/b0BEmuNfGC74CR2qxHTwE5sgrIbHVQqm&#10;c65AXOxsqZ5AHDTka5WDrEr5/4PqFwAA//8DAFBLAQItABQABgAIAAAAIQC2gziS/gAAAOEBAAAT&#10;AAAAAAAAAAAAAAAAAAAAAABbQ29udGVudF9UeXBlc10ueG1sUEsBAi0AFAAGAAgAAAAhADj9If/W&#10;AAAAlAEAAAsAAAAAAAAAAAAAAAAALwEAAF9yZWxzLy5yZWxzUEsBAi0AFAAGAAgAAAAhAJjzOQeE&#10;AgAAYAUAAA4AAAAAAAAAAAAAAAAALgIAAGRycy9lMm9Eb2MueG1sUEsBAi0AFAAGAAgAAAAhAPt3&#10;xzXbAAAACQEAAA8AAAAAAAAAAAAAAAAA3gQAAGRycy9kb3ducmV2LnhtbFBLBQYAAAAABAAEAPMA&#10;AADmBQAAAAA=&#10;" fillcolor="#f2f0eb" stroked="f" strokeweight="2pt">
                <w10:wrap anchorx="margin"/>
              </v:rect>
            </w:pict>
          </mc:Fallback>
        </mc:AlternateContent>
      </w:r>
      <w:r>
        <w:rPr>
          <w:noProof/>
        </w:rPr>
        <mc:AlternateContent>
          <mc:Choice Requires="wps">
            <w:drawing>
              <wp:anchor distT="0" distB="0" distL="114300" distR="114300" simplePos="0" relativeHeight="252485120" behindDoc="0" locked="0" layoutInCell="1" allowOverlap="1" wp14:anchorId="2EE4D632" wp14:editId="466854C8">
                <wp:simplePos x="0" y="0"/>
                <wp:positionH relativeFrom="column">
                  <wp:posOffset>905037</wp:posOffset>
                </wp:positionH>
                <wp:positionV relativeFrom="paragraph">
                  <wp:posOffset>445135</wp:posOffset>
                </wp:positionV>
                <wp:extent cx="204470" cy="137160"/>
                <wp:effectExtent l="0" t="0" r="0" b="0"/>
                <wp:wrapNone/>
                <wp:docPr id="233628999" name="TextBox 79"/>
                <wp:cNvGraphicFramePr/>
                <a:graphic xmlns:a="http://schemas.openxmlformats.org/drawingml/2006/main">
                  <a:graphicData uri="http://schemas.microsoft.com/office/word/2010/wordprocessingShape">
                    <wps:wsp>
                      <wps:cNvSpPr txBox="1"/>
                      <wps:spPr>
                        <a:xfrm>
                          <a:off x="0" y="0"/>
                          <a:ext cx="204470" cy="137160"/>
                        </a:xfrm>
                        <a:prstGeom prst="rect">
                          <a:avLst/>
                        </a:prstGeom>
                        <a:noFill/>
                        <a:ln>
                          <a:noFill/>
                        </a:ln>
                      </wps:spPr>
                      <wps:bodyPr wrap="square" tIns="61769" bIns="61769" rtlCol="0">
                        <a:spAutoFit/>
                      </wps:bodyPr>
                    </wps:wsp>
                  </a:graphicData>
                </a:graphic>
              </wp:anchor>
            </w:drawing>
          </mc:Choice>
          <mc:Fallback xmlns:w16du="http://schemas.microsoft.com/office/word/2023/wordml/word16du" xmlns:w16sdtfl="http://schemas.microsoft.com/office/word/2024/wordml/sdtformatlock">
            <w:pict>
              <v:shape w14:anchorId="3EC93EBE" id="TextBox 79" o:spid="_x0000_s1026" type="#_x0000_t202" style="position:absolute;margin-left:71.25pt;margin-top:35.05pt;width:16.1pt;height:10.8pt;z-index:25248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558jgEAAA8DAAAOAAAAZHJzL2Uyb0RvYy54bWysUttu2zAMfS+wfxD0vsjOiqQz4hTbihYD&#10;inZA1w9QZCk2IImaqMTO349Ss6Rd34a90OLFh4eHXF1PzrK9jjiAb3k9qzjTXkE3+G3Ln3/efrzi&#10;DJP0nbTgdcsPGvn1+sPFagyNnkMPttOREYjHZgwt71MKjRCoeu0kziBoT0kD0clEbtyKLsqR0J0V&#10;86paiBFiFyIojUjRm5ckXxd8Y7RKj8agTsy2nLilYmOxm2zFeiWbbZShH9SRhvwHFk4OnpqeoG5k&#10;kmwXh3dQblAREEyaKXACjBmULjPQNHX11zRPvQy6zELiYDjJhP8PVj3sn8KPyNL0FSZaYBZkDNgg&#10;BfM8k4kuf4kpozxJeDjJpqfEFAXn1eXlkjKKUvWnZb0osorzzyFiutPgWH60PNJWilhyf4+JGlLp&#10;n5Lcy8PtYG3ZjPVvAlSYI+LMML820B1ohJG22HL8tZNR06a/e5JpUS8XnznbvHZist+gnEPGxvBl&#10;l6hh4XFGOzYh1Qu944Xktb72S9X5jte/AQAA//8DAFBLAwQUAAYACAAAACEA7ZIPmd8AAAAJAQAA&#10;DwAAAGRycy9kb3ducmV2LnhtbEyPwU7DMBBE70j8g7VIXBC1U6UEQpwKRSBRcaJUnJ14SSLidbDd&#10;NOXr657gONqnmbfFejYDm9D53pKEZCGAITVW99RK2H283N4D80GRVoMllHBED+vy8qJQubYHesdp&#10;G1oWS8jnSkIXwphz7psOjfILOyLF25d1RoUYXcu1U4dYbga+FOKOG9VTXOjUiFWHzfd2bySMaYXT&#10;z2dV32yOr7+71dtz4qyQ8vpqfnoEFnAOfzCc9aM6lNGptnvSng0xp8tVRCVkIgF2BrI0A1ZLeEgy&#10;4GXB/39QngAAAP//AwBQSwECLQAUAAYACAAAACEAtoM4kv4AAADhAQAAEwAAAAAAAAAAAAAAAAAA&#10;AAAAW0NvbnRlbnRfVHlwZXNdLnhtbFBLAQItABQABgAIAAAAIQA4/SH/1gAAAJQBAAALAAAAAAAA&#10;AAAAAAAAAC8BAABfcmVscy8ucmVsc1BLAQItABQABgAIAAAAIQBWk558jgEAAA8DAAAOAAAAAAAA&#10;AAAAAAAAAC4CAABkcnMvZTJvRG9jLnhtbFBLAQItABQABgAIAAAAIQDtkg+Z3wAAAAkBAAAPAAAA&#10;AAAAAAAAAAAAAOgDAABkcnMvZG93bnJldi54bWxQSwUGAAAAAAQABADzAAAA9AQAAAAA&#10;" filled="f" stroked="f">
                <v:textbox style="mso-fit-shape-to-text:t" inset=",1.71581mm,,1.71581mm"/>
              </v:shape>
            </w:pict>
          </mc:Fallback>
        </mc:AlternateContent>
      </w:r>
      <w:r>
        <w:rPr>
          <w:noProof/>
        </w:rPr>
        <mc:AlternateContent>
          <mc:Choice Requires="wps">
            <w:drawing>
              <wp:anchor distT="0" distB="0" distL="114300" distR="114300" simplePos="0" relativeHeight="252484096" behindDoc="0" locked="0" layoutInCell="1" allowOverlap="1" wp14:anchorId="632E016A" wp14:editId="083A7A09">
                <wp:simplePos x="0" y="0"/>
                <wp:positionH relativeFrom="column">
                  <wp:posOffset>3148965</wp:posOffset>
                </wp:positionH>
                <wp:positionV relativeFrom="paragraph">
                  <wp:posOffset>438785</wp:posOffset>
                </wp:positionV>
                <wp:extent cx="204470" cy="137160"/>
                <wp:effectExtent l="0" t="0" r="0" b="0"/>
                <wp:wrapNone/>
                <wp:docPr id="233629004" name="TextBox 62"/>
                <wp:cNvGraphicFramePr/>
                <a:graphic xmlns:a="http://schemas.openxmlformats.org/drawingml/2006/main">
                  <a:graphicData uri="http://schemas.microsoft.com/office/word/2010/wordprocessingShape">
                    <wps:wsp>
                      <wps:cNvSpPr txBox="1"/>
                      <wps:spPr>
                        <a:xfrm>
                          <a:off x="0" y="0"/>
                          <a:ext cx="204470" cy="137160"/>
                        </a:xfrm>
                        <a:prstGeom prst="rect">
                          <a:avLst/>
                        </a:prstGeom>
                        <a:noFill/>
                        <a:ln>
                          <a:noFill/>
                        </a:ln>
                      </wps:spPr>
                      <wps:bodyPr wrap="square" tIns="61769" bIns="61769" rtlCol="0">
                        <a:spAutoFit/>
                      </wps:bodyPr>
                    </wps:wsp>
                  </a:graphicData>
                </a:graphic>
              </wp:anchor>
            </w:drawing>
          </mc:Choice>
          <mc:Fallback xmlns:w16du="http://schemas.microsoft.com/office/word/2023/wordml/word16du" xmlns:w16sdtfl="http://schemas.microsoft.com/office/word/2024/wordml/sdtformatlock">
            <w:pict>
              <v:shape w14:anchorId="03980A74" id="TextBox 62" o:spid="_x0000_s1026" type="#_x0000_t202" style="position:absolute;margin-left:247.95pt;margin-top:34.55pt;width:16.1pt;height:10.8pt;z-index:252484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558jgEAAA8DAAAOAAAAZHJzL2Uyb0RvYy54bWysUttu2zAMfS+wfxD0vsjOiqQz4hTbihYD&#10;inZA1w9QZCk2IImaqMTO349Ss6Rd34a90OLFh4eHXF1PzrK9jjiAb3k9qzjTXkE3+G3Ln3/efrzi&#10;DJP0nbTgdcsPGvn1+sPFagyNnkMPttOREYjHZgwt71MKjRCoeu0kziBoT0kD0clEbtyKLsqR0J0V&#10;86paiBFiFyIojUjRm5ckXxd8Y7RKj8agTsy2nLilYmOxm2zFeiWbbZShH9SRhvwHFk4OnpqeoG5k&#10;kmwXh3dQblAREEyaKXACjBmULjPQNHX11zRPvQy6zELiYDjJhP8PVj3sn8KPyNL0FSZaYBZkDNgg&#10;BfM8k4kuf4kpozxJeDjJpqfEFAXn1eXlkjKKUvWnZb0osorzzyFiutPgWH60PNJWilhyf4+JGlLp&#10;n5Lcy8PtYG3ZjPVvAlSYI+LMML820B1ohJG22HL8tZNR06a/e5JpUS8XnznbvHZist+gnEPGxvBl&#10;l6hh4XFGOzYh1Qu944Xktb72S9X5jte/AQAA//8DAFBLAwQUAAYACAAAACEALWoxpeAAAAAJAQAA&#10;DwAAAGRycy9kb3ducmV2LnhtbEyPwU7DMAyG70i8Q2QkLoglndaxlroTqkAC7cSYOKeNaSuapCRZ&#10;1/H0hBPcbPnT7+8vtrMe2ETO99YgJAsBjExjVW9ahMPb0+0GmA/SKDlYQwhn8rAtLy8KmSt7Mq80&#10;7UPLYojxuUToQhhzzn3TkZZ+YUcy8fZhnZYhrq7lyslTDNcDXwqx5lr2Jn7o5EhVR83n/qgRxlVF&#10;09d7Vd+8nJ+/D+nuMXFWIF5fzQ/3wALN4Q+GX/2oDmV0qu3RKM8GhFWWZhFFWGcJsAiky00caoRM&#10;3AEvC/6/QfkDAAD//wMAUEsBAi0AFAAGAAgAAAAhALaDOJL+AAAA4QEAABMAAAAAAAAAAAAAAAAA&#10;AAAAAFtDb250ZW50X1R5cGVzXS54bWxQSwECLQAUAAYACAAAACEAOP0h/9YAAACUAQAACwAAAAAA&#10;AAAAAAAAAAAvAQAAX3JlbHMvLnJlbHNQSwECLQAUAAYACAAAACEAVpOefI4BAAAPAwAADgAAAAAA&#10;AAAAAAAAAAAuAgAAZHJzL2Uyb0RvYy54bWxQSwECLQAUAAYACAAAACEALWoxpeAAAAAJAQAADwAA&#10;AAAAAAAAAAAAAADoAwAAZHJzL2Rvd25yZXYueG1sUEsFBgAAAAAEAAQA8wAAAPUEAAAAAA==&#10;" filled="f" stroked="f">
                <v:textbox style="mso-fit-shape-to-text:t" inset=",1.71581mm,,1.71581mm"/>
              </v:shape>
            </w:pict>
          </mc:Fallback>
        </mc:AlternateContent>
      </w:r>
    </w:p>
    <w:p w14:paraId="2D149CC3" w14:textId="07709331" w:rsidR="0082726B" w:rsidRPr="00A02F42" w:rsidRDefault="00374A15" w:rsidP="0082726B">
      <w:pPr>
        <w:rPr>
          <w:lang w:val="el-GR" w:eastAsia="el-GR"/>
        </w:rPr>
      </w:pPr>
      <w:r w:rsidRPr="00144724">
        <w:rPr>
          <w:noProof/>
        </w:rPr>
        <mc:AlternateContent>
          <mc:Choice Requires="wps">
            <w:drawing>
              <wp:anchor distT="0" distB="0" distL="114300" distR="114300" simplePos="0" relativeHeight="252500480" behindDoc="0" locked="0" layoutInCell="1" allowOverlap="1" wp14:anchorId="6831245D" wp14:editId="0AC98C88">
                <wp:simplePos x="0" y="0"/>
                <wp:positionH relativeFrom="column">
                  <wp:posOffset>1210310</wp:posOffset>
                </wp:positionH>
                <wp:positionV relativeFrom="paragraph">
                  <wp:posOffset>95581</wp:posOffset>
                </wp:positionV>
                <wp:extent cx="704850" cy="368300"/>
                <wp:effectExtent l="0" t="0" r="0" b="0"/>
                <wp:wrapNone/>
                <wp:docPr id="23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68300"/>
                        </a:xfrm>
                        <a:prstGeom prst="rect">
                          <a:avLst/>
                        </a:prstGeom>
                        <a:noFill/>
                        <a:ln w="9525" algn="ctr">
                          <a:noFill/>
                          <a:prstDash val="dash"/>
                          <a:miter lim="800000"/>
                          <a:headEnd/>
                          <a:tailEnd/>
                        </a:ln>
                      </wps:spPr>
                      <wps:txbx>
                        <w:txbxContent>
                          <w:p w14:paraId="17964689" w14:textId="763C1D0E" w:rsidR="0082726B" w:rsidRPr="00374A15" w:rsidRDefault="00374A15" w:rsidP="0082726B">
                            <w:pPr>
                              <w:rPr>
                                <w:szCs w:val="24"/>
                              </w:rPr>
                            </w:pPr>
                            <w:r w:rsidRPr="00374A15">
                              <w:rPr>
                                <w:szCs w:val="24"/>
                                <w:lang w:val="el-GR"/>
                              </w:rPr>
                              <w:t>58</w:t>
                            </w:r>
                            <w:r w:rsidR="0082726B" w:rsidRPr="00374A15">
                              <w:rPr>
                                <w:szCs w:val="24"/>
                                <w:lang w:val="el-GR"/>
                              </w:rPr>
                              <w:t xml:space="preserve"> </w:t>
                            </w:r>
                            <w:proofErr w:type="spellStart"/>
                            <w:r w:rsidR="0082726B" w:rsidRPr="00374A15">
                              <w:rPr>
                                <w:szCs w:val="24"/>
                                <w:lang w:val="el-GR"/>
                              </w:rPr>
                              <w:t>μ.β</w:t>
                            </w:r>
                            <w:proofErr w:type="spellEnd"/>
                            <w:r w:rsidR="0082726B" w:rsidRPr="00374A15">
                              <w:rPr>
                                <w:szCs w:val="24"/>
                                <w:lang w:val="el-GR"/>
                              </w:rPr>
                              <w:t>.</w:t>
                            </w:r>
                          </w:p>
                        </w:txbxContent>
                      </wps:txbx>
                      <wps:bodyPr wrap="square" lIns="61769" tIns="61769" rIns="61769" bIns="61769">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6831245D" id="Rectangle 45" o:spid="_x0000_s1050" style="position:absolute;margin-left:95.3pt;margin-top:7.55pt;width:55.5pt;height:29pt;z-index:2525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v+U7gEAAMADAAAOAAAAZHJzL2Uyb0RvYy54bWysU8tu2zAQvBfoPxC815Kd2HEEy0FQN0WB&#10;9AGk/YA1SVlE+SqXtpS/75J2HKO9FdWB4C65w9nZ0eputIYdVETtXcunk5oz5YSX2u1a/uP7w7sl&#10;Z5jASTDeqZY/K+R367dvVkNo1Mz33kgVGYE4bIbQ8j6l0FQVil5ZwIkPytFh56OFRGHcVTLCQOjW&#10;VLO6XlSDjzJELxQiZTfHQ74u+F2nRPradagSMy0nbqmssazbvFbrFTS7CKHX4kQD/oGFBe3o0TPU&#10;BhKwfdR/QVktokffpYnwtvJdp4UqPVA30/qPbp56CKr0QuJgOMuE/w9WfDk8hW8xU8fw6MVPZM6/&#10;78Ht1H2MfugVSHpumoWqhoDNuSAHSKVsO3z2kkYL++SLBmMXbQak7thYpH4+S63GxAQlb+rr5ZwG&#10;IujoarG8qssoKmheikPE9FF5y/Km5ZEmWcDh8Igpk4Hm5Up+y/kHbUyZpnFsaPntfDbnDMyObClS&#10;LLUXl3LtBrBnByBnSNodrWB1Ij8abVu+rPN3TGcZPjhZ8BNoc9wTB+NOumQpsuuwSeN2ZFq2fHad&#10;i3Nq6+UzKTWQz1qOv/YQFWfmkyNlF9ObxS0Z8zKIl8H2Ijh2ek9Cd7qI8Ap+okE2KdqcLJ19eBmX&#10;W68/3vo3AAAA//8DAFBLAwQUAAYACAAAACEAuXjU9N8AAAAJAQAADwAAAGRycy9kb3ducmV2Lnht&#10;bEyPQU/DMAyF70j8h8hI3FjSVWxQmk4IiQtCCMYO7JY2pq3aOFWSbYVfjznBzc9+ev5euZndKI4Y&#10;Yu9JQ7ZQIJAab3tqNezeH69uQMRkyJrRE2r4wgib6vysNIX1J3rD4za1gkMoFkZDl9JUSBmbDp2J&#10;Cz8h8e3TB2cSy9BKG8yJw90ol0qtpDM98YfOTPjQYTNsD07Dfn61/TJfT+Hlqa2fv8dh+NjvtL68&#10;mO/vQCSc058ZfvEZHSpmqv2BbBQj61u1YisP1xkINuQq40WtYZ1nIKtS/m9Q/QAAAP//AwBQSwEC&#10;LQAUAAYACAAAACEAtoM4kv4AAADhAQAAEwAAAAAAAAAAAAAAAAAAAAAAW0NvbnRlbnRfVHlwZXNd&#10;LnhtbFBLAQItABQABgAIAAAAIQA4/SH/1gAAAJQBAAALAAAAAAAAAAAAAAAAAC8BAABfcmVscy8u&#10;cmVsc1BLAQItABQABgAIAAAAIQBMAv+U7gEAAMADAAAOAAAAAAAAAAAAAAAAAC4CAABkcnMvZTJv&#10;RG9jLnhtbFBLAQItABQABgAIAAAAIQC5eNT03wAAAAkBAAAPAAAAAAAAAAAAAAAAAEgEAABkcnMv&#10;ZG93bnJldi54bWxQSwUGAAAAAAQABADzAAAAVAUAAAAA&#10;" filled="f" stroked="f">
                <v:stroke dashstyle="dash"/>
                <v:textbox inset="1.71581mm,1.71581mm,1.71581mm,1.71581mm">
                  <w:txbxContent>
                    <w:p w14:paraId="17964689" w14:textId="763C1D0E" w:rsidR="0082726B" w:rsidRPr="00374A15" w:rsidRDefault="00374A15" w:rsidP="0082726B">
                      <w:pPr>
                        <w:rPr>
                          <w:szCs w:val="24"/>
                        </w:rPr>
                      </w:pPr>
                      <w:r w:rsidRPr="00374A15">
                        <w:rPr>
                          <w:szCs w:val="24"/>
                          <w:lang w:val="el-GR"/>
                        </w:rPr>
                        <w:t>58</w:t>
                      </w:r>
                      <w:r w:rsidR="0082726B" w:rsidRPr="00374A15">
                        <w:rPr>
                          <w:szCs w:val="24"/>
                          <w:lang w:val="el-GR"/>
                        </w:rPr>
                        <w:t xml:space="preserve"> μ.β.</w:t>
                      </w:r>
                    </w:p>
                  </w:txbxContent>
                </v:textbox>
              </v:rect>
            </w:pict>
          </mc:Fallback>
        </mc:AlternateContent>
      </w:r>
      <w:r w:rsidRPr="00144724">
        <w:rPr>
          <w:noProof/>
        </w:rPr>
        <mc:AlternateContent>
          <mc:Choice Requires="wps">
            <w:drawing>
              <wp:anchor distT="0" distB="0" distL="114300" distR="114300" simplePos="0" relativeHeight="252512768" behindDoc="0" locked="0" layoutInCell="1" allowOverlap="1" wp14:anchorId="4FD7DFC7" wp14:editId="2F2590AB">
                <wp:simplePos x="0" y="0"/>
                <wp:positionH relativeFrom="column">
                  <wp:posOffset>2320290</wp:posOffset>
                </wp:positionH>
                <wp:positionV relativeFrom="paragraph">
                  <wp:posOffset>167336</wp:posOffset>
                </wp:positionV>
                <wp:extent cx="612775" cy="326390"/>
                <wp:effectExtent l="0" t="0" r="0" b="0"/>
                <wp:wrapNone/>
                <wp:docPr id="40" name="Rectangle 39">
                  <a:extLst xmlns:a="http://schemas.openxmlformats.org/drawingml/2006/main">
                    <a:ext uri="{FF2B5EF4-FFF2-40B4-BE49-F238E27FC236}">
                      <a16:creationId xmlns:a16="http://schemas.microsoft.com/office/drawing/2014/main" id="{E7A3330F-2672-BFBB-51AC-28CFFBFBD4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326390"/>
                        </a:xfrm>
                        <a:prstGeom prst="rect">
                          <a:avLst/>
                        </a:prstGeom>
                        <a:noFill/>
                        <a:ln w="9525" algn="ctr">
                          <a:noFill/>
                          <a:prstDash val="dash"/>
                          <a:miter lim="800000"/>
                          <a:headEnd/>
                          <a:tailEnd/>
                        </a:ln>
                      </wps:spPr>
                      <wps:txbx>
                        <w:txbxContent>
                          <w:p w14:paraId="7B1CA4F9" w14:textId="232F5F35" w:rsidR="0082726B" w:rsidRPr="00374A15" w:rsidRDefault="004D7CC5" w:rsidP="0082726B">
                            <w:pPr>
                              <w:rPr>
                                <w:szCs w:val="24"/>
                              </w:rPr>
                            </w:pPr>
                            <w:r w:rsidRPr="00374A15">
                              <w:rPr>
                                <w:szCs w:val="24"/>
                                <w:lang w:val="el-GR"/>
                              </w:rPr>
                              <w:t>5</w:t>
                            </w:r>
                            <w:r w:rsidR="00374A15" w:rsidRPr="00374A15">
                              <w:rPr>
                                <w:szCs w:val="24"/>
                                <w:lang w:val="el-GR"/>
                              </w:rPr>
                              <w:t>1</w:t>
                            </w:r>
                            <w:r w:rsidR="0082726B" w:rsidRPr="00374A15">
                              <w:rPr>
                                <w:szCs w:val="24"/>
                                <w:lang w:val="el-GR"/>
                              </w:rPr>
                              <w:t xml:space="preserve"> </w:t>
                            </w:r>
                            <w:proofErr w:type="spellStart"/>
                            <w:r w:rsidR="0082726B" w:rsidRPr="00374A15">
                              <w:rPr>
                                <w:szCs w:val="24"/>
                                <w:lang w:val="el-GR"/>
                              </w:rPr>
                              <w:t>μ.β</w:t>
                            </w:r>
                            <w:proofErr w:type="spellEnd"/>
                            <w:r w:rsidR="0082726B" w:rsidRPr="00374A15">
                              <w:rPr>
                                <w:szCs w:val="24"/>
                                <w:lang w:val="el-GR"/>
                              </w:rPr>
                              <w:t>.</w:t>
                            </w:r>
                          </w:p>
                        </w:txbxContent>
                      </wps:txbx>
                      <wps:bodyPr wrap="square" lIns="61769" tIns="61769" rIns="61769" bIns="61769">
                        <a:noAutofit/>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rect w14:anchorId="4FD7DFC7" id="Rectangle 39" o:spid="_x0000_s1051" style="position:absolute;margin-left:182.7pt;margin-top:13.2pt;width:48.25pt;height:25.7pt;z-index:25251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j7QEAAMADAAAOAAAAZHJzL2Uyb0RvYy54bWysU8tu2zAQvBfoPxC815IdxI4Fy0FQN0WB&#10;9AGk/YA1SVlE+SqXtuS/75J2HKO9FdWB4C65w9nZ0ep+tIYdVETtXcunk5oz5YSX2u1a/uP747s7&#10;zjCBk2C8Uy0/KuT367dvVkNo1Mz33kgVGYE4bIbQ8j6l0FQVil5ZwIkPytFh56OFRGHcVTLCQOjW&#10;VLO6nleDjzJELxQiZTenQ74u+F2nRPradagSMy0nbqmssazbvFbrFTS7CKHX4kwD/oGFBe3o0QvU&#10;BhKwfdR/QVktokffpYnwtvJdp4UqPVA30/qPbp57CKr0QuJguMiE/w9WfDk8h28xU8fw5MVPZM6/&#10;78Ht1EOMfugVSHpumoWqhoDNpSAHSKVsO3z2kkYL++SLBmMXbQak7thYpD5epFZjYoKS8+lssbjl&#10;TNDRzWx+syyjqKB5KQ4R00flLcublkeaZAGHwxOmTAaalyv5LecftTFlmsaxoeXL2xnBg9mRLUWK&#10;pfbqUq7dAPbsAOQMSbuTFaxO5Eejbcvv6vyd0lmGD04W/ATanPbEwbizLlmK7Dps0rgdmZYtJwJU&#10;kFNbL4+k1EA+azn+2kNUnJlPjpSdTxfzJRnzOojXwfYqOHX6QEJ3uojwCn6mQTYp2pwtnX14HZdb&#10;rz/e+jcAAAD//wMAUEsDBBQABgAIAAAAIQCGpZvA4gAAAAkBAAAPAAAAZHJzL2Rvd25yZXYueG1s&#10;TI/BTsMwDIbvSLxDZCRuLF032q2rOyEkLgihMXZgt7QJbdXEqZJsKzw94QQny/Kn399fbiej2Vk5&#10;31tCmM8SYIoaK3tqEQ7vT3crYD4IkkJbUghfysO2ur4qRSHthd7UeR9aFkPIFwKhC2EsOPdNp4zw&#10;MzsqirdP64wIcXUtl05cYrjRPE2SjBvRU/zQiVE9dqoZ9ieDcJx2sk8X+ehen9v65VsPw8fxgHh7&#10;Mz1sgAU1hT8YfvWjOlTRqbYnkp5phEV2v4woQprFGYFlNl8DqxHyfAW8Kvn/BtUPAAAA//8DAFBL&#10;AQItABQABgAIAAAAIQC2gziS/gAAAOEBAAATAAAAAAAAAAAAAAAAAAAAAABbQ29udGVudF9UeXBl&#10;c10ueG1sUEsBAi0AFAAGAAgAAAAhADj9If/WAAAAlAEAAAsAAAAAAAAAAAAAAAAALwEAAF9yZWxz&#10;Ly5yZWxzUEsBAi0AFAAGAAgAAAAhAEm79yPtAQAAwAMAAA4AAAAAAAAAAAAAAAAALgIAAGRycy9l&#10;Mm9Eb2MueG1sUEsBAi0AFAAGAAgAAAAhAIalm8DiAAAACQEAAA8AAAAAAAAAAAAAAAAARwQAAGRy&#10;cy9kb3ducmV2LnhtbFBLBQYAAAAABAAEAPMAAABWBQAAAAA=&#10;" filled="f" stroked="f">
                <v:stroke dashstyle="dash"/>
                <v:textbox inset="1.71581mm,1.71581mm,1.71581mm,1.71581mm">
                  <w:txbxContent>
                    <w:p w14:paraId="7B1CA4F9" w14:textId="232F5F35" w:rsidR="0082726B" w:rsidRPr="00374A15" w:rsidRDefault="004D7CC5" w:rsidP="0082726B">
                      <w:pPr>
                        <w:rPr>
                          <w:szCs w:val="24"/>
                        </w:rPr>
                      </w:pPr>
                      <w:r w:rsidRPr="00374A15">
                        <w:rPr>
                          <w:szCs w:val="24"/>
                          <w:lang w:val="el-GR"/>
                        </w:rPr>
                        <w:t>5</w:t>
                      </w:r>
                      <w:r w:rsidR="00374A15" w:rsidRPr="00374A15">
                        <w:rPr>
                          <w:szCs w:val="24"/>
                          <w:lang w:val="el-GR"/>
                        </w:rPr>
                        <w:t>1</w:t>
                      </w:r>
                      <w:r w:rsidR="0082726B" w:rsidRPr="00374A15">
                        <w:rPr>
                          <w:szCs w:val="24"/>
                          <w:lang w:val="el-GR"/>
                        </w:rPr>
                        <w:t xml:space="preserve"> μ.β.</w:t>
                      </w:r>
                    </w:p>
                  </w:txbxContent>
                </v:textbox>
              </v:rect>
            </w:pict>
          </mc:Fallback>
        </mc:AlternateContent>
      </w:r>
      <w:r w:rsidRPr="00144724">
        <w:rPr>
          <w:noProof/>
        </w:rPr>
        <mc:AlternateContent>
          <mc:Choice Requires="wps">
            <w:drawing>
              <wp:anchor distT="0" distB="0" distL="114300" distR="114300" simplePos="0" relativeHeight="252492288" behindDoc="0" locked="0" layoutInCell="1" allowOverlap="1" wp14:anchorId="006A0C20" wp14:editId="72DAD73A">
                <wp:simplePos x="0" y="0"/>
                <wp:positionH relativeFrom="column">
                  <wp:posOffset>3367405</wp:posOffset>
                </wp:positionH>
                <wp:positionV relativeFrom="paragraph">
                  <wp:posOffset>206706</wp:posOffset>
                </wp:positionV>
                <wp:extent cx="622300" cy="360045"/>
                <wp:effectExtent l="0" t="0" r="0" b="0"/>
                <wp:wrapNone/>
                <wp:docPr id="28" name="Rectangle 27">
                  <a:extLst xmlns:a="http://schemas.openxmlformats.org/drawingml/2006/main">
                    <a:ext uri="{FF2B5EF4-FFF2-40B4-BE49-F238E27FC236}">
                      <a16:creationId xmlns:a16="http://schemas.microsoft.com/office/drawing/2014/main" id="{FA03AFD3-9DC4-1264-14DB-D631DD836A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360045"/>
                        </a:xfrm>
                        <a:prstGeom prst="rect">
                          <a:avLst/>
                        </a:prstGeom>
                        <a:noFill/>
                        <a:ln w="9525" algn="ctr">
                          <a:noFill/>
                          <a:prstDash val="dash"/>
                          <a:miter lim="800000"/>
                          <a:headEnd/>
                          <a:tailEnd/>
                        </a:ln>
                      </wps:spPr>
                      <wps:txbx>
                        <w:txbxContent>
                          <w:p w14:paraId="58E7C624" w14:textId="2DAE8231" w:rsidR="0082726B" w:rsidRPr="00374A15" w:rsidRDefault="00374A15" w:rsidP="0082726B">
                            <w:pPr>
                              <w:rPr>
                                <w:szCs w:val="24"/>
                              </w:rPr>
                            </w:pPr>
                            <w:r w:rsidRPr="00374A15">
                              <w:rPr>
                                <w:szCs w:val="24"/>
                                <w:lang w:val="el-GR"/>
                              </w:rPr>
                              <w:t>46</w:t>
                            </w:r>
                            <w:r w:rsidR="0082726B" w:rsidRPr="00374A15">
                              <w:rPr>
                                <w:szCs w:val="24"/>
                                <w:lang w:val="el-GR"/>
                              </w:rPr>
                              <w:t xml:space="preserve"> </w:t>
                            </w:r>
                            <w:proofErr w:type="spellStart"/>
                            <w:r w:rsidR="0082726B" w:rsidRPr="00374A15">
                              <w:rPr>
                                <w:szCs w:val="24"/>
                                <w:lang w:val="el-GR"/>
                              </w:rPr>
                              <w:t>μ.β</w:t>
                            </w:r>
                            <w:proofErr w:type="spellEnd"/>
                            <w:r w:rsidR="0082726B" w:rsidRPr="00374A15">
                              <w:rPr>
                                <w:szCs w:val="24"/>
                                <w:lang w:val="el-GR"/>
                              </w:rPr>
                              <w:t>.</w:t>
                            </w:r>
                          </w:p>
                        </w:txbxContent>
                      </wps:txbx>
                      <wps:bodyPr wrap="square" lIns="61769" tIns="61769" rIns="61769" bIns="61769">
                        <a:noAutofit/>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rect w14:anchorId="006A0C20" id="Rectangle 27" o:spid="_x0000_s1052" style="position:absolute;margin-left:265.15pt;margin-top:16.3pt;width:49pt;height:28.35pt;z-index:25249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nm7QEAAMADAAAOAAAAZHJzL2Uyb0RvYy54bWysU9tu2zAMfR+wfxD0vthxF6814hTFsg4D&#10;ugvQ7QMYSbaF6TZJiZ2/H6WkqbG9FfUDIVLiIXl4vL6dtCIH4YO0pqXLRUmJMMxyafqW/vp5/+6a&#10;khDBcFDWiJYeRaC3m7dv1qNrRGUHq7jwBEFMaEbX0iFG1xRFYIPQEBbWCYOXnfUaIrq+L7iHEdG1&#10;KqqyrIvReu68ZSIEjG5Pl3ST8btOsPi964KIRLUUe4vZ+mx3yRabNTS9BzdIdm4DXtCFBmmw6AVq&#10;CxHI3sv/oLRk3gbbxQWzurBdJ5nIM+A0y/KfaR4HcCLPguQEd6EpvB4s+3Z4dD98aj24B8t+B2Ls&#10;xwFML+68t+MggGO5ZSKqGF1oLgnJCZhKduNXy3G1sI82czB1XidAnI5MmerjhWoxRcIwWFfVVYkL&#10;YXh1VZfl+1WuAM1TsvMhfhZWk3RoqcdNZnA4PISYmoHm6UmqZey9VCpvUxkytvRmVa0oAdWjLFn0&#10;OXf2KOVuIQzkAKgMjqeTFLSMqEcldUuvy/SdwomGT4Zn/AhSnc7YgzJnXhIVSXWhidNuIpK3tKpT&#10;cgrtLD8iUyPqrKXhzx68oER9MchsvfxQ36Aw546fO7uZc5r0DonuZCbhGfzcBsokc3OWdNLh3M+v&#10;nn+8zV8AAAD//wMAUEsDBBQABgAIAAAAIQD5S5lw4AAAAAkBAAAPAAAAZHJzL2Rvd25yZXYueG1s&#10;TI/BTsMwDIbvSLxDZCRuLKURpZS6E0LighBiYwd2S5vQVk2cKsm2wtMTTnC0/en399frxRp21D6M&#10;jhCuVxkwTZ1TI/UIu/enqxJYiJKUNI40wpcOsG7Oz2pZKXeijT5uY89SCIVKIgwxzhXnoRu0lWHl&#10;Zk3p9um8lTGNvufKy1MKt4bnWVZwK0dKHwY568dBd9P2YBH2y5sac3E7+9fnvn35NtP0sd8hXl4s&#10;D/fAol7iHwy/+kkdmuTUugOpwAzCjchEQhFEXgBLQJGXadEilHcCeFPz/w2aHwAAAP//AwBQSwEC&#10;LQAUAAYACAAAACEAtoM4kv4AAADhAQAAEwAAAAAAAAAAAAAAAAAAAAAAW0NvbnRlbnRfVHlwZXNd&#10;LnhtbFBLAQItABQABgAIAAAAIQA4/SH/1gAAAJQBAAALAAAAAAAAAAAAAAAAAC8BAABfcmVscy8u&#10;cmVsc1BLAQItABQABgAIAAAAIQCaJenm7QEAAMADAAAOAAAAAAAAAAAAAAAAAC4CAABkcnMvZTJv&#10;RG9jLnhtbFBLAQItABQABgAIAAAAIQD5S5lw4AAAAAkBAAAPAAAAAAAAAAAAAAAAAEcEAABkcnMv&#10;ZG93bnJldi54bWxQSwUGAAAAAAQABADzAAAAVAUAAAAA&#10;" filled="f" stroked="f">
                <v:stroke dashstyle="dash"/>
                <v:textbox inset="1.71581mm,1.71581mm,1.71581mm,1.71581mm">
                  <w:txbxContent>
                    <w:p w14:paraId="58E7C624" w14:textId="2DAE8231" w:rsidR="0082726B" w:rsidRPr="00374A15" w:rsidRDefault="00374A15" w:rsidP="0082726B">
                      <w:pPr>
                        <w:rPr>
                          <w:szCs w:val="24"/>
                        </w:rPr>
                      </w:pPr>
                      <w:r w:rsidRPr="00374A15">
                        <w:rPr>
                          <w:szCs w:val="24"/>
                          <w:lang w:val="el-GR"/>
                        </w:rPr>
                        <w:t>46</w:t>
                      </w:r>
                      <w:r w:rsidR="0082726B" w:rsidRPr="00374A15">
                        <w:rPr>
                          <w:szCs w:val="24"/>
                          <w:lang w:val="el-GR"/>
                        </w:rPr>
                        <w:t xml:space="preserve"> μ.β.</w:t>
                      </w:r>
                    </w:p>
                  </w:txbxContent>
                </v:textbox>
              </v:rect>
            </w:pict>
          </mc:Fallback>
        </mc:AlternateContent>
      </w:r>
      <w:r w:rsidRPr="00144724">
        <w:rPr>
          <w:noProof/>
        </w:rPr>
        <mc:AlternateContent>
          <mc:Choice Requires="wps">
            <w:drawing>
              <wp:anchor distT="0" distB="0" distL="114300" distR="114300" simplePos="0" relativeHeight="252504576" behindDoc="0" locked="0" layoutInCell="1" allowOverlap="1" wp14:anchorId="3F6FD051" wp14:editId="3EB10EC0">
                <wp:simplePos x="0" y="0"/>
                <wp:positionH relativeFrom="column">
                  <wp:posOffset>4419600</wp:posOffset>
                </wp:positionH>
                <wp:positionV relativeFrom="paragraph">
                  <wp:posOffset>143179</wp:posOffset>
                </wp:positionV>
                <wp:extent cx="622300" cy="304165"/>
                <wp:effectExtent l="0" t="0" r="0" b="0"/>
                <wp:wrapNone/>
                <wp:docPr id="24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304165"/>
                        </a:xfrm>
                        <a:prstGeom prst="rect">
                          <a:avLst/>
                        </a:prstGeom>
                        <a:noFill/>
                        <a:ln w="9525" algn="ctr">
                          <a:noFill/>
                          <a:prstDash val="dash"/>
                          <a:miter lim="800000"/>
                          <a:headEnd/>
                          <a:tailEnd/>
                        </a:ln>
                      </wps:spPr>
                      <wps:txbx>
                        <w:txbxContent>
                          <w:p w14:paraId="1B9C5EA6" w14:textId="217A2CA4" w:rsidR="0082726B" w:rsidRPr="00374A15" w:rsidRDefault="00374A15" w:rsidP="0082726B">
                            <w:pPr>
                              <w:rPr>
                                <w:szCs w:val="24"/>
                                <w:lang w:val="el-GR"/>
                              </w:rPr>
                            </w:pPr>
                            <w:r w:rsidRPr="00374A15">
                              <w:rPr>
                                <w:szCs w:val="24"/>
                                <w:lang w:val="el-GR"/>
                              </w:rPr>
                              <w:t>54</w:t>
                            </w:r>
                            <w:r w:rsidR="0082726B" w:rsidRPr="00374A15">
                              <w:rPr>
                                <w:szCs w:val="24"/>
                                <w:lang w:val="el-GR"/>
                              </w:rPr>
                              <w:t xml:space="preserve"> </w:t>
                            </w:r>
                            <w:proofErr w:type="spellStart"/>
                            <w:r w:rsidR="0082726B" w:rsidRPr="00374A15">
                              <w:rPr>
                                <w:szCs w:val="24"/>
                                <w:lang w:val="el-GR"/>
                              </w:rPr>
                              <w:t>μ.β</w:t>
                            </w:r>
                            <w:proofErr w:type="spellEnd"/>
                            <w:r w:rsidR="0082726B" w:rsidRPr="00374A15">
                              <w:rPr>
                                <w:szCs w:val="24"/>
                                <w:lang w:val="el-GR"/>
                              </w:rPr>
                              <w:t>.</w:t>
                            </w:r>
                          </w:p>
                        </w:txbxContent>
                      </wps:txbx>
                      <wps:bodyPr wrap="square" lIns="61769" tIns="61769" rIns="61769" bIns="61769">
                        <a:spAutoFit/>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rect w14:anchorId="3F6FD051" id="Rectangle 50" o:spid="_x0000_s1053" style="position:absolute;margin-left:348pt;margin-top:11.25pt;width:49pt;height:23.95pt;z-index:252504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D8r7gEAAMADAAAOAAAAZHJzL2Uyb0RvYy54bWysU9tu2zAMfR+wfxD0vthxl7Q14hTFsgwD&#10;um5A1w+gJdkWptskJXb+fpSSpsH2NtQPhEiJh+Th8epu0orshQ/SmobOZyUlwjDLpekb+vxz++GG&#10;khDBcFDWiIYeRKB36/fvVqOrRWUHq7jwBEFMqEfX0CFGVxdFYIPQEGbWCYOXnfUaIrq+L7iHEdG1&#10;KqqyXBaj9dx5y0QIGN0cL+k643edYPF71wURiWoo9haz9dm2yRbrFdS9BzdIdmoD/qMLDdJg0TPU&#10;BiKQnZf/QGnJvA22izNmdWG7TjKRZ8Bp5uVf0zwN4ESeBckJ7kxTeDtY9rh/cj98aj24B8t+BWLs&#10;pwFML+69t+MggGO5eSKqGF2ozwnJCZhK2vGb5bha2EWbOZg6rxMgTkemTPXhTLWYImEYXFbVVYkL&#10;YXh1VX6cLxe5AtQvyc6H+EVYTdKhoR43mcFh/xBiagbqlyeplrFbqVTepjJkbOjtolpQAqpHWbLo&#10;c+7Fo5S7gTCQPaAyOJ6OUtAyoh6V1A29KdN3DCcaPhue8SNIdTxjD8qceElUJNWFOk7tRCRvaHWd&#10;klOotfyATI2os4aG3zvwghL11SCzy/n18haFeen4S6e9cI5rukeitzKT8Ap+agNlkrk5STrp8NLP&#10;r15/vPUfAAAA//8DAFBLAwQUAAYACAAAACEAm22iad4AAAAJAQAADwAAAGRycy9kb3ducmV2Lnht&#10;bEyPQU/DMAyF70j8h8hI3FhKNQorTaeBQFyQYKMS16wxbaFxqjrdyr/HnOBm+z09f69Yz75XBxy5&#10;C2TgcpGAQqqD66gxUL09XtyA4mjJ2T4QGvhGhnV5elLY3IUjbfGwi42SEOLcGmhjHHKtuW7RW16E&#10;AUm0jzB6G2UdG+1Ge5Rw3+s0STLtbUfyobUD3rdYf+0mbyDd3r3w6/unn6qGnzfDU+U5fTDm/Gze&#10;3IKKOMc/M/ziCzqUwrQPEzlWvYFslUmXKGHpFSgxXK+WctjLkCxBl4X+36D8AQAA//8DAFBLAQIt&#10;ABQABgAIAAAAIQC2gziS/gAAAOEBAAATAAAAAAAAAAAAAAAAAAAAAABbQ29udGVudF9UeXBlc10u&#10;eG1sUEsBAi0AFAAGAAgAAAAhADj9If/WAAAAlAEAAAsAAAAAAAAAAAAAAAAALwEAAF9yZWxzLy5y&#10;ZWxzUEsBAi0AFAAGAAgAAAAhAI0UPyvuAQAAwAMAAA4AAAAAAAAAAAAAAAAALgIAAGRycy9lMm9E&#10;b2MueG1sUEsBAi0AFAAGAAgAAAAhAJttomneAAAACQEAAA8AAAAAAAAAAAAAAAAASAQAAGRycy9k&#10;b3ducmV2LnhtbFBLBQYAAAAABAAEAPMAAABTBQAAAAA=&#10;" filled="f" stroked="f">
                <v:stroke dashstyle="dash"/>
                <v:textbox style="mso-fit-shape-to-text:t" inset="1.71581mm,1.71581mm,1.71581mm,1.71581mm">
                  <w:txbxContent>
                    <w:p w14:paraId="1B9C5EA6" w14:textId="217A2CA4" w:rsidR="0082726B" w:rsidRPr="00374A15" w:rsidRDefault="00374A15" w:rsidP="0082726B">
                      <w:pPr>
                        <w:rPr>
                          <w:szCs w:val="24"/>
                          <w:lang w:val="el-GR"/>
                        </w:rPr>
                      </w:pPr>
                      <w:r w:rsidRPr="00374A15">
                        <w:rPr>
                          <w:szCs w:val="24"/>
                          <w:lang w:val="el-GR"/>
                        </w:rPr>
                        <w:t>54</w:t>
                      </w:r>
                      <w:r w:rsidR="0082726B" w:rsidRPr="00374A15">
                        <w:rPr>
                          <w:szCs w:val="24"/>
                          <w:lang w:val="el-GR"/>
                        </w:rPr>
                        <w:t xml:space="preserve"> μ.β.</w:t>
                      </w:r>
                    </w:p>
                  </w:txbxContent>
                </v:textbox>
              </v:rect>
            </w:pict>
          </mc:Fallback>
        </mc:AlternateContent>
      </w:r>
    </w:p>
    <w:p w14:paraId="0ACEA6EE" w14:textId="20987ED1" w:rsidR="0082726B" w:rsidRDefault="00374A15" w:rsidP="0082726B">
      <w:pPr>
        <w:tabs>
          <w:tab w:val="left" w:pos="993"/>
          <w:tab w:val="left" w:pos="6804"/>
        </w:tabs>
        <w:suppressAutoHyphens/>
        <w:jc w:val="both"/>
        <w:rPr>
          <w:rStyle w:val="SubtleEmphasis"/>
          <w:rFonts w:asciiTheme="minorHAnsi" w:hAnsiTheme="minorHAnsi"/>
          <w:lang w:val="el-GR"/>
        </w:rPr>
      </w:pPr>
      <w:r w:rsidRPr="00144724">
        <w:rPr>
          <w:noProof/>
        </w:rPr>
        <mc:AlternateContent>
          <mc:Choice Requires="wps">
            <w:drawing>
              <wp:anchor distT="0" distB="0" distL="114300" distR="114300" simplePos="0" relativeHeight="251492855" behindDoc="0" locked="0" layoutInCell="1" allowOverlap="1" wp14:anchorId="6467EFC5" wp14:editId="12C73040">
                <wp:simplePos x="0" y="0"/>
                <wp:positionH relativeFrom="column">
                  <wp:posOffset>5465114</wp:posOffset>
                </wp:positionH>
                <wp:positionV relativeFrom="paragraph">
                  <wp:posOffset>86360</wp:posOffset>
                </wp:positionV>
                <wp:extent cx="621030" cy="274320"/>
                <wp:effectExtent l="19050" t="19050" r="26670" b="11430"/>
                <wp:wrapNone/>
                <wp:docPr id="247"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64446">
                          <a:off x="0" y="0"/>
                          <a:ext cx="621030" cy="274320"/>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AF8043"/>
                        </a:solidFill>
                        <a:ln w="9525">
                          <a:solidFill>
                            <a:srgbClr val="AF8043"/>
                          </a:solidFill>
                          <a:round/>
                          <a:headEnd/>
                          <a:tailEnd/>
                        </a:ln>
                      </wps:spPr>
                      <wps:txbx>
                        <w:txbxContent>
                          <w:p w14:paraId="4EA949FD" w14:textId="77777777" w:rsidR="0082726B" w:rsidRDefault="0082726B" w:rsidP="0082726B"/>
                        </w:txbxContent>
                      </wps:txbx>
                      <wps:bodyPr rot="10800000" tIns="97302" bIns="97302" anchor="ctr">
                        <a:noAutofit/>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shape w14:anchorId="6467EFC5" id="_x0000_s1054" style="position:absolute;left:0;text-align:left;margin-left:430.3pt;margin-top:6.8pt;width:48.9pt;height:21.6pt;rotation:11539192fd;z-index:2514928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fq5QQAAMYQAAAOAAAAZHJzL2Uyb0RvYy54bWysWNtu4zYQfS/QfxD8WKCxeJEoGXEW225T&#10;FNhegHU/gNYlFiqLgqjETr++MxQtk1nJsRd9MSTqcDgz53A49P2H474OXopOV6pZL8hduAiKJlN5&#10;1TytF39vHn9MFoHuZZPLWjXFevFa6MWHh++/uz+0q4KqnarzogvASKNXh3a92PV9u1oudbYr9lLf&#10;qbZo4GOpur3s4bV7WuadPID1fb2kYRgvD6rL205lhdYw+mn4uHgw9suyyPo/y1IXfVCvF+Bbb347&#10;87vF3+XDvVw9dbLdVZl1Q36DF3tZNbDoaOqT7GXw3FVfmdpXWae0Kvu7TO2XqiyrrDAxQDQkfBPN&#10;l51sCxMLJEe3Y5r0/2c2++PlS/tXh67r9rPK/tGQkeWh1avxC75owATbw+8qBw7lc69MsMey2wed&#10;gqSSMIo557EZhqiCo0nx65ji4tgHGQzGlIQMiMjgExWcUUPBUq7QFnqRPev+10KZZ/nyWfcDQzk8&#10;mfzmQSP34MQGjJT7Gsj6YRmwMCVMUMKCQ8CShFtaRyxxsJRwwRMW8zjYBSQOTxoYwXQaPG2ZTYOn&#10;LfNp8LTlaBo8bTl2wSHlPA1jnsxkQzjgiIsoZGkSzSQDtu+YZSFCkgpOZ8ymDvTdJBOXvoTQFC3P&#10;OUxu4o+4BIYzzpKbiCMecyBgwUTMoznbHnWCQGA8TGcSTDzqztqcFgVxuXs/yS57DnrG9k0EwsY9&#10;K+O9/UdvIpD6BMIWDcMgjiIWv93X1GURMBeQLoOXkS57l5EudZeRLm2XkS5ll5EuXReRWG/HTXwZ&#10;6fJ0GXk1R8znaFp7zKdnusgxlxks8zP7D3RyjhcrvLP14KR5Op0lcnc6XrJjY88XeAok9i4bUCEe&#10;OK3SeJjhcQNH1oagBMEI4MxpdYYzDw7pQTibhXMPDuEjPJqFRx4cAkS4mIUPB/HJd9AUwtNZuPCs&#10;Y21GPJTduWATf4KNForq3ITUn2DjJbMBg2bd7GOVNC7NhsyIP8HGTGaDZj6/WM9wBShVTgwD01Yb&#10;HXST2EduUNLQ9GxQtdBLblCY0E1uTgWqlT1KywQAj8FhvTBdSbCDTgk7DvyyVy/FRhlMjwqjKRQJ&#10;8IAwaKMGF86Q7HlbZT8V/7oTUjLESCIogzABtGoMEUGHbJEIHHU+UGaZJZwnpyg9w1PLMEIhPOMY&#10;xOuYYyK1DpCUeh8Su47txDCJ7y+TYNmHZSJhy/wQDSN4+MI4Db3VScpPbo2aeHcROLONrdjLixgW&#10;gA7WjcKOCmpGr4rBThkbUBtBOtiHxtdLk0ig2mJeQ2HGr1qCJoNOCQHROWQMoyn0Pl8N3hLBYGY8&#10;aYcAuAC9g6O2U7YqS6PB/fh6KdEEEm9CBoE4fg6bA1bgvmBZIgaF3SYkSKdZhPkpoomNA+TvSYxS&#10;kJyZYXfSVUyQWMAJjPzhjnaigUbFWgOunPGJDf5mW9RKFzABlscKMj6YUmJ8Ol+NtKqr/LGqa9z3&#10;unva/lx3wYuE6vTxMQn5qRB7sLrBSpRGsJ/NrG8w0annJjcx7QqZ/2Kfe1nVwzN4WcPBaC6QeGfE&#10;e7he9cftMahy2MNGKzi0VfkrXCnt5THBxg201//WwN02FSwECrfui2yynYJam/Wdcb5RH+EWWlZ4&#10;PTSrDQbtC1yWTfbsxR5v4+67QZ3/fnj4DwAA//8DAFBLAwQUAAYACAAAACEAmHUqod8AAAAJAQAA&#10;DwAAAGRycy9kb3ducmV2LnhtbEyPwU7DMAyG70i8Q2QkbiyFbVXXNZ0QEoiJ0waaOKaN15Y1TpVk&#10;a3l7zAlOlvV/+v252Ey2Fxf0oXOk4H6WgECqnemoUfDx/nyXgQhRk9G9I1TwjQE25fVVoXPjRtrh&#10;ZR8bwSUUcq2gjXHIpQx1i1aHmRuQODs6b3Xk1TfSeD1yue3lQ5Kk0uqO+EKrB3xqsT7tz1bB1n++&#10;eK8P1Wl8fZt/HWix7VZOqdub6XENIuIU/2D41Wd1KNmpcmcyQfQKsjRJGeVgzpOB1TJbgKgULNMM&#10;ZFnI/x+UPwAAAP//AwBQSwECLQAUAAYACAAAACEAtoM4kv4AAADhAQAAEwAAAAAAAAAAAAAAAAAA&#10;AAAAW0NvbnRlbnRfVHlwZXNdLnhtbFBLAQItABQABgAIAAAAIQA4/SH/1gAAAJQBAAALAAAAAAAA&#10;AAAAAAAAAC8BAABfcmVscy8ucmVsc1BLAQItABQABgAIAAAAIQDptKfq5QQAAMYQAAAOAAAAAAAA&#10;AAAAAAAAAC4CAABkcnMvZTJvRG9jLnhtbFBLAQItABQABgAIAAAAIQCYdSqh3wAAAAkBAAAPAAAA&#10;AAAAAAAAAAAAAD8HAABkcnMvZG93bnJldi54bWxQSwUGAAAAAAQABADzAAAASwgAAAAA&#10;" adj="-11796480,,5400" path="m297,1346v621,177,1429,187,2013,102c3125,1334,3798,1192,3810,884,3822,576,3114,204,1945,137,645,63,74,564,74,724v,160,320,308,707,348c280,1135,,912,,724,,536,473,,1951,68v912,42,1933,365,1927,816c3872,1335,2873,1446,2276,1523,1679,1600,553,1580,297,1346xe" fillcolor="#af8043" strokecolor="#af8043">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70283mm,,2.70283mm">
                  <w:txbxContent>
                    <w:p w14:paraId="4EA949FD" w14:textId="77777777" w:rsidR="0082726B" w:rsidRDefault="0082726B" w:rsidP="0082726B"/>
                  </w:txbxContent>
                </v:textbox>
              </v:shape>
            </w:pict>
          </mc:Fallback>
        </mc:AlternateContent>
      </w:r>
      <w:r w:rsidRPr="00144724">
        <w:rPr>
          <w:noProof/>
        </w:rPr>
        <mc:AlternateContent>
          <mc:Choice Requires="wps">
            <w:drawing>
              <wp:anchor distT="0" distB="0" distL="114300" distR="114300" simplePos="0" relativeHeight="252506624" behindDoc="0" locked="0" layoutInCell="1" allowOverlap="1" wp14:anchorId="2C886154" wp14:editId="28683CD7">
                <wp:simplePos x="0" y="0"/>
                <wp:positionH relativeFrom="column">
                  <wp:posOffset>5481955</wp:posOffset>
                </wp:positionH>
                <wp:positionV relativeFrom="paragraph">
                  <wp:posOffset>56846</wp:posOffset>
                </wp:positionV>
                <wp:extent cx="622300" cy="304165"/>
                <wp:effectExtent l="0" t="0" r="0" b="0"/>
                <wp:wrapNone/>
                <wp:docPr id="24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304165"/>
                        </a:xfrm>
                        <a:prstGeom prst="rect">
                          <a:avLst/>
                        </a:prstGeom>
                        <a:noFill/>
                        <a:ln w="9525" algn="ctr">
                          <a:noFill/>
                          <a:prstDash val="dash"/>
                          <a:miter lim="800000"/>
                          <a:headEnd/>
                          <a:tailEnd/>
                        </a:ln>
                      </wps:spPr>
                      <wps:txbx>
                        <w:txbxContent>
                          <w:p w14:paraId="14F1CEEF" w14:textId="358ADC83" w:rsidR="0082726B" w:rsidRPr="00374A15" w:rsidRDefault="004D7CC5" w:rsidP="0082726B">
                            <w:pPr>
                              <w:rPr>
                                <w:szCs w:val="24"/>
                              </w:rPr>
                            </w:pPr>
                            <w:r w:rsidRPr="00374A15">
                              <w:rPr>
                                <w:b/>
                                <w:bCs/>
                                <w:szCs w:val="24"/>
                                <w:lang w:val="el-GR"/>
                              </w:rPr>
                              <w:t>4</w:t>
                            </w:r>
                            <w:r w:rsidR="00374A15" w:rsidRPr="00374A15">
                              <w:rPr>
                                <w:b/>
                                <w:bCs/>
                                <w:szCs w:val="24"/>
                                <w:lang w:val="el-GR"/>
                              </w:rPr>
                              <w:t>1</w:t>
                            </w:r>
                            <w:r w:rsidR="0082726B" w:rsidRPr="00374A15">
                              <w:rPr>
                                <w:b/>
                                <w:bCs/>
                                <w:szCs w:val="24"/>
                                <w:lang w:val="el-GR"/>
                              </w:rPr>
                              <w:t xml:space="preserve"> </w:t>
                            </w:r>
                            <w:proofErr w:type="spellStart"/>
                            <w:r w:rsidR="0082726B" w:rsidRPr="00374A15">
                              <w:rPr>
                                <w:b/>
                                <w:bCs/>
                                <w:szCs w:val="24"/>
                                <w:lang w:val="el-GR"/>
                              </w:rPr>
                              <w:t>μ.β</w:t>
                            </w:r>
                            <w:proofErr w:type="spellEnd"/>
                            <w:r w:rsidR="0082726B" w:rsidRPr="00374A15">
                              <w:rPr>
                                <w:b/>
                                <w:bCs/>
                                <w:szCs w:val="24"/>
                                <w:lang w:val="el-GR"/>
                              </w:rPr>
                              <w:t>.</w:t>
                            </w:r>
                          </w:p>
                        </w:txbxContent>
                      </wps:txbx>
                      <wps:bodyPr wrap="square" lIns="61769" tIns="61769" rIns="61769" bIns="61769">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2C886154" id="Rectangle 61" o:spid="_x0000_s1055" style="position:absolute;left:0;text-align:left;margin-left:431.65pt;margin-top:4.5pt;width:49pt;height:23.95pt;z-index:2525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vsz7QEAAMADAAAOAAAAZHJzL2Uyb0RvYy54bWysU9tu2zAMfR+wfxD0vthxl6wx4hTFsgwD&#10;ugvQ7QNoSbaF6TZJiZ2/H6WkabC9FfUDIVLiIXl4vL6btCIH4YO0pqHzWUmJMMxyafqG/vq5e3dL&#10;SYhgOChrREOPItC7zds369HVorKDVVx4giAm1KNr6BCjq4sisEFoCDPrhMHLznoNEV3fF9zDiOha&#10;FVVZLovReu68ZSIEjG5Pl3ST8btOsPi964KIRDUUe4vZ+mzbZIvNGuregxskO7cBL+hCgzRY9AK1&#10;hQhk7+V/UFoyb4Pt4oxZXdiuk0zkGXCaefnPNI8DOJFnQXKCu9AUXg+WfTs8uh8+tR7cg2W/AzH2&#10;4wCmF/fe23EQwLHcPBFVjC7Ul4TkBEwl7fjVclwt7KPNHEyd1wkQpyNTpvp4oVpMkTAMLqvqpsSF&#10;MLy6Kd/Pl4tcAeqnZOdD/CysJunQUI+bzOBweAgxNQP105NUy9idVCpvUxkyNnS1qBaUgOpRliz6&#10;nHv1KOVuIQzkAKgMjqeTFLSMqEcldUNvy/SdwomGT4Zn/AhSnc7YgzJnXhIVSXWhjlM7EckbWq1S&#10;cgq1lh+RqRF11tDwZw9eUKK+GGR2Of+wXKEwrx1/7bRXzmlN90j0TmYSnsHPbaBMMjdnSScdXvv5&#10;1fOPt/kLAAD//wMAUEsDBBQABgAIAAAAIQATgL0p3QAAAAgBAAAPAAAAZHJzL2Rvd25yZXYueG1s&#10;TI9BT4NAFITvJv6HzTPxZpfSSAqyNNVovJjYVhKvW3gCyr4lvKXFf+/zpMfJTGa+yTez69UJR+48&#10;GVguIlBIla87agyUb083a1AcLNW294QGvpFhU1xe5Dar/Zn2eDqERkkJcWYNtCEMmdZctegsL/yA&#10;JN6HH50NIsdG16M9S7nrdRxFiXa2I1lo7YAPLVZfh8kZiPf3r7x7/3RT2fDLdnguHcePxlxfzds7&#10;UAHn8BeGX3xBh0KYjn6imlVvYJ2sVhI1kMol8dNkKfpo4DZJQRe5/n+g+AEAAP//AwBQSwECLQAU&#10;AAYACAAAACEAtoM4kv4AAADhAQAAEwAAAAAAAAAAAAAAAAAAAAAAW0NvbnRlbnRfVHlwZXNdLnht&#10;bFBLAQItABQABgAIAAAAIQA4/SH/1gAAAJQBAAALAAAAAAAAAAAAAAAAAC8BAABfcmVscy8ucmVs&#10;c1BLAQItABQABgAIAAAAIQDi3vsz7QEAAMADAAAOAAAAAAAAAAAAAAAAAC4CAABkcnMvZTJvRG9j&#10;LnhtbFBLAQItABQABgAIAAAAIQATgL0p3QAAAAgBAAAPAAAAAAAAAAAAAAAAAEcEAABkcnMvZG93&#10;bnJldi54bWxQSwUGAAAAAAQABADzAAAAUQUAAAAA&#10;" filled="f" stroked="f">
                <v:stroke dashstyle="dash"/>
                <v:textbox style="mso-fit-shape-to-text:t" inset="1.71581mm,1.71581mm,1.71581mm,1.71581mm">
                  <w:txbxContent>
                    <w:p w14:paraId="14F1CEEF" w14:textId="358ADC83" w:rsidR="0082726B" w:rsidRPr="00374A15" w:rsidRDefault="004D7CC5" w:rsidP="0082726B">
                      <w:pPr>
                        <w:rPr>
                          <w:szCs w:val="24"/>
                        </w:rPr>
                      </w:pPr>
                      <w:r w:rsidRPr="00374A15">
                        <w:rPr>
                          <w:b/>
                          <w:bCs/>
                          <w:szCs w:val="24"/>
                          <w:lang w:val="el-GR"/>
                        </w:rPr>
                        <w:t>4</w:t>
                      </w:r>
                      <w:r w:rsidR="00374A15" w:rsidRPr="00374A15">
                        <w:rPr>
                          <w:b/>
                          <w:bCs/>
                          <w:szCs w:val="24"/>
                          <w:lang w:val="el-GR"/>
                        </w:rPr>
                        <w:t>1</w:t>
                      </w:r>
                      <w:r w:rsidR="0082726B" w:rsidRPr="00374A15">
                        <w:rPr>
                          <w:b/>
                          <w:bCs/>
                          <w:szCs w:val="24"/>
                          <w:lang w:val="el-GR"/>
                        </w:rPr>
                        <w:t xml:space="preserve"> μ.β.</w:t>
                      </w:r>
                    </w:p>
                  </w:txbxContent>
                </v:textbox>
              </v:rect>
            </w:pict>
          </mc:Fallback>
        </mc:AlternateContent>
      </w:r>
    </w:p>
    <w:p w14:paraId="34E6B3E1" w14:textId="155992FA" w:rsidR="0082726B" w:rsidRDefault="00374A15" w:rsidP="0082726B">
      <w:pPr>
        <w:tabs>
          <w:tab w:val="left" w:pos="993"/>
          <w:tab w:val="left" w:pos="6804"/>
        </w:tabs>
        <w:suppressAutoHyphens/>
        <w:jc w:val="both"/>
        <w:rPr>
          <w:rStyle w:val="SubtleEmphasis"/>
          <w:rFonts w:asciiTheme="minorHAnsi" w:hAnsiTheme="minorHAnsi"/>
          <w:lang w:val="el-GR"/>
        </w:rPr>
      </w:pPr>
      <w:r>
        <w:rPr>
          <w:noProof/>
        </w:rPr>
        <mc:AlternateContent>
          <mc:Choice Requires="wpg">
            <w:drawing>
              <wp:anchor distT="0" distB="0" distL="114300" distR="114300" simplePos="0" relativeHeight="252502528" behindDoc="0" locked="0" layoutInCell="1" allowOverlap="1" wp14:anchorId="7FBEEE1A" wp14:editId="1DC6B132">
                <wp:simplePos x="0" y="0"/>
                <wp:positionH relativeFrom="column">
                  <wp:posOffset>1237615</wp:posOffset>
                </wp:positionH>
                <wp:positionV relativeFrom="paragraph">
                  <wp:posOffset>129236</wp:posOffset>
                </wp:positionV>
                <wp:extent cx="640080" cy="222250"/>
                <wp:effectExtent l="0" t="19050" r="26670" b="6350"/>
                <wp:wrapNone/>
                <wp:docPr id="724672019" name="Group 4"/>
                <wp:cNvGraphicFramePr/>
                <a:graphic xmlns:a="http://schemas.openxmlformats.org/drawingml/2006/main">
                  <a:graphicData uri="http://schemas.microsoft.com/office/word/2010/wordprocessingGroup">
                    <wpg:wgp>
                      <wpg:cNvGrpSpPr/>
                      <wpg:grpSpPr>
                        <a:xfrm>
                          <a:off x="0" y="0"/>
                          <a:ext cx="640080" cy="222250"/>
                          <a:chOff x="0" y="0"/>
                          <a:chExt cx="640080" cy="222365"/>
                        </a:xfrm>
                      </wpg:grpSpPr>
                      <wps:wsp>
                        <wps:cNvPr id="222" name="Straight Connector 43"/>
                        <wps:cNvCnPr>
                          <a:cxnSpLocks/>
                        </wps:cNvCnPr>
                        <wps:spPr>
                          <a:xfrm>
                            <a:off x="0" y="0"/>
                            <a:ext cx="640080" cy="0"/>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239" name="Straight Connector 46"/>
                        <wps:cNvCnPr>
                          <a:cxnSpLocks/>
                        </wps:cNvCnPr>
                        <wps:spPr>
                          <a:xfrm flipV="1">
                            <a:off x="323850" y="5195"/>
                            <a:ext cx="0" cy="217170"/>
                          </a:xfrm>
                          <a:prstGeom prst="line">
                            <a:avLst/>
                          </a:prstGeom>
                          <a:ln w="9525">
                            <a:solidFill>
                              <a:srgbClr val="0000FF"/>
                            </a:solidFill>
                            <a:prstDash val="dash"/>
                            <a:headEnd w="sm" len="sm"/>
                            <a:tailEnd type="oval" w="sm" len="sm"/>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w16du="http://schemas.microsoft.com/office/word/2023/wordml/word16du" xmlns:w16sdtfl="http://schemas.microsoft.com/office/word/2024/wordml/sdtformatlock">
            <w:pict>
              <v:group w14:anchorId="79680B5B" id="Group 4" o:spid="_x0000_s1026" style="position:absolute;margin-left:97.45pt;margin-top:10.2pt;width:50.4pt;height:17.5pt;z-index:252502528" coordsize="6400,2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HXpgIAAEMIAAAOAAAAZHJzL2Uyb0RvYy54bWy8Vcty2yAU3Xem/8CwbyTZsZNoImeRxNlk&#10;2kzddk8QSEwRMEAs++97QY+83EfsSbVAILiXcw/niPOLTSPRmlkntCpwdpRixBTVpVBVgb9/W346&#10;xch5okoitWIF3jKHLxYfP5y3JmcTXWtZMosgiXJ5awpce2/yJHG0Zg1xR9owBZNc24Z4GNoqKS1p&#10;IXsjk0mazpNW29JYTZlz8PWqm8SLmJ9zRv0Xzh3zSBYYsPnY2tjehzZZnJO8ssTUgvYwyB4oGiIU&#10;bDqmuiKeoAcrXqVqBLXaae6PqG4SzbmgLNYA1WTpi2purH4wsZYqbysz0gTUvuBp77T08/rGmpW5&#10;s8BEayrgIo5CLRtum/AGlGgTKduOlLGNRxQ+zo/T9BSIpTA1gWfWU0pr4P1VFK2vd8dN57NwFMmw&#10;afIMSmtAHO6xfndY/auaGBZpdTnUf2eRKCN6jBRpQKQrb4moao8utVIgIW3R8TTgC0Ag4lLd2UAM&#10;3aiVudX0pwvYn02GgQNW9+ExUjhSQXJjnb9hukGhU2ApVEBPcrK+db5jbVgSPksVWqelKJdCyjiw&#10;1f2ltGhNgg3gWS57up8sgx1DaKyjgx6L8FvJurRfGQem4NCzuH30KBvTEkqZ8lmfVypYHcI4QBgD&#10;078H9utDKIv+fUvwGBF31sqPwY1Q2u7a3W8GyLxbPzDQ1R0ouNflNvojUgNC7ITw/oqcnv1JkfPD&#10;FIm4FObHcJi9x6eT6SlYGIGbZ9lZ9CScQ+/ZwebZSXZysEZRW+Cz2WTWncmbxdq54oq4uhN1Cb3A&#10;B8lrRsprVYb8rsFIMriXoBPnPBEyzPmtAZtrsAPesa43wiDA3mSPjv6dLSa79PXutvgHM/43W8Tf&#10;NtxU8U/e36rhKnw6jv56vPsXvwAAAP//AwBQSwMEFAAGAAgAAAAhABTgmo3gAAAACQEAAA8AAABk&#10;cnMvZG93bnJldi54bWxMj0FPg0AQhe8m/ofNmHizCwhakKVpGvXUmNiamN6mMAVSdpawW6D/3vWk&#10;x5f58t43+WrWnRhpsK1hBeEiAEFcmqrlWsHX/u1hCcI65Ao7w6TgShZWxe1NjlllJv6kcedq4UvY&#10;Zqigca7PpLRlQxrtwvTE/nYyg0bn41DLasDJl+tORkHwJDW27Bca7GnTUHneXbSC9wmn9WP4Om7P&#10;p831sE8+vrchKXV/N69fQDia3R8Mv/peHQrvdDQXrqzofE7j1KMKoiAG4YEoTZ5BHBUkSQyyyOX/&#10;D4ofAAAA//8DAFBLAQItABQABgAIAAAAIQC2gziS/gAAAOEBAAATAAAAAAAAAAAAAAAAAAAAAABb&#10;Q29udGVudF9UeXBlc10ueG1sUEsBAi0AFAAGAAgAAAAhADj9If/WAAAAlAEAAAsAAAAAAAAAAAAA&#10;AAAALwEAAF9yZWxzLy5yZWxzUEsBAi0AFAAGAAgAAAAhAD95cdemAgAAQwgAAA4AAAAAAAAAAAAA&#10;AAAALgIAAGRycy9lMm9Eb2MueG1sUEsBAi0AFAAGAAgAAAAhABTgmo3gAAAACQEAAA8AAAAAAAAA&#10;AAAAAAAAAAUAAGRycy9kb3ducmV2LnhtbFBLBQYAAAAABAAEAPMAAAANBgAAAAA=&#10;">
                <v:line id="Straight Connector 43" o:spid="_x0000_s1027" style="position:absolute;visibility:visible;mso-wrap-style:square" from="0,0" to="6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I2IwgAAANwAAAAPAAAAZHJzL2Rvd25yZXYueG1sRI9Bi8Iw&#10;FITvgv8hPMGbpvbgLtUoIhSWvekKXh/Ns61tXkISbXd/vVlY2OMwM98w2/1oevEkH1rLClbLDARx&#10;ZXXLtYLLV7l4BxEissbeMin4pgD73XSyxULbgU/0PMdaJAiHAhU0MbpCylA1ZDAsrSNO3s16gzFJ&#10;X0vtcUhw08s8y9bSYMtpoUFHx4aq7vwwClzXudYN5f3tUvY/mfXXYD+vSs1n42EDItIY/8N/7Q+t&#10;IM9z+D2TjoDcvQAAAP//AwBQSwECLQAUAAYACAAAACEA2+H2y+4AAACFAQAAEwAAAAAAAAAAAAAA&#10;AAAAAAAAW0NvbnRlbnRfVHlwZXNdLnhtbFBLAQItABQABgAIAAAAIQBa9CxbvwAAABUBAAALAAAA&#10;AAAAAAAAAAAAAB8BAABfcmVscy8ucmVsc1BLAQItABQABgAIAAAAIQAaTI2IwgAAANwAAAAPAAAA&#10;AAAAAAAAAAAAAAcCAABkcnMvZG93bnJldi54bWxQSwUGAAAAAAMAAwC3AAAA9gIAAAAA&#10;" strokecolor="blue">
                  <o:lock v:ext="edit" shapetype="f"/>
                </v:line>
                <v:line id="Straight Connector 46" o:spid="_x0000_s1028" style="position:absolute;flip:y;visibility:visible;mso-wrap-style:square" from="3238,51" to="3238,2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dzxQAAANwAAAAPAAAAZHJzL2Rvd25yZXYueG1sRI9Ba8JA&#10;FITvgv9heUJvujFC0egqoVRaSKFUPXh8ZJ/ZYPZtmt0m6b/vFgo9DjPzDbM7jLYRPXW+dqxguUhA&#10;EJdO11wpuJyP8zUIH5A1No5JwTd5OOynkx1m2g38Qf0pVCJC2GeowITQZlL60pBFv3AtcfRurrMY&#10;ouwqqTscItw2Mk2SR2mx5rhgsKUnQ+X99GUV1P1GlgV/Fm/He15dzfvqea1flHqYjfkWRKAx/If/&#10;2q9aQbrawO+ZeATk/gcAAP//AwBQSwECLQAUAAYACAAAACEA2+H2y+4AAACFAQAAEwAAAAAAAAAA&#10;AAAAAAAAAAAAW0NvbnRlbnRfVHlwZXNdLnhtbFBLAQItABQABgAIAAAAIQBa9CxbvwAAABUBAAAL&#10;AAAAAAAAAAAAAAAAAB8BAABfcmVscy8ucmVsc1BLAQItABQABgAIAAAAIQBg4ydzxQAAANwAAAAP&#10;AAAAAAAAAAAAAAAAAAcCAABkcnMvZG93bnJldi54bWxQSwUGAAAAAAMAAwC3AAAA+QIAAAAA&#10;" strokecolor="blue">
                  <v:stroke dashstyle="dash" startarrowwidth="narrow" startarrowlength="short" endarrow="oval" endarrowwidth="narrow" endarrowlength="short"/>
                  <o:lock v:ext="edit" shapetype="f"/>
                </v:line>
              </v:group>
            </w:pict>
          </mc:Fallback>
        </mc:AlternateContent>
      </w:r>
      <w:r>
        <w:rPr>
          <w:noProof/>
        </w:rPr>
        <mc:AlternateContent>
          <mc:Choice Requires="wpg">
            <w:drawing>
              <wp:anchor distT="0" distB="0" distL="114300" distR="114300" simplePos="0" relativeHeight="252497408" behindDoc="0" locked="0" layoutInCell="1" allowOverlap="1" wp14:anchorId="01D769EA" wp14:editId="7647EFE8">
                <wp:simplePos x="0" y="0"/>
                <wp:positionH relativeFrom="column">
                  <wp:posOffset>2292985</wp:posOffset>
                </wp:positionH>
                <wp:positionV relativeFrom="paragraph">
                  <wp:posOffset>149556</wp:posOffset>
                </wp:positionV>
                <wp:extent cx="640080" cy="267970"/>
                <wp:effectExtent l="0" t="19050" r="26670" b="17780"/>
                <wp:wrapNone/>
                <wp:docPr id="281424204" name="Group 3"/>
                <wp:cNvGraphicFramePr/>
                <a:graphic xmlns:a="http://schemas.openxmlformats.org/drawingml/2006/main">
                  <a:graphicData uri="http://schemas.microsoft.com/office/word/2010/wordprocessingGroup">
                    <wpg:wgp>
                      <wpg:cNvGrpSpPr/>
                      <wpg:grpSpPr>
                        <a:xfrm>
                          <a:off x="0" y="0"/>
                          <a:ext cx="640080" cy="267970"/>
                          <a:chOff x="0" y="0"/>
                          <a:chExt cx="640080" cy="268085"/>
                        </a:xfrm>
                      </wpg:grpSpPr>
                      <wps:wsp>
                        <wps:cNvPr id="216" name="Straight Connector 38"/>
                        <wps:cNvCnPr>
                          <a:cxnSpLocks/>
                        </wps:cNvCnPr>
                        <wps:spPr>
                          <a:xfrm>
                            <a:off x="0" y="0"/>
                            <a:ext cx="640080" cy="0"/>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218" name="Straight Connector 40"/>
                        <wps:cNvCnPr>
                          <a:cxnSpLocks/>
                        </wps:cNvCnPr>
                        <wps:spPr>
                          <a:xfrm flipV="1">
                            <a:off x="337704" y="5195"/>
                            <a:ext cx="0" cy="262890"/>
                          </a:xfrm>
                          <a:prstGeom prst="line">
                            <a:avLst/>
                          </a:prstGeom>
                          <a:ln w="9525">
                            <a:solidFill>
                              <a:srgbClr val="0000FF"/>
                            </a:solidFill>
                            <a:prstDash val="dash"/>
                            <a:headEnd w="sm" len="sm"/>
                            <a:tailEnd type="oval" w="sm" len="sm"/>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w16du="http://schemas.microsoft.com/office/word/2023/wordml/word16du" xmlns:w16sdtfl="http://schemas.microsoft.com/office/word/2024/wordml/sdtformatlock">
            <w:pict>
              <v:group w14:anchorId="5130E04D" id="Group 3" o:spid="_x0000_s1026" style="position:absolute;margin-left:180.55pt;margin-top:11.8pt;width:50.4pt;height:21.1pt;z-index:252497408" coordsize="6400,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zuprwIAAEMIAAAOAAAAZHJzL2Uyb0RvYy54bWy8VU1z2yAUvHem/4HhXkt24i9N5ByS2JdM&#10;m6nb3jECiSkCBohl//s+kKzEiTNtkml8wCB4j33LLlxc7mqJtsw6oVWOh4MUI6aoLoQqc/zzx/LL&#10;DCPniSqI1IrleM8cvlx8/nTRmIyNdKVlwSyCJMpljclx5b3JksTRitXEDbRhCia5tjXxMLRlUljS&#10;QPZaJqM0nSSNtoWxmjLn4Ot1O4kXMT/njPpvnDvmkcwxYPOxtbHdhDZZXJCstMRUgnYwyBtQ1EQo&#10;2LRPdU08QfdWPEtVC2q109wPqK4TzbmgLNYA1QzTJ9WsrL43sZYya0rT0wTUPuHpzWnp1+3KmrW5&#10;s8BEY0rgIo5CLTtu6/APKNEuUrbvKWM7jyh8nJyn6QyIpTA1mkzn045SWgHvz6JodXMybpbOxuEo&#10;ksOmyRGUxoA43EP97n31rytiWKTVZVD/nUWiAPTDCUaK1CDStbdElJVHV1opkJC26GwW8AUgEHGl&#10;7mwghu7U2txq+tsF7EeTYeCA1bfwGCnsqSCZsc6vmK5R6ORYChXQk4xsb51vWTssCZ+lCq3TUhRL&#10;IWUc2HJzJS3akmAD+C2XHd2PlsGOITTW0UKPRfi9ZG3a74wDU3Dow7h99Cjr0xJKmfLDLq9UsDqE&#10;cYDQB6Z/D+zWh1AW/fua4D4i7qyV74NrobQ9tbvfHSDzdv2BgbbuQMFGF/voj0gNCLEVwgcoEi7P&#10;FxV5HmVyJLpXKRJxKcyvw2F2Hj87m07Tc4zAzePhPHoSzqHzbG/z0Wz+bo2iJsfz8Wjcnsmrxdq6&#10;4pq4qhV1Ab0gPZJVjBQ3qgj5XY2RZPAuQSfOeSJkmPN7AzbXYAd8Yl1nhIMAO5M9OPolW4xO6eu/&#10;2+IfzPhhtojXNrxU8SbvXtXwFD4eR389vP2LPwAAAP//AwBQSwMEFAAGAAgAAAAhAAtfdOTgAAAA&#10;CQEAAA8AAABkcnMvZG93bnJldi54bWxMj8FqwzAQRO+F/oPYQm+NrLgRiWs5hND2FApNCiU3xdrY&#10;JtbKWIrt/H3VU3tc5jHzNl9PtmUD9r5xpEDMEmBIpTMNVQq+Dm9PS2A+aDK6dYQKbuhhXdzf5Toz&#10;bqRPHPahYrGEfKYV1CF0Gee+rNFqP3MdUszOrrc6xLOvuOn1GMtty+dJIrnVDcWFWne4rbG87K9W&#10;wfuox00qXofd5by9HQ+Lj++dQKUeH6bNC7CAU/iD4Vc/qkMRnU7uSsazVkEqhYiognkqgUXgWYoV&#10;sJMCuVgCL3L+/4PiBwAA//8DAFBLAQItABQABgAIAAAAIQC2gziS/gAAAOEBAAATAAAAAAAAAAAA&#10;AAAAAAAAAABbQ29udGVudF9UeXBlc10ueG1sUEsBAi0AFAAGAAgAAAAhADj9If/WAAAAlAEAAAsA&#10;AAAAAAAAAAAAAAAALwEAAF9yZWxzLy5yZWxzUEsBAi0AFAAGAAgAAAAhADdXO6mvAgAAQwgAAA4A&#10;AAAAAAAAAAAAAAAALgIAAGRycy9lMm9Eb2MueG1sUEsBAi0AFAAGAAgAAAAhAAtfdOTgAAAACQEA&#10;AA8AAAAAAAAAAAAAAAAACQUAAGRycy9kb3ducmV2LnhtbFBLBQYAAAAABAAEAPMAAAAWBgAAAAA=&#10;">
                <v:line id="Straight Connector 38" o:spid="_x0000_s1027" style="position:absolute;visibility:visible;mso-wrap-style:square" from="0,0" to="6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0E2wgAAANwAAAAPAAAAZHJzL2Rvd25yZXYueG1sRI9Bi8Iw&#10;FITvC/6H8ARva6oHd6lGEaEge9MVvD6aZ1vbvIQk2q6/3gjCHoeZ+YZZbQbTiTv50FhWMJtmIIhL&#10;qxuuFJx+i89vECEia+wsk4I/CrBZjz5WmGvb84Hux1iJBOGQo4I6RpdLGcqaDIapdcTJu1hvMCbp&#10;K6k99gluOjnPsoU02HBaqNHRrqayPd6MAte2rnF9cf06Fd0js/4c7M9Zqcl42C5BRBrif/jd3msF&#10;89kCXmfSEZDrJwAAAP//AwBQSwECLQAUAAYACAAAACEA2+H2y+4AAACFAQAAEwAAAAAAAAAAAAAA&#10;AAAAAAAAW0NvbnRlbnRfVHlwZXNdLnhtbFBLAQItABQABgAIAAAAIQBa9CxbvwAAABUBAAALAAAA&#10;AAAAAAAAAAAAAB8BAABfcmVscy8ucmVsc1BLAQItABQABgAIAAAAIQCrG0E2wgAAANwAAAAPAAAA&#10;AAAAAAAAAAAAAAcCAABkcnMvZG93bnJldi54bWxQSwUGAAAAAAMAAwC3AAAA9gIAAAAA&#10;" strokecolor="blue">
                  <o:lock v:ext="edit" shapetype="f"/>
                </v:line>
                <v:line id="Straight Connector 40" o:spid="_x0000_s1028" style="position:absolute;flip:y;visibility:visible;mso-wrap-style:square" from="3377,51" to="3377,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t6IwwAAANwAAAAPAAAAZHJzL2Rvd25yZXYueG1sRE/Pa8Iw&#10;FL4P/B/CG+y2pjqQrmsUkYlChbFuhx0fzVtTbF66Jtb635uDsOPH97tYT7YTIw2+daxgnqQgiGun&#10;W24UfH/tnjMQPiBr7ByTgit5WK9mDwXm2l34k8YqNCKGsM9RgQmhz6X0tSGLPnE9ceR+3WAxRDg0&#10;Ug94ieG2k4s0XUqLLccGgz1tDdWn6mwVtOOrrEv+K4+706b5MR8v75neK/X0OG3eQASawr/47j5o&#10;BYt5XBvPxCMgVzcAAAD//wMAUEsBAi0AFAAGAAgAAAAhANvh9svuAAAAhQEAABMAAAAAAAAAAAAA&#10;AAAAAAAAAFtDb250ZW50X1R5cGVzXS54bWxQSwECLQAUAAYACAAAACEAWvQsW78AAAAVAQAACwAA&#10;AAAAAAAAAAAAAAAfAQAAX3JlbHMvLnJlbHNQSwECLQAUAAYACAAAACEARBreiMMAAADcAAAADwAA&#10;AAAAAAAAAAAAAAAHAgAAZHJzL2Rvd25yZXYueG1sUEsFBgAAAAADAAMAtwAAAPcCAAAAAA==&#10;" strokecolor="blue">
                  <v:stroke dashstyle="dash" startarrowwidth="narrow" startarrowlength="short" endarrow="oval" endarrowwidth="narrow" endarrowlength="short"/>
                  <o:lock v:ext="edit" shapetype="f"/>
                </v:line>
              </v:group>
            </w:pict>
          </mc:Fallback>
        </mc:AlternateContent>
      </w:r>
      <w:r>
        <w:rPr>
          <w:noProof/>
        </w:rPr>
        <mc:AlternateContent>
          <mc:Choice Requires="wpg">
            <w:drawing>
              <wp:anchor distT="0" distB="0" distL="114300" distR="114300" simplePos="0" relativeHeight="252566016" behindDoc="0" locked="0" layoutInCell="1" allowOverlap="1" wp14:anchorId="0A5062B8" wp14:editId="3AD80DC2">
                <wp:simplePos x="0" y="0"/>
                <wp:positionH relativeFrom="column">
                  <wp:posOffset>4406900</wp:posOffset>
                </wp:positionH>
                <wp:positionV relativeFrom="paragraph">
                  <wp:posOffset>129844</wp:posOffset>
                </wp:positionV>
                <wp:extent cx="640080" cy="262890"/>
                <wp:effectExtent l="0" t="19050" r="26670" b="22860"/>
                <wp:wrapNone/>
                <wp:docPr id="1868898281" name="Group 1"/>
                <wp:cNvGraphicFramePr/>
                <a:graphic xmlns:a="http://schemas.openxmlformats.org/drawingml/2006/main">
                  <a:graphicData uri="http://schemas.microsoft.com/office/word/2010/wordprocessingGroup">
                    <wpg:wgp>
                      <wpg:cNvGrpSpPr/>
                      <wpg:grpSpPr>
                        <a:xfrm>
                          <a:off x="0" y="0"/>
                          <a:ext cx="640080" cy="262890"/>
                          <a:chOff x="0" y="0"/>
                          <a:chExt cx="640080" cy="262890"/>
                        </a:xfrm>
                      </wpg:grpSpPr>
                      <wps:wsp>
                        <wps:cNvPr id="1334836967" name="Straight Connector 59"/>
                        <wps:cNvCnPr>
                          <a:cxnSpLocks/>
                        </wps:cNvCnPr>
                        <wps:spPr>
                          <a:xfrm>
                            <a:off x="0" y="0"/>
                            <a:ext cx="640080" cy="0"/>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1935354285" name="Straight Connector 62"/>
                        <wps:cNvCnPr>
                          <a:cxnSpLocks/>
                        </wps:cNvCnPr>
                        <wps:spPr>
                          <a:xfrm flipV="1">
                            <a:off x="323850" y="0"/>
                            <a:ext cx="0" cy="262890"/>
                          </a:xfrm>
                          <a:prstGeom prst="line">
                            <a:avLst/>
                          </a:prstGeom>
                          <a:ln w="9525">
                            <a:solidFill>
                              <a:srgbClr val="0000FF"/>
                            </a:solidFill>
                            <a:prstDash val="dash"/>
                            <a:headEnd w="sm" len="sm"/>
                            <a:tailEnd type="oval" w="sm" len="sm"/>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w16du="http://schemas.microsoft.com/office/word/2023/wordml/word16du" xmlns:w16sdtfl="http://schemas.microsoft.com/office/word/2024/wordml/sdtformatlock">
            <w:pict>
              <v:group w14:anchorId="42074B93" id="Group 1" o:spid="_x0000_s1026" style="position:absolute;margin-left:347pt;margin-top:10.2pt;width:50.4pt;height:20.7pt;z-index:252566016" coordsize="6400,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EoqgIAAE4IAAAOAAAAZHJzL2Uyb0RvYy54bWy8VsFymzAQvXem/6DRvQFDcG3GOIckziXT&#10;ZuK2d0UI0FRIGkkx9t93JTBO4zRtkkl9kBGrXe17vIdYnG1bgTbMWK5kgScnMUZMUlVyWRf4+7fV&#10;pxlG1hFZEqEkK/COWXy2/Phh0emcJapRomQGQRFp804XuHFO51FkacNaYk+UZhKClTItcTA1dVQa&#10;0kH1VkRJHE+jTplSG0WZtXD3og/iZahfVYy6r1VlmUOiwNCbC6MJ450fo+WC5LUhuuF0aIO8oouW&#10;cAmbjqUuiCPo3vCjUi2nRllVuROq2khVFacsYAA0k/gRmiuj7nXAUuddrUeagNpHPL26LP2yuTJ6&#10;rW8MMNHpGrgIM49lW5nW/0OXaBso242Usa1DFG5OT+N4BsRSCCXTZDYfKKUN8H6URZvLZ/Oi/abR&#10;b610GsRhD/jt2/CvG6JZoNXmgP/GIF6CdtP0dJZO59PPGEnSglbXzhBeNw6dKylBScqgbO4V4/uB&#10;xHN5Yzw/dCvX+lrRnxZi0PmDoJ9YIPc1dAYmR0ZIro11V0y1yF8UWHDpQZCcbK6t8zsflvjbQvrR&#10;KsHLFRciTEx9dy4M2hDvBvitVh4OJD5YBjOfGnD0rQcQbidYX/aWVUAYPPtJ2D5YlY1lCaVMuslQ&#10;V0hY7dMqaGFMjP+eOKz3qSzY+CXJY0bYWUk3JrdcKvPU7m67b7nq1+8Z6HF7Cu5UuQs2CdSAHnsh&#10;vL8w52mWZqfJLHtGmNPkbcJEleD6x/6ZDo5Pk3SWgbmPbX/k+LfoFHUFnmdJ1j+XFwu2l/0FsU0v&#10;7BKuPBkkbxgpL2Xp69sWI8HgiIKLEHOECx9zOw1WV2AJ/MS6wQx7EQ5GO7j6T9ZIntLYu1vjHwz5&#10;36wR3uBwaIXXy3DA+lPx4Tx47PAZsPwFAAD//wMAUEsDBBQABgAIAAAAIQC5UKfh4AAAAAkBAAAP&#10;AAAAZHJzL2Rvd25yZXYueG1sTI9BT8JAEIXvJv6HzZh4k22xItRuCSHqiZAIJoTb0B3ahu5u013a&#10;8u8dT3qcvJc335ctR9OInjpfO6sgnkQgyBZO17ZU8L3/eJqD8AGtxsZZUnAjD8v8/i7DVLvBflG/&#10;C6XgEetTVFCF0KZS+qIig37iWrKcnV1nMPDZlVJ3OPC4aeQ0imbSYG35Q4UtrSsqLrurUfA54LB6&#10;jt/7zeW8vh33L9vDJialHh/G1RuIQGP4K8MvPqNDzkwnd7Xai0bBbJGwS1AwjRIQXHhdJOxy4iSe&#10;g8wz+d8g/wEAAP//AwBQSwECLQAUAAYACAAAACEAtoM4kv4AAADhAQAAEwAAAAAAAAAAAAAAAAAA&#10;AAAAW0NvbnRlbnRfVHlwZXNdLnhtbFBLAQItABQABgAIAAAAIQA4/SH/1gAAAJQBAAALAAAAAAAA&#10;AAAAAAAAAC8BAABfcmVscy8ucmVsc1BLAQItABQABgAIAAAAIQCRqhEoqgIAAE4IAAAOAAAAAAAA&#10;AAAAAAAAAC4CAABkcnMvZTJvRG9jLnhtbFBLAQItABQABgAIAAAAIQC5UKfh4AAAAAkBAAAPAAAA&#10;AAAAAAAAAAAAAAQFAABkcnMvZG93bnJldi54bWxQSwUGAAAAAAQABADzAAAAEQYAAAAA&#10;">
                <v:line id="Straight Connector 59" o:spid="_x0000_s1027" style="position:absolute;visibility:visible;mso-wrap-style:square" from="0,0" to="6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JvUxgAAAOMAAAAPAAAAZHJzL2Rvd25yZXYueG1sRE9fS8Mw&#10;EH8X/A7hBntz6ax0s1s2ZFAQ39wGez2as+3aXEIS1+qnN4Lg4/3+33Y/mUHcyIfOsoLlIgNBXFvd&#10;caPgfKoe1iBCRNY4WCYFXxRgv7u/22Kp7cjvdDvGRqQQDiUqaGN0pZShbslgWFhHnLgP6w3GdPpG&#10;ao9jCjeDfMyyQhrsODW06OjQUt0fP40C1/euc2N1XZ2r4Tuz/hLs20Wp+Wx62YCINMV/8Z/7Vaf5&#10;ef60zovnYgW/PyUA5O4HAAD//wMAUEsBAi0AFAAGAAgAAAAhANvh9svuAAAAhQEAABMAAAAAAAAA&#10;AAAAAAAAAAAAAFtDb250ZW50X1R5cGVzXS54bWxQSwECLQAUAAYACAAAACEAWvQsW78AAAAVAQAA&#10;CwAAAAAAAAAAAAAAAAAfAQAAX3JlbHMvLnJlbHNQSwECLQAUAAYACAAAACEAupSb1MYAAADjAAAA&#10;DwAAAAAAAAAAAAAAAAAHAgAAZHJzL2Rvd25yZXYueG1sUEsFBgAAAAADAAMAtwAAAPoCAAAAAA==&#10;" strokecolor="blue">
                  <o:lock v:ext="edit" shapetype="f"/>
                </v:line>
                <v:line id="Straight Connector 62" o:spid="_x0000_s1028" style="position:absolute;flip:y;visibility:visible;mso-wrap-style:square" from="3238,0" to="3238,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ZZ/yQAAAOMAAAAPAAAAZHJzL2Rvd25yZXYueG1sRE9La8JA&#10;EL4X+h+WKfRWNzVGYuoqUioWFMTHweOQnWaD2dk0u43pv+8WCj3O9575crCN6KnztWMFz6MEBHHp&#10;dM2VgvNp/ZSD8AFZY+OYFHyTh+Xi/m6OhXY3PlB/DJWIIewLVGBCaAspfWnIoh+5ljhyH66zGOLZ&#10;VVJ3eIvhtpHjJJlKizXHBoMtvRoqr8cvq6DuZ7Lc8ud2t76uqovZp2+53ij1+DCsXkAEGsK/+M/9&#10;ruP8WZql2WScZ/D7UwRALn4AAAD//wMAUEsBAi0AFAAGAAgAAAAhANvh9svuAAAAhQEAABMAAAAA&#10;AAAAAAAAAAAAAAAAAFtDb250ZW50X1R5cGVzXS54bWxQSwECLQAUAAYACAAAACEAWvQsW78AAAAV&#10;AQAACwAAAAAAAAAAAAAAAAAfAQAAX3JlbHMvLnJlbHNQSwECLQAUAAYACAAAACEAbX2Wf8kAAADj&#10;AAAADwAAAAAAAAAAAAAAAAAHAgAAZHJzL2Rvd25yZXYueG1sUEsFBgAAAAADAAMAtwAAAP0CAAAA&#10;AA==&#10;" strokecolor="blue">
                  <v:stroke dashstyle="dash" startarrowwidth="narrow" startarrowlength="short" endarrow="oval" endarrowwidth="narrow" endarrowlength="short"/>
                  <o:lock v:ext="edit" shapetype="f"/>
                </v:line>
              </v:group>
            </w:pict>
          </mc:Fallback>
        </mc:AlternateContent>
      </w:r>
    </w:p>
    <w:p w14:paraId="118F9A27" w14:textId="4A242DD2" w:rsidR="0082726B" w:rsidRDefault="00374A15" w:rsidP="0082726B">
      <w:pPr>
        <w:tabs>
          <w:tab w:val="left" w:pos="993"/>
          <w:tab w:val="left" w:pos="6804"/>
        </w:tabs>
        <w:suppressAutoHyphens/>
        <w:jc w:val="both"/>
        <w:rPr>
          <w:rStyle w:val="SubtleEmphasis"/>
          <w:rFonts w:asciiTheme="minorHAnsi" w:hAnsiTheme="minorHAnsi"/>
          <w:lang w:val="el-GR"/>
        </w:rPr>
      </w:pPr>
      <w:r>
        <w:rPr>
          <w:noProof/>
        </w:rPr>
        <mc:AlternateContent>
          <mc:Choice Requires="wpg">
            <w:drawing>
              <wp:anchor distT="0" distB="0" distL="114300" distR="114300" simplePos="0" relativeHeight="252494336" behindDoc="0" locked="0" layoutInCell="1" allowOverlap="1" wp14:anchorId="00FD4FE3" wp14:editId="0C76766A">
                <wp:simplePos x="0" y="0"/>
                <wp:positionH relativeFrom="column">
                  <wp:posOffset>3341701</wp:posOffset>
                </wp:positionH>
                <wp:positionV relativeFrom="paragraph">
                  <wp:posOffset>64770</wp:posOffset>
                </wp:positionV>
                <wp:extent cx="640080" cy="262890"/>
                <wp:effectExtent l="0" t="19050" r="26670" b="22860"/>
                <wp:wrapNone/>
                <wp:docPr id="2099912519" name="Group 2"/>
                <wp:cNvGraphicFramePr/>
                <a:graphic xmlns:a="http://schemas.openxmlformats.org/drawingml/2006/main">
                  <a:graphicData uri="http://schemas.microsoft.com/office/word/2010/wordprocessingGroup">
                    <wpg:wgp>
                      <wpg:cNvGrpSpPr/>
                      <wpg:grpSpPr>
                        <a:xfrm>
                          <a:off x="0" y="0"/>
                          <a:ext cx="640080" cy="262890"/>
                          <a:chOff x="0" y="0"/>
                          <a:chExt cx="640080" cy="262890"/>
                        </a:xfrm>
                      </wpg:grpSpPr>
                      <wps:wsp>
                        <wps:cNvPr id="26" name="Straight Connector 25">
                          <a:extLst>
                            <a:ext uri="{FF2B5EF4-FFF2-40B4-BE49-F238E27FC236}">
                              <a16:creationId xmlns:a16="http://schemas.microsoft.com/office/drawing/2014/main" id="{2755B7B7-CDFB-426E-D0DF-25AE08730C07}"/>
                            </a:ext>
                          </a:extLst>
                        </wps:cNvPr>
                        <wps:cNvCnPr>
                          <a:cxnSpLocks/>
                        </wps:cNvCnPr>
                        <wps:spPr>
                          <a:xfrm>
                            <a:off x="0" y="1732"/>
                            <a:ext cx="640080" cy="0"/>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8">
                          <a:extLst>
                            <a:ext uri="{FF2B5EF4-FFF2-40B4-BE49-F238E27FC236}">
                              <a16:creationId xmlns:a16="http://schemas.microsoft.com/office/drawing/2014/main" id="{35AC64CC-EF76-AD0F-37FF-3AF22096F851}"/>
                            </a:ext>
                          </a:extLst>
                        </wps:cNvPr>
                        <wps:cNvCnPr>
                          <a:cxnSpLocks/>
                        </wps:cNvCnPr>
                        <wps:spPr>
                          <a:xfrm flipV="1">
                            <a:off x="337704" y="0"/>
                            <a:ext cx="0" cy="262890"/>
                          </a:xfrm>
                          <a:prstGeom prst="line">
                            <a:avLst/>
                          </a:prstGeom>
                          <a:ln w="9525">
                            <a:solidFill>
                              <a:srgbClr val="0000FF"/>
                            </a:solidFill>
                            <a:prstDash val="dash"/>
                            <a:headEnd w="sm" len="sm"/>
                            <a:tailEnd type="oval" w="sm" len="sm"/>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w16du="http://schemas.microsoft.com/office/word/2023/wordml/word16du" xmlns:w16sdtfl="http://schemas.microsoft.com/office/word/2024/wordml/sdtformatlock">
            <w:pict>
              <v:group w14:anchorId="31B11D68" id="Group 2" o:spid="_x0000_s1026" style="position:absolute;margin-left:263.15pt;margin-top:5.1pt;width:50.4pt;height:20.7pt;z-index:252494336" coordsize="6400,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k5pQIAAEEIAAAOAAAAZHJzL2Uyb0RvYy54bWy8Vcty2yAU3Xem/8CwbyTLeTiayFk4cTaZ&#10;NhO33RMEElMEDBDL/vtekCy7sZOmyaReYC5wX4dzxMXlqpFoyawTWhV4dJRixBTVpVBVgX98n3+Z&#10;YOQ8USWRWrECr5nDl9PPny5ak7NM11qWzCIIolzemgLX3ps8SRytWUPckTZMwSbXtiEeTFslpSUt&#10;RG9kkqXpadJqWxqrKXMOVq+6TTyN8Tln1H/j3DGPZIGhNh9HG8eHMCbTC5JXlpha0L4M8oYqGiIU&#10;JB1CXRFP0KMVe6EaQa12mvsjqptEcy4oiz1AN6P0STc3Vj+a2EuVt5UZYAJon+D05rD06/LGmoW5&#10;s4BEayrAIlqhlxW3TfiHKtEqQrYeIGMrjygsnh6n6QSApbCVnWaT8x5SWgPue160vn7RL9kkTf4o&#10;pTVADrft372v/0VNDIuwuhz6v7NIlKF6jBRpgKMLb4moao9mWilgkLYoOwlMCXWAw0zd2YALXamF&#10;udX0l4M9qHhnMxgOQH0WxtHZOOvIdwjJCOIABsmNdf6G6QaFSYGlUKF+kpPlrfMh+fZIWJYqjE5L&#10;Uc6FlNGw1cNMWrQkQQjwm89DenDcOQZWcI2tdNXHPvxasi7sPeOAFVz7KKaPKmVDWEIpU37Ux5UK&#10;Tgc3DiUMjunfHfvzwZVFBf+L8+ARM2vlB+dGKG0PZferTcm8O79BoOs7QPCgy3VUSIQGqNhx4eM5&#10;ef4SJyfv4yTiUpifm7vsRT4en52lxxjtK31P5O/hJ2oLfH4CqgrXtMNAMF5D1I7uV8TVHaFLmHVq&#10;qhkpr1UZ4rsGI8ngVYIJUJ3knggZ9vzagMo1SAEfONeLYEO+XmBbQT8niewQtz5cEq8Q4n+TRPxo&#10;wzsVPyv9mxoewl07amv78k9/AwAA//8DAFBLAwQUAAYACAAAACEAAsvSgt4AAAAJAQAADwAAAGRy&#10;cy9kb3ducmV2LnhtbEyPQUvDQBCF74L/YRnBm91sSqPEbEop6qkItoJ4m2anSWh2N2S3SfrvHU96&#10;HL7He98U69l2YqQhtN5pUIsEBLnKm9bVGj4Prw9PIEJEZ7DzjjRcKcC6vL0pMDd+ch807mMtuMSF&#10;HDU0Mfa5lKFqyGJY+J4cs5MfLEY+h1qaAScut51MkySTFlvHCw32tG2oOu8vVsPbhNNmqV7G3fm0&#10;vX4fVu9fO0Va39/Nm2cQkeb4F4ZffVaHkp2O/uJMEJ2GVZotOcogSUFwIEsfFYgjE5WBLAv5/4Py&#10;BwAA//8DAFBLAQItABQABgAIAAAAIQC2gziS/gAAAOEBAAATAAAAAAAAAAAAAAAAAAAAAABbQ29u&#10;dGVudF9UeXBlc10ueG1sUEsBAi0AFAAGAAgAAAAhADj9If/WAAAAlAEAAAsAAAAAAAAAAAAAAAAA&#10;LwEAAF9yZWxzLy5yZWxzUEsBAi0AFAAGAAgAAAAhAGdFqTmlAgAAQQgAAA4AAAAAAAAAAAAAAAAA&#10;LgIAAGRycy9lMm9Eb2MueG1sUEsBAi0AFAAGAAgAAAAhAALL0oLeAAAACQEAAA8AAAAAAAAAAAAA&#10;AAAA/wQAAGRycy9kb3ducmV2LnhtbFBLBQYAAAAABAAEAPMAAAAKBgAAAAA=&#10;">
                <v:line id="Straight Connector 25" o:spid="_x0000_s1027" style="position:absolute;visibility:visible;mso-wrap-style:square" from="0,17" to="640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BDtwgAAANsAAAAPAAAAZHJzL2Rvd25yZXYueG1sRI/BasMw&#10;EETvhf6D2EJvjdwc3OBECaFgKL3VNfi6WBvbsbUSkhq7/foqEMhxmJk3zO6wmElcyIfBsoLXVQaC&#10;uLV64E5B/V2+bECEiKxxskwKfinAYf/4sMNC25m/6FLFTiQIhwIV9DG6QsrQ9mQwrKwjTt7JeoMx&#10;Sd9J7XFOcDPJdZbl0uDAaaFHR+89tWP1YxS4cXSDm8vzW11Of5n1TbCfjVLPT8txCyLSEu/hW/tD&#10;K1jncP2SfoDc/wMAAP//AwBQSwECLQAUAAYACAAAACEA2+H2y+4AAACFAQAAEwAAAAAAAAAAAAAA&#10;AAAAAAAAW0NvbnRlbnRfVHlwZXNdLnhtbFBLAQItABQABgAIAAAAIQBa9CxbvwAAABUBAAALAAAA&#10;AAAAAAAAAAAAAB8BAABfcmVscy8ucmVsc1BLAQItABQABgAIAAAAIQAwDBDtwgAAANsAAAAPAAAA&#10;AAAAAAAAAAAAAAcCAABkcnMvZG93bnJldi54bWxQSwUGAAAAAAMAAwC3AAAA9gIAAAAA&#10;" strokecolor="blue">
                  <o:lock v:ext="edit" shapetype="f"/>
                </v:line>
                <v:line id="Straight Connector 28" o:spid="_x0000_s1028" style="position:absolute;flip:y;visibility:visible;mso-wrap-style:square" from="3377,0" to="3377,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NZwwAAANsAAAAPAAAAZHJzL2Rvd25yZXYueG1sRI9Pi8Iw&#10;FMTvgt8hPMGbpiqIVqOIrLjgwuKfg8dH82yKzUu3ibX77c3CgsdhZn7DLNetLUVDtS8cKxgNExDE&#10;mdMF5wou591gBsIHZI2lY1LwSx7Wq25nial2Tz5Scwq5iBD2KSowIVSplD4zZNEPXUUcvZurLYYo&#10;61zqGp8Rbks5TpKptFhwXDBY0dZQdj89rIKimcvswD+Hr919k1/N9+RjpvdK9XvtZgEiUBve4f/2&#10;p1YwnsPfl/gD5OoFAAD//wMAUEsBAi0AFAAGAAgAAAAhANvh9svuAAAAhQEAABMAAAAAAAAAAAAA&#10;AAAAAAAAAFtDb250ZW50X1R5cGVzXS54bWxQSwECLQAUAAYACAAAACEAWvQsW78AAAAVAQAACwAA&#10;AAAAAAAAAAAAAAAfAQAAX3JlbHMvLnJlbHNQSwECLQAUAAYACAAAACEANUfjWcMAAADbAAAADwAA&#10;AAAAAAAAAAAAAAAHAgAAZHJzL2Rvd25yZXYueG1sUEsFBgAAAAADAAMAtwAAAPcCAAAAAA==&#10;" strokecolor="blue">
                  <v:stroke dashstyle="dash" startarrowwidth="narrow" startarrowlength="short" endarrow="oval" endarrowwidth="narrow" endarrowlength="short"/>
                  <o:lock v:ext="edit" shapetype="f"/>
                </v:line>
              </v:group>
            </w:pict>
          </mc:Fallback>
        </mc:AlternateContent>
      </w:r>
      <w:r>
        <w:rPr>
          <w:noProof/>
        </w:rPr>
        <mc:AlternateContent>
          <mc:Choice Requires="wpg">
            <w:drawing>
              <wp:anchor distT="0" distB="0" distL="114300" distR="114300" simplePos="0" relativeHeight="252508672" behindDoc="0" locked="0" layoutInCell="1" allowOverlap="1" wp14:anchorId="1AAE96E9" wp14:editId="68FEA37C">
                <wp:simplePos x="0" y="0"/>
                <wp:positionH relativeFrom="column">
                  <wp:posOffset>5466080</wp:posOffset>
                </wp:positionH>
                <wp:positionV relativeFrom="paragraph">
                  <wp:posOffset>101296</wp:posOffset>
                </wp:positionV>
                <wp:extent cx="640080" cy="262890"/>
                <wp:effectExtent l="0" t="19050" r="26670" b="22860"/>
                <wp:wrapNone/>
                <wp:docPr id="504044390" name="Group 1"/>
                <wp:cNvGraphicFramePr/>
                <a:graphic xmlns:a="http://schemas.openxmlformats.org/drawingml/2006/main">
                  <a:graphicData uri="http://schemas.microsoft.com/office/word/2010/wordprocessingGroup">
                    <wpg:wgp>
                      <wpg:cNvGrpSpPr/>
                      <wpg:grpSpPr>
                        <a:xfrm>
                          <a:off x="0" y="0"/>
                          <a:ext cx="640080" cy="262890"/>
                          <a:chOff x="0" y="0"/>
                          <a:chExt cx="640080" cy="262890"/>
                        </a:xfrm>
                      </wpg:grpSpPr>
                      <wps:wsp>
                        <wps:cNvPr id="243" name="Straight Connector 59"/>
                        <wps:cNvCnPr>
                          <a:cxnSpLocks/>
                        </wps:cNvCnPr>
                        <wps:spPr>
                          <a:xfrm>
                            <a:off x="0" y="0"/>
                            <a:ext cx="640080" cy="0"/>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246" name="Straight Connector 62"/>
                        <wps:cNvCnPr>
                          <a:cxnSpLocks/>
                        </wps:cNvCnPr>
                        <wps:spPr>
                          <a:xfrm flipV="1">
                            <a:off x="323850" y="0"/>
                            <a:ext cx="0" cy="262890"/>
                          </a:xfrm>
                          <a:prstGeom prst="line">
                            <a:avLst/>
                          </a:prstGeom>
                          <a:ln w="9525">
                            <a:solidFill>
                              <a:srgbClr val="0000FF"/>
                            </a:solidFill>
                            <a:prstDash val="dash"/>
                            <a:headEnd w="sm" len="sm"/>
                            <a:tailEnd type="oval" w="sm" len="sm"/>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w16du="http://schemas.microsoft.com/office/word/2023/wordml/word16du" xmlns:w16sdtfl="http://schemas.microsoft.com/office/word/2024/wordml/sdtformatlock">
            <w:pict>
              <v:group w14:anchorId="1D7129A4" id="Group 1" o:spid="_x0000_s1026" style="position:absolute;margin-left:430.4pt;margin-top:8pt;width:50.4pt;height:20.7pt;z-index:252508672" coordsize="6400,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r7mwIAAEAIAAAOAAAAZHJzL2Uyb0RvYy54bWy8VU1z2yAQvXem/4Hh3kiWY4+jiZxDHOeS&#10;aTN12ztGIDFFwACx7H/fBclyGrtpk0zjAwb2g93He+LyattItGHWCa0KPDpLMWKK6lKoqsDfvy0/&#10;zTBynqiSSK1YgXfM4av5xw+XrclZpmstS2YRJFEub02Ba+9NniSO1qwh7kwbpsDItW2Ih6WtktKS&#10;FrI3MsnSdJq02pbGasqcg91FZ8TzmJ9zRv0Xzh3zSBYYavNxtHFchzGZX5K8ssTUgvZlkFdU0RCh&#10;4NAh1YJ4gh6sOErVCGq109yfUd0kmnNBWewBuhmlT7q5tfrBxF6qvK3MABNA+wSnV6elnze31qzM&#10;vQUkWlMBFnEVetly24R/qBJtI2S7ATK29YjC5vQ8TWcALAVTNs1mFz2ktAbcj6JoffNsXLI/NPmt&#10;lNYAOdyhf/e2/lc1MSzC6nLo/94iUUL152OMFGmApCtviahqj661UkAhbdHkIlAlFAIR1+reBmDo&#10;Vq3MnaY/Hdig5EfGsHCA6mtwjBAOUJDcWOdvmW5QmBRYChWqJznZ3DkfTj64hG2pwui0FOVSSBkX&#10;tlpfS4s2JMgAfstlaAcCH7nBKoTGPrrSYxN+J1mX9ivjgBRc+igeHzXKhrSEUqb8qM8rFXiHMA4l&#10;DIHp3wN7/xDKon5fEjxExJO18kNwI5S2p073233JvPPfI9D1HSBY63IX9RGhASJ2RHgHRk6fYeQ0&#10;exsjEZfC/NhfZq/xcTaeTUDOx0I/0vhbCIraAl9Mskl3IS9masf3BXF1x+gSZgEMkteMlDeqDPld&#10;g5Fk8CjBJNo8ETLY/M6AxjVoAZ/w61WwZ1+vsIOc/6SJ7BS5/rsm/kGJ76aJ+M2GZyp+V/onNbyD&#10;j9dRXIeHf/4LAAD//wMAUEsDBBQABgAIAAAAIQBncwt/3wAAAAkBAAAPAAAAZHJzL2Rvd25yZXYu&#10;eG1sTI9BS8NAFITvgv9heYI3u4natcZsSinqqRRsBfH2mn1NQrO7IbtN0n/v86THYYaZb/LlZFsx&#10;UB8a7zSkswQEudKbxlUaPvdvdwsQIaIz2HpHGi4UYFlcX+WYGT+6Dxp2sRJc4kKGGuoYu0zKUNZk&#10;Mcx8R469o+8tRpZ9JU2PI5fbVt4niZIWG8cLNXa0rqk87c5Ww/uI4+ohfR02p+P68r2fb782KWl9&#10;ezOtXkBEmuJfGH7xGR0KZjr4szNBtBoWKmH0yIbiTxx4VqkCcdAwf3oEWeTy/4PiBwAA//8DAFBL&#10;AQItABQABgAIAAAAIQC2gziS/gAAAOEBAAATAAAAAAAAAAAAAAAAAAAAAABbQ29udGVudF9UeXBl&#10;c10ueG1sUEsBAi0AFAAGAAgAAAAhADj9If/WAAAAlAEAAAsAAAAAAAAAAAAAAAAALwEAAF9yZWxz&#10;Ly5yZWxzUEsBAi0AFAAGAAgAAAAhAAXNuvubAgAAQAgAAA4AAAAAAAAAAAAAAAAALgIAAGRycy9l&#10;Mm9Eb2MueG1sUEsBAi0AFAAGAAgAAAAhAGdzC3/fAAAACQEAAA8AAAAAAAAAAAAAAAAA9QQAAGRy&#10;cy9kb3ducmV2LnhtbFBLBQYAAAAABAAEAPMAAAABBgAAAAA=&#10;">
                <v:line id="Straight Connector 59" o:spid="_x0000_s1027" style="position:absolute;visibility:visible;mso-wrap-style:square" from="0,0" to="6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82zwwAAANwAAAAPAAAAZHJzL2Rvd25yZXYueG1sRI9PawIx&#10;FMTvBb9DeIK3mvUPVVajSGFBeqsVvD42z911Ny8hSd21n74RCj0OM/MbZrsfTCfu5ENjWcFsmoEg&#10;Lq1uuFJw/ipe1yBCRNbYWSYFDwqw341etphr2/Mn3U+xEgnCIUcFdYwulzKUNRkMU+uIk3e13mBM&#10;0ldSe+wT3HRynmVv0mDDaaFGR+81le3p2yhwbesa1xe31bnofjLrL8F+XJSajIfDBkSkIf6H/9pH&#10;rWC+XMDzTDoCcvcLAAD//wMAUEsBAi0AFAAGAAgAAAAhANvh9svuAAAAhQEAABMAAAAAAAAAAAAA&#10;AAAAAAAAAFtDb250ZW50X1R5cGVzXS54bWxQSwECLQAUAAYACAAAACEAWvQsW78AAAAVAQAACwAA&#10;AAAAAAAAAAAAAAAfAQAAX3JlbHMvLnJlbHNQSwECLQAUAAYACAAAACEAqN/Ns8MAAADcAAAADwAA&#10;AAAAAAAAAAAAAAAHAgAAZHJzL2Rvd25yZXYueG1sUEsFBgAAAAADAAMAtwAAAPcCAAAAAA==&#10;" strokecolor="blue">
                  <o:lock v:ext="edit" shapetype="f"/>
                </v:line>
                <v:line id="Straight Connector 62" o:spid="_x0000_s1028" style="position:absolute;flip:y;visibility:visible;mso-wrap-style:square" from="3238,0" to="3238,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sB8xgAAANwAAAAPAAAAZHJzL2Rvd25yZXYueG1sRI9Pa8JA&#10;FMTvQr/D8gre6qYqojEbkVKpYEH8c/D4yD6zwezbNLuN6bfvFgoeh5n5DZOteluLjlpfOVbwOkpA&#10;EBdOV1wqOJ82L3MQPiBrrB2Tgh/ysMqfBhmm2t35QN0xlCJC2KeowITQpFL6wpBFP3INcfSurrUY&#10;omxLqVu8R7it5ThJZtJixXHBYENvhorb8dsqqLqFLHb8tfvc3Nblxewn73P9odTwuV8vQQTqwyP8&#10;395qBePpDP7OxCMg818AAAD//wMAUEsBAi0AFAAGAAgAAAAhANvh9svuAAAAhQEAABMAAAAAAAAA&#10;AAAAAAAAAAAAAFtDb250ZW50X1R5cGVzXS54bWxQSwECLQAUAAYACAAAACEAWvQsW78AAAAVAQAA&#10;CwAAAAAAAAAAAAAAAAAfAQAAX3JlbHMvLnJlbHNQSwECLQAUAAYACAAAACEASXrAfMYAAADcAAAA&#10;DwAAAAAAAAAAAAAAAAAHAgAAZHJzL2Rvd25yZXYueG1sUEsFBgAAAAADAAMAtwAAAPoCAAAAAA==&#10;" strokecolor="blue">
                  <v:stroke dashstyle="dash" startarrowwidth="narrow" startarrowlength="short" endarrow="oval" endarrowwidth="narrow" endarrowlength="short"/>
                  <o:lock v:ext="edit" shapetype="f"/>
                </v:line>
              </v:group>
            </w:pict>
          </mc:Fallback>
        </mc:AlternateContent>
      </w:r>
    </w:p>
    <w:p w14:paraId="4D1994B9" w14:textId="42847B78" w:rsidR="0082726B" w:rsidRDefault="0082726B" w:rsidP="0082726B">
      <w:pPr>
        <w:tabs>
          <w:tab w:val="left" w:pos="993"/>
          <w:tab w:val="left" w:pos="6804"/>
        </w:tabs>
        <w:suppressAutoHyphens/>
        <w:jc w:val="both"/>
        <w:rPr>
          <w:rStyle w:val="SubtleEmphasis"/>
          <w:rFonts w:asciiTheme="minorHAnsi" w:hAnsiTheme="minorHAnsi"/>
          <w:lang w:val="el-GR"/>
        </w:rPr>
      </w:pPr>
      <w:r>
        <w:rPr>
          <w:noProof/>
        </w:rPr>
        <mc:AlternateContent>
          <mc:Choice Requires="wps">
            <w:drawing>
              <wp:anchor distT="0" distB="0" distL="114300" distR="114300" simplePos="0" relativeHeight="252529152" behindDoc="0" locked="0" layoutInCell="1" allowOverlap="1" wp14:anchorId="7DD67A1A" wp14:editId="5812B8DD">
                <wp:simplePos x="0" y="0"/>
                <wp:positionH relativeFrom="column">
                  <wp:posOffset>82550</wp:posOffset>
                </wp:positionH>
                <wp:positionV relativeFrom="paragraph">
                  <wp:posOffset>22699</wp:posOffset>
                </wp:positionV>
                <wp:extent cx="827405" cy="245745"/>
                <wp:effectExtent l="0" t="0" r="0" b="9525"/>
                <wp:wrapNone/>
                <wp:docPr id="641032722" name="TextBox 42"/>
                <wp:cNvGraphicFramePr/>
                <a:graphic xmlns:a="http://schemas.openxmlformats.org/drawingml/2006/main">
                  <a:graphicData uri="http://schemas.microsoft.com/office/word/2010/wordprocessingShape">
                    <wps:wsp>
                      <wps:cNvSpPr txBox="1"/>
                      <wps:spPr>
                        <a:xfrm>
                          <a:off x="0" y="0"/>
                          <a:ext cx="827405" cy="245745"/>
                        </a:xfrm>
                        <a:prstGeom prst="rect">
                          <a:avLst/>
                        </a:prstGeom>
                        <a:solidFill>
                          <a:srgbClr val="204390"/>
                        </a:solidFill>
                      </wps:spPr>
                      <wps:txbx>
                        <w:txbxContent>
                          <w:p w14:paraId="4F8852DD" w14:textId="77777777" w:rsidR="0082726B" w:rsidRPr="00BB1B39" w:rsidRDefault="0082726B" w:rsidP="0082726B">
                            <w:pPr>
                              <w:jc w:val="center"/>
                              <w:rPr>
                                <w:rFonts w:cs="Arial"/>
                                <w:color w:val="FFFFFF" w:themeColor="background1"/>
                                <w:kern w:val="24"/>
                                <w:sz w:val="15"/>
                                <w:szCs w:val="15"/>
                                <w:lang w:val="el-GR"/>
                              </w:rPr>
                            </w:pPr>
                            <w:r w:rsidRPr="00BB1B39">
                              <w:rPr>
                                <w:rFonts w:cs="Arial"/>
                                <w:color w:val="FFFFFF" w:themeColor="background1"/>
                                <w:kern w:val="24"/>
                                <w:sz w:val="15"/>
                                <w:szCs w:val="15"/>
                                <w:lang w:val="el-GR"/>
                              </w:rPr>
                              <w:t>Προμήθειες</w:t>
                            </w:r>
                          </w:p>
                        </w:txbxContent>
                      </wps:txbx>
                      <wps:bodyPr wrap="square" lIns="0" rIns="0" rtlCol="0" anchor="t">
                        <a:spAutoFit/>
                      </wps:bodyPr>
                    </wps:wsp>
                  </a:graphicData>
                </a:graphic>
              </wp:anchor>
            </w:drawing>
          </mc:Choice>
          <mc:Fallback xmlns:w16du="http://schemas.microsoft.com/office/word/2023/wordml/word16du" xmlns:w16sdtfl="http://schemas.microsoft.com/office/word/2024/wordml/sdtformatlock">
            <w:pict>
              <v:shape w14:anchorId="7DD67A1A" id="TextBox 42" o:spid="_x0000_s1056" type="#_x0000_t202" style="position:absolute;left:0;text-align:left;margin-left:6.5pt;margin-top:1.8pt;width:65.15pt;height:19.35pt;z-index:25252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nqAEAADYDAAAOAAAAZHJzL2Uyb0RvYy54bWysUstu2zAQvBfoPxC811IUOw/BctAkcBGg&#10;aAsk/QCaoiwCFJfZpS3577ukUztob0UvFPeh4czOLu+mwYm9QbLgG3kxK6UwXkNr/baRP1/Wn26k&#10;oKh8qxx408iDIXm3+vhhOYbaVNCDaw0KBvFUj6GRfYyhLgrSvRkUzSAYz8UOcFCRQ9wWLaqR0QdX&#10;VGV5VYyAbUDQhoizj8eiXGX8rjM6fu86MlG4RjK3mE/M5yadxWqp6i2q0Fv9RkP9A4tBWc+PnqAe&#10;VVRih/YvqMFqBIIuzjQMBXSd1SZrYDUX5R9qnnsVTNbCw6FwGhP9P1j9bf8cfqCI0z1MbGAayBio&#10;Jk4mPVOHQ/oyU8F1HuHhNDYzRaE5eVNdz8uFFJpL1XxxPV8klOL8c0CKXwwMIl0aiexKHpbaf6V4&#10;bP3dkt4icLZdW+dygNvNg0OxV+xgVc4vb7NpjP6urThTTrc4bSZh20Ze5t6U2kB7YJkjO91Iet0p&#10;NFK4J8+jZE14ukT3AMdVUV73wJtypErh8y7C2ma6Z0CWmQI2Jwt+W6Tk/vs4d53XffULAAD//wMA&#10;UEsDBBQABgAIAAAAIQBaN/1P2gAAAAcBAAAPAAAAZHJzL2Rvd25yZXYueG1sTI/BasMwEETvhf6D&#10;2EJvjdzImOJaDqGQnuukBHLbWFvbVFoZS0ncv49ySo/DDDNvqtXsrDjTFAbPGl4XGQji1puBOw3f&#10;u83LG4gQkQ1az6ThjwKs6seHCkvjL9zQeRs7kUo4lKihj3EspQxtTw7Dwo/Eyfvxk8OY5NRJM+El&#10;lTsrl1lWSIcDp4UeR/roqf3dnpyG/eawk0WLqvs6rKOzqsk/50br56d5/Q4i0hzvYbjhJ3SoE9PR&#10;n9gEYZNW6UrUoAoQNztXCsRRQ75UIOtK/uevrwAAAP//AwBQSwECLQAUAAYACAAAACEAtoM4kv4A&#10;AADhAQAAEwAAAAAAAAAAAAAAAAAAAAAAW0NvbnRlbnRfVHlwZXNdLnhtbFBLAQItABQABgAIAAAA&#10;IQA4/SH/1gAAAJQBAAALAAAAAAAAAAAAAAAAAC8BAABfcmVscy8ucmVsc1BLAQItABQABgAIAAAA&#10;IQBHm/YnqAEAADYDAAAOAAAAAAAAAAAAAAAAAC4CAABkcnMvZTJvRG9jLnhtbFBLAQItABQABgAI&#10;AAAAIQBaN/1P2gAAAAcBAAAPAAAAAAAAAAAAAAAAAAIEAABkcnMvZG93bnJldi54bWxQSwUGAAAA&#10;AAQABADzAAAACQUAAAAA&#10;" fillcolor="#204390" stroked="f">
                <v:textbox style="mso-fit-shape-to-text:t" inset="0,,0">
                  <w:txbxContent>
                    <w:p w14:paraId="4F8852DD" w14:textId="77777777" w:rsidR="0082726B" w:rsidRPr="00BB1B39" w:rsidRDefault="0082726B" w:rsidP="0082726B">
                      <w:pPr>
                        <w:jc w:val="center"/>
                        <w:rPr>
                          <w:rFonts w:cs="Arial"/>
                          <w:color w:val="FFFFFF" w:themeColor="background1"/>
                          <w:kern w:val="24"/>
                          <w:sz w:val="15"/>
                          <w:szCs w:val="15"/>
                          <w:lang w:val="el-GR"/>
                        </w:rPr>
                      </w:pPr>
                      <w:r w:rsidRPr="00BB1B39">
                        <w:rPr>
                          <w:rFonts w:cs="Arial"/>
                          <w:color w:val="FFFFFF" w:themeColor="background1"/>
                          <w:kern w:val="24"/>
                          <w:sz w:val="15"/>
                          <w:szCs w:val="15"/>
                          <w:lang w:val="el-GR"/>
                        </w:rPr>
                        <w:t>Προμήθειες</w:t>
                      </w:r>
                    </w:p>
                  </w:txbxContent>
                </v:textbox>
              </v:shape>
            </w:pict>
          </mc:Fallback>
        </mc:AlternateContent>
      </w:r>
    </w:p>
    <w:p w14:paraId="696B4CC7" w14:textId="0EB5900B" w:rsidR="0082726B" w:rsidRDefault="0082726B" w:rsidP="0082726B">
      <w:pPr>
        <w:tabs>
          <w:tab w:val="left" w:pos="993"/>
          <w:tab w:val="left" w:pos="6804"/>
        </w:tabs>
        <w:suppressAutoHyphens/>
        <w:jc w:val="both"/>
        <w:rPr>
          <w:rStyle w:val="SubtleEmphasis"/>
          <w:rFonts w:asciiTheme="minorHAnsi" w:hAnsiTheme="minorHAnsi"/>
          <w:lang w:val="el-GR"/>
        </w:rPr>
      </w:pPr>
    </w:p>
    <w:p w14:paraId="546D6ABF" w14:textId="32C16267" w:rsidR="0082726B" w:rsidRDefault="0082726B" w:rsidP="0082726B">
      <w:pPr>
        <w:tabs>
          <w:tab w:val="left" w:pos="993"/>
          <w:tab w:val="left" w:pos="6804"/>
        </w:tabs>
        <w:suppressAutoHyphens/>
        <w:jc w:val="both"/>
        <w:rPr>
          <w:rStyle w:val="SubtleEmphasis"/>
          <w:rFonts w:asciiTheme="minorHAnsi" w:hAnsiTheme="minorHAnsi"/>
          <w:lang w:val="el-GR"/>
        </w:rPr>
      </w:pPr>
      <w:r>
        <w:rPr>
          <w:noProof/>
        </w:rPr>
        <mc:AlternateContent>
          <mc:Choice Requires="wps">
            <w:drawing>
              <wp:anchor distT="0" distB="0" distL="114300" distR="114300" simplePos="0" relativeHeight="252530176" behindDoc="0" locked="0" layoutInCell="1" allowOverlap="1" wp14:anchorId="1FAFF69B" wp14:editId="3C945B4C">
                <wp:simplePos x="0" y="0"/>
                <wp:positionH relativeFrom="column">
                  <wp:posOffset>82550</wp:posOffset>
                </wp:positionH>
                <wp:positionV relativeFrom="paragraph">
                  <wp:posOffset>20794</wp:posOffset>
                </wp:positionV>
                <wp:extent cx="827405" cy="245745"/>
                <wp:effectExtent l="0" t="0" r="0" b="6985"/>
                <wp:wrapNone/>
                <wp:docPr id="641032723" name="TextBox 44"/>
                <wp:cNvGraphicFramePr/>
                <a:graphic xmlns:a="http://schemas.openxmlformats.org/drawingml/2006/main">
                  <a:graphicData uri="http://schemas.microsoft.com/office/word/2010/wordprocessingShape">
                    <wps:wsp>
                      <wps:cNvSpPr txBox="1"/>
                      <wps:spPr>
                        <a:xfrm>
                          <a:off x="0" y="0"/>
                          <a:ext cx="827405" cy="245745"/>
                        </a:xfrm>
                        <a:prstGeom prst="rect">
                          <a:avLst/>
                        </a:prstGeom>
                        <a:solidFill>
                          <a:srgbClr val="286ED5"/>
                        </a:solidFill>
                      </wps:spPr>
                      <wps:txbx>
                        <w:txbxContent>
                          <w:p w14:paraId="3BDFCDF7" w14:textId="77777777" w:rsidR="0082726B" w:rsidRPr="00BB1B39" w:rsidRDefault="0082726B" w:rsidP="0082726B">
                            <w:pPr>
                              <w:jc w:val="center"/>
                              <w:rPr>
                                <w:rFonts w:asciiTheme="minorHAnsi" w:hAnsiTheme="minorHAnsi" w:cs="Arial"/>
                                <w:color w:val="FFFFFF" w:themeColor="background1"/>
                                <w:kern w:val="24"/>
                                <w:sz w:val="20"/>
                                <w:szCs w:val="20"/>
                                <w:lang w:val="el-GR"/>
                              </w:rPr>
                            </w:pPr>
                            <w:r w:rsidRPr="00BB1B39">
                              <w:rPr>
                                <w:rFonts w:cs="Arial"/>
                                <w:color w:val="FFFFFF" w:themeColor="background1"/>
                                <w:kern w:val="24"/>
                                <w:sz w:val="15"/>
                                <w:szCs w:val="15"/>
                                <w:lang w:val="el-GR"/>
                              </w:rPr>
                              <w:t>Κόστος</w:t>
                            </w:r>
                            <w:r>
                              <w:rPr>
                                <w:rFonts w:asciiTheme="minorHAnsi" w:hAnsiTheme="minorHAnsi" w:cs="Arial"/>
                                <w:color w:val="FFFFFF" w:themeColor="background1"/>
                                <w:kern w:val="24"/>
                                <w:sz w:val="20"/>
                                <w:szCs w:val="20"/>
                                <w:lang w:val="el-GR"/>
                              </w:rPr>
                              <w:t xml:space="preserve"> </w:t>
                            </w:r>
                            <w:r w:rsidRPr="00BB1B39">
                              <w:rPr>
                                <w:rFonts w:cs="Arial"/>
                                <w:color w:val="FFFFFF" w:themeColor="background1"/>
                                <w:kern w:val="24"/>
                                <w:sz w:val="15"/>
                                <w:szCs w:val="15"/>
                                <w:lang w:val="el-GR"/>
                              </w:rPr>
                              <w:t>κινδύνου</w:t>
                            </w:r>
                            <w:r>
                              <w:rPr>
                                <w:rFonts w:asciiTheme="minorHAnsi" w:hAnsiTheme="minorHAnsi" w:cs="Arial"/>
                                <w:color w:val="FFFFFF" w:themeColor="background1"/>
                                <w:kern w:val="24"/>
                                <w:sz w:val="20"/>
                                <w:szCs w:val="20"/>
                                <w:lang w:val="el-GR"/>
                              </w:rPr>
                              <w:t xml:space="preserve"> </w:t>
                            </w:r>
                            <w:proofErr w:type="spellStart"/>
                            <w:r w:rsidRPr="00BB1B39">
                              <w:rPr>
                                <w:rFonts w:cs="Arial"/>
                                <w:color w:val="FFFFFF" w:themeColor="background1"/>
                                <w:kern w:val="24"/>
                                <w:sz w:val="15"/>
                                <w:szCs w:val="15"/>
                                <w:lang w:val="el-GR"/>
                              </w:rPr>
                              <w:t>εξαιρ</w:t>
                            </w:r>
                            <w:proofErr w:type="spellEnd"/>
                            <w:r>
                              <w:rPr>
                                <w:rFonts w:asciiTheme="minorHAnsi" w:hAnsiTheme="minorHAnsi" w:cs="Arial"/>
                                <w:color w:val="FFFFFF" w:themeColor="background1"/>
                                <w:kern w:val="24"/>
                                <w:sz w:val="20"/>
                                <w:szCs w:val="20"/>
                                <w:lang w:val="el-GR"/>
                              </w:rPr>
                              <w:t xml:space="preserve">. </w:t>
                            </w:r>
                            <w:r w:rsidRPr="00BB1B39">
                              <w:rPr>
                                <w:rFonts w:cs="Arial"/>
                                <w:color w:val="FFFFFF" w:themeColor="background1"/>
                                <w:kern w:val="24"/>
                                <w:sz w:val="15"/>
                                <w:szCs w:val="15"/>
                                <w:lang w:val="el-GR"/>
                              </w:rPr>
                              <w:t>προμηθειών</w:t>
                            </w:r>
                          </w:p>
                        </w:txbxContent>
                      </wps:txbx>
                      <wps:bodyPr wrap="square" lIns="0" rIns="0" rtlCol="0" anchor="t">
                        <a:spAutoFit/>
                      </wps:bodyPr>
                    </wps:wsp>
                  </a:graphicData>
                </a:graphic>
              </wp:anchor>
            </w:drawing>
          </mc:Choice>
          <mc:Fallback xmlns:w16du="http://schemas.microsoft.com/office/word/2023/wordml/word16du" xmlns:w16sdtfl="http://schemas.microsoft.com/office/word/2024/wordml/sdtformatlock">
            <w:pict>
              <v:shape w14:anchorId="1FAFF69B" id="TextBox 44" o:spid="_x0000_s1057" type="#_x0000_t202" style="position:absolute;left:0;text-align:left;margin-left:6.5pt;margin-top:1.65pt;width:65.15pt;height:19.35pt;z-index:25253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8VFqAEAADYDAAAOAAAAZHJzL2Uyb0RvYy54bWysUsGO0zAQvSPxD5bvNNnQ7lZR0xVsKUJC&#10;LNLCB7iO3VhyPGbsNunfM3Z20xXcEJeJxzN5fu/NbO7H3rKzwmDANfxmUXKmnITWuGPDf/7Yv1tz&#10;FqJwrbDgVMMvKvD77ds3m8HXqoIObKuQEYgL9eAb3sXo66IIslO9CAvwylFRA/YiUorHokUxEHpv&#10;i6osb4sBsPUIUoVAt7upyLcZX2sl46PWQUVmG07cYo6Y4yHFYrsR9RGF74x8piH+gUUvjKNHZ6id&#10;iIKd0PwF1RuJEEDHhYS+AK2NVFkDqbkp/1Dz1AmvshYyJ/jZpvD/YOW385P/jiyOH2GkASZDBh/q&#10;QJdJz6ixT19iyqhOFl5m29QYmaTLdXW3LFecSSpVy9XdcpVQiuvPHkP8rKBn6dBwpKlks8T5a4hT&#10;60tLeiuANe3eWJsTPB4eLLKzoAlW69tPuxf0V23FlXI6xfEwMtM2/P2s5wDthWQONOmGh18ngYoz&#10;+8WRlaQJ50O0DzCtinCyA9qUiWrwH04R9ibTTW9MgCQzJTScLPh5kdL0X+e567ru298AAAD//wMA&#10;UEsDBBQABgAIAAAAIQDgMOrP2wAAAAcBAAAPAAAAZHJzL2Rvd25yZXYueG1sTI/BTsMwEETvSPyD&#10;tUjcqENTIRTiVBUiF1QJ0SC4uvE2sWqvQ7xtw9/jnOA2o1nNvC3Xk3fijGO0gRTcLzIQSG0wljoF&#10;H0199wgisiajXSBU8IMR1tX1VakLEy70jucddyKVUCy0gp55KKSMbY9ex0UYkFJ2CKPXnOzYSTPq&#10;Syr3Ti6z7EF6bSkt9HrA5x7b4+7kFbywbbfy7fsr1p9NfN1ad3RNrdTtzbR5AsE48d8xzPgJHarE&#10;tA8nMlG45PP0CivIcxBzvJrFXsFqmYGsSvmfv/oFAAD//wMAUEsBAi0AFAAGAAgAAAAhALaDOJL+&#10;AAAA4QEAABMAAAAAAAAAAAAAAAAAAAAAAFtDb250ZW50X1R5cGVzXS54bWxQSwECLQAUAAYACAAA&#10;ACEAOP0h/9YAAACUAQAACwAAAAAAAAAAAAAAAAAvAQAAX3JlbHMvLnJlbHNQSwECLQAUAAYACAAA&#10;ACEABCvFRagBAAA2AwAADgAAAAAAAAAAAAAAAAAuAgAAZHJzL2Uyb0RvYy54bWxQSwECLQAUAAYA&#10;CAAAACEA4DDqz9sAAAAHAQAADwAAAAAAAAAAAAAAAAACBAAAZHJzL2Rvd25yZXYueG1sUEsFBgAA&#10;AAAEAAQA8wAAAAoFAAAAAA==&#10;" fillcolor="#286ed5" stroked="f">
                <v:textbox style="mso-fit-shape-to-text:t" inset="0,,0">
                  <w:txbxContent>
                    <w:p w14:paraId="3BDFCDF7" w14:textId="77777777" w:rsidR="0082726B" w:rsidRPr="00BB1B39" w:rsidRDefault="0082726B" w:rsidP="0082726B">
                      <w:pPr>
                        <w:jc w:val="center"/>
                        <w:rPr>
                          <w:rFonts w:asciiTheme="minorHAnsi" w:hAnsiTheme="minorHAnsi" w:cs="Arial"/>
                          <w:color w:val="FFFFFF" w:themeColor="background1"/>
                          <w:kern w:val="24"/>
                          <w:sz w:val="20"/>
                          <w:szCs w:val="20"/>
                          <w:lang w:val="el-GR"/>
                        </w:rPr>
                      </w:pPr>
                      <w:r w:rsidRPr="00BB1B39">
                        <w:rPr>
                          <w:rFonts w:cs="Arial"/>
                          <w:color w:val="FFFFFF" w:themeColor="background1"/>
                          <w:kern w:val="24"/>
                          <w:sz w:val="15"/>
                          <w:szCs w:val="15"/>
                          <w:lang w:val="el-GR"/>
                        </w:rPr>
                        <w:t>Κόστος</w:t>
                      </w:r>
                      <w:r>
                        <w:rPr>
                          <w:rFonts w:asciiTheme="minorHAnsi" w:hAnsiTheme="minorHAnsi" w:cs="Arial"/>
                          <w:color w:val="FFFFFF" w:themeColor="background1"/>
                          <w:kern w:val="24"/>
                          <w:sz w:val="20"/>
                          <w:szCs w:val="20"/>
                          <w:lang w:val="el-GR"/>
                        </w:rPr>
                        <w:t xml:space="preserve"> </w:t>
                      </w:r>
                      <w:r w:rsidRPr="00BB1B39">
                        <w:rPr>
                          <w:rFonts w:cs="Arial"/>
                          <w:color w:val="FFFFFF" w:themeColor="background1"/>
                          <w:kern w:val="24"/>
                          <w:sz w:val="15"/>
                          <w:szCs w:val="15"/>
                          <w:lang w:val="el-GR"/>
                        </w:rPr>
                        <w:t>κινδύνου</w:t>
                      </w:r>
                      <w:r>
                        <w:rPr>
                          <w:rFonts w:asciiTheme="minorHAnsi" w:hAnsiTheme="minorHAnsi" w:cs="Arial"/>
                          <w:color w:val="FFFFFF" w:themeColor="background1"/>
                          <w:kern w:val="24"/>
                          <w:sz w:val="20"/>
                          <w:szCs w:val="20"/>
                          <w:lang w:val="el-GR"/>
                        </w:rPr>
                        <w:t xml:space="preserve"> </w:t>
                      </w:r>
                      <w:r w:rsidRPr="00BB1B39">
                        <w:rPr>
                          <w:rFonts w:cs="Arial"/>
                          <w:color w:val="FFFFFF" w:themeColor="background1"/>
                          <w:kern w:val="24"/>
                          <w:sz w:val="15"/>
                          <w:szCs w:val="15"/>
                          <w:lang w:val="el-GR"/>
                        </w:rPr>
                        <w:t>εξαιρ</w:t>
                      </w:r>
                      <w:r>
                        <w:rPr>
                          <w:rFonts w:asciiTheme="minorHAnsi" w:hAnsiTheme="minorHAnsi" w:cs="Arial"/>
                          <w:color w:val="FFFFFF" w:themeColor="background1"/>
                          <w:kern w:val="24"/>
                          <w:sz w:val="20"/>
                          <w:szCs w:val="20"/>
                          <w:lang w:val="el-GR"/>
                        </w:rPr>
                        <w:t xml:space="preserve">. </w:t>
                      </w:r>
                      <w:r w:rsidRPr="00BB1B39">
                        <w:rPr>
                          <w:rFonts w:cs="Arial"/>
                          <w:color w:val="FFFFFF" w:themeColor="background1"/>
                          <w:kern w:val="24"/>
                          <w:sz w:val="15"/>
                          <w:szCs w:val="15"/>
                          <w:lang w:val="el-GR"/>
                        </w:rPr>
                        <w:t>προμηθειών</w:t>
                      </w:r>
                    </w:p>
                  </w:txbxContent>
                </v:textbox>
              </v:shape>
            </w:pict>
          </mc:Fallback>
        </mc:AlternateContent>
      </w:r>
    </w:p>
    <w:p w14:paraId="04A51647" w14:textId="53DAD086" w:rsidR="0082726B" w:rsidRDefault="0082726B" w:rsidP="0082726B">
      <w:pPr>
        <w:tabs>
          <w:tab w:val="left" w:pos="993"/>
          <w:tab w:val="left" w:pos="6804"/>
        </w:tabs>
        <w:suppressAutoHyphens/>
        <w:jc w:val="both"/>
        <w:rPr>
          <w:rStyle w:val="SubtleEmphasis"/>
          <w:rFonts w:asciiTheme="minorHAnsi" w:hAnsiTheme="minorHAnsi"/>
          <w:lang w:val="el-GR"/>
        </w:rPr>
      </w:pPr>
    </w:p>
    <w:p w14:paraId="4C54630E" w14:textId="77777777" w:rsidR="0082726B" w:rsidRDefault="0082726B" w:rsidP="0082726B">
      <w:pPr>
        <w:tabs>
          <w:tab w:val="left" w:pos="993"/>
          <w:tab w:val="left" w:pos="6804"/>
        </w:tabs>
        <w:suppressAutoHyphens/>
        <w:jc w:val="both"/>
        <w:rPr>
          <w:rStyle w:val="SubtleEmphasis"/>
          <w:rFonts w:asciiTheme="minorHAnsi" w:hAnsiTheme="minorHAnsi"/>
          <w:lang w:val="el-GR"/>
        </w:rPr>
      </w:pPr>
    </w:p>
    <w:p w14:paraId="5C68F1F1" w14:textId="77777777" w:rsidR="0082726B" w:rsidRDefault="0082726B" w:rsidP="0082726B">
      <w:pPr>
        <w:tabs>
          <w:tab w:val="left" w:pos="993"/>
          <w:tab w:val="left" w:pos="6804"/>
        </w:tabs>
        <w:suppressAutoHyphens/>
        <w:jc w:val="both"/>
        <w:rPr>
          <w:rStyle w:val="SubtleEmphasis"/>
          <w:rFonts w:asciiTheme="minorHAnsi" w:hAnsiTheme="minorHAnsi"/>
          <w:lang w:val="el-GR"/>
        </w:rPr>
      </w:pPr>
    </w:p>
    <w:p w14:paraId="19297342" w14:textId="3F5C95EA" w:rsidR="0082726B" w:rsidRDefault="0082726B" w:rsidP="0082726B">
      <w:pPr>
        <w:rPr>
          <w:rFonts w:asciiTheme="minorHAnsi" w:hAnsiTheme="minorHAnsi"/>
          <w:sz w:val="16"/>
          <w:szCs w:val="32"/>
          <w:lang w:val="el-GR"/>
        </w:rPr>
      </w:pPr>
    </w:p>
    <w:p w14:paraId="66377AEC" w14:textId="77777777" w:rsidR="0082726B" w:rsidRPr="009A2EF7" w:rsidRDefault="0082726B" w:rsidP="0082726B">
      <w:pPr>
        <w:rPr>
          <w:rStyle w:val="FootnoteReference"/>
          <w:rFonts w:asciiTheme="minorHAnsi" w:hAnsiTheme="minorHAnsi"/>
          <w:sz w:val="12"/>
          <w:szCs w:val="12"/>
          <w:lang w:val="el-GR"/>
        </w:rPr>
      </w:pPr>
    </w:p>
    <w:p w14:paraId="7973A8AA" w14:textId="6EC6BE33" w:rsidR="0082726B" w:rsidRPr="00FC1EE3" w:rsidRDefault="0082726B" w:rsidP="0082726B">
      <w:pPr>
        <w:tabs>
          <w:tab w:val="left" w:pos="993"/>
          <w:tab w:val="left" w:pos="6804"/>
        </w:tabs>
        <w:suppressAutoHyphens/>
        <w:jc w:val="both"/>
        <w:rPr>
          <w:rStyle w:val="SubtleEmphasis"/>
          <w:sz w:val="18"/>
          <w:szCs w:val="18"/>
          <w:lang w:val="el-GR"/>
        </w:rPr>
      </w:pPr>
      <w:r w:rsidRPr="0082726B">
        <w:rPr>
          <w:rStyle w:val="SubtleEmphasis"/>
          <w:sz w:val="18"/>
          <w:szCs w:val="18"/>
          <w:lang w:val="el-GR"/>
        </w:rPr>
        <w:t xml:space="preserve">Το </w:t>
      </w:r>
      <w:r w:rsidR="00FC1EE3" w:rsidRPr="00FC1EE3">
        <w:rPr>
          <w:rStyle w:val="SubtleEmphasis"/>
          <w:sz w:val="18"/>
          <w:szCs w:val="18"/>
          <w:lang w:val="el-GR"/>
        </w:rPr>
        <w:t>4</w:t>
      </w:r>
      <w:r w:rsidRPr="0082726B">
        <w:rPr>
          <w:rStyle w:val="SubtleEmphasis"/>
          <w:sz w:val="18"/>
          <w:szCs w:val="18"/>
          <w:lang w:val="el-GR"/>
        </w:rPr>
        <w:t xml:space="preserve">ο τρίμηνο 2024 οι προβλέψεις δανείων, εξαιρουμένων προμηθειών εξυπηρέτησης NPE και δαπανών συνθετικών </w:t>
      </w:r>
      <w:proofErr w:type="spellStart"/>
      <w:r w:rsidRPr="0082726B">
        <w:rPr>
          <w:rStyle w:val="SubtleEmphasis"/>
          <w:sz w:val="18"/>
          <w:szCs w:val="18"/>
          <w:lang w:val="el-GR"/>
        </w:rPr>
        <w:t>τιτλοποιήσεων</w:t>
      </w:r>
      <w:proofErr w:type="spellEnd"/>
      <w:r w:rsidRPr="0082726B">
        <w:rPr>
          <w:rStyle w:val="SubtleEmphasis"/>
          <w:sz w:val="18"/>
          <w:szCs w:val="18"/>
          <w:lang w:val="el-GR"/>
        </w:rPr>
        <w:t>, διαμορφώθηκαν στ</w:t>
      </w:r>
      <w:r w:rsidR="00FC1EE3" w:rsidRPr="00FC1EE3">
        <w:rPr>
          <w:rStyle w:val="SubtleEmphasis"/>
          <w:sz w:val="18"/>
          <w:szCs w:val="18"/>
          <w:lang w:val="el-GR"/>
        </w:rPr>
        <w:t>ο ιστορικά χαμηλό επίπεδο των</w:t>
      </w:r>
      <w:r w:rsidRPr="0082726B">
        <w:rPr>
          <w:rStyle w:val="SubtleEmphasis"/>
          <w:sz w:val="18"/>
          <w:szCs w:val="18"/>
          <w:lang w:val="el-GR"/>
        </w:rPr>
        <w:t xml:space="preserve"> €</w:t>
      </w:r>
      <w:r w:rsidR="00FC1EE3" w:rsidRPr="00FC1EE3">
        <w:rPr>
          <w:rStyle w:val="SubtleEmphasis"/>
          <w:sz w:val="18"/>
          <w:szCs w:val="18"/>
          <w:lang w:val="el-GR"/>
        </w:rPr>
        <w:t>16</w:t>
      </w:r>
      <w:r w:rsidRPr="0082726B">
        <w:rPr>
          <w:rStyle w:val="SubtleEmphasis"/>
          <w:sz w:val="18"/>
          <w:szCs w:val="18"/>
          <w:lang w:val="el-GR"/>
        </w:rPr>
        <w:t xml:space="preserve"> εκατ., έναντι €</w:t>
      </w:r>
      <w:r w:rsidR="00FC1EE3" w:rsidRPr="00FC1EE3">
        <w:rPr>
          <w:rStyle w:val="SubtleEmphasis"/>
          <w:sz w:val="18"/>
          <w:szCs w:val="18"/>
          <w:lang w:val="el-GR"/>
        </w:rPr>
        <w:t>32</w:t>
      </w:r>
      <w:r w:rsidRPr="0082726B">
        <w:rPr>
          <w:rStyle w:val="SubtleEmphasis"/>
          <w:sz w:val="18"/>
          <w:szCs w:val="18"/>
          <w:lang w:val="el-GR"/>
        </w:rPr>
        <w:t xml:space="preserve"> εκατ. το προηγούμενο τρίμηνο</w:t>
      </w:r>
      <w:r w:rsidR="00FA7C9A" w:rsidRPr="00C45C0B">
        <w:rPr>
          <w:rStyle w:val="SubtleEmphasis"/>
          <w:sz w:val="18"/>
          <w:szCs w:val="18"/>
          <w:lang w:val="el-GR"/>
        </w:rPr>
        <w:t>,</w:t>
      </w:r>
      <w:r w:rsidRPr="0082726B">
        <w:rPr>
          <w:rStyle w:val="SubtleEmphasis"/>
          <w:sz w:val="18"/>
          <w:szCs w:val="18"/>
          <w:lang w:val="el-GR"/>
        </w:rPr>
        <w:t xml:space="preserve"> και  €</w:t>
      </w:r>
      <w:r w:rsidR="00FC1EE3" w:rsidRPr="00FC1EE3">
        <w:rPr>
          <w:rStyle w:val="SubtleEmphasis"/>
          <w:sz w:val="18"/>
          <w:szCs w:val="18"/>
          <w:lang w:val="el-GR"/>
        </w:rPr>
        <w:t>25</w:t>
      </w:r>
      <w:r w:rsidRPr="0082726B">
        <w:rPr>
          <w:rStyle w:val="SubtleEmphasis"/>
          <w:sz w:val="18"/>
          <w:szCs w:val="18"/>
          <w:lang w:val="el-GR"/>
        </w:rPr>
        <w:t xml:space="preserve"> εκατ. ένα χρόνο πριν, συνέπε</w:t>
      </w:r>
      <w:r w:rsidRPr="009D44BC">
        <w:rPr>
          <w:rStyle w:val="SubtleEmphasis"/>
          <w:sz w:val="18"/>
          <w:szCs w:val="18"/>
          <w:lang w:val="el-GR"/>
        </w:rPr>
        <w:t xml:space="preserve">ια της </w:t>
      </w:r>
      <w:r w:rsidR="009D44BC" w:rsidRPr="009D44BC">
        <w:rPr>
          <w:rStyle w:val="SubtleEmphasis"/>
          <w:sz w:val="18"/>
          <w:szCs w:val="18"/>
          <w:lang w:val="el-GR"/>
        </w:rPr>
        <w:t>συνετούς</w:t>
      </w:r>
      <w:r w:rsidRPr="0082726B">
        <w:rPr>
          <w:rStyle w:val="SubtleEmphasis"/>
          <w:sz w:val="18"/>
          <w:szCs w:val="18"/>
          <w:lang w:val="el-GR"/>
        </w:rPr>
        <w:t xml:space="preserve"> οργανικής διαχείρισης NPE και </w:t>
      </w:r>
      <w:r w:rsidR="00FC1EE3" w:rsidRPr="00FC1EE3">
        <w:rPr>
          <w:rStyle w:val="SubtleEmphasis"/>
          <w:sz w:val="18"/>
          <w:szCs w:val="18"/>
          <w:lang w:val="el-GR"/>
        </w:rPr>
        <w:t>της βελτιωμένης τάσης στον</w:t>
      </w:r>
      <w:r w:rsidRPr="0082726B">
        <w:rPr>
          <w:rStyle w:val="SubtleEmphasis"/>
          <w:sz w:val="18"/>
          <w:szCs w:val="18"/>
          <w:lang w:val="el-GR"/>
        </w:rPr>
        <w:t xml:space="preserve"> νέο σχηματισμ</w:t>
      </w:r>
      <w:r w:rsidR="00FC1EE3" w:rsidRPr="00FC1EE3">
        <w:rPr>
          <w:rStyle w:val="SubtleEmphasis"/>
          <w:sz w:val="18"/>
          <w:szCs w:val="18"/>
          <w:lang w:val="el-GR"/>
        </w:rPr>
        <w:t>ό</w:t>
      </w:r>
      <w:r w:rsidRPr="0082726B">
        <w:rPr>
          <w:rStyle w:val="SubtleEmphasis"/>
          <w:sz w:val="18"/>
          <w:szCs w:val="18"/>
          <w:lang w:val="el-GR"/>
        </w:rPr>
        <w:t xml:space="preserve"> NPE. Το οργανικό κόστος κινδύνου επί των καθαρών δανείων </w:t>
      </w:r>
      <w:r w:rsidR="008D56AB" w:rsidRPr="008D56AB">
        <w:rPr>
          <w:rStyle w:val="SubtleEmphasis"/>
          <w:sz w:val="18"/>
          <w:szCs w:val="18"/>
          <w:lang w:val="el-GR"/>
        </w:rPr>
        <w:t xml:space="preserve">συμπεριλαμβανομένων προμηθειών διαχείρισης NPE, </w:t>
      </w:r>
      <w:r w:rsidRPr="0082726B">
        <w:rPr>
          <w:rStyle w:val="SubtleEmphasis"/>
          <w:sz w:val="18"/>
          <w:szCs w:val="18"/>
          <w:lang w:val="el-GR"/>
        </w:rPr>
        <w:t xml:space="preserve">διαμορφώθηκε στις </w:t>
      </w:r>
      <w:r w:rsidR="00FC1EE3" w:rsidRPr="00FC1EE3">
        <w:rPr>
          <w:rStyle w:val="SubtleEmphasis"/>
          <w:sz w:val="18"/>
          <w:szCs w:val="18"/>
          <w:lang w:val="el-GR"/>
        </w:rPr>
        <w:t>41</w:t>
      </w:r>
      <w:r w:rsidRPr="0082726B">
        <w:rPr>
          <w:rStyle w:val="SubtleEmphasis"/>
          <w:sz w:val="18"/>
          <w:szCs w:val="18"/>
          <w:lang w:val="el-GR"/>
        </w:rPr>
        <w:t xml:space="preserve"> </w:t>
      </w:r>
      <w:proofErr w:type="spellStart"/>
      <w:r w:rsidRPr="0082726B">
        <w:rPr>
          <w:rStyle w:val="SubtleEmphasis"/>
          <w:sz w:val="18"/>
          <w:szCs w:val="18"/>
          <w:lang w:val="el-GR"/>
        </w:rPr>
        <w:t>μ.β</w:t>
      </w:r>
      <w:proofErr w:type="spellEnd"/>
      <w:r w:rsidRPr="0082726B">
        <w:rPr>
          <w:rStyle w:val="SubtleEmphasis"/>
          <w:sz w:val="18"/>
          <w:szCs w:val="18"/>
          <w:lang w:val="el-GR"/>
        </w:rPr>
        <w:t xml:space="preserve">. το </w:t>
      </w:r>
      <w:r w:rsidR="00FC1EE3" w:rsidRPr="00FC1EE3">
        <w:rPr>
          <w:rStyle w:val="SubtleEmphasis"/>
          <w:sz w:val="18"/>
          <w:szCs w:val="18"/>
          <w:lang w:val="el-GR"/>
        </w:rPr>
        <w:t>4</w:t>
      </w:r>
      <w:r w:rsidRPr="0082726B">
        <w:rPr>
          <w:rStyle w:val="SubtleEmphasis"/>
          <w:sz w:val="18"/>
          <w:szCs w:val="18"/>
          <w:lang w:val="el-GR"/>
        </w:rPr>
        <w:t xml:space="preserve">ο τρίμηνο, από </w:t>
      </w:r>
      <w:r w:rsidR="00FC1EE3" w:rsidRPr="00FC1EE3">
        <w:rPr>
          <w:rStyle w:val="SubtleEmphasis"/>
          <w:sz w:val="18"/>
          <w:szCs w:val="18"/>
          <w:lang w:val="el-GR"/>
        </w:rPr>
        <w:t>54</w:t>
      </w:r>
      <w:r w:rsidRPr="0082726B">
        <w:rPr>
          <w:rStyle w:val="SubtleEmphasis"/>
          <w:sz w:val="18"/>
          <w:szCs w:val="18"/>
          <w:lang w:val="el-GR"/>
        </w:rPr>
        <w:t xml:space="preserve"> </w:t>
      </w:r>
      <w:proofErr w:type="spellStart"/>
      <w:r w:rsidRPr="0082726B">
        <w:rPr>
          <w:rStyle w:val="SubtleEmphasis"/>
          <w:sz w:val="18"/>
          <w:szCs w:val="18"/>
          <w:lang w:val="el-GR"/>
        </w:rPr>
        <w:t>μ.β</w:t>
      </w:r>
      <w:proofErr w:type="spellEnd"/>
      <w:r w:rsidRPr="0082726B">
        <w:rPr>
          <w:rStyle w:val="SubtleEmphasis"/>
          <w:sz w:val="18"/>
          <w:szCs w:val="18"/>
          <w:lang w:val="el-GR"/>
        </w:rPr>
        <w:t xml:space="preserve">. το προηγούμενο τρίμηνο και </w:t>
      </w:r>
      <w:r w:rsidR="00FC1EE3" w:rsidRPr="00FC1EE3">
        <w:rPr>
          <w:rStyle w:val="SubtleEmphasis"/>
          <w:sz w:val="18"/>
          <w:szCs w:val="18"/>
          <w:lang w:val="el-GR"/>
        </w:rPr>
        <w:t>58</w:t>
      </w:r>
      <w:r w:rsidRPr="0082726B">
        <w:rPr>
          <w:rStyle w:val="SubtleEmphasis"/>
          <w:sz w:val="18"/>
          <w:szCs w:val="18"/>
          <w:lang w:val="el-GR"/>
        </w:rPr>
        <w:t xml:space="preserve"> </w:t>
      </w:r>
      <w:proofErr w:type="spellStart"/>
      <w:r w:rsidRPr="0082726B">
        <w:rPr>
          <w:rStyle w:val="SubtleEmphasis"/>
          <w:sz w:val="18"/>
          <w:szCs w:val="18"/>
          <w:lang w:val="el-GR"/>
        </w:rPr>
        <w:t>μ.β</w:t>
      </w:r>
      <w:proofErr w:type="spellEnd"/>
      <w:r w:rsidRPr="0082726B">
        <w:rPr>
          <w:rStyle w:val="SubtleEmphasis"/>
          <w:sz w:val="18"/>
          <w:szCs w:val="18"/>
          <w:lang w:val="el-GR"/>
        </w:rPr>
        <w:t xml:space="preserve">. ένα χρόνο πριν. </w:t>
      </w:r>
    </w:p>
    <w:p w14:paraId="2A97FCEC" w14:textId="77777777" w:rsidR="00FC1EE3" w:rsidRDefault="00FC1EE3" w:rsidP="0082726B">
      <w:pPr>
        <w:tabs>
          <w:tab w:val="left" w:pos="993"/>
          <w:tab w:val="left" w:pos="6804"/>
        </w:tabs>
        <w:suppressAutoHyphens/>
        <w:jc w:val="both"/>
        <w:rPr>
          <w:rStyle w:val="SubtleEmphasis"/>
          <w:rFonts w:asciiTheme="minorHAnsi" w:hAnsiTheme="minorHAnsi"/>
          <w:sz w:val="18"/>
          <w:szCs w:val="18"/>
          <w:lang w:val="el-GR"/>
        </w:rPr>
      </w:pPr>
    </w:p>
    <w:p w14:paraId="4BE18AB7" w14:textId="77777777" w:rsidR="00FC1EE3" w:rsidRDefault="00FC1EE3" w:rsidP="0082726B">
      <w:pPr>
        <w:tabs>
          <w:tab w:val="left" w:pos="993"/>
          <w:tab w:val="left" w:pos="6804"/>
        </w:tabs>
        <w:suppressAutoHyphens/>
        <w:jc w:val="both"/>
        <w:rPr>
          <w:rStyle w:val="SubtleEmphasis"/>
          <w:rFonts w:asciiTheme="minorHAnsi" w:hAnsiTheme="minorHAnsi"/>
          <w:sz w:val="18"/>
          <w:szCs w:val="18"/>
          <w:lang w:val="el-GR"/>
        </w:rPr>
      </w:pPr>
    </w:p>
    <w:p w14:paraId="00C25BB5" w14:textId="77777777" w:rsidR="00FC1EE3" w:rsidRDefault="00FC1EE3" w:rsidP="0082726B">
      <w:pPr>
        <w:tabs>
          <w:tab w:val="left" w:pos="993"/>
          <w:tab w:val="left" w:pos="6804"/>
        </w:tabs>
        <w:suppressAutoHyphens/>
        <w:jc w:val="both"/>
        <w:rPr>
          <w:rStyle w:val="SubtleEmphasis"/>
          <w:rFonts w:asciiTheme="minorHAnsi" w:hAnsiTheme="minorHAnsi"/>
          <w:sz w:val="18"/>
          <w:szCs w:val="18"/>
          <w:lang w:val="el-GR"/>
        </w:rPr>
      </w:pPr>
    </w:p>
    <w:p w14:paraId="5A07215E" w14:textId="77777777" w:rsidR="00FC1EE3" w:rsidRDefault="00FC1EE3" w:rsidP="0082726B">
      <w:pPr>
        <w:tabs>
          <w:tab w:val="left" w:pos="993"/>
          <w:tab w:val="left" w:pos="6804"/>
        </w:tabs>
        <w:suppressAutoHyphens/>
        <w:jc w:val="both"/>
        <w:rPr>
          <w:rStyle w:val="SubtleEmphasis"/>
          <w:rFonts w:asciiTheme="minorHAnsi" w:hAnsiTheme="minorHAnsi"/>
          <w:sz w:val="18"/>
          <w:szCs w:val="18"/>
          <w:lang w:val="el-GR"/>
        </w:rPr>
      </w:pPr>
    </w:p>
    <w:p w14:paraId="07DB3B86" w14:textId="77777777" w:rsidR="00FC1EE3" w:rsidRDefault="00FC1EE3" w:rsidP="0082726B">
      <w:pPr>
        <w:tabs>
          <w:tab w:val="left" w:pos="993"/>
          <w:tab w:val="left" w:pos="6804"/>
        </w:tabs>
        <w:suppressAutoHyphens/>
        <w:jc w:val="both"/>
        <w:rPr>
          <w:rStyle w:val="SubtleEmphasis"/>
          <w:rFonts w:asciiTheme="minorHAnsi" w:hAnsiTheme="minorHAnsi"/>
          <w:sz w:val="18"/>
          <w:szCs w:val="18"/>
          <w:lang w:val="el-GR"/>
        </w:rPr>
      </w:pPr>
    </w:p>
    <w:p w14:paraId="5C81808A" w14:textId="77777777" w:rsidR="00FC1EE3" w:rsidRDefault="00FC1EE3" w:rsidP="0082726B">
      <w:pPr>
        <w:tabs>
          <w:tab w:val="left" w:pos="993"/>
          <w:tab w:val="left" w:pos="6804"/>
        </w:tabs>
        <w:suppressAutoHyphens/>
        <w:jc w:val="both"/>
        <w:rPr>
          <w:rStyle w:val="SubtleEmphasis"/>
          <w:rFonts w:asciiTheme="minorHAnsi" w:hAnsiTheme="minorHAnsi"/>
          <w:sz w:val="18"/>
          <w:szCs w:val="18"/>
          <w:lang w:val="el-GR"/>
        </w:rPr>
      </w:pPr>
    </w:p>
    <w:p w14:paraId="31B0E964" w14:textId="77777777" w:rsidR="00FC1EE3" w:rsidRPr="00FC1EE3" w:rsidRDefault="00FC1EE3" w:rsidP="0082726B">
      <w:pPr>
        <w:tabs>
          <w:tab w:val="left" w:pos="993"/>
          <w:tab w:val="left" w:pos="6804"/>
        </w:tabs>
        <w:suppressAutoHyphens/>
        <w:jc w:val="both"/>
        <w:rPr>
          <w:rStyle w:val="SubtleEmphasis"/>
          <w:rFonts w:asciiTheme="minorHAnsi" w:hAnsiTheme="minorHAnsi"/>
          <w:sz w:val="18"/>
          <w:szCs w:val="18"/>
          <w:lang w:val="el-GR"/>
        </w:rPr>
      </w:pPr>
    </w:p>
    <w:p w14:paraId="06DF6A0C" w14:textId="225C6CA3" w:rsidR="007612C0" w:rsidRPr="00C45C0B" w:rsidRDefault="007612C0" w:rsidP="00041916">
      <w:pPr>
        <w:rPr>
          <w:rStyle w:val="SubtleEmphasis"/>
          <w:szCs w:val="19"/>
          <w:lang w:val="el-GR"/>
        </w:rPr>
      </w:pPr>
    </w:p>
    <w:p w14:paraId="4154E5F4" w14:textId="553D6406" w:rsidR="007612C0" w:rsidRPr="00C45C0B" w:rsidRDefault="003A0274" w:rsidP="007612C0">
      <w:pPr>
        <w:pStyle w:val="01PFHTitle"/>
        <w:widowControl/>
        <w:autoSpaceDE w:val="0"/>
        <w:autoSpaceDN w:val="0"/>
        <w:adjustRightInd w:val="0"/>
        <w:outlineLvl w:val="0"/>
        <w:rPr>
          <w:sz w:val="52"/>
          <w:lang w:val="el-GR"/>
        </w:rPr>
      </w:pPr>
      <w:r w:rsidRPr="008D192D">
        <w:rPr>
          <w:noProof/>
        </w:rPr>
        <mc:AlternateContent>
          <mc:Choice Requires="wps">
            <w:drawing>
              <wp:anchor distT="0" distB="0" distL="114300" distR="114300" simplePos="0" relativeHeight="252609024" behindDoc="0" locked="0" layoutInCell="1" allowOverlap="1" wp14:anchorId="61CC8355" wp14:editId="369663A7">
                <wp:simplePos x="0" y="0"/>
                <wp:positionH relativeFrom="margin">
                  <wp:posOffset>3686175</wp:posOffset>
                </wp:positionH>
                <wp:positionV relativeFrom="paragraph">
                  <wp:posOffset>-904240</wp:posOffset>
                </wp:positionV>
                <wp:extent cx="170180" cy="4766310"/>
                <wp:effectExtent l="6985" t="0" r="27305" b="27305"/>
                <wp:wrapSquare wrapText="bothSides"/>
                <wp:docPr id="1101993233" name="Left Bracket 1"/>
                <wp:cNvGraphicFramePr/>
                <a:graphic xmlns:a="http://schemas.openxmlformats.org/drawingml/2006/main">
                  <a:graphicData uri="http://schemas.microsoft.com/office/word/2010/wordprocessingShape">
                    <wps:wsp>
                      <wps:cNvSpPr/>
                      <wps:spPr>
                        <a:xfrm rot="5400000">
                          <a:off x="0" y="0"/>
                          <a:ext cx="170180" cy="4766310"/>
                        </a:xfrm>
                        <a:prstGeom prst="leftBracket">
                          <a:avLst/>
                        </a:prstGeom>
                        <a:ln>
                          <a:solidFill>
                            <a:srgbClr val="286ED5"/>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73000217"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 o:spid="_x0000_s1026" type="#_x0000_t85" style="position:absolute;margin-left:290.25pt;margin-top:-71.2pt;width:13.4pt;height:375.3pt;rotation:90;z-index:25260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kL2wEAAAcEAAAOAAAAZHJzL2Uyb0RvYy54bWysU12P0zAQfEfiP1h5p0nKXa+qmp7EleMF&#10;wekOfoDrrBsLx2utTdP+e9ZOmzsBQgKRB8sfO+OZiXd9e+ytOAAFg64p6llVCHAKW+P2TfH1y/2b&#10;ZSFClK6VFh00xQlCcbt5/Wo9+BXMsUPbAgkmcWE1+KboYvSrsgyqg16GGXpwfKiRehl5SfuyJTkw&#10;e2/LeVUtygGp9YQKQuDd7XhYbDK/1qDiZ60DRGGbgrXFPFIed2ksN2u52pP0nVFnGfIfVPTSOL50&#10;otrKKMV3Mr9Q9UYRBtRxprAvUWujIHtgN3X1k5unTnrIXjic4KeYwv+jVZ8OT/6BOIbBh1XgaXJx&#10;1NQLQk7r+qpKX/bGasUxR3eaooNjFIo365uqXnLAio+ubhaLt3XOthy5EqenED8A9iJNmsKCju9I&#10;qm8QM7k8fAyRZTDiUplQ1qUxoDXtvbE2L2i/u7MkDpL/6Xy5eL+9Tr+RgS/KeJWg5bOrPIsnCyPt&#10;I2hh2qQ8X58fHEy0UilwsT7zWsfVCaZZwgQcQ/kj8FyfoJAf49+AJ0S+GV2cwL1xSL+THY8XyXqs&#10;vyQw+k4R7LA9PZCgaO9w7AnpVIfcEipS9puq+LXlRM+dkZ7zy3Wmfe7fzQ8AAAD//wMAUEsDBBQA&#10;BgAIAAAAIQCMqMO84AAAAAsBAAAPAAAAZHJzL2Rvd25yZXYueG1sTI89T8MwEIZ3JP6DdUgsqHUa&#10;gpWEOFWFhMQGFIaOdnwkEfE5xG6T/nvcCbb7ePTec9V2sQM74eR7RxI26wQYUuNMT62Ez4/nVQ7M&#10;B0VGDY5Qwhk9bOvrq0qVxs30jqd9aFkMIV8qCV0IY8m5bzq0yq/diBR3X26yKsR2armZ1BzD7cDT&#10;JBHcqp7ihU6N+NRh870/WgkhM+nPq8jFrM8v+pC9zXp3N0t5e7PsHoEFXMIfDBf9qA51dNLuSMaz&#10;QUK6yUVEL0XxACwShShSYDpOMnEPvK74/x/qXwAAAP//AwBQSwECLQAUAAYACAAAACEAtoM4kv4A&#10;AADhAQAAEwAAAAAAAAAAAAAAAAAAAAAAW0NvbnRlbnRfVHlwZXNdLnhtbFBLAQItABQABgAIAAAA&#10;IQA4/SH/1gAAAJQBAAALAAAAAAAAAAAAAAAAAC8BAABfcmVscy8ucmVsc1BLAQItABQABgAIAAAA&#10;IQCpClkL2wEAAAcEAAAOAAAAAAAAAAAAAAAAAC4CAABkcnMvZTJvRG9jLnhtbFBLAQItABQABgAI&#10;AAAAIQCMqMO84AAAAAsBAAAPAAAAAAAAAAAAAAAAADUEAABkcnMvZG93bnJldi54bWxQSwUGAAAA&#10;AAQABADzAAAAQgUAAAAA&#10;" adj="64" strokecolor="#286ed5">
                <w10:wrap type="square" anchorx="margin"/>
              </v:shape>
            </w:pict>
          </mc:Fallback>
        </mc:AlternateContent>
      </w:r>
      <w:r w:rsidR="007612C0" w:rsidRPr="00C45C0B">
        <w:rPr>
          <w:sz w:val="52"/>
          <w:lang w:val="el-GR"/>
        </w:rPr>
        <w:t xml:space="preserve">Βασικά Στοιχεία Ισολογισμού </w:t>
      </w:r>
    </w:p>
    <w:p w14:paraId="651A8867" w14:textId="33519FC8" w:rsidR="0082726B" w:rsidRPr="00A02F42" w:rsidRDefault="0082726B" w:rsidP="0082726B">
      <w:pPr>
        <w:rPr>
          <w:rStyle w:val="SubtleEmphasis"/>
          <w:sz w:val="24"/>
          <w:lang w:val="el-GR"/>
        </w:rPr>
      </w:pPr>
    </w:p>
    <w:p w14:paraId="34E550BC" w14:textId="4FAAC8B3" w:rsidR="0082726B" w:rsidRPr="009D44BC" w:rsidRDefault="00AF738F" w:rsidP="0082726B">
      <w:pPr>
        <w:pStyle w:val="02PFHTitle2"/>
        <w:rPr>
          <w:noProof/>
          <w:lang w:val="el-GR"/>
        </w:rPr>
      </w:pPr>
      <w:r w:rsidRPr="009D44BC">
        <w:rPr>
          <w:noProof/>
          <w:lang w:val="el-GR"/>
        </w:rPr>
        <mc:AlternateContent>
          <mc:Choice Requires="wps">
            <w:drawing>
              <wp:anchor distT="0" distB="0" distL="114300" distR="114300" simplePos="0" relativeHeight="252478976" behindDoc="1" locked="0" layoutInCell="1" allowOverlap="1" wp14:anchorId="709BD3DE" wp14:editId="00CFE2C5">
                <wp:simplePos x="0" y="0"/>
                <wp:positionH relativeFrom="margin">
                  <wp:posOffset>31898</wp:posOffset>
                </wp:positionH>
                <wp:positionV relativeFrom="paragraph">
                  <wp:posOffset>557988</wp:posOffset>
                </wp:positionV>
                <wp:extent cx="6622415" cy="2519916"/>
                <wp:effectExtent l="0" t="0" r="6985" b="0"/>
                <wp:wrapNone/>
                <wp:docPr id="233629012" name="Rectangle: Rounded Corners 233629012"/>
                <wp:cNvGraphicFramePr/>
                <a:graphic xmlns:a="http://schemas.openxmlformats.org/drawingml/2006/main">
                  <a:graphicData uri="http://schemas.microsoft.com/office/word/2010/wordprocessingShape">
                    <wps:wsp>
                      <wps:cNvSpPr/>
                      <wps:spPr>
                        <a:xfrm>
                          <a:off x="0" y="0"/>
                          <a:ext cx="6622415" cy="2519916"/>
                        </a:xfrm>
                        <a:prstGeom prst="rect">
                          <a:avLst/>
                        </a:prstGeom>
                        <a:solidFill>
                          <a:srgbClr val="F2F0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3D410288" id="Rectangle: Rounded Corners 233629012" o:spid="_x0000_s1026" style="position:absolute;margin-left:2.5pt;margin-top:43.95pt;width:521.45pt;height:198.4pt;z-index:-25083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15gQIAAGAFAAAOAAAAZHJzL2Uyb0RvYy54bWysVE1vGyEQvVfqf0Dcm/2Q7TZW1pGb1FWl&#10;KIniVDljFrwrsQwF7LX76zuwH3bTqIeqPmBg3ryZeTvD1fWhUWQvrKtBFzS7SCkRmkNZ621Bvz+v&#10;PnyixHmmS6ZAi4IehaPXi/fvrlozFzlUoEphCZJoN29NQSvvzTxJHK9Ew9wFGKHRKME2zOPRbpPS&#10;shbZG5XkaTpLWrClscCFc3h72xnpIvJLKbh/kNIJT1RBMTcfVxvXTViTxRWbby0zVc37NNg/ZNGw&#10;WmPQkeqWeUZ2tv6Dqqm5BQfSX3BoEpCy5iLWgNVk6atq1hUzItaC4jgzyuT+Hy2/36/No0UZWuPm&#10;DrehioO0TfjH/MghinUcxRIHTzhezmZ5PsmmlHC05dPs8jKbBTmTk7uxzn8V0JCwKajFrxFFYvs7&#10;5zvoAAnRHKi6XNVKxYPdbm6UJXuGX26Vr9Ivn3v232BKB7CG4NYxhpvkVEzc+aMSAaf0k5CkLjH9&#10;PGYS+0yMcRjnQvusM1WsFF34aYq/IXrozOARK42EgVli/JG7JxiQHcnA3WXZ44OriG06Oqd/S6xz&#10;Hj1iZNB+dG5qDfYtAoVV9ZE7/CBSJ01QaQPl8dESC92QOMNXNX63O+b8I7M4FTg/OOn+ARepoC0o&#10;9DtKKrA/37oPeGxWtFLS4pQV1P3YMSsoUd80tvFlNpmEsYyHyfRjjgd7btmcW/SuuQFshwzfFMPj&#10;NuC9GrbSQvOCD8IyREUT0xxjF5R7OxxufDf9+KRwsVxGGI6iYf5Orw0P5EHV0JfPhxdmTd+8Hvv+&#10;HoaJZPNXPdxhg6eG5c6DrGODn3Tt9cYxjo3TPznhnTg/R9TpYVz8AgAA//8DAFBLAwQUAAYACAAA&#10;ACEAp1WIGtsAAAAJAQAADwAAAGRycy9kb3ducmV2LnhtbEyPQU+EMBCF7yb+h2ZMvLlFRUBk2JhN&#10;9uRJVu+ztALaTgktu+ivt5z09iZv8t73qu1ijTjpyQ+OEW43CQjNrVMDdwhvh/1NAcIHYkXGsUb4&#10;1h629eVFRaVyZ37VpyZ0IoawLwmhD2EspfRtry35jRs1R+/DTZZCPKdOqonOMdwaeZckmbQ0cGzo&#10;adS7XrdfzWwRvDS0zz5Hm2UvP/m7SZv7OewQr6+W5ycQQS/h7xlW/IgOdWQ6upmVFwbhIS4JCEX+&#10;CGK1k3RVR4S0SHOQdSX/L6h/AQAA//8DAFBLAQItABQABgAIAAAAIQC2gziS/gAAAOEBAAATAAAA&#10;AAAAAAAAAAAAAAAAAABbQ29udGVudF9UeXBlc10ueG1sUEsBAi0AFAAGAAgAAAAhADj9If/WAAAA&#10;lAEAAAsAAAAAAAAAAAAAAAAALwEAAF9yZWxzLy5yZWxzUEsBAi0AFAAGAAgAAAAhAF02bXmBAgAA&#10;YAUAAA4AAAAAAAAAAAAAAAAALgIAAGRycy9lMm9Eb2MueG1sUEsBAi0AFAAGAAgAAAAhAKdViBrb&#10;AAAACQEAAA8AAAAAAAAAAAAAAAAA2wQAAGRycy9kb3ducmV2LnhtbFBLBQYAAAAABAAEAPMAAADj&#10;BQAAAAA=&#10;" fillcolor="#f2f0eb" stroked="f" strokeweight="2pt">
                <w10:wrap anchorx="margin"/>
              </v:rect>
            </w:pict>
          </mc:Fallback>
        </mc:AlternateContent>
      </w:r>
      <w:r w:rsidR="009D44BC" w:rsidRPr="009D44BC">
        <w:rPr>
          <w:noProof/>
          <w:lang w:val="el-GR"/>
        </w:rPr>
        <w:t xml:space="preserve">Δυναμική </w:t>
      </w:r>
      <w:r w:rsidR="0082726B" w:rsidRPr="009D44BC">
        <w:rPr>
          <w:noProof/>
          <w:lang w:val="el-GR"/>
        </w:rPr>
        <w:t xml:space="preserve">πιστωτική επέκταση το </w:t>
      </w:r>
      <w:r w:rsidR="00835655" w:rsidRPr="00835655">
        <w:rPr>
          <w:noProof/>
          <w:lang w:val="el-GR"/>
        </w:rPr>
        <w:t>4</w:t>
      </w:r>
      <w:r w:rsidR="00DA2B59" w:rsidRPr="009D44BC">
        <w:rPr>
          <w:noProof/>
          <w:lang w:val="el-GR"/>
        </w:rPr>
        <w:t xml:space="preserve">ο </w:t>
      </w:r>
      <w:r w:rsidR="0082726B" w:rsidRPr="009D44BC">
        <w:rPr>
          <w:noProof/>
          <w:lang w:val="el-GR"/>
        </w:rPr>
        <w:t xml:space="preserve">τρίμηνο, με ώθηση από τα επιχειρηματικά δάνεια </w:t>
      </w:r>
    </w:p>
    <w:p w14:paraId="5C570C78" w14:textId="48481600" w:rsidR="0082726B" w:rsidRPr="000A312E" w:rsidRDefault="00CA4550" w:rsidP="00C45C0B">
      <w:pPr>
        <w:rPr>
          <w:lang w:val="el-GR"/>
        </w:rPr>
      </w:pPr>
      <w:r>
        <w:rPr>
          <w:noProof/>
        </w:rPr>
        <mc:AlternateContent>
          <mc:Choice Requires="wps">
            <w:drawing>
              <wp:anchor distT="0" distB="0" distL="114300" distR="114300" simplePos="0" relativeHeight="252578304" behindDoc="0" locked="0" layoutInCell="1" allowOverlap="1" wp14:anchorId="74C219E0" wp14:editId="1DDC6E77">
                <wp:simplePos x="0" y="0"/>
                <wp:positionH relativeFrom="column">
                  <wp:posOffset>1739900</wp:posOffset>
                </wp:positionH>
                <wp:positionV relativeFrom="paragraph">
                  <wp:posOffset>119049</wp:posOffset>
                </wp:positionV>
                <wp:extent cx="4146550" cy="350520"/>
                <wp:effectExtent l="0" t="0" r="0" b="0"/>
                <wp:wrapNone/>
                <wp:docPr id="662280194" name="TextBox 44"/>
                <wp:cNvGraphicFramePr/>
                <a:graphic xmlns:a="http://schemas.openxmlformats.org/drawingml/2006/main">
                  <a:graphicData uri="http://schemas.microsoft.com/office/word/2010/wordprocessingShape">
                    <wps:wsp>
                      <wps:cNvSpPr txBox="1"/>
                      <wps:spPr>
                        <a:xfrm>
                          <a:off x="0" y="0"/>
                          <a:ext cx="4146550" cy="350520"/>
                        </a:xfrm>
                        <a:prstGeom prst="rect">
                          <a:avLst/>
                        </a:prstGeom>
                        <a:noFill/>
                      </wps:spPr>
                      <wps:txbx>
                        <w:txbxContent>
                          <w:p w14:paraId="5DB45C0C" w14:textId="141A3F18" w:rsidR="00AF738F" w:rsidRPr="003A0274" w:rsidRDefault="00AF738F" w:rsidP="00AF738F">
                            <w:pPr>
                              <w:jc w:val="center"/>
                              <w:rPr>
                                <w:rFonts w:ascii="Piraeus Open Serif" w:eastAsia="+mn-ea" w:hAnsi="Piraeus Open Serif" w:cs="Arial"/>
                                <w:b/>
                                <w:bCs/>
                                <w:kern w:val="24"/>
                                <w:sz w:val="20"/>
                                <w:szCs w:val="20"/>
                                <w:lang w:val="el-GR"/>
                              </w:rPr>
                            </w:pPr>
                            <w:r w:rsidRPr="003A0274">
                              <w:rPr>
                                <w:rFonts w:ascii="Piraeus Open Serif" w:eastAsia="+mn-ea" w:hAnsi="Piraeus Open Serif" w:cs="Arial"/>
                                <w:b/>
                                <w:bCs/>
                                <w:kern w:val="24"/>
                                <w:sz w:val="20"/>
                                <w:szCs w:val="20"/>
                                <w:lang w:val="el-GR"/>
                              </w:rPr>
                              <w:t>+€</w:t>
                            </w:r>
                            <w:r w:rsidR="003A0274" w:rsidRPr="003A0274">
                              <w:rPr>
                                <w:rFonts w:ascii="Piraeus Open Serif" w:eastAsia="+mn-ea" w:hAnsi="Piraeus Open Serif" w:cs="Arial"/>
                                <w:b/>
                                <w:bCs/>
                                <w:kern w:val="24"/>
                                <w:sz w:val="20"/>
                                <w:szCs w:val="20"/>
                                <w:lang w:val="el-GR"/>
                              </w:rPr>
                              <w:t xml:space="preserve">3,6 δισ. κίνηση δανείων μετά από προβλέψεις ετησίως </w:t>
                            </w:r>
                            <w:r w:rsidRPr="003A0274">
                              <w:rPr>
                                <w:rFonts w:ascii="Piraeus Open Serif" w:eastAsia="+mn-ea" w:hAnsi="Piraeus Open Serif" w:cs="Arial"/>
                                <w:b/>
                                <w:bCs/>
                                <w:kern w:val="24"/>
                                <w:sz w:val="20"/>
                                <w:szCs w:val="20"/>
                                <w:lang w:val="el-GR"/>
                              </w:rPr>
                              <w:t>(+</w:t>
                            </w:r>
                            <w:r w:rsidR="003A0274" w:rsidRPr="003A0274">
                              <w:rPr>
                                <w:rFonts w:ascii="Piraeus Open Serif" w:eastAsia="+mn-ea" w:hAnsi="Piraeus Open Serif" w:cs="Arial"/>
                                <w:b/>
                                <w:bCs/>
                                <w:kern w:val="24"/>
                                <w:sz w:val="20"/>
                                <w:szCs w:val="20"/>
                                <w:lang w:val="el-GR"/>
                              </w:rPr>
                              <w:t>12</w:t>
                            </w:r>
                            <w:r w:rsidRPr="003A0274">
                              <w:rPr>
                                <w:rFonts w:ascii="Piraeus Open Serif" w:eastAsia="+mn-ea" w:hAnsi="Piraeus Open Serif" w:cs="Arial"/>
                                <w:b/>
                                <w:bCs/>
                                <w:kern w:val="24"/>
                                <w:sz w:val="20"/>
                                <w:szCs w:val="20"/>
                                <w:lang w:val="el-GR"/>
                              </w:rPr>
                              <w:t>%)</w:t>
                            </w:r>
                          </w:p>
                          <w:p w14:paraId="6B3C1079" w14:textId="77777777" w:rsidR="00AF738F" w:rsidRPr="00C45C0B" w:rsidRDefault="00AF738F" w:rsidP="00AF738F">
                            <w:pPr>
                              <w:jc w:val="center"/>
                              <w:rPr>
                                <w:rFonts w:ascii="Piraeus Open Serif" w:hAnsi="Piraeus Open Serif"/>
                                <w:b/>
                                <w:bCs/>
                                <w:color w:val="262626" w:themeColor="text1" w:themeTint="D9"/>
                                <w:sz w:val="20"/>
                                <w:szCs w:val="20"/>
                                <w:lang w:val="el-GR"/>
                              </w:rPr>
                            </w:pPr>
                          </w:p>
                        </w:txbxContent>
                      </wps:txbx>
                      <wps:bodyPr wrap="square" rtlCol="0" anchor="b">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74C219E0" id="_x0000_s1058" type="#_x0000_t202" style="position:absolute;margin-left:137pt;margin-top:9.35pt;width:326.5pt;height:27.6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VbiwEAAPwCAAAOAAAAZHJzL2Uyb0RvYy54bWysUsFuGyEQvVfKPyDu8a7dOKpWXkdto/RS&#10;NZGSfgBmwYu0MGQGe9d/3wE7dpTeql4GmIH33rxhdTf5QewNkoPQyvmslsIEDZ0L21b+fnm4/iIF&#10;JRU6NUAwrTwYknfrq0+rMTZmAT0MnUHBIIGaMbayTyk2VUW6N17RDKIJXLSAXiU+4rbqUI2M7odq&#10;Ude31QjYRQRtiDh7fyzKdcG31uj0aC2ZJIZWsrZUIpa4ybFar1SzRRV7p08y1D+o8MoFJj1D3auk&#10;xA7dX1DeaQQCm2YafAXWOm1KD9zNvP7QzXOvoim9sDkUzzbR/4PVv/bP8QlFmr7BxAPMhoyRGuJk&#10;7mey6PPKSgXX2cLD2TYzJaE5eTO/uV0uuaS59nlZLxfF1+ryOiKlHwa8yJtWIo+luKX2PykxI199&#10;u5LJAjy4Ycj5i5S8S9NmEq5jksWbzg10B5Y/8gRbSa87hUYKTMN3OA5cBd0Dz3tT+AJ83SWwrnBm&#10;xOPzExFbXKScvkOe4ftzuXX5tOs/AAAA//8DAFBLAwQUAAYACAAAACEALNe4n90AAAAJAQAADwAA&#10;AGRycy9kb3ducmV2LnhtbEyPQU+DQBCF7yb+h82YeLNLkUiLLI2p9thYqz9gYUdA2VnCLgX+veNJ&#10;j/Pey5vv5bvZduKCg28dKVivIhBIlTMt1Qo+3g93GxA+aDK6c4QKFvSwK66vcp0ZN9EbXs6hFlxC&#10;PtMKmhD6TEpfNWi1X7keib1PN1gd+BxqaQY9cbntZBxFD9LqlvhDo3vcN1h9n0er4OVULmWy/jok&#10;z9FSmtfpuK/Go1K3N/PTI4iAc/gLwy8+o0PBTKUbyXjRKYjThLcENjYpCA5s45SFUkF6vwVZ5PL/&#10;guIHAAD//wMAUEsBAi0AFAAGAAgAAAAhALaDOJL+AAAA4QEAABMAAAAAAAAAAAAAAAAAAAAAAFtD&#10;b250ZW50X1R5cGVzXS54bWxQSwECLQAUAAYACAAAACEAOP0h/9YAAACUAQAACwAAAAAAAAAAAAAA&#10;AAAvAQAAX3JlbHMvLnJlbHNQSwECLQAUAAYACAAAACEARaDlW4sBAAD8AgAADgAAAAAAAAAAAAAA&#10;AAAuAgAAZHJzL2Uyb0RvYy54bWxQSwECLQAUAAYACAAAACEALNe4n90AAAAJAQAADwAAAAAAAAAA&#10;AAAAAADlAwAAZHJzL2Rvd25yZXYueG1sUEsFBgAAAAAEAAQA8wAAAO8EAAAAAA==&#10;" filled="f" stroked="f">
                <v:textbox>
                  <w:txbxContent>
                    <w:p w14:paraId="5DB45C0C" w14:textId="141A3F18" w:rsidR="00AF738F" w:rsidRPr="003A0274" w:rsidRDefault="00AF738F" w:rsidP="00AF738F">
                      <w:pPr>
                        <w:jc w:val="center"/>
                        <w:rPr>
                          <w:rFonts w:ascii="Piraeus Open Serif" w:eastAsia="+mn-ea" w:hAnsi="Piraeus Open Serif" w:cs="Arial"/>
                          <w:b/>
                          <w:bCs/>
                          <w:kern w:val="24"/>
                          <w:sz w:val="20"/>
                          <w:szCs w:val="20"/>
                          <w:lang w:val="el-GR"/>
                        </w:rPr>
                      </w:pPr>
                      <w:r w:rsidRPr="003A0274">
                        <w:rPr>
                          <w:rFonts w:ascii="Piraeus Open Serif" w:eastAsia="+mn-ea" w:hAnsi="Piraeus Open Serif" w:cs="Arial"/>
                          <w:b/>
                          <w:bCs/>
                          <w:kern w:val="24"/>
                          <w:sz w:val="20"/>
                          <w:szCs w:val="20"/>
                          <w:lang w:val="el-GR"/>
                        </w:rPr>
                        <w:t>+€</w:t>
                      </w:r>
                      <w:r w:rsidR="003A0274" w:rsidRPr="003A0274">
                        <w:rPr>
                          <w:rFonts w:ascii="Piraeus Open Serif" w:eastAsia="+mn-ea" w:hAnsi="Piraeus Open Serif" w:cs="Arial"/>
                          <w:b/>
                          <w:bCs/>
                          <w:kern w:val="24"/>
                          <w:sz w:val="20"/>
                          <w:szCs w:val="20"/>
                          <w:lang w:val="el-GR"/>
                        </w:rPr>
                        <w:t xml:space="preserve">3,6 δισ. κίνηση δανείων μετά από προβλέψεις ετησίως </w:t>
                      </w:r>
                      <w:r w:rsidRPr="003A0274">
                        <w:rPr>
                          <w:rFonts w:ascii="Piraeus Open Serif" w:eastAsia="+mn-ea" w:hAnsi="Piraeus Open Serif" w:cs="Arial"/>
                          <w:b/>
                          <w:bCs/>
                          <w:kern w:val="24"/>
                          <w:sz w:val="20"/>
                          <w:szCs w:val="20"/>
                          <w:lang w:val="el-GR"/>
                        </w:rPr>
                        <w:t>(+</w:t>
                      </w:r>
                      <w:r w:rsidR="003A0274" w:rsidRPr="003A0274">
                        <w:rPr>
                          <w:rFonts w:ascii="Piraeus Open Serif" w:eastAsia="+mn-ea" w:hAnsi="Piraeus Open Serif" w:cs="Arial"/>
                          <w:b/>
                          <w:bCs/>
                          <w:kern w:val="24"/>
                          <w:sz w:val="20"/>
                          <w:szCs w:val="20"/>
                          <w:lang w:val="el-GR"/>
                        </w:rPr>
                        <w:t>12</w:t>
                      </w:r>
                      <w:r w:rsidRPr="003A0274">
                        <w:rPr>
                          <w:rFonts w:ascii="Piraeus Open Serif" w:eastAsia="+mn-ea" w:hAnsi="Piraeus Open Serif" w:cs="Arial"/>
                          <w:b/>
                          <w:bCs/>
                          <w:kern w:val="24"/>
                          <w:sz w:val="20"/>
                          <w:szCs w:val="20"/>
                          <w:lang w:val="el-GR"/>
                        </w:rPr>
                        <w:t>%)</w:t>
                      </w:r>
                    </w:p>
                    <w:p w14:paraId="6B3C1079" w14:textId="77777777" w:rsidR="00AF738F" w:rsidRPr="00C45C0B" w:rsidRDefault="00AF738F" w:rsidP="00AF738F">
                      <w:pPr>
                        <w:jc w:val="center"/>
                        <w:rPr>
                          <w:rFonts w:ascii="Piraeus Open Serif" w:hAnsi="Piraeus Open Serif"/>
                          <w:b/>
                          <w:bCs/>
                          <w:color w:val="262626" w:themeColor="text1" w:themeTint="D9"/>
                          <w:sz w:val="20"/>
                          <w:szCs w:val="20"/>
                          <w:lang w:val="el-GR"/>
                        </w:rPr>
                      </w:pPr>
                    </w:p>
                  </w:txbxContent>
                </v:textbox>
              </v:shape>
            </w:pict>
          </mc:Fallback>
        </mc:AlternateContent>
      </w:r>
    </w:p>
    <w:p w14:paraId="33D535C1" w14:textId="79E7E10C" w:rsidR="00041916" w:rsidRDefault="00714980" w:rsidP="006E6315">
      <w:pPr>
        <w:rPr>
          <w:rStyle w:val="SubtleEmphasis"/>
          <w:rFonts w:asciiTheme="minorHAnsi" w:hAnsiTheme="minorHAnsi"/>
          <w:sz w:val="18"/>
          <w:szCs w:val="18"/>
          <w:lang w:val="el-GR"/>
        </w:rPr>
      </w:pPr>
      <w:r w:rsidRPr="00366E5F">
        <w:rPr>
          <w:noProof/>
        </w:rPr>
        <mc:AlternateContent>
          <mc:Choice Requires="wps">
            <w:drawing>
              <wp:anchor distT="0" distB="0" distL="114300" distR="114300" simplePos="0" relativeHeight="252483072" behindDoc="0" locked="0" layoutInCell="1" allowOverlap="1" wp14:anchorId="117286C1" wp14:editId="2179BC57">
                <wp:simplePos x="0" y="0"/>
                <wp:positionH relativeFrom="column">
                  <wp:posOffset>5888686</wp:posOffset>
                </wp:positionH>
                <wp:positionV relativeFrom="paragraph">
                  <wp:posOffset>391160</wp:posOffset>
                </wp:positionV>
                <wp:extent cx="543560" cy="260985"/>
                <wp:effectExtent l="19050" t="19050" r="27940" b="5715"/>
                <wp:wrapNone/>
                <wp:docPr id="233629016"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64446">
                          <a:off x="0" y="0"/>
                          <a:ext cx="543560" cy="26098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AF8043"/>
                        </a:solidFill>
                        <a:ln w="9525">
                          <a:solidFill>
                            <a:srgbClr val="AF8043"/>
                          </a:solidFill>
                          <a:round/>
                          <a:headEnd/>
                          <a:tailEnd/>
                        </a:ln>
                      </wps:spPr>
                      <wps:txbx>
                        <w:txbxContent>
                          <w:p w14:paraId="7461971F" w14:textId="77777777" w:rsidR="0082726B" w:rsidRDefault="0082726B" w:rsidP="0082726B"/>
                        </w:txbxContent>
                      </wps:txbx>
                      <wps:bodyPr rot="10800000" wrap="square" tIns="97302" bIns="97302"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117286C1" id="_x0000_s1059" style="position:absolute;margin-left:463.7pt;margin-top:30.8pt;width:42.8pt;height:20.55pt;rotation:11539192fd;z-index:2524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6+t9QQAANQQAAAOAAAAZHJzL2Uyb0RvYy54bWysWNtu4zYQfS/QfxD8WKCxeJEoGXEW225T&#10;FNhegHU/gJbkWKgsqqISO/v1PaRom0okJ170xZCow+GcOcMZ0rcfDrsqeCpaXap6OSM34Swo6kzl&#10;Zf2wnP29uv8xmQW6k3UuK1UXy9lzoWcf7r7/7nbfLAqqtqrKizaAkVov9s1ytu26ZjGf62xb7KS+&#10;UU1R4+NGtTvZ4bV9mOet3MP6rprTMIzne9XmTauyQmuMfuo/zu6s/c2myLo/NxtddEG1nMG3zv62&#10;9ndtfud3t3Lx0MpmW2bODfkNXuxkWWPRk6lPspPBY1u+MrUrs1ZpteluMrWbq82mzArLAWxI+ILN&#10;l61sCssFwdHNKUz6/zOb/fH0pfmrNa7r5rPK/tGIyHzf6MXpi3nRwATr/e8qh4bysVOW7GHT7oJW&#10;IagkjGLOeWyHwSo42BA/n0JcHLogw2DEWRRDiAyfaBymSWQkmMuFsWW8yB5192uh7LN8+qy7XqEc&#10;Tza+eVDLHZxYwchmV0GsH+YBC1PCBCUs2AcsSbiT9YQlHpYSLnjCYh4H24DE4TEHTmA6Dh63zMbB&#10;45b5OHjccjQOHrcc++CQcp6GMU8moiE8cMRFFDLIMBEMbN9TlIUISSo4nTCbetA3g0x8+RJCU2N5&#10;ymFylX7EFzCccJZcJRwZKBeyUDAR82jK9kA6QUCMh+lEgMlAunNujicF8bV7O8i+eh56wvZVAlJf&#10;wLf2H71KQDoUEFs0DIM4ilj8cl9TX0VgLiB9BS8jffUuI33pLiN92S4jfckuI325LiKZL9VlpK/T&#10;ZeS7NWJDjcZzjw3lGS9yzFfGlPmJ/Yc8ORctU+G9rYdO83DsJXJ7bC/ZoXb9BU+BNGeXFbLQNJxG&#10;adPMTLtBy1oR166As93qDGcDOMJj4GwSzgdw0DfwYzN8bT0awEHQwMWk9b4RH31HThl4OgkXA+um&#10;Nhs8ym7fm1+7kwwnOLYoqlMT0uEEx5dMEkbO+tE3VdK6NEmZkeEEx5lMkmZDfU09MyugVHkckC4g&#10;73KjxWnSnCNXJqVx6FmZrMVZcmUSE6fJ1bFANbIzqWUJ4DHYL2f2VBJscVIyJw7zZaeeipWymM5k&#10;GE1RJOABYThG9S6cIdnjusx+Kr76E1LScyQRyiAmIFetISJoHy0SwVHvA2VOWcJ5cmQ5MDy2DCMU&#10;9Kxj4OuZYyJ1DpCUDj4kbh13EjNBfHuZxJR9LBMJV+Z7NoyY5otxGg5WJyk/unXKiTcXQc+2tuJB&#10;XES/AE6wPgs3KqgdfRcHN+V0AHUM0t4+CZFyXvxEgmpr4hoKO/6uJWjS5ykhSDrPWD+a4uzzavAa&#10;Br2ZU6ftCXCBfIej7qTssiyNevfj96cSTRB4SxkJ4vnZbw6swIcJyxLRZ9h1iYRw2kXYMEQ0cTyQ&#10;/oMUoxQpZ2e4nfQuJUgs0IGNfmZHe2xwUHHWoJU3PrLBX2yLSukCE7C8qSCnB1tKrE/nq5FWVZnf&#10;l1Vl9r1uH9Y/V23wJFGdPt4nIT8W4gGsqk0lSiPsZzvrG0y06rHOLadtIfNf3HMny6p/hpcVGqO9&#10;QJo7o7mH60V3WB+CMkcVtH6ZobXKn3GldJfHxBzckHt7XMSXM/3vo2wLlNjfatx0U8FCCLr2X2Sd&#10;bRUqb9a1lkqtPuJOuinNZdGu3Zt3L7g621i6a765m/vvFnX+M+LuPwAAAP//AwBQSwMEFAAGAAgA&#10;AAAhAPPblLjgAAAACwEAAA8AAABkcnMvZG93bnJldi54bWxMj8FOg0AQhu8mvsNmTLzZBdpQiyyN&#10;MdHYeGo1jccBRsCys2R3W/DtXU56m8l8+ef78+2ke3Eh6zrDCuJFBIK4MnXHjYKP9+e7exDOI9fY&#10;GyYFP+RgW1xf5ZjVZuQ9XQ6+ESGEXYYKWu+HTEpXtaTRLcxAHG5fxmr0YbWNrC2OIVz3MomiVGrs&#10;OHxocaCnlqrT4awV7Ozni7V4LE/j69vy+8irXbcxSt3eTI8PIDxN/g+GWT+oQxGcSnPm2olewSZZ&#10;rwKqII1TEDMQxcvQrpynZA2yyOX/DsUvAAAA//8DAFBLAQItABQABgAIAAAAIQC2gziS/gAAAOEB&#10;AAATAAAAAAAAAAAAAAAAAAAAAABbQ29udGVudF9UeXBlc10ueG1sUEsBAi0AFAAGAAgAAAAhADj9&#10;If/WAAAAlAEAAAsAAAAAAAAAAAAAAAAALwEAAF9yZWxzLy5yZWxzUEsBAi0AFAAGAAgAAAAhANFr&#10;r631BAAA1BAAAA4AAAAAAAAAAAAAAAAALgIAAGRycy9lMm9Eb2MueG1sUEsBAi0AFAAGAAgAAAAh&#10;APPblLjgAAAACwEAAA8AAAAAAAAAAAAAAAAATwcAAGRycy9kb3ducmV2LnhtbFBLBQYAAAAABAAE&#10;APMAAABcCAAAAAA=&#10;" adj="-11796480,,5400" path="m297,1346v621,177,1429,187,2013,102c3125,1334,3798,1192,3810,884,3822,576,3114,204,1945,137,645,63,74,564,74,724v,160,320,308,707,348c280,1135,,912,,724,,536,473,,1951,68v912,42,1933,365,1927,816c3872,1335,2873,1446,2276,1523,1679,1600,553,1580,297,1346xe" fillcolor="#af8043" strokecolor="#af8043">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70283mm,,2.70283mm">
                  <w:txbxContent>
                    <w:p w14:paraId="7461971F" w14:textId="77777777" w:rsidR="0082726B" w:rsidRDefault="0082726B" w:rsidP="0082726B"/>
                  </w:txbxContent>
                </v:textbox>
              </v:shape>
            </w:pict>
          </mc:Fallback>
        </mc:AlternateContent>
      </w:r>
      <w:r w:rsidR="0096288F" w:rsidRPr="00BB262C">
        <w:rPr>
          <w:noProof/>
        </w:rPr>
        <w:drawing>
          <wp:anchor distT="0" distB="0" distL="114300" distR="114300" simplePos="0" relativeHeight="251487730" behindDoc="0" locked="0" layoutInCell="1" allowOverlap="1" wp14:anchorId="4CE90B70" wp14:editId="6E947309">
            <wp:simplePos x="0" y="0"/>
            <wp:positionH relativeFrom="column">
              <wp:posOffset>20955</wp:posOffset>
            </wp:positionH>
            <wp:positionV relativeFrom="paragraph">
              <wp:posOffset>278461</wp:posOffset>
            </wp:positionV>
            <wp:extent cx="6645910" cy="2595245"/>
            <wp:effectExtent l="0" t="0" r="2540" b="0"/>
            <wp:wrapSquare wrapText="bothSides"/>
            <wp:docPr id="700483335" name="Chart 1">
              <a:extLst xmlns:a="http://schemas.openxmlformats.org/drawingml/2006/main">
                <a:ext uri="{FF2B5EF4-FFF2-40B4-BE49-F238E27FC236}">
                  <a16:creationId xmlns:a16="http://schemas.microsoft.com/office/drawing/2014/main" id="{E3BD1489-E359-BA87-76C6-93A8A850A6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432E6975" w14:textId="4E5C97E9" w:rsidR="0082726B" w:rsidRPr="00C645C2" w:rsidRDefault="0082726B" w:rsidP="00041916">
      <w:pPr>
        <w:jc w:val="both"/>
        <w:rPr>
          <w:rStyle w:val="SubtleEmphasis"/>
          <w:sz w:val="18"/>
          <w:szCs w:val="18"/>
          <w:lang w:val="el-GR"/>
        </w:rPr>
      </w:pPr>
      <w:r w:rsidRPr="00C645C2">
        <w:rPr>
          <w:rStyle w:val="SubtleEmphasis"/>
          <w:sz w:val="18"/>
          <w:szCs w:val="18"/>
          <w:lang w:val="el-GR"/>
        </w:rPr>
        <w:t xml:space="preserve">Το χαρτοφυλάκιο ενήμερων δανείων αυξήθηκε κατά </w:t>
      </w:r>
      <w:r w:rsidR="00302F8C" w:rsidRPr="00835655">
        <w:rPr>
          <w:rStyle w:val="SubtleEmphasis"/>
          <w:sz w:val="18"/>
          <w:szCs w:val="18"/>
          <w:lang w:val="el-GR"/>
        </w:rPr>
        <w:t>5</w:t>
      </w:r>
      <w:r w:rsidRPr="00C645C2">
        <w:rPr>
          <w:rStyle w:val="SubtleEmphasis"/>
          <w:sz w:val="18"/>
          <w:szCs w:val="18"/>
          <w:lang w:val="el-GR"/>
        </w:rPr>
        <w:t xml:space="preserve">% </w:t>
      </w:r>
      <w:proofErr w:type="spellStart"/>
      <w:r w:rsidRPr="00C645C2">
        <w:rPr>
          <w:rStyle w:val="SubtleEmphasis"/>
          <w:sz w:val="18"/>
          <w:szCs w:val="18"/>
          <w:lang w:val="el-GR"/>
        </w:rPr>
        <w:t>τριμηνιαίως</w:t>
      </w:r>
      <w:proofErr w:type="spellEnd"/>
      <w:r w:rsidRPr="00C645C2">
        <w:rPr>
          <w:rStyle w:val="SubtleEmphasis"/>
          <w:sz w:val="18"/>
          <w:szCs w:val="18"/>
          <w:lang w:val="el-GR"/>
        </w:rPr>
        <w:t xml:space="preserve"> και </w:t>
      </w:r>
      <w:r w:rsidR="00302F8C" w:rsidRPr="00835655">
        <w:rPr>
          <w:rStyle w:val="SubtleEmphasis"/>
          <w:sz w:val="18"/>
          <w:szCs w:val="18"/>
          <w:lang w:val="el-GR"/>
        </w:rPr>
        <w:t>12</w:t>
      </w:r>
      <w:r w:rsidRPr="00C645C2">
        <w:rPr>
          <w:rStyle w:val="SubtleEmphasis"/>
          <w:sz w:val="18"/>
          <w:szCs w:val="18"/>
          <w:lang w:val="el-GR"/>
        </w:rPr>
        <w:t>% ετησίως, στα €3</w:t>
      </w:r>
      <w:r w:rsidR="00302F8C" w:rsidRPr="00835655">
        <w:rPr>
          <w:rStyle w:val="SubtleEmphasis"/>
          <w:sz w:val="18"/>
          <w:szCs w:val="18"/>
          <w:lang w:val="el-GR"/>
        </w:rPr>
        <w:t>3,7</w:t>
      </w:r>
      <w:r w:rsidR="008D56AB">
        <w:rPr>
          <w:rStyle w:val="SubtleEmphasis"/>
          <w:rFonts w:asciiTheme="minorHAnsi" w:hAnsiTheme="minorHAnsi"/>
          <w:sz w:val="18"/>
          <w:szCs w:val="18"/>
          <w:lang w:val="el-GR"/>
        </w:rPr>
        <w:t xml:space="preserve"> </w:t>
      </w:r>
      <w:r w:rsidRPr="00C645C2">
        <w:rPr>
          <w:rStyle w:val="SubtleEmphasis"/>
          <w:sz w:val="18"/>
          <w:szCs w:val="18"/>
          <w:lang w:val="el-GR"/>
        </w:rPr>
        <w:t xml:space="preserve">δισ. το </w:t>
      </w:r>
      <w:r w:rsidR="00302F8C" w:rsidRPr="00835655">
        <w:rPr>
          <w:rStyle w:val="SubtleEmphasis"/>
          <w:sz w:val="18"/>
          <w:szCs w:val="18"/>
          <w:lang w:val="el-GR"/>
        </w:rPr>
        <w:t>4</w:t>
      </w:r>
      <w:r w:rsidRPr="00C645C2">
        <w:rPr>
          <w:rStyle w:val="SubtleEmphasis"/>
          <w:sz w:val="18"/>
          <w:szCs w:val="18"/>
          <w:lang w:val="el-GR"/>
        </w:rPr>
        <w:t xml:space="preserve">ο τρίμηνο 2024. Η καθαρή πιστωτική επέκταση προήλθε από τις επιχειρήσεις, με τους κλάδους μεταφορών και </w:t>
      </w:r>
      <w:r w:rsidR="00302F8C" w:rsidRPr="00835655">
        <w:rPr>
          <w:rStyle w:val="SubtleEmphasis"/>
          <w:sz w:val="18"/>
          <w:szCs w:val="18"/>
          <w:lang w:val="el-GR"/>
        </w:rPr>
        <w:t>μεταποίησης</w:t>
      </w:r>
      <w:r w:rsidRPr="00C645C2">
        <w:rPr>
          <w:rStyle w:val="SubtleEmphasis"/>
          <w:sz w:val="18"/>
          <w:szCs w:val="18"/>
          <w:lang w:val="el-GR"/>
        </w:rPr>
        <w:t xml:space="preserve"> να κατέχουν το μεγαλύτερο μερίδιο. </w:t>
      </w:r>
      <w:r w:rsidR="00C527A8" w:rsidRPr="0033150D">
        <w:rPr>
          <w:rStyle w:val="SubtleEmphasis"/>
          <w:sz w:val="18"/>
          <w:szCs w:val="18"/>
          <w:lang w:val="el-GR"/>
        </w:rPr>
        <w:t>Από τα €</w:t>
      </w:r>
      <w:r w:rsidR="00302F8C" w:rsidRPr="0033150D">
        <w:rPr>
          <w:rStyle w:val="SubtleEmphasis"/>
          <w:sz w:val="18"/>
          <w:szCs w:val="18"/>
          <w:lang w:val="el-GR"/>
        </w:rPr>
        <w:t>4,3</w:t>
      </w:r>
      <w:r w:rsidR="008D56AB">
        <w:rPr>
          <w:rStyle w:val="SubtleEmphasis"/>
          <w:rFonts w:asciiTheme="minorHAnsi" w:hAnsiTheme="minorHAnsi"/>
          <w:sz w:val="18"/>
          <w:szCs w:val="18"/>
          <w:lang w:val="el-GR"/>
        </w:rPr>
        <w:t xml:space="preserve"> </w:t>
      </w:r>
      <w:r w:rsidR="00C527A8" w:rsidRPr="0033150D">
        <w:rPr>
          <w:rStyle w:val="SubtleEmphasis"/>
          <w:sz w:val="18"/>
          <w:szCs w:val="18"/>
          <w:lang w:val="el-GR"/>
        </w:rPr>
        <w:t xml:space="preserve">δισ. εκταμιεύσεων δανείων το </w:t>
      </w:r>
      <w:r w:rsidR="00302F8C" w:rsidRPr="0033150D">
        <w:rPr>
          <w:rStyle w:val="SubtleEmphasis"/>
          <w:sz w:val="18"/>
          <w:szCs w:val="18"/>
          <w:lang w:val="el-GR"/>
        </w:rPr>
        <w:t>4ο</w:t>
      </w:r>
      <w:r w:rsidR="00C527A8" w:rsidRPr="0033150D">
        <w:rPr>
          <w:rStyle w:val="SubtleEmphasis"/>
          <w:sz w:val="18"/>
          <w:szCs w:val="18"/>
          <w:lang w:val="el-GR"/>
        </w:rPr>
        <w:t xml:space="preserve"> τρίμηνο, τα €1,</w:t>
      </w:r>
      <w:r w:rsidR="00302F8C" w:rsidRPr="0033150D">
        <w:rPr>
          <w:rStyle w:val="SubtleEmphasis"/>
          <w:sz w:val="18"/>
          <w:szCs w:val="18"/>
          <w:lang w:val="el-GR"/>
        </w:rPr>
        <w:t>7</w:t>
      </w:r>
      <w:r w:rsidR="008D56AB">
        <w:rPr>
          <w:rStyle w:val="SubtleEmphasis"/>
          <w:rFonts w:asciiTheme="minorHAnsi" w:hAnsiTheme="minorHAnsi"/>
          <w:sz w:val="18"/>
          <w:szCs w:val="18"/>
          <w:lang w:val="el-GR"/>
        </w:rPr>
        <w:t xml:space="preserve"> </w:t>
      </w:r>
      <w:r w:rsidR="00C527A8" w:rsidRPr="0033150D">
        <w:rPr>
          <w:rStyle w:val="SubtleEmphasis"/>
          <w:sz w:val="18"/>
          <w:szCs w:val="18"/>
          <w:lang w:val="el-GR"/>
        </w:rPr>
        <w:t>δισ. διοχετεύθηκαν σε μικρές, μεσαίες επιχειρήσεις και ιδιώτες</w:t>
      </w:r>
      <w:r w:rsidRPr="00C645C2">
        <w:rPr>
          <w:rStyle w:val="SubtleEmphasis"/>
          <w:sz w:val="18"/>
          <w:szCs w:val="18"/>
          <w:lang w:val="el-GR"/>
        </w:rPr>
        <w:t>.</w:t>
      </w:r>
      <w:r w:rsidR="00F04698" w:rsidRPr="00C645C2">
        <w:rPr>
          <w:rStyle w:val="SubtleEmphasis"/>
          <w:sz w:val="18"/>
          <w:szCs w:val="18"/>
          <w:lang w:val="el-GR"/>
        </w:rPr>
        <w:t xml:space="preserve"> </w:t>
      </w:r>
      <w:r w:rsidR="00302F8C" w:rsidRPr="0033150D">
        <w:rPr>
          <w:rStyle w:val="SubtleEmphasis"/>
          <w:sz w:val="18"/>
          <w:szCs w:val="18"/>
          <w:lang w:val="el-GR"/>
        </w:rPr>
        <w:t xml:space="preserve">Είναι σημαντικό ότι </w:t>
      </w:r>
      <w:r w:rsidR="000C5D82" w:rsidRPr="000C5D82">
        <w:rPr>
          <w:rStyle w:val="SubtleEmphasis"/>
          <w:sz w:val="18"/>
          <w:szCs w:val="18"/>
          <w:lang w:val="el-GR"/>
        </w:rPr>
        <w:t xml:space="preserve">τα δάνεια των </w:t>
      </w:r>
      <w:r w:rsidR="00302F8C" w:rsidRPr="0033150D">
        <w:rPr>
          <w:rStyle w:val="SubtleEmphasis"/>
          <w:sz w:val="18"/>
          <w:szCs w:val="18"/>
          <w:lang w:val="el-GR"/>
        </w:rPr>
        <w:t xml:space="preserve">νοικοκυριών </w:t>
      </w:r>
      <w:r w:rsidR="000C5D82" w:rsidRPr="000C5D82">
        <w:rPr>
          <w:rStyle w:val="SubtleEmphasis"/>
          <w:sz w:val="18"/>
          <w:szCs w:val="18"/>
          <w:lang w:val="el-GR"/>
        </w:rPr>
        <w:t xml:space="preserve">σταθεροποιήθηκαν </w:t>
      </w:r>
      <w:r w:rsidR="00302F8C" w:rsidRPr="0033150D">
        <w:rPr>
          <w:rStyle w:val="SubtleEmphasis"/>
          <w:sz w:val="18"/>
          <w:szCs w:val="18"/>
          <w:lang w:val="el-GR"/>
        </w:rPr>
        <w:t xml:space="preserve">το 2024, ενώ </w:t>
      </w:r>
      <w:r w:rsidR="000C5D82" w:rsidRPr="000C5D82">
        <w:rPr>
          <w:rStyle w:val="SubtleEmphasis"/>
          <w:sz w:val="18"/>
          <w:szCs w:val="18"/>
          <w:lang w:val="el-GR"/>
        </w:rPr>
        <w:t xml:space="preserve">τα δάνεια σε μικρές επιχειρήσεις και αγρότες αυξήθηκαν </w:t>
      </w:r>
      <w:r w:rsidR="00302F8C" w:rsidRPr="0033150D">
        <w:rPr>
          <w:rStyle w:val="SubtleEmphasis"/>
          <w:sz w:val="18"/>
          <w:szCs w:val="18"/>
          <w:lang w:val="el-GR"/>
        </w:rPr>
        <w:t>κατά €2</w:t>
      </w:r>
      <w:r w:rsidR="000C5D82" w:rsidRPr="000C5D82">
        <w:rPr>
          <w:rStyle w:val="SubtleEmphasis"/>
          <w:sz w:val="18"/>
          <w:szCs w:val="18"/>
          <w:lang w:val="el-GR"/>
        </w:rPr>
        <w:t>00</w:t>
      </w:r>
      <w:r w:rsidR="008D56AB">
        <w:rPr>
          <w:rStyle w:val="SubtleEmphasis"/>
          <w:rFonts w:asciiTheme="minorHAnsi" w:hAnsiTheme="minorHAnsi"/>
          <w:sz w:val="18"/>
          <w:szCs w:val="18"/>
          <w:lang w:val="el-GR"/>
        </w:rPr>
        <w:t xml:space="preserve"> </w:t>
      </w:r>
      <w:r w:rsidR="00302F8C" w:rsidRPr="0033150D">
        <w:rPr>
          <w:rStyle w:val="SubtleEmphasis"/>
          <w:sz w:val="18"/>
          <w:szCs w:val="18"/>
          <w:lang w:val="el-GR"/>
        </w:rPr>
        <w:t xml:space="preserve">εκατ.. </w:t>
      </w:r>
      <w:r w:rsidR="00F04698" w:rsidRPr="00C645C2">
        <w:rPr>
          <w:rStyle w:val="SubtleEmphasis"/>
          <w:sz w:val="18"/>
          <w:szCs w:val="18"/>
          <w:lang w:val="el-GR"/>
        </w:rPr>
        <w:t xml:space="preserve">Τα δάνεια της Πειραιώς σε </w:t>
      </w:r>
      <w:r w:rsidR="008D56AB" w:rsidRPr="008D56AB">
        <w:rPr>
          <w:rStyle w:val="SubtleEmphasis"/>
          <w:sz w:val="18"/>
          <w:szCs w:val="18"/>
          <w:lang w:val="el-GR"/>
        </w:rPr>
        <w:t>έργα</w:t>
      </w:r>
      <w:r w:rsidR="00F04698" w:rsidRPr="00C645C2">
        <w:rPr>
          <w:rStyle w:val="SubtleEmphasis"/>
          <w:sz w:val="18"/>
          <w:szCs w:val="18"/>
          <w:lang w:val="el-GR"/>
        </w:rPr>
        <w:t xml:space="preserve"> σχετικά με το Ταμείο Ανάκαμψης και Ανθεκτικότητας (ΤΑΑ) διαμορφώθηκαν σε περίπου €</w:t>
      </w:r>
      <w:r w:rsidR="006F775F" w:rsidRPr="001D6FC2">
        <w:rPr>
          <w:rStyle w:val="SubtleEmphasis"/>
          <w:sz w:val="18"/>
          <w:szCs w:val="18"/>
          <w:lang w:val="el-GR"/>
        </w:rPr>
        <w:t>1,3</w:t>
      </w:r>
      <w:r w:rsidR="008D56AB">
        <w:rPr>
          <w:rStyle w:val="SubtleEmphasis"/>
          <w:rFonts w:asciiTheme="minorHAnsi" w:hAnsiTheme="minorHAnsi"/>
          <w:sz w:val="18"/>
          <w:szCs w:val="18"/>
          <w:lang w:val="el-GR"/>
        </w:rPr>
        <w:t xml:space="preserve"> </w:t>
      </w:r>
      <w:r w:rsidR="008D56AB" w:rsidRPr="008D56AB">
        <w:rPr>
          <w:rStyle w:val="SubtleEmphasis"/>
          <w:sz w:val="18"/>
          <w:szCs w:val="18"/>
          <w:lang w:val="el-GR"/>
        </w:rPr>
        <w:t>δισ</w:t>
      </w:r>
      <w:r w:rsidR="00F04698" w:rsidRPr="00C645C2">
        <w:rPr>
          <w:rStyle w:val="SubtleEmphasis"/>
          <w:sz w:val="18"/>
          <w:szCs w:val="18"/>
          <w:lang w:val="el-GR"/>
        </w:rPr>
        <w:t xml:space="preserve">. </w:t>
      </w:r>
      <w:r w:rsidR="001D6FC2" w:rsidRPr="00C645C2">
        <w:rPr>
          <w:rStyle w:val="SubtleEmphasis"/>
          <w:sz w:val="18"/>
          <w:szCs w:val="18"/>
          <w:lang w:val="el-GR"/>
        </w:rPr>
        <w:t>από την αρχή του 2023</w:t>
      </w:r>
      <w:r w:rsidR="001D6FC2" w:rsidRPr="001D6FC2">
        <w:rPr>
          <w:rStyle w:val="SubtleEmphasis"/>
          <w:sz w:val="18"/>
          <w:szCs w:val="18"/>
          <w:lang w:val="el-GR"/>
        </w:rPr>
        <w:t>, τροφοδοτώντας €3,6</w:t>
      </w:r>
      <w:r w:rsidR="008D56AB">
        <w:rPr>
          <w:rStyle w:val="SubtleEmphasis"/>
          <w:rFonts w:asciiTheme="minorHAnsi" w:hAnsiTheme="minorHAnsi"/>
          <w:sz w:val="18"/>
          <w:szCs w:val="18"/>
          <w:lang w:val="el-GR"/>
        </w:rPr>
        <w:t xml:space="preserve"> </w:t>
      </w:r>
      <w:r w:rsidR="001D6FC2" w:rsidRPr="001D6FC2">
        <w:rPr>
          <w:rStyle w:val="SubtleEmphasis"/>
          <w:sz w:val="18"/>
          <w:szCs w:val="18"/>
          <w:lang w:val="el-GR"/>
        </w:rPr>
        <w:t>δισ. επενδύσεων</w:t>
      </w:r>
      <w:r w:rsidR="00F04698" w:rsidRPr="00C645C2">
        <w:rPr>
          <w:rStyle w:val="SubtleEmphasis"/>
          <w:sz w:val="18"/>
          <w:szCs w:val="18"/>
          <w:lang w:val="el-GR"/>
        </w:rPr>
        <w:t>.</w:t>
      </w:r>
    </w:p>
    <w:p w14:paraId="5428EFAC" w14:textId="77777777" w:rsidR="0082726B" w:rsidRPr="00C645C2" w:rsidRDefault="0082726B" w:rsidP="0082726B">
      <w:pPr>
        <w:rPr>
          <w:rStyle w:val="SubtleEmphasis"/>
          <w:lang w:val="el-GR"/>
        </w:rPr>
      </w:pPr>
    </w:p>
    <w:p w14:paraId="35F14250" w14:textId="77777777" w:rsidR="006E6315" w:rsidRPr="00C45C0B" w:rsidRDefault="006E6315" w:rsidP="0082726B">
      <w:pPr>
        <w:rPr>
          <w:rStyle w:val="SubtleEmphasis"/>
          <w:rFonts w:asciiTheme="minorHAnsi" w:hAnsiTheme="minorHAnsi"/>
          <w:lang w:val="el-GR"/>
        </w:rPr>
      </w:pPr>
    </w:p>
    <w:p w14:paraId="417F707A" w14:textId="77777777" w:rsidR="0082726B" w:rsidRPr="002D37E3" w:rsidRDefault="0082726B" w:rsidP="0082726B">
      <w:pPr>
        <w:pStyle w:val="02PFHTitle2"/>
        <w:rPr>
          <w:color w:val="023E87"/>
          <w:sz w:val="22"/>
          <w:lang w:val="el-GR"/>
        </w:rPr>
      </w:pPr>
      <w:r w:rsidRPr="002D37E3">
        <w:rPr>
          <w:lang w:val="el-GR"/>
        </w:rPr>
        <w:t>Οι καταθέσεις πελατών σε ανοδική πορεία</w:t>
      </w:r>
    </w:p>
    <w:p w14:paraId="510ACDBD" w14:textId="1E799947" w:rsidR="0082726B" w:rsidRPr="002D37E3" w:rsidRDefault="00714980" w:rsidP="0082726B">
      <w:pPr>
        <w:rPr>
          <w:color w:val="97ADDA"/>
          <w:sz w:val="32"/>
          <w:szCs w:val="32"/>
          <w:lang w:val="el-GR"/>
        </w:rPr>
      </w:pPr>
      <w:r w:rsidRPr="00366E5F">
        <w:rPr>
          <w:noProof/>
        </w:rPr>
        <mc:AlternateContent>
          <mc:Choice Requires="wps">
            <w:drawing>
              <wp:anchor distT="0" distB="0" distL="114300" distR="114300" simplePos="0" relativeHeight="252481024" behindDoc="0" locked="0" layoutInCell="1" allowOverlap="1" wp14:anchorId="6A589D14" wp14:editId="530C9091">
                <wp:simplePos x="0" y="0"/>
                <wp:positionH relativeFrom="column">
                  <wp:posOffset>5810250</wp:posOffset>
                </wp:positionH>
                <wp:positionV relativeFrom="paragraph">
                  <wp:posOffset>347649</wp:posOffset>
                </wp:positionV>
                <wp:extent cx="543560" cy="260985"/>
                <wp:effectExtent l="19050" t="19050" r="27940" b="5715"/>
                <wp:wrapNone/>
                <wp:docPr id="233629019"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64446">
                          <a:off x="0" y="0"/>
                          <a:ext cx="543560" cy="26098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AF8043"/>
                        </a:solidFill>
                        <a:ln w="9525">
                          <a:solidFill>
                            <a:srgbClr val="AF8043"/>
                          </a:solidFill>
                          <a:round/>
                          <a:headEnd/>
                          <a:tailEnd/>
                        </a:ln>
                      </wps:spPr>
                      <wps:txbx>
                        <w:txbxContent>
                          <w:p w14:paraId="5EEF77D9" w14:textId="77777777" w:rsidR="0082726B" w:rsidRDefault="0082726B" w:rsidP="0082726B"/>
                        </w:txbxContent>
                      </wps:txbx>
                      <wps:bodyPr rot="10800000" wrap="square" tIns="97302" bIns="97302"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6A589D14" id="_x0000_s1060" style="position:absolute;margin-left:457.5pt;margin-top:27.35pt;width:42.8pt;height:20.55pt;rotation:11539192fd;z-index:2524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UXh9QQAANQQAAAOAAAAZHJzL2Uyb0RvYy54bWysWNtu4zYQfS/QfxD8WKCxeJEoGXEW225T&#10;FNhegHU/gJbkWKgsqqISO/v1PaRom0okJ170xZCow+GcOcMZ0rcfDrsqeCpaXap6OSM34Swo6kzl&#10;Zf2wnP29uv8xmQW6k3UuK1UXy9lzoWcf7r7/7nbfLAqqtqrKizaAkVov9s1ytu26ZjGf62xb7KS+&#10;UU1R4+NGtTvZ4bV9mOet3MP6rprTMIzne9XmTauyQmuMfuo/zu6s/c2myLo/NxtddEG1nMG3zv62&#10;9ndtfud3t3Lx0MpmW2bODfkNXuxkWWPRk6lPspPBY1u+MrUrs1ZpteluMrWbq82mzArLAWxI+ILN&#10;l61sCssFwdHNKUz6/zOb/fH0pfmrNa7r5rPK/tGIyHzf6MXpi3nRwATr/e8qh4bysVOW7GHT7oJW&#10;IagkjGLOeWyHwSo42BA/n0JcHLogw2DEWRRDiAyfaBymSWQkmMuFsWW8yB5192uh7LN8+qy7XqEc&#10;Tza+eVDLHZxYwchmV0GsH+YBC1PCBCUs2AcsSbiT9YQlHpYSLnjCYh4H24DE4TEHTmA6Dh63zMbB&#10;45b5OHjccjQOHrcc++CQcp6GMU8moiE8cMRFFDLIMBEMbN9TlIUISSo4nTCbetA3g0x8+RJCU2N5&#10;ymFylX7EFzCccJZcJRwZKBeyUDAR82jK9kA6QUCMh+lEgMlAunNujicF8bV7O8i+eh56wvZVAlJf&#10;wLf2H71KQDoUEFs0DIM4ilj8cl9TX0VgLiB9BS8jffUuI33pLiN92S4jfckuI325LiKZL9VlpK/T&#10;ZeS7NWJDjcZzjw3lGS9yzFfGlPmJ/Yc8ORctU+G9rYdO83DsJXJ7bC/ZoXb9BU+BNGeXFbLQNJxG&#10;adPMTLtBy1oR166As93qDGcDOMJj4GwSzgdw0DfwYzN8bT0awEHQwMWk9b4RH31HThl4OgkXA+um&#10;Nhs8ym7fm1+7kwwnOLYoqlMT0uEEx5dMEkbO+tE3VdK6NEmZkeEEx5lMkmZDfU09MyugVHkckC4g&#10;73KjxWnSnCNXJqVx6FmZrMVZcmUSE6fJ1bFANbIzqWUJ4DHYL2f2VBJscVIyJw7zZaeeipWymM5k&#10;GE1RJOABYThG9S6cIdnjusx+Kr76E1LScyQRyiAmIFetISJoHy0SwVHvA2VOWcJ5cmQ5MDy2DCMU&#10;9Kxj4OuZYyJ1DpCUDj4kbh13EjNBfHuZxJR9LBMJV+Z7NoyY5otxGg5WJyk/unXKiTcXQc+2tuJB&#10;XES/AE6wPgs3KqgdfRcHN+V0AHUM0t4+CZFyXvxEgmpr4hoKO/6uJWjS5ykhSDrPWD+a4uzzavAa&#10;Br2ZU6ftCXCBfIej7qTssiyNevfj96cSTRB4SxkJ4vnZbw6swIcJyxLRZ9h1iYRw2kXYMEQ0cTyQ&#10;/oMUoxQpZ2e4nfQuJUgs0IGNfmZHe2xwUHHWoJU3PrLBX2yLSukCE7C8qSCnB1tKrE/nq5FWVZnf&#10;l1Vl9r1uH9Y/V23wJFGdPt4nIT8W4gGsqk0lSiPsZzvrG0y06rHOLadtIfNf3HMny6p/hpcVGqO9&#10;QJo7o7mH60V3WB+CMkcVtHvJDK1V/owrpbs8Jubghtzb4yK+nOl/H2VboMT+VuOmmwoWQtC1/yLr&#10;bKtQebOutVRq9RF30k1pLot27d68e8HV2cbSXfPN3dx/t6jznxF3/wEAAP//AwBQSwMEFAAGAAgA&#10;AAAhAGrIiKzeAAAACgEAAA8AAABkcnMvZG93bnJldi54bWxMj8FOwzAQRO9I/IO1SNyoU2igDXEq&#10;hASi4kRBFcdNsiSh8Tqy3Sb8PdsTHEczmnmTryfbqyP50Dk2MJ8loIgrV3fcGPh4f7paggoRucbe&#10;MRn4oQDr4vwsx6x2I7/RcRsbJSUcMjTQxjhkWoeqJYth5gZi8b6ctxhF+kbXHkcpt72+TpJbbbFj&#10;WWhxoMeWqv32YA1s/Oez97gr9+PL6833jhebbuWMubyYHu5BRZriXxhO+IIOhTCV7sB1UL2B1TyV&#10;L9FAurgDdQoksgeqFCtdgi5y/f9C8QsAAP//AwBQSwECLQAUAAYACAAAACEAtoM4kv4AAADhAQAA&#10;EwAAAAAAAAAAAAAAAAAAAAAAW0NvbnRlbnRfVHlwZXNdLnhtbFBLAQItABQABgAIAAAAIQA4/SH/&#10;1gAAAJQBAAALAAAAAAAAAAAAAAAAAC8BAABfcmVscy8ucmVsc1BLAQItABQABgAIAAAAIQDQSUXh&#10;9QQAANQQAAAOAAAAAAAAAAAAAAAAAC4CAABkcnMvZTJvRG9jLnhtbFBLAQItABQABgAIAAAAIQBq&#10;yIis3gAAAAoBAAAPAAAAAAAAAAAAAAAAAE8HAABkcnMvZG93bnJldi54bWxQSwUGAAAAAAQABADz&#10;AAAAWggAAAAA&#10;" adj="-11796480,,5400" path="m297,1346v621,177,1429,187,2013,102c3125,1334,3798,1192,3810,884,3822,576,3114,204,1945,137,645,63,74,564,74,724v,160,320,308,707,348c280,1135,,912,,724,,536,473,,1951,68v912,42,1933,365,1927,816c3872,1335,2873,1446,2276,1523,1679,1600,553,1580,297,1346xe" fillcolor="#af8043" strokecolor="#af8043">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70283mm,,2.70283mm">
                  <w:txbxContent>
                    <w:p w14:paraId="5EEF77D9" w14:textId="77777777" w:rsidR="0082726B" w:rsidRDefault="0082726B" w:rsidP="0082726B"/>
                  </w:txbxContent>
                </v:textbox>
              </v:shape>
            </w:pict>
          </mc:Fallback>
        </mc:AlternateContent>
      </w:r>
      <w:r w:rsidRPr="005D2B13">
        <w:rPr>
          <w:b/>
          <w:bCs/>
          <w:noProof/>
          <w:color w:val="97ADDA"/>
          <w:szCs w:val="32"/>
        </w:rPr>
        <w:drawing>
          <wp:anchor distT="0" distB="0" distL="114300" distR="114300" simplePos="0" relativeHeight="251486705" behindDoc="0" locked="0" layoutInCell="1" allowOverlap="1" wp14:anchorId="4B8B11A0" wp14:editId="000B3920">
            <wp:simplePos x="0" y="0"/>
            <wp:positionH relativeFrom="column">
              <wp:posOffset>-123825</wp:posOffset>
            </wp:positionH>
            <wp:positionV relativeFrom="paragraph">
              <wp:posOffset>371144</wp:posOffset>
            </wp:positionV>
            <wp:extent cx="6492240" cy="1920240"/>
            <wp:effectExtent l="0" t="0" r="3810" b="0"/>
            <wp:wrapSquare wrapText="bothSides"/>
            <wp:docPr id="687588887" name="Chart 1">
              <a:extLst xmlns:a="http://schemas.openxmlformats.org/drawingml/2006/main">
                <a:ext uri="{FF2B5EF4-FFF2-40B4-BE49-F238E27FC236}">
                  <a16:creationId xmlns:a16="http://schemas.microsoft.com/office/drawing/2014/main" id="{323E66D1-6B8B-0799-84BE-F94D27DEE0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82726B">
        <w:rPr>
          <w:noProof/>
        </w:rPr>
        <mc:AlternateContent>
          <mc:Choice Requires="wps">
            <w:drawing>
              <wp:anchor distT="0" distB="0" distL="114300" distR="114300" simplePos="0" relativeHeight="252480000" behindDoc="0" locked="0" layoutInCell="1" allowOverlap="1" wp14:anchorId="6B76F39E" wp14:editId="5C7035F7">
                <wp:simplePos x="0" y="0"/>
                <wp:positionH relativeFrom="column">
                  <wp:posOffset>157480</wp:posOffset>
                </wp:positionH>
                <wp:positionV relativeFrom="paragraph">
                  <wp:posOffset>138591</wp:posOffset>
                </wp:positionV>
                <wp:extent cx="5811520" cy="400050"/>
                <wp:effectExtent l="0" t="0" r="0" b="0"/>
                <wp:wrapNone/>
                <wp:docPr id="233629017" name="TextBox 38"/>
                <wp:cNvGraphicFramePr/>
                <a:graphic xmlns:a="http://schemas.openxmlformats.org/drawingml/2006/main">
                  <a:graphicData uri="http://schemas.microsoft.com/office/word/2010/wordprocessingShape">
                    <wps:wsp>
                      <wps:cNvSpPr txBox="1"/>
                      <wps:spPr>
                        <a:xfrm>
                          <a:off x="0" y="0"/>
                          <a:ext cx="5811520" cy="400050"/>
                        </a:xfrm>
                        <a:prstGeom prst="rect">
                          <a:avLst/>
                        </a:prstGeom>
                        <a:noFill/>
                      </wps:spPr>
                      <wps:txbx>
                        <w:txbxContent>
                          <w:p w14:paraId="23D595C7" w14:textId="04295EF7" w:rsidR="0082726B" w:rsidRPr="00AD5163" w:rsidRDefault="0082726B" w:rsidP="0082726B">
                            <w:pPr>
                              <w:pStyle w:val="Heading3"/>
                              <w:rPr>
                                <w:rFonts w:eastAsiaTheme="minorHAnsi" w:cstheme="minorBidi"/>
                                <w:color w:val="002F30"/>
                                <w:sz w:val="24"/>
                                <w:szCs w:val="34"/>
                              </w:rPr>
                            </w:pPr>
                            <w:proofErr w:type="spellStart"/>
                            <w:r w:rsidRPr="00AD5163">
                              <w:rPr>
                                <w:rFonts w:eastAsiaTheme="minorHAnsi" w:cstheme="minorBidi"/>
                                <w:color w:val="002F30"/>
                                <w:sz w:val="24"/>
                                <w:szCs w:val="34"/>
                              </w:rPr>
                              <w:t>Κίνηση</w:t>
                            </w:r>
                            <w:proofErr w:type="spellEnd"/>
                            <w:r w:rsidRPr="00AD5163">
                              <w:rPr>
                                <w:rFonts w:eastAsiaTheme="minorHAnsi" w:cstheme="minorBidi"/>
                                <w:color w:val="002F30"/>
                                <w:sz w:val="24"/>
                                <w:szCs w:val="34"/>
                              </w:rPr>
                              <w:t xml:space="preserve"> κατα</w:t>
                            </w:r>
                            <w:proofErr w:type="spellStart"/>
                            <w:r w:rsidRPr="00AD5163">
                              <w:rPr>
                                <w:rFonts w:eastAsiaTheme="minorHAnsi" w:cstheme="minorBidi"/>
                                <w:color w:val="002F30"/>
                                <w:sz w:val="24"/>
                                <w:szCs w:val="34"/>
                              </w:rPr>
                              <w:t>θέσεων</w:t>
                            </w:r>
                            <w:proofErr w:type="spellEnd"/>
                            <w:r w:rsidRPr="00AD5163">
                              <w:rPr>
                                <w:rFonts w:eastAsiaTheme="minorHAnsi" w:cstheme="minorBidi"/>
                                <w:color w:val="002F30"/>
                                <w:sz w:val="24"/>
                                <w:szCs w:val="34"/>
                              </w:rPr>
                              <w:t xml:space="preserve"> (€ </w:t>
                            </w:r>
                            <w:proofErr w:type="spellStart"/>
                            <w:r w:rsidRPr="00AD5163">
                              <w:rPr>
                                <w:rFonts w:eastAsiaTheme="minorHAnsi" w:cstheme="minorBidi"/>
                                <w:color w:val="002F30"/>
                                <w:sz w:val="24"/>
                                <w:szCs w:val="34"/>
                              </w:rPr>
                              <w:t>δισ</w:t>
                            </w:r>
                            <w:proofErr w:type="spellEnd"/>
                            <w:r w:rsidRPr="00AD5163">
                              <w:rPr>
                                <w:rFonts w:eastAsiaTheme="minorHAnsi" w:cstheme="minorBidi"/>
                                <w:color w:val="002F30"/>
                                <w:sz w:val="24"/>
                                <w:szCs w:val="34"/>
                              </w:rPr>
                              <w:t xml:space="preserve">.) </w:t>
                            </w:r>
                          </w:p>
                        </w:txbxContent>
                      </wps:txbx>
                      <wps:bodyPr wrap="square" rtlCol="0" anchor="b">
                        <a:spAutoFit/>
                      </wps:bodyPr>
                    </wps:wsp>
                  </a:graphicData>
                </a:graphic>
              </wp:anchor>
            </w:drawing>
          </mc:Choice>
          <mc:Fallback xmlns:w16du="http://schemas.microsoft.com/office/word/2023/wordml/word16du" xmlns:w16sdtfl="http://schemas.microsoft.com/office/word/2024/wordml/sdtformatlock">
            <w:pict>
              <v:shape w14:anchorId="6B76F39E" id="TextBox 38" o:spid="_x0000_s1061" type="#_x0000_t202" style="position:absolute;margin-left:12.4pt;margin-top:10.9pt;width:457.6pt;height:31.5pt;z-index:25248000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qoiwEAAPwCAAAOAAAAZHJzL2Uyb0RvYy54bWysUk2P2yAQvVfqf0DcGztps1pZcaL90PZS&#10;dSvt9gcQDDGSYegMiZ1/34Fkk6q9VXsZYAbevHmP1WbygzgYJAehlfNZLYUJGjoXdq38+fr06VYK&#10;Sip0aoBgWnk0JDfrjx9WY2zMAnoYOoOCQQI1Y2xln1Jsqop0b7yiGUQTuGgBvUp8xF3VoRoZ3Q/V&#10;oq5vqhGwiwjaEHH28VSU64JvrdHp2VoySQytZG6pRCxxm2O1Xqlmhyr2Tp9pqP9g4ZUL3PQC9aiS&#10;Ent0/0B5pxEIbJpp8BVY67QpM/A08/qvaV56FU2ZhcWheJGJ3g9Wfz+8xB8o0nQPExuYBRkjNcTJ&#10;PM9k0eeVmQqus4THi2xmSkJzcnk7ny8XXNJc+1LX9bLoWl1fR6T01YAXedNKZFuKWurwjRJ35Ktv&#10;V3KzAE9uGHL+SiXv0rSdhOta+Xn5xnML3ZHpj+xgK+nXXqGRAtPwACfDVdA9sN/b0o/i3T4xeOmZ&#10;EU/Pz41Y4kLl/B2yh3+ey63rp13/BgAA//8DAFBLAwQUAAYACAAAACEAqo7P5d4AAAAIAQAADwAA&#10;AGRycy9kb3ducmV2LnhtbEyPQU8CMRCF7yb+h2ZMvBjpQoiBdbsENOqFhABevHW3w+6G7XRtC9R/&#10;73iS08vkvbz5XrFIthdn9KFzpGA8ykAg1c501Cj43L89zkCEqMno3hEq+MEAi/L2ptC5cRfa4nkX&#10;G8ElFHKtoI1xyKUMdYtWh5EbkNg7OG915NM30nh94XLby0mWPUmrO+IPrR7wpcX6uDtZBZXfxNVx&#10;/vE97OXrQ3r/OqzXSSp1f5eWzyAipvgfhj98RoeSmSp3IhNEr2AyZfLIOmZlfz7NeFulYMaGLAt5&#10;PaD8BQAA//8DAFBLAQItABQABgAIAAAAIQC2gziS/gAAAOEBAAATAAAAAAAAAAAAAAAAAAAAAABb&#10;Q29udGVudF9UeXBlc10ueG1sUEsBAi0AFAAGAAgAAAAhADj9If/WAAAAlAEAAAsAAAAAAAAAAAAA&#10;AAAALwEAAF9yZWxzLy5yZWxzUEsBAi0AFAAGAAgAAAAhAAlzGqiLAQAA/AIAAA4AAAAAAAAAAAAA&#10;AAAALgIAAGRycy9lMm9Eb2MueG1sUEsBAi0AFAAGAAgAAAAhAKqOz+XeAAAACAEAAA8AAAAAAAAA&#10;AAAAAAAA5QMAAGRycy9kb3ducmV2LnhtbFBLBQYAAAAABAAEAPMAAADwBAAAAAA=&#10;" filled="f" stroked="f">
                <v:textbox style="mso-fit-shape-to-text:t">
                  <w:txbxContent>
                    <w:p w14:paraId="23D595C7" w14:textId="04295EF7" w:rsidR="0082726B" w:rsidRPr="00AD5163" w:rsidRDefault="0082726B" w:rsidP="0082726B">
                      <w:pPr>
                        <w:pStyle w:val="Heading3"/>
                        <w:rPr>
                          <w:rFonts w:eastAsiaTheme="minorHAnsi" w:cstheme="minorBidi"/>
                          <w:color w:val="002F30"/>
                          <w:sz w:val="24"/>
                          <w:szCs w:val="34"/>
                        </w:rPr>
                      </w:pPr>
                      <w:r w:rsidRPr="00AD5163">
                        <w:rPr>
                          <w:rFonts w:eastAsiaTheme="minorHAnsi" w:cstheme="minorBidi"/>
                          <w:color w:val="002F30"/>
                          <w:sz w:val="24"/>
                          <w:szCs w:val="34"/>
                        </w:rPr>
                        <w:t xml:space="preserve">Κίνηση καταθέσεων (€ δισ.) </w:t>
                      </w:r>
                    </w:p>
                  </w:txbxContent>
                </v:textbox>
              </v:shape>
            </w:pict>
          </mc:Fallback>
        </mc:AlternateContent>
      </w:r>
      <w:r w:rsidR="0082726B">
        <w:rPr>
          <w:noProof/>
        </w:rPr>
        <mc:AlternateContent>
          <mc:Choice Requires="wps">
            <w:drawing>
              <wp:anchor distT="0" distB="0" distL="114300" distR="114300" simplePos="0" relativeHeight="252482048" behindDoc="1" locked="0" layoutInCell="1" allowOverlap="1" wp14:anchorId="6760D028" wp14:editId="0F6C2012">
                <wp:simplePos x="0" y="0"/>
                <wp:positionH relativeFrom="margin">
                  <wp:posOffset>1602</wp:posOffset>
                </wp:positionH>
                <wp:positionV relativeFrom="paragraph">
                  <wp:posOffset>126250</wp:posOffset>
                </wp:positionV>
                <wp:extent cx="6672884" cy="1958975"/>
                <wp:effectExtent l="0" t="0" r="0" b="0"/>
                <wp:wrapNone/>
                <wp:docPr id="233629018" name="Rectangle: Rounded Corners 233629018"/>
                <wp:cNvGraphicFramePr/>
                <a:graphic xmlns:a="http://schemas.openxmlformats.org/drawingml/2006/main">
                  <a:graphicData uri="http://schemas.microsoft.com/office/word/2010/wordprocessingShape">
                    <wps:wsp>
                      <wps:cNvSpPr/>
                      <wps:spPr>
                        <a:xfrm>
                          <a:off x="0" y="0"/>
                          <a:ext cx="6672884" cy="1958975"/>
                        </a:xfrm>
                        <a:prstGeom prst="rect">
                          <a:avLst/>
                        </a:prstGeom>
                        <a:solidFill>
                          <a:srgbClr val="F2F0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034F0441" id="Rectangle: Rounded Corners 233629018" o:spid="_x0000_s1026" style="position:absolute;margin-left:.15pt;margin-top:9.95pt;width:525.4pt;height:154.25pt;z-index:-25083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z/ggIAAGAFAAAOAAAAZHJzL2Uyb0RvYy54bWysVE1v2zAMvQ/YfxB0X+0ESZsGdYqsXYYB&#10;xVqsHXpWZCk2IIsapXzt14+SP9J1xQ7DclAk8fGRfCZ1dX1oDNsp9DXYgo/Ocs6UlVDWdlPw70+r&#10;DzPOfBC2FAasKvhReX69eP/uau/magwVmFIhIxLr53tX8CoEN88yLyvVCH8GTlkyasBGBDriJitR&#10;7Im9Mdk4z8+zPWDpEKTynm5vWyNfJH6tlQz3WnsVmCk45RbSimldxzVbXIn5BoWratmlIf4hi0bU&#10;loIOVLciCLbF+g+qppYIHnQ4k9BkoHUtVaqBqhnlr6p5rIRTqRYSx7tBJv//aOXX3aN7QJJh7/zc&#10;0zZWcdDYxH/Kjx2SWMdBLHUITNLl+fnFeDabcCbJNrqczi4vplHO7OTu0IfPChoWNwVH+hpJJLG7&#10;86GF9pAYzYOpy1VtTDrgZn1jkO0EfbnVeJV/+tix/wYzNoItRLeWMd5kp2LSLhyNijhjvynN6pLS&#10;H6dMUp+pIY6QUtkwak2VKFUbfprTr48eOzN6pEoTYWTWFH/g7gh6ZEvSc7dZdvjoqlKbDs753xJr&#10;nQePFBlsGJyb2gK+RWCoqi5yi+9FaqWJKq2hPD4gQ2iHxDu5qum73QkfHgTSVND80KSHe1q0gX3B&#10;odtxVgH+fOs+4qlZycrZnqas4P7HVqDizHyx1MaXo8kkjmU6TKYXYzrgS8v6pcVumxugdhjRm+Jk&#10;2kZ8MP1WIzTP9CAsY1QyCSspdsFlwP5wE9rppydFquUywWgUnQh39tHJSB5VjX35dHgW6LrmDdT3&#10;X6GfSDF/1cMtNnpaWG4D6Do1+EnXTm8a49Q43ZMT34mX54Q6PYyLXwAAAP//AwBQSwMEFAAGAAgA&#10;AAAhAPqP7+jbAAAACAEAAA8AAABkcnMvZG93bnJldi54bWxMj8FOwzAQRO9I/IO1SNyok7aENsSp&#10;UKWeOBHgvk2WJGCvo9hpA1/P9gTHnRnNvil2s7PqRGPoPRtIFwko4to3PbcG3l4PdxtQISI3aD2T&#10;gW8KsCuvrwrMG3/mFzpVsVVSwiFHA12MQ651qDtyGBZ+IBbvw48Oo5xjq5sRz1LurF4mSaYd9iwf&#10;Ohxo31H9VU3OQNAWD9nn4LLs+efh3a6r1RT3xtzezE+PoCLN8S8MF3xBh1KYjn7iJihrYCU5Ubdb&#10;UBc3uU9TUEfRl5s16LLQ/weUvwAAAP//AwBQSwECLQAUAAYACAAAACEAtoM4kv4AAADhAQAAEwAA&#10;AAAAAAAAAAAAAAAAAAAAW0NvbnRlbnRfVHlwZXNdLnhtbFBLAQItABQABgAIAAAAIQA4/SH/1gAA&#10;AJQBAAALAAAAAAAAAAAAAAAAAC8BAABfcmVscy8ucmVsc1BLAQItABQABgAIAAAAIQBsLkz/ggIA&#10;AGAFAAAOAAAAAAAAAAAAAAAAAC4CAABkcnMvZTJvRG9jLnhtbFBLAQItABQABgAIAAAAIQD6j+/o&#10;2wAAAAgBAAAPAAAAAAAAAAAAAAAAANwEAABkcnMvZG93bnJldi54bWxQSwUGAAAAAAQABADzAAAA&#10;5AUAAAAA&#10;" fillcolor="#f2f0eb" stroked="f" strokeweight="2pt">
                <w10:wrap anchorx="margin"/>
              </v:rect>
            </w:pict>
          </mc:Fallback>
        </mc:AlternateContent>
      </w:r>
      <w:r w:rsidR="0082726B" w:rsidRPr="002D37E3">
        <w:rPr>
          <w:b/>
          <w:bCs/>
          <w:color w:val="97ADDA"/>
          <w:sz w:val="32"/>
          <w:szCs w:val="32"/>
          <w:lang w:val="el-GR"/>
        </w:rPr>
        <w:t xml:space="preserve"> </w:t>
      </w:r>
    </w:p>
    <w:p w14:paraId="23D86C85" w14:textId="513C9B5D" w:rsidR="0082726B" w:rsidRPr="0082726B" w:rsidRDefault="0082726B" w:rsidP="00714980">
      <w:pPr>
        <w:rPr>
          <w:rStyle w:val="SubtleEmphasis"/>
          <w:sz w:val="18"/>
          <w:szCs w:val="18"/>
          <w:lang w:val="el-GR"/>
        </w:rPr>
      </w:pPr>
      <w:r w:rsidRPr="0082726B">
        <w:rPr>
          <w:rStyle w:val="SubtleEmphasis"/>
          <w:sz w:val="18"/>
          <w:szCs w:val="18"/>
          <w:lang w:val="el-GR"/>
        </w:rPr>
        <w:t xml:space="preserve">Οι καταθέσεις πελατών συνεχίζουν να ενισχύονται </w:t>
      </w:r>
      <w:r w:rsidR="00C645C2" w:rsidRPr="00C645C2">
        <w:rPr>
          <w:rStyle w:val="SubtleEmphasis"/>
          <w:sz w:val="18"/>
          <w:szCs w:val="18"/>
          <w:lang w:val="el-GR"/>
        </w:rPr>
        <w:t xml:space="preserve">και διαμορφώθηκαν σε </w:t>
      </w:r>
      <w:r w:rsidRPr="0082726B">
        <w:rPr>
          <w:rStyle w:val="SubtleEmphasis"/>
          <w:sz w:val="18"/>
          <w:szCs w:val="18"/>
          <w:lang w:val="el-GR"/>
        </w:rPr>
        <w:t>€</w:t>
      </w:r>
      <w:r w:rsidR="00835655" w:rsidRPr="000C5D82">
        <w:rPr>
          <w:rStyle w:val="SubtleEmphasis"/>
          <w:sz w:val="18"/>
          <w:szCs w:val="18"/>
          <w:lang w:val="el-GR"/>
        </w:rPr>
        <w:t>62,9</w:t>
      </w:r>
      <w:r w:rsidRPr="0082726B">
        <w:rPr>
          <w:rStyle w:val="SubtleEmphasis"/>
          <w:sz w:val="18"/>
          <w:szCs w:val="18"/>
          <w:lang w:val="el-GR"/>
        </w:rPr>
        <w:t xml:space="preserve"> δισ. στο τέλος </w:t>
      </w:r>
      <w:r w:rsidR="00835655" w:rsidRPr="000C5D82">
        <w:rPr>
          <w:rStyle w:val="SubtleEmphasis"/>
          <w:sz w:val="18"/>
          <w:szCs w:val="18"/>
          <w:lang w:val="el-GR"/>
        </w:rPr>
        <w:t>Δεκ</w:t>
      </w:r>
      <w:r w:rsidRPr="00C45C0B">
        <w:rPr>
          <w:rStyle w:val="SubtleEmphasis"/>
          <w:sz w:val="18"/>
          <w:szCs w:val="18"/>
          <w:lang w:val="el-GR"/>
        </w:rPr>
        <w:t>ε</w:t>
      </w:r>
      <w:r w:rsidRPr="0082726B">
        <w:rPr>
          <w:rStyle w:val="SubtleEmphasis"/>
          <w:sz w:val="18"/>
          <w:szCs w:val="18"/>
          <w:lang w:val="el-GR"/>
        </w:rPr>
        <w:t>μβρ</w:t>
      </w:r>
      <w:r w:rsidRPr="00C45C0B">
        <w:rPr>
          <w:rStyle w:val="SubtleEmphasis"/>
          <w:sz w:val="18"/>
          <w:szCs w:val="18"/>
          <w:lang w:val="el-GR"/>
        </w:rPr>
        <w:t>ί</w:t>
      </w:r>
      <w:r w:rsidRPr="0082726B">
        <w:rPr>
          <w:rStyle w:val="SubtleEmphasis"/>
          <w:sz w:val="18"/>
          <w:szCs w:val="18"/>
          <w:lang w:val="el-GR"/>
        </w:rPr>
        <w:t>ο</w:t>
      </w:r>
      <w:r w:rsidRPr="00C45C0B">
        <w:rPr>
          <w:rStyle w:val="SubtleEmphasis"/>
          <w:sz w:val="18"/>
          <w:szCs w:val="18"/>
          <w:lang w:val="el-GR"/>
        </w:rPr>
        <w:t>υ</w:t>
      </w:r>
      <w:r w:rsidRPr="0082726B">
        <w:rPr>
          <w:rStyle w:val="SubtleEmphasis"/>
          <w:sz w:val="18"/>
          <w:szCs w:val="18"/>
          <w:lang w:val="el-GR"/>
        </w:rPr>
        <w:t xml:space="preserve"> 2024, αυξημένες κατά </w:t>
      </w:r>
      <w:r w:rsidR="00D22B99" w:rsidRPr="000C5D82">
        <w:rPr>
          <w:rStyle w:val="SubtleEmphasis"/>
          <w:sz w:val="18"/>
          <w:szCs w:val="18"/>
          <w:lang w:val="el-GR"/>
        </w:rPr>
        <w:t>4</w:t>
      </w:r>
      <w:r w:rsidRPr="0082726B">
        <w:rPr>
          <w:rStyle w:val="SubtleEmphasis"/>
          <w:sz w:val="18"/>
          <w:szCs w:val="18"/>
          <w:lang w:val="el-GR"/>
        </w:rPr>
        <w:t xml:space="preserve">% σε τριμηνιαία βάση </w:t>
      </w:r>
      <w:r w:rsidRPr="00C45C0B">
        <w:rPr>
          <w:rStyle w:val="SubtleEmphasis"/>
          <w:sz w:val="18"/>
          <w:szCs w:val="18"/>
          <w:lang w:val="el-GR"/>
        </w:rPr>
        <w:t xml:space="preserve">και κατά </w:t>
      </w:r>
      <w:r w:rsidR="00D22B99" w:rsidRPr="000C5D82">
        <w:rPr>
          <w:rStyle w:val="SubtleEmphasis"/>
          <w:sz w:val="18"/>
          <w:szCs w:val="18"/>
          <w:lang w:val="el-GR"/>
        </w:rPr>
        <w:t>6</w:t>
      </w:r>
      <w:r w:rsidRPr="00C45C0B">
        <w:rPr>
          <w:rStyle w:val="SubtleEmphasis"/>
          <w:sz w:val="18"/>
          <w:szCs w:val="18"/>
          <w:lang w:val="el-GR"/>
        </w:rPr>
        <w:t>%</w:t>
      </w:r>
      <w:r w:rsidRPr="0082726B">
        <w:rPr>
          <w:rStyle w:val="SubtleEmphasis"/>
          <w:sz w:val="18"/>
          <w:szCs w:val="18"/>
          <w:lang w:val="el-GR"/>
        </w:rPr>
        <w:t xml:space="preserve"> </w:t>
      </w:r>
      <w:r w:rsidR="00C645C2" w:rsidRPr="00C645C2">
        <w:rPr>
          <w:rStyle w:val="SubtleEmphasis"/>
          <w:sz w:val="18"/>
          <w:szCs w:val="18"/>
          <w:lang w:val="el-GR"/>
        </w:rPr>
        <w:t>ετησίως</w:t>
      </w:r>
      <w:r w:rsidRPr="0082726B">
        <w:rPr>
          <w:rStyle w:val="SubtleEmphasis"/>
          <w:sz w:val="18"/>
          <w:szCs w:val="18"/>
          <w:lang w:val="el-GR"/>
        </w:rPr>
        <w:t>. Συνολικά, η διαφοροποιημένη και σταθερή δομή καταθέσεων του Ομίλου αποτελεί βασικό πλεονέκτημα, με τις καταθέσεις της ευρείας λιανικής βάσης να αποτελούν το 51% του συνόλου των καταθέσεων.</w:t>
      </w:r>
    </w:p>
    <w:p w14:paraId="40C7E270" w14:textId="77777777" w:rsidR="0082726B" w:rsidRPr="002D37E3" w:rsidRDefault="0082726B" w:rsidP="0082726B">
      <w:pPr>
        <w:rPr>
          <w:lang w:val="el-GR" w:eastAsia="el-GR"/>
        </w:rPr>
      </w:pPr>
    </w:p>
    <w:p w14:paraId="4F46BE66" w14:textId="77777777" w:rsidR="0082726B" w:rsidRPr="002D37E3" w:rsidRDefault="0082726B" w:rsidP="0082726B">
      <w:pPr>
        <w:rPr>
          <w:lang w:val="el-GR" w:eastAsia="el-GR"/>
        </w:rPr>
      </w:pPr>
      <w:r w:rsidRPr="002D37E3">
        <w:rPr>
          <w:lang w:val="el-GR" w:eastAsia="el-GR"/>
        </w:rPr>
        <w:br w:type="page"/>
      </w:r>
    </w:p>
    <w:p w14:paraId="6803357B" w14:textId="77777777" w:rsidR="0082726B" w:rsidRPr="00C45C0B" w:rsidRDefault="0082726B" w:rsidP="0082726B">
      <w:pPr>
        <w:rPr>
          <w:lang w:val="el-GR" w:eastAsia="el-GR"/>
        </w:rPr>
      </w:pPr>
    </w:p>
    <w:p w14:paraId="251AB88D" w14:textId="4A7509E3" w:rsidR="00041916" w:rsidRPr="00FE74C2" w:rsidRDefault="00041916" w:rsidP="00041916">
      <w:pPr>
        <w:pStyle w:val="01PFHTitle"/>
        <w:widowControl/>
        <w:autoSpaceDE w:val="0"/>
        <w:autoSpaceDN w:val="0"/>
        <w:adjustRightInd w:val="0"/>
        <w:outlineLvl w:val="0"/>
        <w:rPr>
          <w:sz w:val="52"/>
          <w:lang w:val="el-GR"/>
        </w:rPr>
      </w:pPr>
      <w:r w:rsidRPr="00FE74C2">
        <w:rPr>
          <w:sz w:val="52"/>
          <w:lang w:val="el-GR"/>
        </w:rPr>
        <w:t>Βασικά Στοιχεία Ισολογισμού</w:t>
      </w:r>
      <w:r w:rsidR="00D72204" w:rsidRPr="00C45C0B">
        <w:rPr>
          <w:sz w:val="52"/>
          <w:lang w:val="el-GR"/>
        </w:rPr>
        <w:t xml:space="preserve"> (συνέχεια)</w:t>
      </w:r>
      <w:r w:rsidRPr="00FE74C2">
        <w:rPr>
          <w:sz w:val="52"/>
          <w:lang w:val="el-GR"/>
        </w:rPr>
        <w:t xml:space="preserve"> </w:t>
      </w:r>
    </w:p>
    <w:p w14:paraId="11370F53" w14:textId="77777777" w:rsidR="00041916" w:rsidRDefault="00041916" w:rsidP="00C45C0B">
      <w:pPr>
        <w:rPr>
          <w:lang w:val="el-GR"/>
        </w:rPr>
      </w:pPr>
    </w:p>
    <w:p w14:paraId="71039223" w14:textId="2770138E" w:rsidR="0082726B" w:rsidRPr="00DD3A5A" w:rsidRDefault="00C645C2" w:rsidP="0082726B">
      <w:pPr>
        <w:pStyle w:val="02PFHTitle2"/>
        <w:rPr>
          <w:lang w:val="el-GR"/>
        </w:rPr>
      </w:pPr>
      <w:r w:rsidRPr="00C645C2">
        <w:rPr>
          <w:lang w:val="el-GR"/>
        </w:rPr>
        <w:t>Σταθερή</w:t>
      </w:r>
      <w:r>
        <w:rPr>
          <w:rFonts w:asciiTheme="minorHAnsi" w:hAnsiTheme="minorHAnsi"/>
          <w:lang w:val="el-GR"/>
        </w:rPr>
        <w:t xml:space="preserve"> </w:t>
      </w:r>
      <w:r w:rsidRPr="00B8375C">
        <w:rPr>
          <w:lang w:val="el-GR"/>
        </w:rPr>
        <w:t>π</w:t>
      </w:r>
      <w:r w:rsidR="0082726B" w:rsidRPr="00DD3A5A">
        <w:rPr>
          <w:lang w:val="el-GR"/>
        </w:rPr>
        <w:t xml:space="preserve">οιότητα ενεργητικού, με δείκτη NPE στο </w:t>
      </w:r>
      <w:r w:rsidR="00B8375C" w:rsidRPr="00B8375C">
        <w:rPr>
          <w:lang w:val="el-GR"/>
        </w:rPr>
        <w:t xml:space="preserve">ιστορικά </w:t>
      </w:r>
      <w:r w:rsidR="0082726B" w:rsidRPr="00DD3A5A">
        <w:rPr>
          <w:lang w:val="el-GR"/>
        </w:rPr>
        <w:t xml:space="preserve">χαμηλό επίπεδο του </w:t>
      </w:r>
      <w:r w:rsidR="00B8375C" w:rsidRPr="00B8375C">
        <w:rPr>
          <w:lang w:val="el-GR"/>
        </w:rPr>
        <w:t>2,6</w:t>
      </w:r>
      <w:r w:rsidR="0082726B" w:rsidRPr="00DD3A5A">
        <w:rPr>
          <w:lang w:val="el-GR"/>
        </w:rPr>
        <w:t>%</w:t>
      </w:r>
    </w:p>
    <w:p w14:paraId="310A2AA6" w14:textId="77777777" w:rsidR="0082726B" w:rsidRPr="00383B2F" w:rsidRDefault="0082726B" w:rsidP="00C45C0B">
      <w:pPr>
        <w:rPr>
          <w:lang w:val="el-GR"/>
        </w:rPr>
      </w:pPr>
      <w:r>
        <w:rPr>
          <w:noProof/>
        </w:rPr>
        <mc:AlternateContent>
          <mc:Choice Requires="wps">
            <w:drawing>
              <wp:anchor distT="0" distB="0" distL="114300" distR="114300" simplePos="0" relativeHeight="252462592" behindDoc="1" locked="0" layoutInCell="1" allowOverlap="1" wp14:anchorId="14B3125D" wp14:editId="48BFD6C1">
                <wp:simplePos x="0" y="0"/>
                <wp:positionH relativeFrom="margin">
                  <wp:posOffset>-69273</wp:posOffset>
                </wp:positionH>
                <wp:positionV relativeFrom="paragraph">
                  <wp:posOffset>115166</wp:posOffset>
                </wp:positionV>
                <wp:extent cx="6700982" cy="2230755"/>
                <wp:effectExtent l="0" t="0" r="5080" b="4445"/>
                <wp:wrapNone/>
                <wp:docPr id="233629020" name="Rectangle: Rounded Corners 157"/>
                <wp:cNvGraphicFramePr/>
                <a:graphic xmlns:a="http://schemas.openxmlformats.org/drawingml/2006/main">
                  <a:graphicData uri="http://schemas.microsoft.com/office/word/2010/wordprocessingShape">
                    <wps:wsp>
                      <wps:cNvSpPr/>
                      <wps:spPr>
                        <a:xfrm>
                          <a:off x="0" y="0"/>
                          <a:ext cx="6700982" cy="2230755"/>
                        </a:xfrm>
                        <a:prstGeom prst="rect">
                          <a:avLst/>
                        </a:prstGeom>
                        <a:solidFill>
                          <a:srgbClr val="F2F0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128B060C" id="Rectangle: Rounded Corners 157" o:spid="_x0000_s1026" style="position:absolute;margin-left:-5.45pt;margin-top:9.05pt;width:527.65pt;height:175.65pt;z-index:-25085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Ub9ggIAAGAFAAAOAAAAZHJzL2Uyb0RvYy54bWysVE1v2zAMvQ/YfxB0X+14TT+COkXWLsOA&#10;og3WDj0rshQbkEVNUuJkv36UZDtdV+wwLAdFEh8fyWdSV9f7VpGdsK4BXdLJSU6J0ByqRm9K+v1p&#10;+eGCEueZrpgCLUp6EI5ez9+/u+rMTBRQg6qEJUii3awzJa29N7Msc7wWLXMnYIRGowTbMo9Hu8kq&#10;yzpkb1VW5PlZ1oGtjAUunMPb22Sk88gvpeD+QUonPFElxdx8XG1c12HN5ldstrHM1A3v02D/kEXL&#10;Go1BR6pb5hnZ2uYPqrbhFhxIf8KhzUDKhotYA1YzyV9V81gzI2ItKI4zo0zu/9Hy+92jWVmUoTNu&#10;5nAbqthL24Z/zI/so1iHUSyx94Tj5dl5nl9eFJRwtBXFx/x8Og1yZkd3Y53/IqAlYVNSi18jisR2&#10;d84n6AAJ0Ryoplo2SsWD3axvlCU7hl9uWSzzz5969t9gSgewhuCWGMNNdiwm7vxBiYBT+puQpKkw&#10;/SJmEvtMjHEY50L7STLVrBIp/DTH3xA9dGbwiJVGwsAsMf7I3RMMyEQycKcse3xwFbFNR+f8b4kl&#10;59EjRgbtR+e20WDfIlBYVR854QeRkjRBpTVUh5UlFtKQOMOXDX63O+b8ilmcCpwfnHT/gItU0JUU&#10;+h0lNdifb90HPDYrWinpcMpK6n5smRWUqK8a2/hycnoaxjIeTqfnBR7sS8v6pUVv2xvAdpjgm2J4&#10;3Aa8V8NWWmif8UFYhKhoYppj7JJyb4fDjU/Tj08KF4tFhOEoGubv9KPhgTyoGvryaf/MrOmb12Pf&#10;38MwkWz2qocTNnhqWGw9yCY2+FHXXm8c49g4/ZMT3omX54g6PozzXwAAAP//AwBQSwMEFAAGAAgA&#10;AAAhAK0Gcr7dAAAACwEAAA8AAABkcnMvZG93bnJldi54bWxMj8FOwzAQRO9I/IO1SNxaO9QKbYhT&#10;oUo9cSKUuxsvSVp7HcVOG/h63BMcV/M087bczs6yC46h96QgWwpgSI03PbUKDh/7xRpYiJqMtp5Q&#10;wTcG2Fb3d6UujL/SO17q2LJUQqHQCroYh4Lz0HTodFj6ASllX350OqZzbLkZ9TWVO8ufhMi50z2l&#10;hU4PuOuwOdeTUxC41fv8NLg8f/t5/rSyXk1xp9Tjw/z6AiziHP9guOkndaiS09FPZAKzChaZ2CQ0&#10;BesM2A0QUkpgRwWrfCOBVyX//0P1CwAA//8DAFBLAQItABQABgAIAAAAIQC2gziS/gAAAOEBAAAT&#10;AAAAAAAAAAAAAAAAAAAAAABbQ29udGVudF9UeXBlc10ueG1sUEsBAi0AFAAGAAgAAAAhADj9If/W&#10;AAAAlAEAAAsAAAAAAAAAAAAAAAAALwEAAF9yZWxzLy5yZWxzUEsBAi0AFAAGAAgAAAAhAHvJRv2C&#10;AgAAYAUAAA4AAAAAAAAAAAAAAAAALgIAAGRycy9lMm9Eb2MueG1sUEsBAi0AFAAGAAgAAAAhAK0G&#10;cr7dAAAACwEAAA8AAAAAAAAAAAAAAAAA3AQAAGRycy9kb3ducmV2LnhtbFBLBQYAAAAABAAEAPMA&#10;AADmBQAAAAA=&#10;" fillcolor="#f2f0eb" stroked="f" strokeweight="2pt">
                <w10:wrap anchorx="margin"/>
              </v:rect>
            </w:pict>
          </mc:Fallback>
        </mc:AlternateContent>
      </w:r>
      <w:r w:rsidRPr="00383B2F" w:rsidDel="00565BBB">
        <w:rPr>
          <w:b/>
          <w:bCs/>
          <w:color w:val="97ADDA"/>
          <w:szCs w:val="32"/>
          <w:lang w:val="el-GR"/>
        </w:rPr>
        <w:t xml:space="preserve"> </w:t>
      </w:r>
      <w:r w:rsidRPr="00383B2F">
        <w:rPr>
          <w:noProof/>
          <w:lang w:val="el-GR"/>
        </w:rPr>
        <w:t xml:space="preserve"> </w:t>
      </w:r>
    </w:p>
    <w:p w14:paraId="6E12E55D" w14:textId="10D20D62" w:rsidR="0082726B" w:rsidRPr="00383B2F" w:rsidRDefault="00941A6E" w:rsidP="0082726B">
      <w:pPr>
        <w:rPr>
          <w:lang w:val="el-GR"/>
        </w:rPr>
      </w:pPr>
      <w:r w:rsidRPr="001D4887">
        <w:rPr>
          <w:rFonts w:ascii="Calibri" w:eastAsia="Times New Roman" w:hAnsi="Calibri" w:cs="Calibri"/>
          <w:noProof/>
          <w:color w:val="000000"/>
          <w:kern w:val="28"/>
          <w:szCs w:val="20"/>
          <w:lang w:eastAsia="el-GR"/>
          <w14:cntxtAlts/>
        </w:rPr>
        <mc:AlternateContent>
          <mc:Choice Requires="wps">
            <w:drawing>
              <wp:anchor distT="0" distB="0" distL="114300" distR="114300" simplePos="0" relativeHeight="252466688" behindDoc="0" locked="0" layoutInCell="1" allowOverlap="1" wp14:anchorId="394DB5D1" wp14:editId="0356501F">
                <wp:simplePos x="0" y="0"/>
                <wp:positionH relativeFrom="margin">
                  <wp:posOffset>-17780</wp:posOffset>
                </wp:positionH>
                <wp:positionV relativeFrom="paragraph">
                  <wp:posOffset>25069</wp:posOffset>
                </wp:positionV>
                <wp:extent cx="1097280" cy="461645"/>
                <wp:effectExtent l="0" t="0" r="0" b="0"/>
                <wp:wrapNone/>
                <wp:docPr id="233629027" name="TextBox 95"/>
                <wp:cNvGraphicFramePr/>
                <a:graphic xmlns:a="http://schemas.openxmlformats.org/drawingml/2006/main">
                  <a:graphicData uri="http://schemas.microsoft.com/office/word/2010/wordprocessingShape">
                    <wps:wsp>
                      <wps:cNvSpPr txBox="1"/>
                      <wps:spPr>
                        <a:xfrm>
                          <a:off x="0" y="0"/>
                          <a:ext cx="1097280" cy="461645"/>
                        </a:xfrm>
                        <a:prstGeom prst="rect">
                          <a:avLst/>
                        </a:prstGeom>
                        <a:noFill/>
                      </wps:spPr>
                      <wps:txbx>
                        <w:txbxContent>
                          <w:p w14:paraId="2DD25FDF" w14:textId="77777777" w:rsidR="0082726B" w:rsidRPr="009B26B3" w:rsidRDefault="0082726B" w:rsidP="0082726B">
                            <w:pPr>
                              <w:rPr>
                                <w:b/>
                                <w:bCs/>
                                <w:sz w:val="20"/>
                                <w:szCs w:val="20"/>
                                <w:lang w:val="el-GR"/>
                              </w:rPr>
                            </w:pPr>
                            <w:r w:rsidRPr="009B26B3">
                              <w:rPr>
                                <w:b/>
                                <w:bCs/>
                                <w:sz w:val="20"/>
                                <w:szCs w:val="20"/>
                                <w:lang w:val="el-GR"/>
                              </w:rPr>
                              <w:t>Δείκτης</w:t>
                            </w:r>
                          </w:p>
                          <w:p w14:paraId="7AB4B890" w14:textId="77777777" w:rsidR="0082726B" w:rsidRPr="00E05633" w:rsidRDefault="0082726B" w:rsidP="0082726B">
                            <w:pPr>
                              <w:rPr>
                                <w:sz w:val="20"/>
                                <w:szCs w:val="20"/>
                              </w:rPr>
                            </w:pPr>
                            <w:r w:rsidRPr="009B26B3">
                              <w:rPr>
                                <w:b/>
                                <w:bCs/>
                                <w:sz w:val="20"/>
                                <w:szCs w:val="20"/>
                                <w:lang w:val="el-GR"/>
                              </w:rPr>
                              <w:t xml:space="preserve">Κάλυψης </w:t>
                            </w:r>
                            <w:r w:rsidRPr="009B26B3">
                              <w:rPr>
                                <w:b/>
                                <w:bCs/>
                                <w:sz w:val="20"/>
                                <w:szCs w:val="20"/>
                              </w:rPr>
                              <w:t>NPE</w:t>
                            </w:r>
                            <w:r w:rsidRPr="00E05633">
                              <w:rPr>
                                <w:sz w:val="20"/>
                                <w:szCs w:val="20"/>
                              </w:rPr>
                              <w:t xml:space="preserve"> (%)</w:t>
                            </w:r>
                          </w:p>
                        </w:txbxContent>
                      </wps:txbx>
                      <wps:bodyPr wrap="square" lIns="0" rIns="0" rtlCol="0" anchor="b">
                        <a:spAutoFit/>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shape w14:anchorId="394DB5D1" id="TextBox 95" o:spid="_x0000_s1062" type="#_x0000_t202" style="position:absolute;margin-left:-1.4pt;margin-top:1.95pt;width:86.4pt;height:36.35pt;z-index:2524666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AklAEAAA4DAAAOAAAAZHJzL2Uyb0RvYy54bWysUlFPGzEMfkfiP0R5p3ftWIFTr2gMMU1C&#10;MAn2A9Jc0ouUxCFOe9d/Pyct7TTe0F6cxHY+f/7sxe3oLNuqiAZ8y6eTmjPlJXTGr1v++/Xh4poz&#10;TMJ3woJXLd8p5LfL87PFEBo1gx5spyIjEI/NEFrepxSaqkLZKydwAkF5CmqITiR6xnXVRTEQurPV&#10;rK7n1QCxCxGkQiTv/T7IlwVfayXTs9aoErMtJ26p2FjsKttquRDNOorQG3mgIT7BwgnjqegR6l4k&#10;wTbRfIByRkZA0GkiwVWgtZGq9EDdTOt/unnpRVClFxIHw1Em/H+w8mn7En5FlsY7GGmAWZAhYIPk&#10;zP2MOrp8ElNGcZJwd5RNjYnJ/Km+uZpdU0hS7HI+nV9+zTDV6XeImH4ocCxfWh5pLEUtsX3EtE99&#10;T8nFPDwYa7P/RCXf0rgamela/mX+znMF3Y7oDzTBluPbRkTFmf3pSSIiFI+XZL/DfgWElz3QBqwK&#10;AwzfNonKFRa5xh7wUJpEL30cFiRP9e93yTqt8fIPAAAA//8DAFBLAwQUAAYACAAAACEA1gptaN4A&#10;AAAHAQAADwAAAGRycy9kb3ducmV2LnhtbEzPwU6DQBAG4LuJ77AZE2/tYkmhpQyNMenBaNKIXrwt&#10;7AhEdhbZLcW3d3uyx8k/+eebfD+bXkw0us4ywsMyAkFcW91xg/DxflhsQDivWKveMiH8koN9cXuT&#10;q0zbM7/RVPpGhBJ2mUJovR8yKV3dklFuaQfikH3Z0SgfxrGRelTnUG56uYqiRBrVcbjQqoGeWqq/&#10;y5NB6Nfx0T1Ttzl8pj+Veo2nl3V5RLy/mx93IDzN/n8ZLvxAhyKYKnti7USPsFgFuUeItyAucRqF&#10;1yqENElAFrm89hd/AAAA//8DAFBLAQItABQABgAIAAAAIQC2gziS/gAAAOEBAAATAAAAAAAAAAAA&#10;AAAAAAAAAABbQ29udGVudF9UeXBlc10ueG1sUEsBAi0AFAAGAAgAAAAhADj9If/WAAAAlAEAAAsA&#10;AAAAAAAAAAAAAAAALwEAAF9yZWxzLy5yZWxzUEsBAi0AFAAGAAgAAAAhAK9gcCSUAQAADgMAAA4A&#10;AAAAAAAAAAAAAAAALgIAAGRycy9lMm9Eb2MueG1sUEsBAi0AFAAGAAgAAAAhANYKbWjeAAAABwEA&#10;AA8AAAAAAAAAAAAAAAAA7gMAAGRycy9kb3ducmV2LnhtbFBLBQYAAAAABAAEAPMAAAD5BAAAAAA=&#10;" filled="f" stroked="f">
                <v:textbox style="mso-fit-shape-to-text:t" inset="0,,0">
                  <w:txbxContent>
                    <w:p w14:paraId="2DD25FDF" w14:textId="77777777" w:rsidR="0082726B" w:rsidRPr="009B26B3" w:rsidRDefault="0082726B" w:rsidP="0082726B">
                      <w:pPr>
                        <w:rPr>
                          <w:b/>
                          <w:bCs/>
                          <w:sz w:val="20"/>
                          <w:szCs w:val="20"/>
                          <w:lang w:val="el-GR"/>
                        </w:rPr>
                      </w:pPr>
                      <w:r w:rsidRPr="009B26B3">
                        <w:rPr>
                          <w:b/>
                          <w:bCs/>
                          <w:sz w:val="20"/>
                          <w:szCs w:val="20"/>
                          <w:lang w:val="el-GR"/>
                        </w:rPr>
                        <w:t>Δείκτης</w:t>
                      </w:r>
                    </w:p>
                    <w:p w14:paraId="7AB4B890" w14:textId="77777777" w:rsidR="0082726B" w:rsidRPr="00E05633" w:rsidRDefault="0082726B" w:rsidP="0082726B">
                      <w:pPr>
                        <w:rPr>
                          <w:sz w:val="20"/>
                          <w:szCs w:val="20"/>
                        </w:rPr>
                      </w:pPr>
                      <w:r w:rsidRPr="009B26B3">
                        <w:rPr>
                          <w:b/>
                          <w:bCs/>
                          <w:sz w:val="20"/>
                          <w:szCs w:val="20"/>
                          <w:lang w:val="el-GR"/>
                        </w:rPr>
                        <w:t xml:space="preserve">Κάλυψης </w:t>
                      </w:r>
                      <w:r w:rsidRPr="009B26B3">
                        <w:rPr>
                          <w:b/>
                          <w:bCs/>
                          <w:sz w:val="20"/>
                          <w:szCs w:val="20"/>
                        </w:rPr>
                        <w:t>NPE</w:t>
                      </w:r>
                      <w:r w:rsidRPr="00E05633">
                        <w:rPr>
                          <w:sz w:val="20"/>
                          <w:szCs w:val="20"/>
                        </w:rPr>
                        <w:t xml:space="preserve"> (%)</w:t>
                      </w:r>
                    </w:p>
                  </w:txbxContent>
                </v:textbox>
                <w10:wrap anchorx="margin"/>
              </v:shape>
            </w:pict>
          </mc:Fallback>
        </mc:AlternateContent>
      </w:r>
      <w:r w:rsidR="00041916">
        <w:rPr>
          <w:rFonts w:ascii="Calibri" w:eastAsia="Times New Roman" w:hAnsi="Calibri" w:cs="Calibri"/>
          <w:noProof/>
          <w:color w:val="000000"/>
          <w:kern w:val="28"/>
          <w:szCs w:val="20"/>
          <w:lang w:eastAsia="el-GR"/>
        </w:rPr>
        <mc:AlternateContent>
          <mc:Choice Requires="wps">
            <w:drawing>
              <wp:anchor distT="0" distB="0" distL="114300" distR="114300" simplePos="0" relativeHeight="252532224" behindDoc="0" locked="0" layoutInCell="1" allowOverlap="1" wp14:anchorId="404429B3" wp14:editId="06833F8A">
                <wp:simplePos x="0" y="0"/>
                <wp:positionH relativeFrom="column">
                  <wp:posOffset>1333558</wp:posOffset>
                </wp:positionH>
                <wp:positionV relativeFrom="paragraph">
                  <wp:posOffset>108585</wp:posOffset>
                </wp:positionV>
                <wp:extent cx="791845" cy="395605"/>
                <wp:effectExtent l="0" t="0" r="8255" b="4445"/>
                <wp:wrapNone/>
                <wp:docPr id="25" name="Oval 25"/>
                <wp:cNvGraphicFramePr/>
                <a:graphic xmlns:a="http://schemas.openxmlformats.org/drawingml/2006/main">
                  <a:graphicData uri="http://schemas.microsoft.com/office/word/2010/wordprocessingShape">
                    <wps:wsp>
                      <wps:cNvSpPr/>
                      <wps:spPr>
                        <a:xfrm>
                          <a:off x="0" y="0"/>
                          <a:ext cx="791845" cy="395605"/>
                        </a:xfrm>
                        <a:prstGeom prst="ellipse">
                          <a:avLst/>
                        </a:prstGeom>
                        <a:solidFill>
                          <a:srgbClr val="FFF6BF"/>
                        </a:solidFill>
                        <a:ln w="25400" cap="flat" cmpd="sng" algn="ctr">
                          <a:noFill/>
                          <a:prstDash val="solid"/>
                        </a:ln>
                        <a:effectLst/>
                      </wps:spPr>
                      <wps:txbx>
                        <w:txbxContent>
                          <w:p w14:paraId="5435C4F9" w14:textId="3FCB5738" w:rsidR="0082726B" w:rsidRPr="00941A6E" w:rsidRDefault="00941A6E" w:rsidP="0082726B">
                            <w:pPr>
                              <w:jc w:val="center"/>
                              <w:rPr>
                                <w:sz w:val="14"/>
                                <w:szCs w:val="20"/>
                              </w:rPr>
                            </w:pPr>
                            <w:r w:rsidRPr="00941A6E">
                              <w:rPr>
                                <w:sz w:val="20"/>
                                <w:szCs w:val="28"/>
                                <w:lang w:val="el-GR"/>
                              </w:rPr>
                              <w:t>62</w:t>
                            </w:r>
                            <w:r w:rsidR="0082726B" w:rsidRPr="00941A6E">
                              <w:rPr>
                                <w:sz w:val="20"/>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oval w14:anchorId="404429B3" id="Oval 25" o:spid="_x0000_s1063" style="position:absolute;margin-left:105pt;margin-top:8.55pt;width:62.35pt;height:31.15pt;z-index:2525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taVQIAAJ4EAAAOAAAAZHJzL2Uyb0RvYy54bWysVE1v2zAMvQ/YfxB0X52kST+COkXWwsOA&#10;oi3QDj0rshQLkEWNUmJ3v36U7DbtutOwi0KKNB/59JiLy761bK8wGHAlnx5NOFNOQm3ctuQ/Hqsv&#10;Z5yFKFwtLDhV8mcV+OXq86eLzi/VDBqwtUJGRVxYdr7kTYx+WRRBNqoV4Qi8chTUgK2I5OK2qFF0&#10;VL21xWwyOSk6wNojSBUC3V4PQb7K9bVWMt5pHVRktuTUW8wn5nOTzmJ1IZZbFL4xcmxD/EMXrTCO&#10;QF9LXYso2A7Nh1KtkQgBdDyS0BagtZEqz0DTTCd/TPPQCK/yLERO8K80hf9XVt7uH/w9Eg2dD8tA&#10;Zpqi19imX+qP9Zms51eyVB+ZpMvT8+nZfMGZpNDx+eJkskhkFoePPYb4TUHLklFyZa3xIY0jlmJ/&#10;E+KQ/ZKVrgNYU1fG2uzgdnNlke0FPV1VVSdfqxHgXZp1rCv5bDGf0PNKQRLSVkQyW1+XPLgtZ8Ju&#10;SZsyYsZ2kBDyuyfsaxGaASOXHSGsSy2oLKCx1QM/yYr9pmeGEI5P0yfpagP18z0yhEFkwcvKEMCN&#10;CPFeIKmKGqRNiXd0aAvUNYwWZw3gr7/dp3x6bIpy1pFKaaKfO4GKM/vdkQzOp/N5knV25ovTGTn4&#10;NrJ5G3G79gqIzSntpJfZTPnRvpgaoX2ihVonVAoJJwm75MTnYF7FYXdoIaVar3MSCdmLeOMevEyl&#10;E3GJ2Mf+SaAfHz+Sam7hRc8fBDDkpi8drHcRtMnqOLBKwkoOLUGW2Liwacve+jnr8Ley+g0AAP//&#10;AwBQSwMEFAAGAAgAAAAhALFzSsDfAAAACQEAAA8AAABkcnMvZG93bnJldi54bWxMj81OwzAQhO9I&#10;vIO1SFwQddJWpIQ4FQJxQVwIIODmxpsfYa+j2GnC27Oc4Dia0cw3xX5xVhxxDL0nBekqAYFUe9NT&#10;q+D15eFyByJETUZbT6jgGwPsy9OTQufGz/SMxyq2gkso5FpBF+OQSxnqDp0OKz8gsdf40enIcmyl&#10;GfXM5c7KdZJcSad74oVOD3jXYf1VTY53Z7L1PD9NF/dNrN53nx/N45tX6vxsub0BEXGJf2H4xWd0&#10;KJnp4CcyQVgF6zThL5GNLAXBgc1mm4E4KMiutyDLQv5/UP4AAAD//wMAUEsBAi0AFAAGAAgAAAAh&#10;ALaDOJL+AAAA4QEAABMAAAAAAAAAAAAAAAAAAAAAAFtDb250ZW50X1R5cGVzXS54bWxQSwECLQAU&#10;AAYACAAAACEAOP0h/9YAAACUAQAACwAAAAAAAAAAAAAAAAAvAQAAX3JlbHMvLnJlbHNQSwECLQAU&#10;AAYACAAAACEAaYzLWlUCAACeBAAADgAAAAAAAAAAAAAAAAAuAgAAZHJzL2Uyb0RvYy54bWxQSwEC&#10;LQAUAAYACAAAACEAsXNKwN8AAAAJAQAADwAAAAAAAAAAAAAAAACvBAAAZHJzL2Rvd25yZXYueG1s&#10;UEsFBgAAAAAEAAQA8wAAALsFAAAAAA==&#10;" fillcolor="#fff6bf" stroked="f" strokeweight="2pt">
                <v:textbox>
                  <w:txbxContent>
                    <w:p w14:paraId="5435C4F9" w14:textId="3FCB5738" w:rsidR="0082726B" w:rsidRPr="00941A6E" w:rsidRDefault="00941A6E" w:rsidP="0082726B">
                      <w:pPr>
                        <w:jc w:val="center"/>
                        <w:rPr>
                          <w:sz w:val="14"/>
                          <w:szCs w:val="20"/>
                        </w:rPr>
                      </w:pPr>
                      <w:r w:rsidRPr="00941A6E">
                        <w:rPr>
                          <w:sz w:val="20"/>
                          <w:szCs w:val="28"/>
                          <w:lang w:val="el-GR"/>
                        </w:rPr>
                        <w:t>62</w:t>
                      </w:r>
                      <w:r w:rsidR="0082726B" w:rsidRPr="00941A6E">
                        <w:rPr>
                          <w:sz w:val="20"/>
                          <w:szCs w:val="28"/>
                        </w:rPr>
                        <w:t>%</w:t>
                      </w:r>
                    </w:p>
                  </w:txbxContent>
                </v:textbox>
              </v:oval>
            </w:pict>
          </mc:Fallback>
        </mc:AlternateContent>
      </w:r>
      <w:r w:rsidR="00041916">
        <w:rPr>
          <w:rFonts w:ascii="Calibri" w:eastAsia="Times New Roman" w:hAnsi="Calibri" w:cs="Calibri"/>
          <w:noProof/>
          <w:color w:val="000000"/>
          <w:kern w:val="28"/>
          <w:szCs w:val="20"/>
          <w:lang w:eastAsia="el-GR"/>
        </w:rPr>
        <mc:AlternateContent>
          <mc:Choice Requires="wps">
            <w:drawing>
              <wp:anchor distT="0" distB="0" distL="114300" distR="114300" simplePos="0" relativeHeight="252534272" behindDoc="0" locked="0" layoutInCell="1" allowOverlap="1" wp14:anchorId="5F4930A8" wp14:editId="5A9FC080">
                <wp:simplePos x="0" y="0"/>
                <wp:positionH relativeFrom="column">
                  <wp:posOffset>2388928</wp:posOffset>
                </wp:positionH>
                <wp:positionV relativeFrom="paragraph">
                  <wp:posOffset>109220</wp:posOffset>
                </wp:positionV>
                <wp:extent cx="791845" cy="395605"/>
                <wp:effectExtent l="0" t="0" r="8255" b="4445"/>
                <wp:wrapNone/>
                <wp:docPr id="17" name="Oval 17"/>
                <wp:cNvGraphicFramePr/>
                <a:graphic xmlns:a="http://schemas.openxmlformats.org/drawingml/2006/main">
                  <a:graphicData uri="http://schemas.microsoft.com/office/word/2010/wordprocessingShape">
                    <wps:wsp>
                      <wps:cNvSpPr/>
                      <wps:spPr>
                        <a:xfrm>
                          <a:off x="0" y="0"/>
                          <a:ext cx="791845" cy="395605"/>
                        </a:xfrm>
                        <a:prstGeom prst="ellipse">
                          <a:avLst/>
                        </a:prstGeom>
                        <a:solidFill>
                          <a:srgbClr val="FFF6BF"/>
                        </a:solidFill>
                        <a:ln w="25400" cap="flat" cmpd="sng" algn="ctr">
                          <a:noFill/>
                          <a:prstDash val="solid"/>
                        </a:ln>
                        <a:effectLst/>
                      </wps:spPr>
                      <wps:txbx>
                        <w:txbxContent>
                          <w:p w14:paraId="02432C51" w14:textId="5707D371" w:rsidR="0082726B" w:rsidRPr="00941A6E" w:rsidRDefault="00041916" w:rsidP="00C45C0B">
                            <w:pPr>
                              <w:jc w:val="center"/>
                              <w:rPr>
                                <w:sz w:val="14"/>
                                <w:szCs w:val="20"/>
                              </w:rPr>
                            </w:pPr>
                            <w:r w:rsidRPr="00941A6E">
                              <w:rPr>
                                <w:sz w:val="20"/>
                                <w:szCs w:val="28"/>
                                <w:lang w:val="el-GR"/>
                              </w:rPr>
                              <w:t>6</w:t>
                            </w:r>
                            <w:r w:rsidR="00941A6E" w:rsidRPr="00941A6E">
                              <w:rPr>
                                <w:sz w:val="20"/>
                                <w:szCs w:val="28"/>
                                <w:lang w:val="el-GR"/>
                              </w:rPr>
                              <w:t>0</w:t>
                            </w:r>
                            <w:r w:rsidR="0082726B" w:rsidRPr="00941A6E">
                              <w:rPr>
                                <w:sz w:val="20"/>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oval w14:anchorId="5F4930A8" id="Oval 17" o:spid="_x0000_s1064" style="position:absolute;margin-left:188.1pt;margin-top:8.6pt;width:62.35pt;height:31.15pt;z-index:2525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X4BVQIAAJ4EAAAOAAAAZHJzL2Uyb0RvYy54bWysVE1v2zAMvQ/YfxB0X52kST+COkXWwsOA&#10;oi3QDj0rshQLkEWNUmJ3v36U7DbtutOwi0KKNB/59JiLy761bK8wGHAlnx5NOFNOQm3ctuQ/Hqsv&#10;Z5yFKFwtLDhV8mcV+OXq86eLzi/VDBqwtUJGRVxYdr7kTYx+WRRBNqoV4Qi8chTUgK2I5OK2qFF0&#10;VL21xWwyOSk6wNojSBUC3V4PQb7K9bVWMt5pHVRktuTUW8wn5nOTzmJ1IZZbFL4xcmxD/EMXrTCO&#10;QF9LXYso2A7Nh1KtkQgBdDyS0BagtZEqz0DTTCd/TPPQCK/yLERO8K80hf9XVt7uH/w9Eg2dD8tA&#10;Zpqi19imX+qP9Zms51eyVB+ZpMvT8+nZfMGZpNDx+eJkskhkFoePPYb4TUHLklFyZa3xIY0jlmJ/&#10;E+KQ/ZKVrgNYU1fG2uzgdnNlke0FPV1VVSdfqxHgXZp1rCv5bDGf0PNKQRLSVkQyW1+XPLgtZ8Ju&#10;SZsyYsZ2kBDyuyfsaxGaASOXHSGsSy2oLKCx1QM/yYr9pmeGEI7P0ifpagP18z0yhEFkwcvKEMCN&#10;CPFeIKmKGqRNiXd0aAvUNYwWZw3gr7/dp3x6bIpy1pFKaaKfO4GKM/vdkQzOp/N5knV25ovTGTn4&#10;NrJ5G3G79gqIzSntpJfZTPnRvpgaoX2ihVonVAoJJwm75MTnYF7FYXdoIaVar3MSCdmLeOMevEyl&#10;E3GJ2Mf+SaAfHz+Sam7hRc8fBDDkpi8drHcRtMnqOLBKwkoOLUGW2Liwacve+jnr8Ley+g0AAP//&#10;AwBQSwMEFAAGAAgAAAAhANIPdb7fAAAACQEAAA8AAABkcnMvZG93bnJldi54bWxMj8tOwzAQRfdI&#10;/IM1SGwQtSlq04Y4FQKxQWwIVIWdGzsPYY+j2KnD3zOsYDUa3aP7KHazs+xkxtB7lHCzEMAM1l73&#10;2Ep4f3u63gALUaFW1qOR8G0C7Mrzs0Ll2id8NacqtoxMMORKQhfjkHMe6s44FRZ+MEha40enIr1j&#10;y/WoEpk7y5dCrLlTPVJCpwbz0Jn6q5oc5Sa0dUov09VjE6vD5vOjed57KS8v5vs7YNHM8Q+G3/pU&#10;HUrqdPQT6sCshNtsvSSUhIwuASshtsCOErLtCnhZ8P8Lyh8AAAD//wMAUEsBAi0AFAAGAAgAAAAh&#10;ALaDOJL+AAAA4QEAABMAAAAAAAAAAAAAAAAAAAAAAFtDb250ZW50X1R5cGVzXS54bWxQSwECLQAU&#10;AAYACAAAACEAOP0h/9YAAACUAQAACwAAAAAAAAAAAAAAAAAvAQAAX3JlbHMvLnJlbHNQSwECLQAU&#10;AAYACAAAACEAahV+AVUCAACeBAAADgAAAAAAAAAAAAAAAAAuAgAAZHJzL2Uyb0RvYy54bWxQSwEC&#10;LQAUAAYACAAAACEA0g91vt8AAAAJAQAADwAAAAAAAAAAAAAAAACvBAAAZHJzL2Rvd25yZXYueG1s&#10;UEsFBgAAAAAEAAQA8wAAALsFAAAAAA==&#10;" fillcolor="#fff6bf" stroked="f" strokeweight="2pt">
                <v:textbox>
                  <w:txbxContent>
                    <w:p w14:paraId="02432C51" w14:textId="5707D371" w:rsidR="0082726B" w:rsidRPr="00941A6E" w:rsidRDefault="00041916" w:rsidP="00C45C0B">
                      <w:pPr>
                        <w:jc w:val="center"/>
                        <w:rPr>
                          <w:sz w:val="14"/>
                          <w:szCs w:val="20"/>
                        </w:rPr>
                      </w:pPr>
                      <w:r w:rsidRPr="00941A6E">
                        <w:rPr>
                          <w:sz w:val="20"/>
                          <w:szCs w:val="28"/>
                          <w:lang w:val="el-GR"/>
                        </w:rPr>
                        <w:t>6</w:t>
                      </w:r>
                      <w:r w:rsidR="00941A6E" w:rsidRPr="00941A6E">
                        <w:rPr>
                          <w:sz w:val="20"/>
                          <w:szCs w:val="28"/>
                          <w:lang w:val="el-GR"/>
                        </w:rPr>
                        <w:t>0</w:t>
                      </w:r>
                      <w:r w:rsidR="0082726B" w:rsidRPr="00941A6E">
                        <w:rPr>
                          <w:sz w:val="20"/>
                          <w:szCs w:val="28"/>
                        </w:rPr>
                        <w:t>%</w:t>
                      </w:r>
                    </w:p>
                  </w:txbxContent>
                </v:textbox>
              </v:oval>
            </w:pict>
          </mc:Fallback>
        </mc:AlternateContent>
      </w:r>
      <w:r w:rsidR="00041916">
        <w:rPr>
          <w:rFonts w:ascii="Calibri" w:eastAsia="Times New Roman" w:hAnsi="Calibri" w:cs="Calibri"/>
          <w:noProof/>
          <w:color w:val="000000"/>
          <w:kern w:val="28"/>
          <w:szCs w:val="20"/>
          <w:lang w:eastAsia="el-GR"/>
        </w:rPr>
        <mc:AlternateContent>
          <mc:Choice Requires="wps">
            <w:drawing>
              <wp:anchor distT="0" distB="0" distL="114300" distR="114300" simplePos="0" relativeHeight="252536320" behindDoc="0" locked="0" layoutInCell="1" allowOverlap="1" wp14:anchorId="7441B3C9" wp14:editId="3DA8D1DB">
                <wp:simplePos x="0" y="0"/>
                <wp:positionH relativeFrom="column">
                  <wp:posOffset>3434773</wp:posOffset>
                </wp:positionH>
                <wp:positionV relativeFrom="paragraph">
                  <wp:posOffset>108585</wp:posOffset>
                </wp:positionV>
                <wp:extent cx="791845" cy="395605"/>
                <wp:effectExtent l="0" t="0" r="8255" b="4445"/>
                <wp:wrapNone/>
                <wp:docPr id="38" name="Oval 38"/>
                <wp:cNvGraphicFramePr/>
                <a:graphic xmlns:a="http://schemas.openxmlformats.org/drawingml/2006/main">
                  <a:graphicData uri="http://schemas.microsoft.com/office/word/2010/wordprocessingShape">
                    <wps:wsp>
                      <wps:cNvSpPr/>
                      <wps:spPr>
                        <a:xfrm>
                          <a:off x="0" y="0"/>
                          <a:ext cx="791845" cy="395605"/>
                        </a:xfrm>
                        <a:prstGeom prst="ellipse">
                          <a:avLst/>
                        </a:prstGeom>
                        <a:solidFill>
                          <a:srgbClr val="FFF6BF"/>
                        </a:solidFill>
                        <a:ln w="25400" cap="flat" cmpd="sng" algn="ctr">
                          <a:noFill/>
                          <a:prstDash val="solid"/>
                        </a:ln>
                        <a:effectLst/>
                      </wps:spPr>
                      <wps:txbx>
                        <w:txbxContent>
                          <w:p w14:paraId="1EB2A1E2" w14:textId="339FD4D6" w:rsidR="0082726B" w:rsidRPr="00941A6E" w:rsidRDefault="00941A6E" w:rsidP="0082726B">
                            <w:pPr>
                              <w:jc w:val="center"/>
                              <w:rPr>
                                <w:sz w:val="14"/>
                                <w:szCs w:val="20"/>
                              </w:rPr>
                            </w:pPr>
                            <w:r w:rsidRPr="00941A6E">
                              <w:rPr>
                                <w:sz w:val="20"/>
                                <w:szCs w:val="28"/>
                                <w:lang w:val="el-GR"/>
                              </w:rPr>
                              <w:t>59</w:t>
                            </w:r>
                            <w:r w:rsidR="0082726B" w:rsidRPr="00941A6E">
                              <w:rPr>
                                <w:sz w:val="20"/>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oval w14:anchorId="7441B3C9" id="Oval 38" o:spid="_x0000_s1065" style="position:absolute;margin-left:270.45pt;margin-top:8.55pt;width:62.35pt;height:31.15pt;z-index:2525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HUVQIAAJ4EAAAOAAAAZHJzL2Uyb0RvYy54bWysVMFu2zAMvQ/YPwi6r07SpGuCOkXWwsOA&#10;oi3QDj0zshQLkEVNUmJ3Xz9Kdptu3WnYRSFFmo98eszFZd8adpA+aLQln55MOJNWYK3truTfH6tP&#10;55yFCLYGg1aW/FkGfrn++OGicys5wwZNLT2jIjasOlfyJka3KoogGtlCOEEnLQUV+hYiuX5X1B46&#10;qt6aYjaZnBUd+tp5FDIEur0egnyd6yslRbxTKsjITMmpt5hPn89tOov1Bax2HlyjxdgG/EMXLWhL&#10;oK+lriEC23v9rlSrhceAKp4IbAtUSguZZ6BpppM/pnlowMk8C5ET3CtN4f+VFbeHB3fviYbOhVUg&#10;M03RK9+mX+qP9Zms51eyZB+ZoMvPy+n5fMGZoNDpcnE2WSQyi+PHzof4VWLLklFyaYx2IY0DKzjc&#10;hDhkv2Sl64BG15U2Jjt+t70ynh2Anq6qqrMv1QjwW5qxrCv5bDGf0PMKIAkpA5HM1tUlD3bHGZgd&#10;aVNEn7EtJoT87gn7GkIzYOSyI4SxqQWZBTS2euQnWbHf9kwTwukyfZKutlg/33vmcRBZcKLSBHAD&#10;Id6DJ1VRg7Qp8Y4OZZC6xtHirEH/82/3KZ8em6KcdaRSmujHHrzkzHyzJIPldD5Pss7OfPF5Ro5/&#10;G9m+jdh9e4XE5pR20olspvxoXkzlsX2ihdokVAqBFYRdcuJzMK/isDu0kEJuNjmJhOwg3tgHJ1Lp&#10;RFwi9rF/Au/Gx4+kmlt80fM7AQy56UuLm31EpbM6jqySsJJDS5AlNi5s2rK3fs46/q2sfwEAAP//&#10;AwBQSwMEFAAGAAgAAAAhAOd5YWjfAAAACQEAAA8AAABkcnMvZG93bnJldi54bWxMj8tOwzAQRfdI&#10;/IM1SGwQdYratA1xKgRig9g0gICdG08ewh5HsdOEv2dYwXJ0j+49k+9nZ8UJh9B5UrBcJCCQKm86&#10;ahS8vjxeb0GEqMlo6wkVfGOAfXF+luvM+IkOeCpjI7iEQqYVtDH2mZShatHpsPA9Eme1H5yOfA6N&#10;NIOeuNxZeZMkqXS6I15odY/3LVZf5eh4dyJbTdPzePVQx/J9+/lRP715pS4v5rtbEBHn+AfDrz6r&#10;Q8FORz+SCcIqWK+SHaMcbJYgGEjTdQriqGCzW4Escvn/g+IHAAD//wMAUEsBAi0AFAAGAAgAAAAh&#10;ALaDOJL+AAAA4QEAABMAAAAAAAAAAAAAAAAAAAAAAFtDb250ZW50X1R5cGVzXS54bWxQSwECLQAU&#10;AAYACAAAACEAOP0h/9YAAACUAQAACwAAAAAAAAAAAAAAAAAvAQAAX3JlbHMvLnJlbHNQSwECLQAU&#10;AAYACAAAACEAFacx1FUCAACeBAAADgAAAAAAAAAAAAAAAAAuAgAAZHJzL2Uyb0RvYy54bWxQSwEC&#10;LQAUAAYACAAAACEA53lhaN8AAAAJAQAADwAAAAAAAAAAAAAAAACvBAAAZHJzL2Rvd25yZXYueG1s&#10;UEsFBgAAAAAEAAQA8wAAALsFAAAAAA==&#10;" fillcolor="#fff6bf" stroked="f" strokeweight="2pt">
                <v:textbox>
                  <w:txbxContent>
                    <w:p w14:paraId="1EB2A1E2" w14:textId="339FD4D6" w:rsidR="0082726B" w:rsidRPr="00941A6E" w:rsidRDefault="00941A6E" w:rsidP="0082726B">
                      <w:pPr>
                        <w:jc w:val="center"/>
                        <w:rPr>
                          <w:sz w:val="14"/>
                          <w:szCs w:val="20"/>
                        </w:rPr>
                      </w:pPr>
                      <w:r w:rsidRPr="00941A6E">
                        <w:rPr>
                          <w:sz w:val="20"/>
                          <w:szCs w:val="28"/>
                          <w:lang w:val="el-GR"/>
                        </w:rPr>
                        <w:t>59</w:t>
                      </w:r>
                      <w:r w:rsidR="0082726B" w:rsidRPr="00941A6E">
                        <w:rPr>
                          <w:sz w:val="20"/>
                          <w:szCs w:val="28"/>
                        </w:rPr>
                        <w:t>%</w:t>
                      </w:r>
                    </w:p>
                  </w:txbxContent>
                </v:textbox>
              </v:oval>
            </w:pict>
          </mc:Fallback>
        </mc:AlternateContent>
      </w:r>
      <w:r w:rsidR="00041916">
        <w:rPr>
          <w:rFonts w:ascii="Calibri" w:eastAsia="Times New Roman" w:hAnsi="Calibri" w:cs="Calibri"/>
          <w:noProof/>
          <w:color w:val="000000"/>
          <w:kern w:val="28"/>
          <w:szCs w:val="20"/>
          <w:lang w:eastAsia="el-GR"/>
        </w:rPr>
        <mc:AlternateContent>
          <mc:Choice Requires="wps">
            <w:drawing>
              <wp:anchor distT="0" distB="0" distL="114300" distR="114300" simplePos="0" relativeHeight="252538368" behindDoc="0" locked="0" layoutInCell="1" allowOverlap="1" wp14:anchorId="6A18F2C0" wp14:editId="108792DB">
                <wp:simplePos x="0" y="0"/>
                <wp:positionH relativeFrom="column">
                  <wp:posOffset>4515600</wp:posOffset>
                </wp:positionH>
                <wp:positionV relativeFrom="paragraph">
                  <wp:posOffset>108585</wp:posOffset>
                </wp:positionV>
                <wp:extent cx="791845" cy="395605"/>
                <wp:effectExtent l="0" t="0" r="8255" b="4445"/>
                <wp:wrapNone/>
                <wp:docPr id="63" name="Oval 63"/>
                <wp:cNvGraphicFramePr/>
                <a:graphic xmlns:a="http://schemas.openxmlformats.org/drawingml/2006/main">
                  <a:graphicData uri="http://schemas.microsoft.com/office/word/2010/wordprocessingShape">
                    <wps:wsp>
                      <wps:cNvSpPr/>
                      <wps:spPr>
                        <a:xfrm>
                          <a:off x="0" y="0"/>
                          <a:ext cx="791845" cy="395605"/>
                        </a:xfrm>
                        <a:prstGeom prst="ellipse">
                          <a:avLst/>
                        </a:prstGeom>
                        <a:solidFill>
                          <a:srgbClr val="FFF6BF"/>
                        </a:solidFill>
                        <a:ln w="25400" cap="flat" cmpd="sng" algn="ctr">
                          <a:noFill/>
                          <a:prstDash val="solid"/>
                        </a:ln>
                        <a:effectLst/>
                      </wps:spPr>
                      <wps:txbx>
                        <w:txbxContent>
                          <w:p w14:paraId="255F38EF" w14:textId="65C41CDE" w:rsidR="0082726B" w:rsidRPr="00941A6E" w:rsidRDefault="00941A6E" w:rsidP="0082726B">
                            <w:pPr>
                              <w:jc w:val="center"/>
                              <w:rPr>
                                <w:sz w:val="14"/>
                                <w:szCs w:val="20"/>
                              </w:rPr>
                            </w:pPr>
                            <w:r w:rsidRPr="00941A6E">
                              <w:rPr>
                                <w:sz w:val="20"/>
                                <w:szCs w:val="28"/>
                                <w:lang w:val="el-GR"/>
                              </w:rPr>
                              <w:t>61</w:t>
                            </w:r>
                            <w:r w:rsidR="0082726B" w:rsidRPr="00941A6E">
                              <w:rPr>
                                <w:sz w:val="20"/>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oval w14:anchorId="6A18F2C0" id="Oval 63" o:spid="_x0000_s1066" style="position:absolute;margin-left:355.55pt;margin-top:8.55pt;width:62.35pt;height:31.15pt;z-index:2525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igxVAIAAJ4EAAAOAAAAZHJzL2Uyb0RvYy54bWysVE1v2zAMvQ/YfxB0X51kST+COkXWwsOA&#10;oi3QDj0zshQLkEVNUmJ3v36U7DTdutOwi0KKNB/59JjLq741bC990GhLPj2ZcCatwFrbbcm/P1Wf&#10;zjkLEWwNBq0s+YsM/Gr18cNl55Zyhg2aWnpGRWxYdq7kTYxuWRRBNLKFcIJOWgoq9C1Ecv22qD10&#10;VL01xWwyOS069LXzKGQIdHszBPkq11dKinivVJCRmZJTbzGfPp+bdBarS1huPbhGi7EN+IcuWtCW&#10;QF9L3UAEtvP6XalWC48BVTwR2BaolBYyz0DTTCd/TPPYgJN5FiInuFeawv8rK+72j+7BEw2dC8tA&#10;ZpqiV75Nv9Qf6zNZL69kyT4yQZdnF9Pz+YIzQaHPF4vTySKRWRw/dj7ErxJbloySS2O0C2kcWML+&#10;NsQh+5CVrgMaXVfamOz47ebaeLYHerqqqk6/VCPAb2nGsq7ks8V8Qs8rgCSkDEQyW1eXPNgtZ2C2&#10;pE0Rfca2mBDyuyfsGwjNgJHLjhDGphZkFtDY6pGfZMV+0zNNCPOsoXS1wfrlwTOPg8iCE5UmgFsI&#10;8QE8qYoapE2J93Qog9Q1jhZnDfqff7tP+fTYFOWsI5XSRD924CVn5pslGVxM59QAi9mZL85m5Pi3&#10;kc3biN2110hsTmknnchmyo/mYCqP7TMt1DqhUgisIOySE5+DeR2H3aGFFHK9zkkkZAfx1j46kUon&#10;4hKxT/0zeDc+fiTV3OFBz+8EMOSmLy2udxGVzuo4skrCSg4tQZbYuLBpy976Oev4t7L6BQAA//8D&#10;AFBLAwQUAAYACAAAACEAJxUtM94AAAAJAQAADwAAAGRycy9kb3ducmV2LnhtbEyPO0/EMBCEeyT+&#10;g7VINOjOCa8LIc4JgWgQDeEQ0PmSzUPY6yh2zuHfs1RQrVYzmvmm2C7WiANOfnCkIF0nIJBq1wzU&#10;Kdi9Pq4yED5oarRxhAq+0cO2PD4qdN64SC94qEInOIR8rhX0IYy5lL7u0Wq/diMSa62brA78Tp1s&#10;Jh053Bp5niTX0uqBuKHXI973WH9Vs+XeSKaO8Xk+e2hD9Z59frRPb06p05Pl7hZEwCX8meEXn9Gh&#10;ZKa9m6nxwijYpGnKVhY2fNmQXVzxlj0rN5cgy0L+X1D+AAAA//8DAFBLAQItABQABgAIAAAAIQC2&#10;gziS/gAAAOEBAAATAAAAAAAAAAAAAAAAAAAAAABbQ29udGVudF9UeXBlc10ueG1sUEsBAi0AFAAG&#10;AAgAAAAhADj9If/WAAAAlAEAAAsAAAAAAAAAAAAAAAAALwEAAF9yZWxzLy5yZWxzUEsBAi0AFAAG&#10;AAgAAAAhAEl6KDFUAgAAngQAAA4AAAAAAAAAAAAAAAAALgIAAGRycy9lMm9Eb2MueG1sUEsBAi0A&#10;FAAGAAgAAAAhACcVLTPeAAAACQEAAA8AAAAAAAAAAAAAAAAArgQAAGRycy9kb3ducmV2LnhtbFBL&#10;BQYAAAAABAAEAPMAAAC5BQAAAAA=&#10;" fillcolor="#fff6bf" stroked="f" strokeweight="2pt">
                <v:textbox>
                  <w:txbxContent>
                    <w:p w14:paraId="255F38EF" w14:textId="65C41CDE" w:rsidR="0082726B" w:rsidRPr="00941A6E" w:rsidRDefault="00941A6E" w:rsidP="0082726B">
                      <w:pPr>
                        <w:jc w:val="center"/>
                        <w:rPr>
                          <w:sz w:val="14"/>
                          <w:szCs w:val="20"/>
                        </w:rPr>
                      </w:pPr>
                      <w:r w:rsidRPr="00941A6E">
                        <w:rPr>
                          <w:sz w:val="20"/>
                          <w:szCs w:val="28"/>
                          <w:lang w:val="el-GR"/>
                        </w:rPr>
                        <w:t>61</w:t>
                      </w:r>
                      <w:r w:rsidR="0082726B" w:rsidRPr="00941A6E">
                        <w:rPr>
                          <w:sz w:val="20"/>
                          <w:szCs w:val="28"/>
                        </w:rPr>
                        <w:t>%</w:t>
                      </w:r>
                    </w:p>
                  </w:txbxContent>
                </v:textbox>
              </v:oval>
            </w:pict>
          </mc:Fallback>
        </mc:AlternateContent>
      </w:r>
      <w:r w:rsidR="00041916">
        <w:rPr>
          <w:rFonts w:ascii="Calibri" w:eastAsia="Times New Roman" w:hAnsi="Calibri" w:cs="Calibri"/>
          <w:noProof/>
          <w:color w:val="000000"/>
          <w:kern w:val="28"/>
          <w:szCs w:val="20"/>
          <w:lang w:eastAsia="el-GR"/>
        </w:rPr>
        <mc:AlternateContent>
          <mc:Choice Requires="wps">
            <w:drawing>
              <wp:anchor distT="0" distB="0" distL="114300" distR="114300" simplePos="0" relativeHeight="252540416" behindDoc="0" locked="0" layoutInCell="1" allowOverlap="1" wp14:anchorId="1C60BE0A" wp14:editId="2F28ED8F">
                <wp:simplePos x="0" y="0"/>
                <wp:positionH relativeFrom="column">
                  <wp:posOffset>5561388</wp:posOffset>
                </wp:positionH>
                <wp:positionV relativeFrom="paragraph">
                  <wp:posOffset>108585</wp:posOffset>
                </wp:positionV>
                <wp:extent cx="791845" cy="395605"/>
                <wp:effectExtent l="0" t="0" r="8255" b="4445"/>
                <wp:wrapNone/>
                <wp:docPr id="641032721" name="Oval 641032721"/>
                <wp:cNvGraphicFramePr/>
                <a:graphic xmlns:a="http://schemas.openxmlformats.org/drawingml/2006/main">
                  <a:graphicData uri="http://schemas.microsoft.com/office/word/2010/wordprocessingShape">
                    <wps:wsp>
                      <wps:cNvSpPr/>
                      <wps:spPr>
                        <a:xfrm>
                          <a:off x="0" y="0"/>
                          <a:ext cx="791845" cy="395605"/>
                        </a:xfrm>
                        <a:prstGeom prst="ellipse">
                          <a:avLst/>
                        </a:prstGeom>
                        <a:solidFill>
                          <a:srgbClr val="FFF6BF"/>
                        </a:solidFill>
                        <a:ln w="25400" cap="flat" cmpd="sng" algn="ctr">
                          <a:noFill/>
                          <a:prstDash val="solid"/>
                        </a:ln>
                        <a:effectLst/>
                      </wps:spPr>
                      <wps:txbx>
                        <w:txbxContent>
                          <w:p w14:paraId="4804AE9B" w14:textId="5848AF95" w:rsidR="0082726B" w:rsidRPr="00941A6E" w:rsidRDefault="00041916" w:rsidP="0082726B">
                            <w:pPr>
                              <w:jc w:val="center"/>
                              <w:rPr>
                                <w:sz w:val="14"/>
                                <w:szCs w:val="20"/>
                              </w:rPr>
                            </w:pPr>
                            <w:r w:rsidRPr="00941A6E">
                              <w:rPr>
                                <w:sz w:val="20"/>
                                <w:szCs w:val="28"/>
                                <w:lang w:val="el-GR"/>
                              </w:rPr>
                              <w:t>6</w:t>
                            </w:r>
                            <w:r w:rsidR="00941A6E" w:rsidRPr="00941A6E">
                              <w:rPr>
                                <w:sz w:val="20"/>
                                <w:szCs w:val="28"/>
                                <w:lang w:val="el-GR"/>
                              </w:rPr>
                              <w:t>5</w:t>
                            </w:r>
                            <w:r w:rsidR="0082726B" w:rsidRPr="00941A6E">
                              <w:rPr>
                                <w:sz w:val="20"/>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oval w14:anchorId="1C60BE0A" id="Oval 641032721" o:spid="_x0000_s1067" style="position:absolute;margin-left:437.9pt;margin-top:8.55pt;width:62.35pt;height:31.15pt;z-index:2525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GfkVQIAAJ4EAAAOAAAAZHJzL2Uyb0RvYy54bWysVE1v2zAMvQ/YfxB0X51kST+COkXWwsOA&#10;oi3QDj0zshQLkEVNUmJ3v36U7DTdutOwi0KKNB/59JjLq741bC990GhLPj2ZcCatwFrbbcm/P1Wf&#10;zjkLEWwNBq0s+YsM/Gr18cNl55Zyhg2aWnpGRWxYdq7kTYxuWRRBNLKFcIJOWgoq9C1Ecv22qD10&#10;VL01xWwyOS069LXzKGQIdHszBPkq11dKinivVJCRmZJTbzGfPp+bdBarS1huPbhGi7EN+IcuWtCW&#10;QF9L3UAEtvP6XalWC48BVTwR2BaolBYyz0DTTCd/TPPYgJN5FiInuFeawv8rK+72j+7BEw2dC8tA&#10;ZpqiV75Nv9Qf6zNZL69kyT4yQZdnF9Pz+YIzQaHPF4vTySKRWRw/dj7ErxJbloySS2O0C2kcWML+&#10;NsQh+5CVrgMaXVfamOz47ebaeLYHerqqqk6/VCPAb2nGsq7ks8V8Qs8rgCSkDEQyW1eXPNgtZ2C2&#10;pE0Rfca2mBDyuyfsGwjNgJHLjhDGphZkFtDY6pGfZMV+0zNNCPNp+iRdbbB+efDM4yCy4ESlCeAW&#10;QnwAT6qiBmlT4j0dyiB1jaPFWYP+59/uUz49NkU560ilNNGPHXjJmflmSQYX0/k8yTo788XZjBz/&#10;NrJ5G7G79hqJzSntpBPZTPnRHEzlsX2mhVonVAqBFYRdcuJzMK/jsDu0kEKu1zmJhOwg3tpHJ1Lp&#10;RFwi9ql/Bu/Gx4+kmjs86PmdAIbc9KXF9S6i0lkdR1ZJWMmhJcgSGxc2bdlbP2cd/1ZWvwAAAP//&#10;AwBQSwMEFAAGAAgAAAAhAA8KihnfAAAACgEAAA8AAABkcnMvZG93bnJldi54bWxMj09LxDAUxO+C&#10;3yE8wYu4yYpra226iOJFvGxV1Fu2ef2DyUtp0k399mZPehxmmPlNuV2sYQec/OBIwnolgCE1Tg/U&#10;SXh7fbrMgfmgSCvjCCX8oIdtdXpSqkK7SDs81KFjqYR8oST0IYwF577p0Sq/ciNS8lo3WRWSnDqu&#10;JxVTuTX8SogbbtVAaaFXIz702HzXs027kUwT48t88diG+iP/+myf352U52fL/R2wgEv4C8MRP6FD&#10;lZj2bibtmZGQZ5uEHpKRrYEdA0KIDbC9hOz2GnhV8v8Xql8AAAD//wMAUEsBAi0AFAAGAAgAAAAh&#10;ALaDOJL+AAAA4QEAABMAAAAAAAAAAAAAAAAAAAAAAFtDb250ZW50X1R5cGVzXS54bWxQSwECLQAU&#10;AAYACAAAACEAOP0h/9YAAACUAQAACwAAAAAAAAAAAAAAAAAvAQAAX3JlbHMvLnJlbHNQSwECLQAU&#10;AAYACAAAACEANshn5FUCAACeBAAADgAAAAAAAAAAAAAAAAAuAgAAZHJzL2Uyb0RvYy54bWxQSwEC&#10;LQAUAAYACAAAACEADwqKGd8AAAAKAQAADwAAAAAAAAAAAAAAAACvBAAAZHJzL2Rvd25yZXYueG1s&#10;UEsFBgAAAAAEAAQA8wAAALsFAAAAAA==&#10;" fillcolor="#fff6bf" stroked="f" strokeweight="2pt">
                <v:textbox>
                  <w:txbxContent>
                    <w:p w14:paraId="4804AE9B" w14:textId="5848AF95" w:rsidR="0082726B" w:rsidRPr="00941A6E" w:rsidRDefault="00041916" w:rsidP="0082726B">
                      <w:pPr>
                        <w:jc w:val="center"/>
                        <w:rPr>
                          <w:sz w:val="14"/>
                          <w:szCs w:val="20"/>
                        </w:rPr>
                      </w:pPr>
                      <w:r w:rsidRPr="00941A6E">
                        <w:rPr>
                          <w:sz w:val="20"/>
                          <w:szCs w:val="28"/>
                          <w:lang w:val="el-GR"/>
                        </w:rPr>
                        <w:t>6</w:t>
                      </w:r>
                      <w:r w:rsidR="00941A6E" w:rsidRPr="00941A6E">
                        <w:rPr>
                          <w:sz w:val="20"/>
                          <w:szCs w:val="28"/>
                          <w:lang w:val="el-GR"/>
                        </w:rPr>
                        <w:t>5</w:t>
                      </w:r>
                      <w:r w:rsidR="0082726B" w:rsidRPr="00941A6E">
                        <w:rPr>
                          <w:sz w:val="20"/>
                          <w:szCs w:val="28"/>
                        </w:rPr>
                        <w:t>%</w:t>
                      </w:r>
                    </w:p>
                  </w:txbxContent>
                </v:textbox>
              </v:oval>
            </w:pict>
          </mc:Fallback>
        </mc:AlternateContent>
      </w:r>
    </w:p>
    <w:p w14:paraId="65F6106D" w14:textId="7980F476" w:rsidR="0082726B" w:rsidRPr="00383B2F" w:rsidRDefault="0082726B" w:rsidP="0082726B">
      <w:pPr>
        <w:rPr>
          <w:color w:val="023E87"/>
          <w:sz w:val="22"/>
          <w:lang w:val="el-GR"/>
        </w:rPr>
      </w:pPr>
    </w:p>
    <w:p w14:paraId="2BE11850" w14:textId="632F4522" w:rsidR="0082726B" w:rsidRPr="00383B2F" w:rsidRDefault="00941A6E" w:rsidP="0082726B">
      <w:pPr>
        <w:rPr>
          <w:lang w:val="el-GR"/>
        </w:rPr>
      </w:pPr>
      <w:r w:rsidRPr="000D3711">
        <w:rPr>
          <w:noProof/>
        </w:rPr>
        <w:drawing>
          <wp:anchor distT="0" distB="0" distL="114300" distR="114300" simplePos="0" relativeHeight="251485680" behindDoc="0" locked="0" layoutInCell="1" allowOverlap="1" wp14:anchorId="701A4289" wp14:editId="34E15203">
            <wp:simplePos x="0" y="0"/>
            <wp:positionH relativeFrom="column">
              <wp:posOffset>987425</wp:posOffset>
            </wp:positionH>
            <wp:positionV relativeFrom="paragraph">
              <wp:posOffset>44754</wp:posOffset>
            </wp:positionV>
            <wp:extent cx="5541010" cy="1638935"/>
            <wp:effectExtent l="0" t="0" r="0" b="0"/>
            <wp:wrapSquare wrapText="bothSides"/>
            <wp:docPr id="1866581638" name="Chart 1">
              <a:extLst xmlns:a="http://schemas.openxmlformats.org/drawingml/2006/main">
                <a:ext uri="{FF2B5EF4-FFF2-40B4-BE49-F238E27FC236}">
                  <a16:creationId xmlns:a16="http://schemas.microsoft.com/office/drawing/2014/main" id="{F7E1D4CA-7C49-68AD-31CC-48DC403E0A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anchor>
        </w:drawing>
      </w:r>
    </w:p>
    <w:p w14:paraId="756E926C" w14:textId="6B0A1D8C" w:rsidR="0082726B" w:rsidRPr="00383B2F" w:rsidRDefault="00941A6E" w:rsidP="0082726B">
      <w:pPr>
        <w:rPr>
          <w:lang w:val="el-GR"/>
        </w:rPr>
      </w:pPr>
      <w:r w:rsidRPr="001D4887">
        <w:rPr>
          <w:rFonts w:ascii="Calibri" w:eastAsia="Times New Roman" w:hAnsi="Calibri" w:cs="Calibri"/>
          <w:noProof/>
          <w:color w:val="000000"/>
          <w:kern w:val="28"/>
          <w:szCs w:val="20"/>
          <w:lang w:eastAsia="el-GR"/>
          <w14:cntxtAlts/>
        </w:rPr>
        <mc:AlternateContent>
          <mc:Choice Requires="wps">
            <w:drawing>
              <wp:anchor distT="0" distB="0" distL="114300" distR="114300" simplePos="0" relativeHeight="252467712" behindDoc="0" locked="0" layoutInCell="1" allowOverlap="1" wp14:anchorId="04C987DB" wp14:editId="64487FA6">
                <wp:simplePos x="0" y="0"/>
                <wp:positionH relativeFrom="margin">
                  <wp:posOffset>-23495</wp:posOffset>
                </wp:positionH>
                <wp:positionV relativeFrom="paragraph">
                  <wp:posOffset>89204</wp:posOffset>
                </wp:positionV>
                <wp:extent cx="973455" cy="461645"/>
                <wp:effectExtent l="0" t="0" r="0" b="0"/>
                <wp:wrapNone/>
                <wp:docPr id="233629029" name="TextBox 95"/>
                <wp:cNvGraphicFramePr/>
                <a:graphic xmlns:a="http://schemas.openxmlformats.org/drawingml/2006/main">
                  <a:graphicData uri="http://schemas.microsoft.com/office/word/2010/wordprocessingShape">
                    <wps:wsp>
                      <wps:cNvSpPr txBox="1"/>
                      <wps:spPr>
                        <a:xfrm>
                          <a:off x="0" y="0"/>
                          <a:ext cx="973455" cy="461645"/>
                        </a:xfrm>
                        <a:prstGeom prst="rect">
                          <a:avLst/>
                        </a:prstGeom>
                        <a:noFill/>
                      </wps:spPr>
                      <wps:txbx>
                        <w:txbxContent>
                          <w:p w14:paraId="02196241" w14:textId="77777777" w:rsidR="0082726B" w:rsidRPr="00E05633" w:rsidRDefault="0082726B" w:rsidP="0082726B">
                            <w:pPr>
                              <w:rPr>
                                <w:sz w:val="20"/>
                                <w:szCs w:val="20"/>
                              </w:rPr>
                            </w:pPr>
                            <w:r w:rsidRPr="009B26B3">
                              <w:rPr>
                                <w:b/>
                                <w:bCs/>
                                <w:sz w:val="20"/>
                                <w:szCs w:val="20"/>
                              </w:rPr>
                              <w:t>NPE</w:t>
                            </w:r>
                            <w:r w:rsidRPr="00E05633">
                              <w:rPr>
                                <w:sz w:val="20"/>
                                <w:szCs w:val="20"/>
                              </w:rPr>
                              <w:t xml:space="preserve"> (%)</w:t>
                            </w:r>
                          </w:p>
                        </w:txbxContent>
                      </wps:txbx>
                      <wps:bodyPr wrap="square" lIns="0" rIns="0" rtlCol="0" anchor="b">
                        <a:spAutoFit/>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shape w14:anchorId="04C987DB" id="_x0000_s1068" type="#_x0000_t202" style="position:absolute;margin-left:-1.85pt;margin-top:7pt;width:76.65pt;height:36.35pt;z-index:2524677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OPnlAEAAA0DAAAOAAAAZHJzL2Uyb0RvYy54bWysUsFu2zAMvRfoPwi6N07SJN2MOMXaosWA&#10;oh3Q7QMUWYoFSKIqKrHz96OUNBm627ALTZH04+Mjl7eDs2ynIhrwDZ+MxpwpL6E1ftPwXz8fr75w&#10;hkn4VljwquF7hfx2dXmx7EOtptCBbVVkBOKx7kPDu5RCXVUoO+UEjiAoT0kN0YlEz7ip2ih6Qne2&#10;mo7Hi6qH2IYIUiFS9OGQ5KuCr7WS6VVrVInZhhO3VGwsdp1ttVqKehNF6Iw80hD/wMIJ46npCepB&#10;JMG20fwF5YyMgKDTSIKrQGsjVZmBppmMP03z1omgyiwkDoaTTPj/YOXL7i38iCwNdzDQArMgfcAa&#10;KZjnGXR0+UtMGeVJwv1JNjUkJin49eZ6Np9zJik1W0wWs3lGqc4/h4jpSYFj2Wl4pK0UscTuGdOh&#10;9KMk9/LwaKzN8TOT7KVhPTDTUpPpB801tHti39MCG47vWxEVZ/a7J4WIajw5yd7D4QKElx3QAawL&#10;AwzftonaFRa5xwHw2Jo0L3Mc7yMv9c93qTpf8eo3AAAA//8DAFBLAwQUAAYACAAAACEAletPN94A&#10;AAAIAQAADwAAAGRycy9kb3ducmV2LnhtbEyPQU+DQBCF7yb+h82YeGsXpQVElsaY9GA0aUQv3gZ2&#10;BCI7i+yW4r93e9LjvPfy5nvFbjGDmGlyvWUFN+sIBHFjdc+tgve3/SoD4TyyxsEyKfghB7vy8qLA&#10;XNsTv9Jc+VaEEnY5Kui8H3MpXdORQbe2I3HwPu1k0IdzaqWe8BTKzSBvoyiRBnsOHzoc6bGj5qs6&#10;GgXDNj64J+qz/Uf6XeNLPD9vq4NS11fLwz0IT4v/C8MZP6BDGZhqe2TtxKBgFachGfRNmHT2N3cJ&#10;iFpBlqQgy0L+H1D+AgAA//8DAFBLAQItABQABgAIAAAAIQC2gziS/gAAAOEBAAATAAAAAAAAAAAA&#10;AAAAAAAAAABbQ29udGVudF9UeXBlc10ueG1sUEsBAi0AFAAGAAgAAAAhADj9If/WAAAAlAEAAAsA&#10;AAAAAAAAAAAAAAAALwEAAF9yZWxzLy5yZWxzUEsBAi0AFAAGAAgAAAAhAHqM4+eUAQAADQMAAA4A&#10;AAAAAAAAAAAAAAAALgIAAGRycy9lMm9Eb2MueG1sUEsBAi0AFAAGAAgAAAAhAJXrTzfeAAAACAEA&#10;AA8AAAAAAAAAAAAAAAAA7gMAAGRycy9kb3ducmV2LnhtbFBLBQYAAAAABAAEAPMAAAD5BAAAAAA=&#10;" filled="f" stroked="f">
                <v:textbox style="mso-fit-shape-to-text:t" inset="0,,0">
                  <w:txbxContent>
                    <w:p w14:paraId="02196241" w14:textId="77777777" w:rsidR="0082726B" w:rsidRPr="00E05633" w:rsidRDefault="0082726B" w:rsidP="0082726B">
                      <w:pPr>
                        <w:rPr>
                          <w:sz w:val="20"/>
                          <w:szCs w:val="20"/>
                        </w:rPr>
                      </w:pPr>
                      <w:r w:rsidRPr="009B26B3">
                        <w:rPr>
                          <w:b/>
                          <w:bCs/>
                          <w:sz w:val="20"/>
                          <w:szCs w:val="20"/>
                        </w:rPr>
                        <w:t>NPE</w:t>
                      </w:r>
                      <w:r w:rsidRPr="00E05633">
                        <w:rPr>
                          <w:sz w:val="20"/>
                          <w:szCs w:val="20"/>
                        </w:rPr>
                        <w:t xml:space="preserve"> (%)</w:t>
                      </w:r>
                    </w:p>
                  </w:txbxContent>
                </v:textbox>
                <w10:wrap anchorx="margin"/>
              </v:shape>
            </w:pict>
          </mc:Fallback>
        </mc:AlternateContent>
      </w:r>
      <w:r w:rsidR="00041916">
        <w:rPr>
          <w:rFonts w:ascii="Calibri" w:eastAsia="Times New Roman" w:hAnsi="Calibri" w:cs="Calibri"/>
          <w:noProof/>
          <w:color w:val="000000"/>
          <w:kern w:val="28"/>
          <w:szCs w:val="20"/>
          <w:lang w:eastAsia="el-GR"/>
        </w:rPr>
        <mc:AlternateContent>
          <mc:Choice Requires="wps">
            <w:drawing>
              <wp:anchor distT="0" distB="0" distL="114300" distR="114300" simplePos="0" relativeHeight="252533248" behindDoc="0" locked="0" layoutInCell="1" allowOverlap="1" wp14:anchorId="4A6C4546" wp14:editId="6BA1E437">
                <wp:simplePos x="0" y="0"/>
                <wp:positionH relativeFrom="column">
                  <wp:posOffset>1333558</wp:posOffset>
                </wp:positionH>
                <wp:positionV relativeFrom="paragraph">
                  <wp:posOffset>54610</wp:posOffset>
                </wp:positionV>
                <wp:extent cx="791845" cy="395605"/>
                <wp:effectExtent l="0" t="0" r="8255" b="4445"/>
                <wp:wrapNone/>
                <wp:docPr id="31" name="Oval 31"/>
                <wp:cNvGraphicFramePr/>
                <a:graphic xmlns:a="http://schemas.openxmlformats.org/drawingml/2006/main">
                  <a:graphicData uri="http://schemas.microsoft.com/office/word/2010/wordprocessingShape">
                    <wps:wsp>
                      <wps:cNvSpPr/>
                      <wps:spPr>
                        <a:xfrm>
                          <a:off x="0" y="0"/>
                          <a:ext cx="791845" cy="395605"/>
                        </a:xfrm>
                        <a:prstGeom prst="ellipse">
                          <a:avLst/>
                        </a:prstGeom>
                        <a:solidFill>
                          <a:srgbClr val="FFF6BF"/>
                        </a:solidFill>
                        <a:ln w="25400" cap="flat" cmpd="sng" algn="ctr">
                          <a:noFill/>
                          <a:prstDash val="solid"/>
                        </a:ln>
                        <a:effectLst/>
                      </wps:spPr>
                      <wps:txbx>
                        <w:txbxContent>
                          <w:p w14:paraId="6607CC4E" w14:textId="3899A978" w:rsidR="0082726B" w:rsidRPr="00941A6E" w:rsidRDefault="00941A6E" w:rsidP="0082726B">
                            <w:pPr>
                              <w:jc w:val="center"/>
                              <w:rPr>
                                <w:sz w:val="14"/>
                                <w:szCs w:val="20"/>
                              </w:rPr>
                            </w:pPr>
                            <w:r w:rsidRPr="00941A6E">
                              <w:rPr>
                                <w:sz w:val="20"/>
                                <w:szCs w:val="28"/>
                                <w:lang w:val="el-GR"/>
                              </w:rPr>
                              <w:t>3</w:t>
                            </w:r>
                            <w:r w:rsidR="0082726B" w:rsidRPr="00941A6E">
                              <w:rPr>
                                <w:sz w:val="20"/>
                                <w:szCs w:val="28"/>
                                <w:lang w:val="el-GR"/>
                              </w:rPr>
                              <w:t>,</w:t>
                            </w:r>
                            <w:r w:rsidR="0082726B" w:rsidRPr="00941A6E">
                              <w:rPr>
                                <w:sz w:val="20"/>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oval w14:anchorId="4A6C4546" id="Oval 31" o:spid="_x0000_s1069" style="position:absolute;margin-left:105pt;margin-top:4.3pt;width:62.35pt;height:31.15pt;z-index:2525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mVVQIAAJ4EAAAOAAAAZHJzL2Uyb0RvYy54bWysVE1v2zAMvQ/YfxB0X52kST+COkXWwsOA&#10;oi3QDj0zshQLkEVNUmJ3v36U7DbtutOwi0KKNB/59JiLy741bC990GhLPj2acCatwFrbbcl/PFZf&#10;zjgLEWwNBq0s+bMM/HL1+dNF55Zyhg2aWnpGRWxYdq7kTYxuWRRBNLKFcIROWgoq9C1Ecv22qD10&#10;VL01xWwyOSk69LXzKGQIdHs9BPkq11dKininVJCRmZJTbzGfPp+bdBarC1huPbhGi7EN+IcuWtCW&#10;QF9LXUMEtvP6Q6lWC48BVTwS2BaolBYyz0DTTCd/TPPQgJN5FiInuFeawv8rK273D+7eEw2dC8tA&#10;ZpqiV75Nv9Qf6zNZz69kyT4yQZen59Oz+YIzQaHj88XJZJHILA4fOx/iN4ktS0bJpTHahTQOLGF/&#10;E+KQ/ZKVrgMaXVfamOz47ebKeLYHerqqqk6+ViPAuzRjWVfy2WI+oecVQBJSBiKZratLHuyWMzBb&#10;0qaIPmNbTAj53RP2NYRmwMhlRwhjUwsyC2hs9cBPsmK/6ZkmhPlx+iRdbbB+vvfM4yCy4ESlCeAG&#10;QrwHT6qiBmlT4h0dyiB1jaPFWYP+19/uUz49NkU560ilNNHPHXjJmfluSQbn0/k8yTo788XpjBz/&#10;NrJ5G7G79gqJzSntpBPZTPnRvJjKY/tEC7VOqBQCKwi75MTnYF7FYXdoIYVcr3MSCdlBvLEPTqTS&#10;ibhE7GP/BN6Njx9JNbf4oucPAhhy05cW17uISmd1HFglYSWHliBLbFzYtGVv/Zx1+FtZ/QYAAP//&#10;AwBQSwMEFAAGAAgAAAAhAFM75n7fAAAACAEAAA8AAABkcnMvZG93bnJldi54bWxMj81OwzAQhO9I&#10;vIO1SFwQtduiNoQ4FQJxQVwIVIWbGzs/wl5HsVOHt2c5wXE0o5lvit3sLDuZMfQeJSwXApjB2use&#10;Wwnvb0/XGbAQFWplPRoJ3ybArjw/K1SufcJXc6piy6gEQ64kdDEOOeeh7oxTYeEHg+Q1fnQqkhxb&#10;rkeVqNxZvhJiw53qkRY6NZiHztRf1eRoN6GtU3qZrh6bWB2yz4/mee+lvLyY7++ARTPHvzD84hM6&#10;lMR09BPqwKyE1VLQlygh2wAjf72+2QI7StiKW+Blwf8fKH8AAAD//wMAUEsBAi0AFAAGAAgAAAAh&#10;ALaDOJL+AAAA4QEAABMAAAAAAAAAAAAAAAAAAAAAAFtDb250ZW50X1R5cGVzXS54bWxQSwECLQAU&#10;AAYACAAAACEAOP0h/9YAAACUAQAACwAAAAAAAAAAAAAAAAAvAQAAX3JlbHMvLnJlbHNQSwECLQAU&#10;AAYACAAAACEAiaqJlVUCAACeBAAADgAAAAAAAAAAAAAAAAAuAgAAZHJzL2Uyb0RvYy54bWxQSwEC&#10;LQAUAAYACAAAACEAUzvmft8AAAAIAQAADwAAAAAAAAAAAAAAAACvBAAAZHJzL2Rvd25yZXYueG1s&#10;UEsFBgAAAAAEAAQA8wAAALsFAAAAAA==&#10;" fillcolor="#fff6bf" stroked="f" strokeweight="2pt">
                <v:textbox>
                  <w:txbxContent>
                    <w:p w14:paraId="6607CC4E" w14:textId="3899A978" w:rsidR="0082726B" w:rsidRPr="00941A6E" w:rsidRDefault="00941A6E" w:rsidP="0082726B">
                      <w:pPr>
                        <w:jc w:val="center"/>
                        <w:rPr>
                          <w:sz w:val="14"/>
                          <w:szCs w:val="20"/>
                        </w:rPr>
                      </w:pPr>
                      <w:r w:rsidRPr="00941A6E">
                        <w:rPr>
                          <w:sz w:val="20"/>
                          <w:szCs w:val="28"/>
                          <w:lang w:val="el-GR"/>
                        </w:rPr>
                        <w:t>3</w:t>
                      </w:r>
                      <w:r w:rsidR="0082726B" w:rsidRPr="00941A6E">
                        <w:rPr>
                          <w:sz w:val="20"/>
                          <w:szCs w:val="28"/>
                          <w:lang w:val="el-GR"/>
                        </w:rPr>
                        <w:t>,</w:t>
                      </w:r>
                      <w:r w:rsidR="0082726B" w:rsidRPr="00941A6E">
                        <w:rPr>
                          <w:sz w:val="20"/>
                          <w:szCs w:val="28"/>
                        </w:rPr>
                        <w:t>5%</w:t>
                      </w:r>
                    </w:p>
                  </w:txbxContent>
                </v:textbox>
              </v:oval>
            </w:pict>
          </mc:Fallback>
        </mc:AlternateContent>
      </w:r>
      <w:r w:rsidR="00041916">
        <w:rPr>
          <w:rFonts w:ascii="Calibri" w:eastAsia="Times New Roman" w:hAnsi="Calibri" w:cs="Calibri"/>
          <w:noProof/>
          <w:color w:val="000000"/>
          <w:kern w:val="28"/>
          <w:szCs w:val="20"/>
          <w:lang w:eastAsia="el-GR"/>
        </w:rPr>
        <mc:AlternateContent>
          <mc:Choice Requires="wps">
            <w:drawing>
              <wp:anchor distT="0" distB="0" distL="114300" distR="114300" simplePos="0" relativeHeight="252535296" behindDoc="0" locked="0" layoutInCell="1" allowOverlap="1" wp14:anchorId="364FA7DE" wp14:editId="67A3ACD1">
                <wp:simplePos x="0" y="0"/>
                <wp:positionH relativeFrom="column">
                  <wp:posOffset>2388928</wp:posOffset>
                </wp:positionH>
                <wp:positionV relativeFrom="paragraph">
                  <wp:posOffset>54610</wp:posOffset>
                </wp:positionV>
                <wp:extent cx="791845" cy="395605"/>
                <wp:effectExtent l="0" t="0" r="8255" b="4445"/>
                <wp:wrapNone/>
                <wp:docPr id="37" name="Oval 37"/>
                <wp:cNvGraphicFramePr/>
                <a:graphic xmlns:a="http://schemas.openxmlformats.org/drawingml/2006/main">
                  <a:graphicData uri="http://schemas.microsoft.com/office/word/2010/wordprocessingShape">
                    <wps:wsp>
                      <wps:cNvSpPr/>
                      <wps:spPr>
                        <a:xfrm>
                          <a:off x="0" y="0"/>
                          <a:ext cx="791845" cy="395605"/>
                        </a:xfrm>
                        <a:prstGeom prst="ellipse">
                          <a:avLst/>
                        </a:prstGeom>
                        <a:solidFill>
                          <a:srgbClr val="FFF6BF"/>
                        </a:solidFill>
                        <a:ln w="25400" cap="flat" cmpd="sng" algn="ctr">
                          <a:noFill/>
                          <a:prstDash val="solid"/>
                        </a:ln>
                        <a:effectLst/>
                      </wps:spPr>
                      <wps:txbx>
                        <w:txbxContent>
                          <w:p w14:paraId="45F92668" w14:textId="7EDD0012" w:rsidR="0082726B" w:rsidRPr="00B2201C" w:rsidRDefault="00041916" w:rsidP="0082726B">
                            <w:pPr>
                              <w:jc w:val="center"/>
                              <w:rPr>
                                <w:sz w:val="14"/>
                                <w:szCs w:val="20"/>
                              </w:rPr>
                            </w:pPr>
                            <w:r w:rsidRPr="00C45C0B">
                              <w:rPr>
                                <w:sz w:val="20"/>
                                <w:szCs w:val="28"/>
                                <w:lang w:val="el-GR"/>
                              </w:rPr>
                              <w:t>3</w:t>
                            </w:r>
                            <w:r w:rsidR="0082726B" w:rsidRPr="00C45C0B">
                              <w:rPr>
                                <w:sz w:val="20"/>
                                <w:szCs w:val="28"/>
                                <w:lang w:val="el-GR"/>
                              </w:rPr>
                              <w:t>,</w:t>
                            </w:r>
                            <w:r w:rsidR="0082726B" w:rsidRPr="00B2201C">
                              <w:rPr>
                                <w:sz w:val="20"/>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oval w14:anchorId="364FA7DE" id="Oval 37" o:spid="_x0000_s1070" style="position:absolute;margin-left:188.1pt;margin-top:4.3pt;width:62.35pt;height:31.15pt;z-index:2525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TSVQIAAJ4EAAAOAAAAZHJzL2Uyb0RvYy54bWysVFFv2jAQfp+0/2D5fQ2wQFtEqBhVpkmo&#10;rdROfTaOTSw5Ps82JOzX7+wE6NY9TXsxd77LfXefv2Nx1zWaHITzCkxBx1cjSoThUCmzK+j3l/LT&#10;DSU+MFMxDUYU9Cg8vVt+/LBo7VxMoAZdCUewiPHz1ha0DsHOs8zzWjTMX4EVBoMSXMMCum6XVY61&#10;WL3R2WQ0mmUtuMo64MJ7vL3vg3SZ6kspeHiU0otAdEGxt5BOl85tPLPlgs13jtla8aEN9g9dNEwZ&#10;BD2XumeBkb1T70o1ijvwIMMVhyYDKRUXaQacZjz6Y5rnmlmRZkFyvD3T5P9fWf5weLZPDmlorZ97&#10;NOMUnXRN/MX+SJfIOp7JEl0gHC+vb8c3+ZQSjqHPt9PZaBrJzC4fW+fDVwENiUZBhdbK+jgOm7PD&#10;xoc++5QVrz1oVZVK6+S43XatHTkwfLqyLGdfygHgtzRtSFvQyTQf4fNyhhKSmgU0G1sV1JsdJUzv&#10;UJs8uIRtICKkd4/Y98zXPUYqO0BoE1sQSUBDqxd+ohW6bUcUIuR5/CRebaE6PjnioBeZt7xUCLBh&#10;Pjwxh6rCBnFTwiMeUgN2DYNFSQ3u59/uYz4+NkYpaVGlONGPPXOCEv3NoAxux3keZZ2cfHo9Qce9&#10;jWzfRsy+WQOyOcadtDyZMT/okykdNK+4UKuIiiFmOGIXFPnszXXodwcXkovVKiWhkC0LG/NseSwd&#10;iYvEvnSvzNnh8QOq5gFOen4ngD43fmlgtQ8gVVLHhVUUVnRwCZLEhoWNW/bWT1mXv5XlLwAAAP//&#10;AwBQSwMEFAAGAAgAAAAhADV/KFjeAAAACAEAAA8AAABkcnMvZG93bnJldi54bWxMj81OwzAQhO9I&#10;vIO1SFwQtSkiDSFOhUBcEBcCVeHmxs6PsNdR7NTh7VlOcFqtZjTzTbldnGVHM4XBo4SrlQBmsPF6&#10;wE7C+9vTZQ4sRIVaWY9GwrcJsK1OT0pVaJ/w1Rzr2DEKwVAoCX2MY8F5aHrjVFj50SBprZ+civRO&#10;HdeTShTuLF8LkXGnBqSGXo3moTfNVz076k1om5Re5ovHNtb7/POjfd55Kc/Plvs7YNEs8c8Mv/iE&#10;DhUxHfyMOjAr4XqTrckqIc+AkX4jxC2wg4QNXV6V/P+A6gcAAP//AwBQSwECLQAUAAYACAAAACEA&#10;toM4kv4AAADhAQAAEwAAAAAAAAAAAAAAAAAAAAAAW0NvbnRlbnRfVHlwZXNdLnhtbFBLAQItABQA&#10;BgAIAAAAIQA4/SH/1gAAAJQBAAALAAAAAAAAAAAAAAAAAC8BAABfcmVscy8ucmVsc1BLAQItABQA&#10;BgAIAAAAIQA3v/TSVQIAAJ4EAAAOAAAAAAAAAAAAAAAAAC4CAABkcnMvZTJvRG9jLnhtbFBLAQIt&#10;ABQABgAIAAAAIQA1fyhY3gAAAAgBAAAPAAAAAAAAAAAAAAAAAK8EAABkcnMvZG93bnJldi54bWxQ&#10;SwUGAAAAAAQABADzAAAAugUAAAAA&#10;" fillcolor="#fff6bf" stroked="f" strokeweight="2pt">
                <v:textbox>
                  <w:txbxContent>
                    <w:p w14:paraId="45F92668" w14:textId="7EDD0012" w:rsidR="0082726B" w:rsidRPr="00B2201C" w:rsidRDefault="00041916" w:rsidP="0082726B">
                      <w:pPr>
                        <w:jc w:val="center"/>
                        <w:rPr>
                          <w:sz w:val="14"/>
                          <w:szCs w:val="20"/>
                        </w:rPr>
                      </w:pPr>
                      <w:r w:rsidRPr="00C45C0B">
                        <w:rPr>
                          <w:sz w:val="20"/>
                          <w:szCs w:val="28"/>
                          <w:lang w:val="el-GR"/>
                        </w:rPr>
                        <w:t>3</w:t>
                      </w:r>
                      <w:r w:rsidR="0082726B" w:rsidRPr="00C45C0B">
                        <w:rPr>
                          <w:sz w:val="20"/>
                          <w:szCs w:val="28"/>
                          <w:lang w:val="el-GR"/>
                        </w:rPr>
                        <w:t>,</w:t>
                      </w:r>
                      <w:r w:rsidR="0082726B" w:rsidRPr="00B2201C">
                        <w:rPr>
                          <w:sz w:val="20"/>
                          <w:szCs w:val="28"/>
                        </w:rPr>
                        <w:t>5%</w:t>
                      </w:r>
                    </w:p>
                  </w:txbxContent>
                </v:textbox>
              </v:oval>
            </w:pict>
          </mc:Fallback>
        </mc:AlternateContent>
      </w:r>
      <w:r w:rsidR="00041916">
        <w:rPr>
          <w:rFonts w:ascii="Calibri" w:eastAsia="Times New Roman" w:hAnsi="Calibri" w:cs="Calibri"/>
          <w:noProof/>
          <w:color w:val="000000"/>
          <w:kern w:val="28"/>
          <w:szCs w:val="20"/>
          <w:lang w:eastAsia="el-GR"/>
        </w:rPr>
        <mc:AlternateContent>
          <mc:Choice Requires="wps">
            <w:drawing>
              <wp:anchor distT="0" distB="0" distL="114300" distR="114300" simplePos="0" relativeHeight="252537344" behindDoc="0" locked="0" layoutInCell="1" allowOverlap="1" wp14:anchorId="6EE542F6" wp14:editId="738720CE">
                <wp:simplePos x="0" y="0"/>
                <wp:positionH relativeFrom="column">
                  <wp:posOffset>3434773</wp:posOffset>
                </wp:positionH>
                <wp:positionV relativeFrom="paragraph">
                  <wp:posOffset>54610</wp:posOffset>
                </wp:positionV>
                <wp:extent cx="791845" cy="395605"/>
                <wp:effectExtent l="0" t="0" r="8255" b="4445"/>
                <wp:wrapNone/>
                <wp:docPr id="62" name="Oval 62"/>
                <wp:cNvGraphicFramePr/>
                <a:graphic xmlns:a="http://schemas.openxmlformats.org/drawingml/2006/main">
                  <a:graphicData uri="http://schemas.microsoft.com/office/word/2010/wordprocessingShape">
                    <wps:wsp>
                      <wps:cNvSpPr/>
                      <wps:spPr>
                        <a:xfrm>
                          <a:off x="0" y="0"/>
                          <a:ext cx="791845" cy="395605"/>
                        </a:xfrm>
                        <a:prstGeom prst="ellipse">
                          <a:avLst/>
                        </a:prstGeom>
                        <a:solidFill>
                          <a:srgbClr val="FFF6BF"/>
                        </a:solidFill>
                        <a:ln w="25400" cap="flat" cmpd="sng" algn="ctr">
                          <a:noFill/>
                          <a:prstDash val="solid"/>
                        </a:ln>
                        <a:effectLst/>
                      </wps:spPr>
                      <wps:txbx>
                        <w:txbxContent>
                          <w:p w14:paraId="5117F22E" w14:textId="0305FE3E" w:rsidR="0082726B" w:rsidRPr="00941A6E" w:rsidRDefault="0082726B" w:rsidP="0082726B">
                            <w:pPr>
                              <w:jc w:val="center"/>
                              <w:rPr>
                                <w:sz w:val="14"/>
                                <w:szCs w:val="20"/>
                              </w:rPr>
                            </w:pPr>
                            <w:r w:rsidRPr="00941A6E">
                              <w:rPr>
                                <w:sz w:val="20"/>
                                <w:szCs w:val="28"/>
                              </w:rPr>
                              <w:t>3</w:t>
                            </w:r>
                            <w:r w:rsidRPr="00941A6E">
                              <w:rPr>
                                <w:sz w:val="20"/>
                                <w:szCs w:val="28"/>
                                <w:lang w:val="el-GR"/>
                              </w:rPr>
                              <w:t>,</w:t>
                            </w:r>
                            <w:r w:rsidR="00941A6E" w:rsidRPr="00941A6E">
                              <w:rPr>
                                <w:sz w:val="20"/>
                                <w:szCs w:val="28"/>
                                <w:lang w:val="el-GR"/>
                              </w:rPr>
                              <w:t>3</w:t>
                            </w:r>
                            <w:r w:rsidRPr="00941A6E">
                              <w:rPr>
                                <w:sz w:val="20"/>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oval w14:anchorId="6EE542F6" id="Oval 62" o:spid="_x0000_s1071" style="position:absolute;margin-left:270.45pt;margin-top:4.3pt;width:62.35pt;height:31.15pt;z-index:2525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bsHVQIAAJ4EAAAOAAAAZHJzL2Uyb0RvYy54bWysVE1v2zAMvQ/YfxB0X51kSdsEcYqshYcB&#10;RVugHXpWZCkWIIsapcTufv0o2f3YutOwi0KKNB/59Jj1Rd9adlQYDLiST08mnCknoTZuX/LvD9Wn&#10;c85CFK4WFpwq+ZMK/GLz8cO68ys1gwZsrZBRERdWnS95E6NfFUWQjWpFOAGvHAU1YCsiubgvahQd&#10;VW9tMZtMTosOsPYIUoVAt1dDkG9yfa2VjLdaBxWZLTn1FvOJ+dyls9isxWqPwjdGjm2If+iiFcYR&#10;6EupKxEFO6B5V6o1EiGAjicS2gK0NlLlGWia6eSPae4b4VWehcgJ/oWm8P/Kypvjvb9DoqHzYRXI&#10;TFP0Gtv0S/2xPpP19EKW6iOTdHm2nJ7PF5xJCn1eLk4ni0Rm8fqxxxC/KmhZMkqurDU+pHHEShyv&#10;Qxyyn7PSdQBr6spYmx3c7y4tsqOgp6uq6vRLNQL8lmYd60o+W8wn9LxSkIS0FZHM1tclD27PmbB7&#10;0qaMmLEdJIT87gn7SoRmwMhlRwjrUgsqC2hs9ZWfZMV+1zNDCETBSN4O6qc7ZAiDyIKXlSGAaxHi&#10;nUBSFTVImxJv6dAWqGsYLc4awJ9/u0/59NgU5awjldJEPw4CFWf2myMZLKfzeZJ1duaLsxk5+Day&#10;extxh/YSiM0p7aSX2Uz50T6bGqF9pIXaJlQKCScJu+TE52BexmF3aCGl2m5zEgnZi3jt7r1MpRNx&#10;idiH/lGgHx8/kmpu4FnP7wQw5KYvHWwPEbTJ6khED6ySsJJDS5AlNi5s2rK3fs56/VvZ/AIAAP//&#10;AwBQSwMEFAAGAAgAAAAhADUFGh7eAAAACAEAAA8AAABkcnMvZG93bnJldi54bWxMj81OxDAMhO9I&#10;vENkJC5oNwWx3VKarhCIC+KyBQTcso37IxKnatJteXvMCW62ZzTzudgtzoojjqH3pOBynYBAqr3p&#10;qVXw+vK4ykCEqMlo6wkVfGOAXXl6Uujc+Jn2eKxiKziEQq4VdDEOuZSh7tDpsPYDEmuNH52OvI6t&#10;NKOeOdxZeZUkqXS6J27o9ID3HdZf1eS4dyZbz/PzdPHQxOo9+/xont68Uudny90tiIhL/DPDLz6j&#10;Q8lMBz+RCcIq2FwnN2xVkKUgWE/TDQ8HBVu+y7KQ/x8ofwAAAP//AwBQSwECLQAUAAYACAAAACEA&#10;toM4kv4AAADhAQAAEwAAAAAAAAAAAAAAAAAAAAAAW0NvbnRlbnRfVHlwZXNdLnhtbFBLAQItABQA&#10;BgAIAAAAIQA4/SH/1gAAAJQBAAALAAAAAAAAAAAAAAAAAC8BAABfcmVscy8ucmVsc1BLAQItABQA&#10;BgAIAAAAIQBIDbsHVQIAAJ4EAAAOAAAAAAAAAAAAAAAAAC4CAABkcnMvZTJvRG9jLnhtbFBLAQIt&#10;ABQABgAIAAAAIQA1BRoe3gAAAAgBAAAPAAAAAAAAAAAAAAAAAK8EAABkcnMvZG93bnJldi54bWxQ&#10;SwUGAAAAAAQABADzAAAAugUAAAAA&#10;" fillcolor="#fff6bf" stroked="f" strokeweight="2pt">
                <v:textbox>
                  <w:txbxContent>
                    <w:p w14:paraId="5117F22E" w14:textId="0305FE3E" w:rsidR="0082726B" w:rsidRPr="00941A6E" w:rsidRDefault="0082726B" w:rsidP="0082726B">
                      <w:pPr>
                        <w:jc w:val="center"/>
                        <w:rPr>
                          <w:sz w:val="14"/>
                          <w:szCs w:val="20"/>
                        </w:rPr>
                      </w:pPr>
                      <w:r w:rsidRPr="00941A6E">
                        <w:rPr>
                          <w:sz w:val="20"/>
                          <w:szCs w:val="28"/>
                        </w:rPr>
                        <w:t>3</w:t>
                      </w:r>
                      <w:r w:rsidRPr="00941A6E">
                        <w:rPr>
                          <w:sz w:val="20"/>
                          <w:szCs w:val="28"/>
                          <w:lang w:val="el-GR"/>
                        </w:rPr>
                        <w:t>,</w:t>
                      </w:r>
                      <w:r w:rsidR="00941A6E" w:rsidRPr="00941A6E">
                        <w:rPr>
                          <w:sz w:val="20"/>
                          <w:szCs w:val="28"/>
                          <w:lang w:val="el-GR"/>
                        </w:rPr>
                        <w:t>3</w:t>
                      </w:r>
                      <w:r w:rsidRPr="00941A6E">
                        <w:rPr>
                          <w:sz w:val="20"/>
                          <w:szCs w:val="28"/>
                        </w:rPr>
                        <w:t>%</w:t>
                      </w:r>
                    </w:p>
                  </w:txbxContent>
                </v:textbox>
              </v:oval>
            </w:pict>
          </mc:Fallback>
        </mc:AlternateContent>
      </w:r>
      <w:r w:rsidR="00041916">
        <w:rPr>
          <w:rFonts w:ascii="Calibri" w:eastAsia="Times New Roman" w:hAnsi="Calibri" w:cs="Calibri"/>
          <w:noProof/>
          <w:color w:val="000000"/>
          <w:kern w:val="28"/>
          <w:szCs w:val="20"/>
          <w:lang w:eastAsia="el-GR"/>
        </w:rPr>
        <mc:AlternateContent>
          <mc:Choice Requires="wps">
            <w:drawing>
              <wp:anchor distT="0" distB="0" distL="114300" distR="114300" simplePos="0" relativeHeight="252539392" behindDoc="0" locked="0" layoutInCell="1" allowOverlap="1" wp14:anchorId="051A29E7" wp14:editId="1A89E188">
                <wp:simplePos x="0" y="0"/>
                <wp:positionH relativeFrom="column">
                  <wp:posOffset>4515600</wp:posOffset>
                </wp:positionH>
                <wp:positionV relativeFrom="paragraph">
                  <wp:posOffset>54610</wp:posOffset>
                </wp:positionV>
                <wp:extent cx="791845" cy="395605"/>
                <wp:effectExtent l="0" t="0" r="8255" b="4445"/>
                <wp:wrapNone/>
                <wp:docPr id="641032704" name="Oval 641032704"/>
                <wp:cNvGraphicFramePr/>
                <a:graphic xmlns:a="http://schemas.openxmlformats.org/drawingml/2006/main">
                  <a:graphicData uri="http://schemas.microsoft.com/office/word/2010/wordprocessingShape">
                    <wps:wsp>
                      <wps:cNvSpPr/>
                      <wps:spPr>
                        <a:xfrm>
                          <a:off x="0" y="0"/>
                          <a:ext cx="791845" cy="395605"/>
                        </a:xfrm>
                        <a:prstGeom prst="ellipse">
                          <a:avLst/>
                        </a:prstGeom>
                        <a:solidFill>
                          <a:srgbClr val="FFF6BF"/>
                        </a:solidFill>
                        <a:ln w="25400" cap="flat" cmpd="sng" algn="ctr">
                          <a:noFill/>
                          <a:prstDash val="solid"/>
                        </a:ln>
                        <a:effectLst/>
                      </wps:spPr>
                      <wps:txbx>
                        <w:txbxContent>
                          <w:p w14:paraId="76AB516A" w14:textId="015DA3AF" w:rsidR="0082726B" w:rsidRPr="00941A6E" w:rsidRDefault="0082726B" w:rsidP="0082726B">
                            <w:pPr>
                              <w:jc w:val="center"/>
                              <w:rPr>
                                <w:sz w:val="14"/>
                                <w:szCs w:val="20"/>
                              </w:rPr>
                            </w:pPr>
                            <w:r w:rsidRPr="00941A6E">
                              <w:rPr>
                                <w:sz w:val="20"/>
                                <w:szCs w:val="28"/>
                              </w:rPr>
                              <w:t>3</w:t>
                            </w:r>
                            <w:r w:rsidRPr="00941A6E">
                              <w:rPr>
                                <w:sz w:val="20"/>
                                <w:szCs w:val="28"/>
                                <w:lang w:val="el-GR"/>
                              </w:rPr>
                              <w:t>,</w:t>
                            </w:r>
                            <w:r w:rsidR="00941A6E" w:rsidRPr="00941A6E">
                              <w:rPr>
                                <w:sz w:val="20"/>
                                <w:szCs w:val="28"/>
                                <w:lang w:val="el-GR"/>
                              </w:rPr>
                              <w:t>2</w:t>
                            </w:r>
                            <w:r w:rsidRPr="00941A6E">
                              <w:rPr>
                                <w:sz w:val="20"/>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oval w14:anchorId="051A29E7" id="Oval 641032704" o:spid="_x0000_s1072" style="position:absolute;margin-left:355.55pt;margin-top:4.3pt;width:62.35pt;height:31.15pt;z-index:2525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RqjVQIAAJ4EAAAOAAAAZHJzL2Uyb0RvYy54bWysVMFu2zAMvQ/YPwi6r06yJG2DOkXWwsOA&#10;oi3QDj0rshQLkEWNUmJ3Xz9Kdptu3WnYRSFFmo98eszFZd9adlAYDLiST08mnCknoTZuV/Lvj9Wn&#10;M85CFK4WFpwq+bMK/HL98cNF51dqBg3YWiGjIi6sOl/yJka/KoogG9WKcAJeOQpqwFZEcnFX1Cg6&#10;qt7aYjaZLIsOsPYIUoVAt9dDkK9zfa2VjHdaBxWZLTn1FvOJ+dyms1hfiNUOhW+MHNsQ/9BFK4wj&#10;0NdS1yIKtkfzrlRrJEIAHU8ktAVobaTKM9A008kf0zw0wqs8C5ET/CtN4f+VlbeHB3+PREPnwyqQ&#10;maboNbbpl/pjfSbr+ZUs1Ucm6fL0fHo2X3AmKfT5fLGcLBKZxfFjjyF+VdCyZJRcWWt8SOOIlTjc&#10;hDhkv2Sl6wDW1JWxNju4215ZZAdBT1dV1fJLNQL8lmYd60o+W8wn9LxSkIS0FZHM1tclD27HmbA7&#10;0qaMmLEdJIT87gn7WoRmwMhlRwjrUgsqC2hs9chPsmK/7ZkhhPkyfZKutlA/3yNDGEQWvKwMAdyI&#10;EO8FkqqoQdqUeEeHtkBdw2hx1gD+/Nt9yqfHpihnHamUJvqxF6g4s98cyeB8Op8nWWdnvjidkYNv&#10;I9u3Ebdvr4DYnNJOepnNlB/ti6kR2idaqE1CpZBwkrBLTnwO5lUcdocWUqrNJieRkL2IN+7By1Q6&#10;EZeIfeyfBPrx8SOp5hZe9PxOAENu+tLBZh9Bm6yOI6skrOTQEmSJjQubtuytn7OOfyvrXwAAAP//&#10;AwBQSwMEFAAGAAgAAAAhAFxQdiXdAAAACAEAAA8AAABkcnMvZG93bnJldi54bWxMj0tLxDAUhfeC&#10;/yFcwY3MpFWcqbXpIIobcTNVUXeZ9vaByU1p0kn9915Xujx8h/Modos14oiTHxwpSNcJCKTaNQN1&#10;Cl5fHlcZCB80Ndo4QgXf6GFXnp4UOm9cpD0eq9AJDiGfawV9CGMupa97tNqv3YjErHWT1YHl1Mlm&#10;0pHDrZGXSbKRVg/EDb0e8b7H+quaLfdGMnWMz/PFQxuq9+zzo316c0qdny13tyACLuHPDL/zeTqU&#10;vOngZmq8MAq2aZqyVUG2AcE8u7rmKwcGyQ3IspD/D5Q/AAAA//8DAFBLAQItABQABgAIAAAAIQC2&#10;gziS/gAAAOEBAAATAAAAAAAAAAAAAAAAAAAAAABbQ29udGVudF9UeXBlc10ueG1sUEsBAi0AFAAG&#10;AAgAAAAhADj9If/WAAAAlAEAAAsAAAAAAAAAAAAAAAAALwEAAF9yZWxzLy5yZWxzUEsBAi0AFAAG&#10;AAgAAAAhAIjdGqNVAgAAngQAAA4AAAAAAAAAAAAAAAAALgIAAGRycy9lMm9Eb2MueG1sUEsBAi0A&#10;FAAGAAgAAAAhAFxQdiXdAAAACAEAAA8AAAAAAAAAAAAAAAAArwQAAGRycy9kb3ducmV2LnhtbFBL&#10;BQYAAAAABAAEAPMAAAC5BQAAAAA=&#10;" fillcolor="#fff6bf" stroked="f" strokeweight="2pt">
                <v:textbox>
                  <w:txbxContent>
                    <w:p w14:paraId="76AB516A" w14:textId="015DA3AF" w:rsidR="0082726B" w:rsidRPr="00941A6E" w:rsidRDefault="0082726B" w:rsidP="0082726B">
                      <w:pPr>
                        <w:jc w:val="center"/>
                        <w:rPr>
                          <w:sz w:val="14"/>
                          <w:szCs w:val="20"/>
                        </w:rPr>
                      </w:pPr>
                      <w:r w:rsidRPr="00941A6E">
                        <w:rPr>
                          <w:sz w:val="20"/>
                          <w:szCs w:val="28"/>
                        </w:rPr>
                        <w:t>3</w:t>
                      </w:r>
                      <w:r w:rsidRPr="00941A6E">
                        <w:rPr>
                          <w:sz w:val="20"/>
                          <w:szCs w:val="28"/>
                          <w:lang w:val="el-GR"/>
                        </w:rPr>
                        <w:t>,</w:t>
                      </w:r>
                      <w:r w:rsidR="00941A6E" w:rsidRPr="00941A6E">
                        <w:rPr>
                          <w:sz w:val="20"/>
                          <w:szCs w:val="28"/>
                          <w:lang w:val="el-GR"/>
                        </w:rPr>
                        <w:t>2</w:t>
                      </w:r>
                      <w:r w:rsidRPr="00941A6E">
                        <w:rPr>
                          <w:sz w:val="20"/>
                          <w:szCs w:val="28"/>
                        </w:rPr>
                        <w:t>%</w:t>
                      </w:r>
                    </w:p>
                  </w:txbxContent>
                </v:textbox>
              </v:oval>
            </w:pict>
          </mc:Fallback>
        </mc:AlternateContent>
      </w:r>
      <w:r w:rsidR="00041916">
        <w:rPr>
          <w:rFonts w:ascii="Calibri" w:eastAsia="Times New Roman" w:hAnsi="Calibri" w:cs="Calibri"/>
          <w:noProof/>
          <w:color w:val="000000"/>
          <w:kern w:val="28"/>
          <w:szCs w:val="20"/>
          <w:lang w:eastAsia="el-GR"/>
        </w:rPr>
        <mc:AlternateContent>
          <mc:Choice Requires="wps">
            <w:drawing>
              <wp:anchor distT="0" distB="0" distL="114300" distR="114300" simplePos="0" relativeHeight="252541440" behindDoc="0" locked="0" layoutInCell="1" allowOverlap="1" wp14:anchorId="4C2F459F" wp14:editId="257EAC84">
                <wp:simplePos x="0" y="0"/>
                <wp:positionH relativeFrom="column">
                  <wp:posOffset>5561388</wp:posOffset>
                </wp:positionH>
                <wp:positionV relativeFrom="paragraph">
                  <wp:posOffset>54610</wp:posOffset>
                </wp:positionV>
                <wp:extent cx="791845" cy="395605"/>
                <wp:effectExtent l="0" t="0" r="8255" b="4445"/>
                <wp:wrapNone/>
                <wp:docPr id="641032730" name="Oval 641032730"/>
                <wp:cNvGraphicFramePr/>
                <a:graphic xmlns:a="http://schemas.openxmlformats.org/drawingml/2006/main">
                  <a:graphicData uri="http://schemas.microsoft.com/office/word/2010/wordprocessingShape">
                    <wps:wsp>
                      <wps:cNvSpPr/>
                      <wps:spPr>
                        <a:xfrm>
                          <a:off x="0" y="0"/>
                          <a:ext cx="791845" cy="395605"/>
                        </a:xfrm>
                        <a:prstGeom prst="ellipse">
                          <a:avLst/>
                        </a:prstGeom>
                        <a:solidFill>
                          <a:srgbClr val="FFF6BF"/>
                        </a:solidFill>
                        <a:ln w="25400" cap="flat" cmpd="sng" algn="ctr">
                          <a:noFill/>
                          <a:prstDash val="solid"/>
                        </a:ln>
                        <a:effectLst/>
                      </wps:spPr>
                      <wps:txbx>
                        <w:txbxContent>
                          <w:p w14:paraId="53DFB3E1" w14:textId="34C69CFE" w:rsidR="0082726B" w:rsidRPr="00941A6E" w:rsidRDefault="00041916" w:rsidP="00C45C0B">
                            <w:pPr>
                              <w:jc w:val="center"/>
                              <w:rPr>
                                <w:sz w:val="14"/>
                                <w:szCs w:val="20"/>
                              </w:rPr>
                            </w:pPr>
                            <w:r w:rsidRPr="00941A6E">
                              <w:rPr>
                                <w:sz w:val="20"/>
                                <w:szCs w:val="28"/>
                                <w:lang w:val="el-GR"/>
                              </w:rPr>
                              <w:t>2</w:t>
                            </w:r>
                            <w:r w:rsidR="00941A6E" w:rsidRPr="00941A6E">
                              <w:rPr>
                                <w:sz w:val="20"/>
                                <w:szCs w:val="28"/>
                                <w:lang w:val="el-GR"/>
                              </w:rPr>
                              <w:t>,6</w:t>
                            </w:r>
                            <w:r w:rsidR="0082726B" w:rsidRPr="00941A6E">
                              <w:rPr>
                                <w:sz w:val="20"/>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oval w14:anchorId="4C2F459F" id="Oval 641032730" o:spid="_x0000_s1073" style="position:absolute;margin-left:437.9pt;margin-top:4.3pt;width:62.35pt;height:31.15pt;z-index:2525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8O3VAIAAKAEAAAOAAAAZHJzL2Uyb0RvYy54bWysVE1v2zAMvQ/YfxB0X51kST+COkXWwsOA&#10;og3QDj0rshQLkEWNUmJ3v36U7DbdutOwi0KKNB/59JjLq7617KAwGHAln55MOFNOQm3cruTfH6tP&#10;55yFKFwtLDhV8mcV+NXq44fLzi/VDBqwtUJGRVxYdr7kTYx+WRRBNqoV4QS8chTUgK2I5OKuqFF0&#10;VL21xWwyOS06wNojSBUC3d4MQb7K9bVWMt5rHVRktuTUW8wn5nObzmJ1KZY7FL4xcmxD/EMXrTCO&#10;QF9L3Ygo2B7Nu1KtkQgBdDyR0BagtZEqz0DTTCd/TPPQCK/yLERO8K80hf9XVt4dHvwGiYbOh2Ug&#10;M03Ra2zTL/XH+kzW8ytZqo9M0uXZxfR8vuBMUujzxeJ0skhkFsePPYb4VUHLklFyZa3xIY0jluJw&#10;G+KQ/ZKVrgNYU1fG2uzgbnttkR0EPV1VVadfqhHgtzTrWFfy2WI+oeeVgiSkrYhktr4ueXA7zoTd&#10;kTZlxIztICHkd0/YNyI0A0YuO0JYl1pQWUBjq0d+khX7bc8MIczP0ifpagv18wYZwiCy4GVlCOBW&#10;hLgRSKqiBmlT4j0d2gJ1DaPFWQP482/3KZ8em6KcdaRSmujHXqDizH5zJIOL6XyeZJ2d+eJsRg6+&#10;jWzfRty+vQZic0o76WU2U360L6ZGaJ9oodYJlULCScIeuBud6zhsD62kVOt1TiMpexFv3YOXqXii&#10;LlH72D8J9OPzR9LNHbwo+p0Ehtz0pYP1PoI2WR9HXklayaE1yCIbVzbt2Vs/Zx3/WFa/AAAA//8D&#10;AFBLAwQUAAYACAAAACEAUczj9t4AAAAJAQAADwAAAGRycy9kb3ducmV2LnhtbEyPwU7DMBBE70j8&#10;g7VI3KhdpLZpiFMhJMSpB0oFHN14HUfE68h2k/TvcU9w29GMZt5Wu9n1bMQQO08SlgsBDKnxuqNW&#10;wvHj9aEAFpMirXpPKOGCEXb17U2lSu0nesfxkFqWSyiWSoJNaSg5j41Fp+LCD0jZMz44lbIMLddB&#10;Tbnc9fxRiDV3qqO8YNWALxabn8PZSdh+LsPYHSfTfL2ZvSkufP9tjZT3d/PzE7CEc/oLwxU/o0Od&#10;mU7+TDqyXkKxWWX0lI81sKsvhFgBO0nYiC3wuuL/P6h/AQAA//8DAFBLAQItABQABgAIAAAAIQC2&#10;gziS/gAAAOEBAAATAAAAAAAAAAAAAAAAAAAAAABbQ29udGVudF9UeXBlc10ueG1sUEsBAi0AFAAG&#10;AAgAAAAhADj9If/WAAAAlAEAAAsAAAAAAAAAAAAAAAAALwEAAF9yZWxzLy5yZWxzUEsBAi0AFAAG&#10;AAgAAAAhADlnw7dUAgAAoAQAAA4AAAAAAAAAAAAAAAAALgIAAGRycy9lMm9Eb2MueG1sUEsBAi0A&#10;FAAGAAgAAAAhAFHM4/beAAAACQEAAA8AAAAAAAAAAAAAAAAArgQAAGRycy9kb3ducmV2LnhtbFBL&#10;BQYAAAAABAAEAPMAAAC5BQAAAAA=&#10;" fillcolor="#fff6bf" stroked="f" strokeweight="2pt">
                <v:textbox>
                  <w:txbxContent>
                    <w:p w14:paraId="53DFB3E1" w14:textId="34C69CFE" w:rsidR="0082726B" w:rsidRPr="00941A6E" w:rsidRDefault="00041916" w:rsidP="00C45C0B">
                      <w:pPr>
                        <w:jc w:val="center"/>
                        <w:rPr>
                          <w:sz w:val="14"/>
                          <w:szCs w:val="20"/>
                        </w:rPr>
                      </w:pPr>
                      <w:r w:rsidRPr="00941A6E">
                        <w:rPr>
                          <w:sz w:val="20"/>
                          <w:szCs w:val="28"/>
                          <w:lang w:val="el-GR"/>
                        </w:rPr>
                        <w:t>2</w:t>
                      </w:r>
                      <w:r w:rsidR="00941A6E" w:rsidRPr="00941A6E">
                        <w:rPr>
                          <w:sz w:val="20"/>
                          <w:szCs w:val="28"/>
                          <w:lang w:val="el-GR"/>
                        </w:rPr>
                        <w:t>,6</w:t>
                      </w:r>
                      <w:r w:rsidR="0082726B" w:rsidRPr="00941A6E">
                        <w:rPr>
                          <w:sz w:val="20"/>
                          <w:szCs w:val="28"/>
                        </w:rPr>
                        <w:t>%</w:t>
                      </w:r>
                    </w:p>
                  </w:txbxContent>
                </v:textbox>
              </v:oval>
            </w:pict>
          </mc:Fallback>
        </mc:AlternateContent>
      </w:r>
    </w:p>
    <w:p w14:paraId="2DF41F83" w14:textId="77777777" w:rsidR="0082726B" w:rsidRPr="00383B2F" w:rsidRDefault="0082726B" w:rsidP="0082726B">
      <w:pPr>
        <w:rPr>
          <w:color w:val="023E87"/>
          <w:sz w:val="22"/>
          <w:lang w:val="el-GR"/>
        </w:rPr>
      </w:pPr>
    </w:p>
    <w:p w14:paraId="0969BC2F" w14:textId="29B19B1B" w:rsidR="0082726B" w:rsidRPr="00383B2F" w:rsidRDefault="0082726B" w:rsidP="0082726B">
      <w:pPr>
        <w:rPr>
          <w:color w:val="023E87"/>
          <w:sz w:val="22"/>
          <w:lang w:val="el-GR"/>
        </w:rPr>
      </w:pPr>
    </w:p>
    <w:p w14:paraId="38651783" w14:textId="1984EB7D" w:rsidR="0082726B" w:rsidRPr="00383B2F" w:rsidRDefault="0082726B" w:rsidP="0082726B">
      <w:pPr>
        <w:rPr>
          <w:lang w:val="el-GR"/>
        </w:rPr>
      </w:pPr>
      <w:r>
        <w:rPr>
          <w:noProof/>
          <w:color w:val="023E87"/>
          <w:sz w:val="22"/>
        </w:rPr>
        <w:drawing>
          <wp:anchor distT="0" distB="0" distL="114300" distR="114300" simplePos="0" relativeHeight="252547584" behindDoc="0" locked="0" layoutInCell="1" allowOverlap="1" wp14:anchorId="2F4B405F" wp14:editId="54149EBC">
            <wp:simplePos x="0" y="0"/>
            <wp:positionH relativeFrom="column">
              <wp:posOffset>5668949</wp:posOffset>
            </wp:positionH>
            <wp:positionV relativeFrom="paragraph">
              <wp:posOffset>201930</wp:posOffset>
            </wp:positionV>
            <wp:extent cx="530225" cy="255905"/>
            <wp:effectExtent l="0" t="0" r="317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225" cy="255905"/>
                    </a:xfrm>
                    <a:prstGeom prst="rect">
                      <a:avLst/>
                    </a:prstGeom>
                    <a:noFill/>
                  </pic:spPr>
                </pic:pic>
              </a:graphicData>
            </a:graphic>
          </wp:anchor>
        </w:drawing>
      </w:r>
    </w:p>
    <w:p w14:paraId="1943DE86" w14:textId="1B4AE497" w:rsidR="0082726B" w:rsidRPr="00383B2F" w:rsidRDefault="00941A6E" w:rsidP="0082726B">
      <w:pPr>
        <w:rPr>
          <w:lang w:val="el-GR"/>
        </w:rPr>
      </w:pPr>
      <w:r w:rsidRPr="001D4887">
        <w:rPr>
          <w:noProof/>
          <w:lang w:eastAsia="el-GR"/>
        </w:rPr>
        <mc:AlternateContent>
          <mc:Choice Requires="wps">
            <w:drawing>
              <wp:anchor distT="0" distB="0" distL="114300" distR="114300" simplePos="0" relativeHeight="252476928" behindDoc="0" locked="0" layoutInCell="1" allowOverlap="1" wp14:anchorId="01D0C8B6" wp14:editId="0BA12061">
                <wp:simplePos x="0" y="0"/>
                <wp:positionH relativeFrom="margin">
                  <wp:posOffset>-25400</wp:posOffset>
                </wp:positionH>
                <wp:positionV relativeFrom="paragraph">
                  <wp:posOffset>48564</wp:posOffset>
                </wp:positionV>
                <wp:extent cx="973455" cy="461645"/>
                <wp:effectExtent l="0" t="0" r="0" b="0"/>
                <wp:wrapNone/>
                <wp:docPr id="2035149538" name="TextBox 95"/>
                <wp:cNvGraphicFramePr/>
                <a:graphic xmlns:a="http://schemas.openxmlformats.org/drawingml/2006/main">
                  <a:graphicData uri="http://schemas.microsoft.com/office/word/2010/wordprocessingShape">
                    <wps:wsp>
                      <wps:cNvSpPr txBox="1"/>
                      <wps:spPr>
                        <a:xfrm>
                          <a:off x="0" y="0"/>
                          <a:ext cx="973455" cy="461645"/>
                        </a:xfrm>
                        <a:prstGeom prst="rect">
                          <a:avLst/>
                        </a:prstGeom>
                        <a:noFill/>
                      </wps:spPr>
                      <wps:txbx>
                        <w:txbxContent>
                          <w:p w14:paraId="22DB077F" w14:textId="77777777" w:rsidR="0082726B" w:rsidRPr="00E05633" w:rsidRDefault="0082726B" w:rsidP="0082726B">
                            <w:pPr>
                              <w:rPr>
                                <w:sz w:val="20"/>
                                <w:szCs w:val="20"/>
                              </w:rPr>
                            </w:pPr>
                            <w:r w:rsidRPr="00E05633">
                              <w:rPr>
                                <w:b/>
                                <w:bCs/>
                                <w:sz w:val="20"/>
                                <w:szCs w:val="20"/>
                              </w:rPr>
                              <w:t xml:space="preserve">NPE </w:t>
                            </w:r>
                            <w:r w:rsidRPr="00E05633">
                              <w:rPr>
                                <w:sz w:val="20"/>
                                <w:szCs w:val="20"/>
                              </w:rPr>
                              <w:t>(</w:t>
                            </w:r>
                            <w:r>
                              <w:rPr>
                                <w:sz w:val="20"/>
                                <w:szCs w:val="20"/>
                              </w:rPr>
                              <w:t>€</w:t>
                            </w:r>
                            <w:proofErr w:type="spellStart"/>
                            <w:r w:rsidRPr="009B26B3">
                              <w:rPr>
                                <w:sz w:val="20"/>
                                <w:szCs w:val="20"/>
                                <w:lang w:val="el-GR"/>
                              </w:rPr>
                              <w:t>δισ</w:t>
                            </w:r>
                            <w:proofErr w:type="spellEnd"/>
                            <w:r w:rsidRPr="009B26B3">
                              <w:rPr>
                                <w:sz w:val="20"/>
                                <w:szCs w:val="20"/>
                              </w:rPr>
                              <w:t>.)</w:t>
                            </w:r>
                          </w:p>
                        </w:txbxContent>
                      </wps:txbx>
                      <wps:bodyPr wrap="square" lIns="0" rIns="0" rtlCol="0" anchor="b">
                        <a:spAutoFit/>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shape w14:anchorId="01D0C8B6" id="_x0000_s1074" type="#_x0000_t202" style="position:absolute;margin-left:-2pt;margin-top:3.8pt;width:76.65pt;height:36.35pt;z-index:2524769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0kDlAEAAA0DAAAOAAAAZHJzL2Uyb0RvYy54bWysUsFu2zAMvRfoPwi6L066JE2NOMW6okOB&#10;oi3Q7gMUWYoFSKImKrHz96WUNBm227ALTZH04+Mjl7eDs2ynIhrwDZ+MxpwpL6E1ftPwn+8PXxac&#10;YRK+FRa8avheIb9dXV4s+1CrK+jAtioyAvFY96HhXUqhriqUnXICRxCUp6SG6ESiZ9xUbRQ9oTtb&#10;XY3H86qH2IYIUiFS9P6Q5KuCr7WS6UVrVInZhhO3VGwsdp1ttVqKehNF6Iw80hD/wMIJ46npCepe&#10;JMG20fwF5YyMgKDTSIKrQGsjVZmBppmM/5jmrRNBlVlIHAwnmfD/wcrn3Vt4jSwNdzDQArMgfcAa&#10;KZjnGXR0+UtMGeVJwv1JNjUkJil4c/11OptxJik1nU/m01lGqc4/h4jphwLHstPwSFspYondE6ZD&#10;6WdJ7uXhwVib42cm2UvDemCmpSaLT5praPfEvqcFNhx/bUVUnNlHTwoR1Xhykv0OhwsQXnZAB7Au&#10;DDB82yZqV1jkHgfAY2vSvMxxvI+81N/fpep8xasPAAAA//8DAFBLAwQUAAYACAAAACEAYi7ob94A&#10;AAAHAQAADwAAAGRycy9kb3ducmV2LnhtbEyPzU7DMBCE70i8g7VI3FoH0p8Q4lQIqQcEUkXgwm0T&#10;L0mEvQ6xm4a3xz3BcTSjmW+K3WyNmGj0vWMFN8sEBHHjdM+tgve3/SID4QOyRuOYFPyQh115eVFg&#10;rt2JX2mqQitiCfscFXQhDLmUvunIol+6gTh6n260GKIcW6lHPMVya+RtkmykxZ7jQocDPXbUfFVH&#10;q8Cs04N/oj7bf2y/a3xJp+d1dVDq+mp+uAcRaA5/YTjjR3QoI1Ptjqy9MAoWq3glKNhuQJzt1V0K&#10;olaQJSnIspD/+ctfAAAA//8DAFBLAQItABQABgAIAAAAIQC2gziS/gAAAOEBAAATAAAAAAAAAAAA&#10;AAAAAAAAAABbQ29udGVudF9UeXBlc10ueG1sUEsBAi0AFAAGAAgAAAAhADj9If/WAAAAlAEAAAsA&#10;AAAAAAAAAAAAAAAALwEAAF9yZWxzLy5yZWxzUEsBAi0AFAAGAAgAAAAhAGBXSQOUAQAADQMAAA4A&#10;AAAAAAAAAAAAAAAALgIAAGRycy9lMm9Eb2MueG1sUEsBAi0AFAAGAAgAAAAhAGIu6G/eAAAABwEA&#10;AA8AAAAAAAAAAAAAAAAA7gMAAGRycy9kb3ducmV2LnhtbFBLBQYAAAAABAAEAPMAAAD5BAAAAAA=&#10;" filled="f" stroked="f">
                <v:textbox style="mso-fit-shape-to-text:t" inset="0,,0">
                  <w:txbxContent>
                    <w:p w14:paraId="22DB077F" w14:textId="77777777" w:rsidR="0082726B" w:rsidRPr="00E05633" w:rsidRDefault="0082726B" w:rsidP="0082726B">
                      <w:pPr>
                        <w:rPr>
                          <w:sz w:val="20"/>
                          <w:szCs w:val="20"/>
                        </w:rPr>
                      </w:pPr>
                      <w:r w:rsidRPr="00E05633">
                        <w:rPr>
                          <w:b/>
                          <w:bCs/>
                          <w:sz w:val="20"/>
                          <w:szCs w:val="20"/>
                        </w:rPr>
                        <w:t xml:space="preserve">NPE </w:t>
                      </w:r>
                      <w:r w:rsidRPr="00E05633">
                        <w:rPr>
                          <w:sz w:val="20"/>
                          <w:szCs w:val="20"/>
                        </w:rPr>
                        <w:t>(</w:t>
                      </w:r>
                      <w:r>
                        <w:rPr>
                          <w:sz w:val="20"/>
                          <w:szCs w:val="20"/>
                        </w:rPr>
                        <w:t>€</w:t>
                      </w:r>
                      <w:r w:rsidRPr="009B26B3">
                        <w:rPr>
                          <w:sz w:val="20"/>
                          <w:szCs w:val="20"/>
                          <w:lang w:val="el-GR"/>
                        </w:rPr>
                        <w:t>δισ</w:t>
                      </w:r>
                      <w:r w:rsidRPr="009B26B3">
                        <w:rPr>
                          <w:sz w:val="20"/>
                          <w:szCs w:val="20"/>
                        </w:rPr>
                        <w:t>.)</w:t>
                      </w:r>
                    </w:p>
                  </w:txbxContent>
                </v:textbox>
                <w10:wrap anchorx="margin"/>
              </v:shape>
            </w:pict>
          </mc:Fallback>
        </mc:AlternateContent>
      </w:r>
    </w:p>
    <w:p w14:paraId="5BBC7DAA" w14:textId="77777777" w:rsidR="0082726B" w:rsidRPr="00383B2F" w:rsidRDefault="0082726B" w:rsidP="0082726B">
      <w:pPr>
        <w:rPr>
          <w:lang w:val="el-GR"/>
        </w:rPr>
      </w:pPr>
    </w:p>
    <w:p w14:paraId="692DCB6E" w14:textId="77777777" w:rsidR="0082726B" w:rsidRPr="00383B2F" w:rsidRDefault="0082726B" w:rsidP="0082726B">
      <w:pPr>
        <w:rPr>
          <w:lang w:val="el-GR"/>
        </w:rPr>
      </w:pPr>
    </w:p>
    <w:p w14:paraId="1CE231A6" w14:textId="77777777" w:rsidR="0082726B" w:rsidRPr="00383B2F" w:rsidRDefault="0082726B" w:rsidP="0082726B">
      <w:pPr>
        <w:rPr>
          <w:lang w:val="el-GR"/>
        </w:rPr>
      </w:pPr>
    </w:p>
    <w:p w14:paraId="2C977C5B" w14:textId="77777777" w:rsidR="0082726B" w:rsidRPr="00C45C0B" w:rsidRDefault="0082726B" w:rsidP="0082726B">
      <w:pPr>
        <w:suppressAutoHyphens/>
        <w:jc w:val="both"/>
        <w:rPr>
          <w:rStyle w:val="SubtleEmphasis"/>
          <w:lang w:val="el-GR"/>
        </w:rPr>
      </w:pPr>
    </w:p>
    <w:p w14:paraId="4A8A7ABC" w14:textId="2EE9B513" w:rsidR="0082726B" w:rsidRPr="006C557E" w:rsidRDefault="001D6FC2" w:rsidP="0082726B">
      <w:pPr>
        <w:jc w:val="both"/>
        <w:rPr>
          <w:rStyle w:val="SubtleEmphasis"/>
          <w:sz w:val="18"/>
          <w:szCs w:val="18"/>
          <w:lang w:val="el-GR"/>
        </w:rPr>
      </w:pPr>
      <w:r w:rsidRPr="00A71DF5">
        <w:rPr>
          <w:rStyle w:val="SubtleEmphasis"/>
          <w:sz w:val="18"/>
          <w:szCs w:val="18"/>
          <w:lang w:val="el-GR"/>
        </w:rPr>
        <w:t xml:space="preserve">Ο δείκτης NPE </w:t>
      </w:r>
      <w:r w:rsidRPr="001D6FC2">
        <w:rPr>
          <w:rStyle w:val="SubtleEmphasis"/>
          <w:sz w:val="18"/>
          <w:szCs w:val="18"/>
          <w:lang w:val="el-GR"/>
        </w:rPr>
        <w:t>μειώθηκε</w:t>
      </w:r>
      <w:r w:rsidRPr="00A71DF5">
        <w:rPr>
          <w:rStyle w:val="SubtleEmphasis"/>
          <w:sz w:val="18"/>
          <w:szCs w:val="18"/>
          <w:lang w:val="el-GR"/>
        </w:rPr>
        <w:t xml:space="preserve"> </w:t>
      </w:r>
      <w:r w:rsidRPr="0033150D">
        <w:rPr>
          <w:rStyle w:val="SubtleEmphasis"/>
          <w:sz w:val="18"/>
          <w:szCs w:val="18"/>
          <w:lang w:val="el-GR"/>
        </w:rPr>
        <w:t>στο 2,6%</w:t>
      </w:r>
      <w:r w:rsidRPr="00A71DF5">
        <w:rPr>
          <w:rStyle w:val="SubtleEmphasis"/>
          <w:sz w:val="18"/>
          <w:szCs w:val="18"/>
          <w:lang w:val="el-GR"/>
        </w:rPr>
        <w:t xml:space="preserve">, </w:t>
      </w:r>
      <w:r w:rsidRPr="006C557E">
        <w:rPr>
          <w:rStyle w:val="SubtleEmphasis"/>
          <w:sz w:val="18"/>
          <w:szCs w:val="18"/>
          <w:lang w:val="el-GR"/>
        </w:rPr>
        <w:t xml:space="preserve">σε σύγκριση με 3,5% ένα χρόνο πριν, εξαιτίας </w:t>
      </w:r>
      <w:r w:rsidR="000C5D82" w:rsidRPr="000C5D82">
        <w:rPr>
          <w:rStyle w:val="SubtleEmphasis"/>
          <w:sz w:val="18"/>
          <w:szCs w:val="18"/>
          <w:lang w:val="el-GR"/>
        </w:rPr>
        <w:t xml:space="preserve">της οργανικής βελτίωσης των </w:t>
      </w:r>
      <w:proofErr w:type="spellStart"/>
      <w:r w:rsidR="000C5D82" w:rsidRPr="000C5D82">
        <w:rPr>
          <w:rStyle w:val="SubtleEmphasis"/>
          <w:sz w:val="18"/>
          <w:szCs w:val="18"/>
          <w:lang w:val="el-GR"/>
        </w:rPr>
        <w:t>NPEs</w:t>
      </w:r>
      <w:proofErr w:type="spellEnd"/>
      <w:r w:rsidR="000C5D82" w:rsidRPr="000C5D82">
        <w:rPr>
          <w:rStyle w:val="SubtleEmphasis"/>
          <w:sz w:val="18"/>
          <w:szCs w:val="18"/>
          <w:lang w:val="el-GR"/>
        </w:rPr>
        <w:t xml:space="preserve"> και της </w:t>
      </w:r>
      <w:r w:rsidR="000C5D82" w:rsidRPr="006C557E">
        <w:rPr>
          <w:rStyle w:val="SubtleEmphasis"/>
          <w:sz w:val="18"/>
          <w:szCs w:val="18"/>
          <w:lang w:val="el-GR"/>
        </w:rPr>
        <w:t>ταξιν</w:t>
      </w:r>
      <w:r w:rsidR="000C5D82" w:rsidRPr="000C5D82">
        <w:rPr>
          <w:rStyle w:val="SubtleEmphasis"/>
          <w:sz w:val="18"/>
          <w:szCs w:val="18"/>
          <w:lang w:val="el-GR"/>
        </w:rPr>
        <w:t>όμησης</w:t>
      </w:r>
      <w:r w:rsidR="000C5D82" w:rsidRPr="006C557E">
        <w:rPr>
          <w:rStyle w:val="SubtleEmphasis"/>
          <w:sz w:val="18"/>
          <w:szCs w:val="18"/>
          <w:lang w:val="el-GR"/>
        </w:rPr>
        <w:t xml:space="preserve"> ως </w:t>
      </w:r>
      <w:proofErr w:type="spellStart"/>
      <w:r w:rsidR="000C5D82" w:rsidRPr="006C557E">
        <w:rPr>
          <w:rStyle w:val="SubtleEmphasis"/>
          <w:sz w:val="18"/>
          <w:szCs w:val="18"/>
          <w:lang w:val="el-GR"/>
        </w:rPr>
        <w:t>διακρατούμενου</w:t>
      </w:r>
      <w:proofErr w:type="spellEnd"/>
      <w:r w:rsidR="000C5D82" w:rsidRPr="006C557E">
        <w:rPr>
          <w:rStyle w:val="SubtleEmphasis"/>
          <w:sz w:val="18"/>
          <w:szCs w:val="18"/>
          <w:lang w:val="el-GR"/>
        </w:rPr>
        <w:t xml:space="preserve"> προς πώληση </w:t>
      </w:r>
      <w:r w:rsidRPr="006C557E">
        <w:rPr>
          <w:rStyle w:val="SubtleEmphasis"/>
          <w:sz w:val="18"/>
          <w:szCs w:val="18"/>
          <w:lang w:val="el-GR"/>
        </w:rPr>
        <w:t>χαρτοφυλακίου NPE</w:t>
      </w:r>
      <w:r w:rsidR="000C5D82">
        <w:rPr>
          <w:rStyle w:val="SubtleEmphasis"/>
          <w:rFonts w:asciiTheme="minorHAnsi" w:hAnsiTheme="minorHAnsi"/>
          <w:sz w:val="18"/>
          <w:szCs w:val="18"/>
          <w:lang w:val="el-GR"/>
        </w:rPr>
        <w:t xml:space="preserve"> </w:t>
      </w:r>
      <w:r w:rsidR="000C5D82" w:rsidRPr="006C557E">
        <w:rPr>
          <w:rStyle w:val="SubtleEmphasis"/>
          <w:sz w:val="18"/>
          <w:szCs w:val="18"/>
          <w:lang w:val="el-GR"/>
        </w:rPr>
        <w:t xml:space="preserve">(Project </w:t>
      </w:r>
      <w:proofErr w:type="spellStart"/>
      <w:r w:rsidR="000C5D82" w:rsidRPr="006C557E">
        <w:rPr>
          <w:rStyle w:val="SubtleEmphasis"/>
          <w:sz w:val="18"/>
          <w:szCs w:val="18"/>
          <w:lang w:val="el-GR"/>
        </w:rPr>
        <w:t>Imola</w:t>
      </w:r>
      <w:proofErr w:type="spellEnd"/>
      <w:r w:rsidR="000C5D82" w:rsidRPr="006C557E">
        <w:rPr>
          <w:rStyle w:val="SubtleEmphasis"/>
          <w:sz w:val="18"/>
          <w:szCs w:val="18"/>
          <w:lang w:val="el-GR"/>
        </w:rPr>
        <w:t>)</w:t>
      </w:r>
      <w:r w:rsidRPr="006C557E">
        <w:rPr>
          <w:rStyle w:val="SubtleEmphasis"/>
          <w:sz w:val="18"/>
          <w:szCs w:val="18"/>
          <w:lang w:val="el-GR"/>
        </w:rPr>
        <w:t xml:space="preserve">, </w:t>
      </w:r>
      <w:r w:rsidR="006C557E" w:rsidRPr="006C557E">
        <w:rPr>
          <w:rStyle w:val="SubtleEmphasis"/>
          <w:sz w:val="18"/>
          <w:szCs w:val="18"/>
          <w:lang w:val="el-GR"/>
        </w:rPr>
        <w:t xml:space="preserve">ενώ η κάλυψη </w:t>
      </w:r>
      <w:r w:rsidR="006C557E" w:rsidRPr="006C557E">
        <w:rPr>
          <w:rStyle w:val="SubtleEmphasis"/>
          <w:sz w:val="18"/>
          <w:szCs w:val="18"/>
        </w:rPr>
        <w:t>NPE</w:t>
      </w:r>
      <w:r w:rsidR="006C557E" w:rsidRPr="006C557E">
        <w:rPr>
          <w:rStyle w:val="SubtleEmphasis"/>
          <w:sz w:val="18"/>
          <w:szCs w:val="18"/>
          <w:lang w:val="el-GR"/>
        </w:rPr>
        <w:t xml:space="preserve"> αυξήθηκε στο 65%, ενισχυμένη κατά 3 ποσοστιαίες μονάδες ετησίως</w:t>
      </w:r>
      <w:r w:rsidRPr="006C557E">
        <w:rPr>
          <w:rStyle w:val="SubtleEmphasis"/>
          <w:sz w:val="18"/>
          <w:szCs w:val="18"/>
          <w:lang w:val="el-GR"/>
        </w:rPr>
        <w:t xml:space="preserve">. </w:t>
      </w:r>
      <w:r w:rsidR="0082726B" w:rsidRPr="006C557E">
        <w:rPr>
          <w:rStyle w:val="SubtleEmphasis"/>
          <w:sz w:val="18"/>
          <w:szCs w:val="18"/>
          <w:lang w:val="el-GR"/>
        </w:rPr>
        <w:t>Τα NPE του Ομίλου διαμορφώθηκαν στα €1,</w:t>
      </w:r>
      <w:r w:rsidR="00B8375C" w:rsidRPr="006C557E">
        <w:rPr>
          <w:rStyle w:val="SubtleEmphasis"/>
          <w:sz w:val="18"/>
          <w:szCs w:val="18"/>
          <w:lang w:val="el-GR"/>
        </w:rPr>
        <w:t>1</w:t>
      </w:r>
      <w:r w:rsidR="0082726B" w:rsidRPr="006C557E">
        <w:rPr>
          <w:rStyle w:val="SubtleEmphasis"/>
          <w:sz w:val="18"/>
          <w:szCs w:val="18"/>
          <w:lang w:val="el-GR"/>
        </w:rPr>
        <w:t xml:space="preserve"> δισ. στο τέλος </w:t>
      </w:r>
      <w:r w:rsidR="00B8375C" w:rsidRPr="006C557E">
        <w:rPr>
          <w:rStyle w:val="SubtleEmphasis"/>
          <w:sz w:val="18"/>
          <w:szCs w:val="18"/>
          <w:lang w:val="el-GR"/>
        </w:rPr>
        <w:t>Δεκ</w:t>
      </w:r>
      <w:r w:rsidR="0082726B" w:rsidRPr="006C557E">
        <w:rPr>
          <w:rStyle w:val="SubtleEmphasis"/>
          <w:sz w:val="18"/>
          <w:szCs w:val="18"/>
          <w:lang w:val="el-GR"/>
        </w:rPr>
        <w:t>εμβρίου 2024, σε σύγκριση με €</w:t>
      </w:r>
      <w:r w:rsidR="00B8375C" w:rsidRPr="006C557E">
        <w:rPr>
          <w:rStyle w:val="SubtleEmphasis"/>
          <w:sz w:val="18"/>
          <w:szCs w:val="18"/>
          <w:lang w:val="el-GR"/>
        </w:rPr>
        <w:t>1,3</w:t>
      </w:r>
      <w:r w:rsidR="0082726B" w:rsidRPr="006C557E">
        <w:rPr>
          <w:rStyle w:val="SubtleEmphasis"/>
          <w:sz w:val="18"/>
          <w:szCs w:val="18"/>
          <w:lang w:val="el-GR"/>
        </w:rPr>
        <w:t xml:space="preserve"> δισ. ένα χρόνο πριν.</w:t>
      </w:r>
    </w:p>
    <w:p w14:paraId="5B49AA20" w14:textId="6AC1A1DA" w:rsidR="0082726B" w:rsidRPr="00383B2F" w:rsidRDefault="0082726B" w:rsidP="0082726B">
      <w:pPr>
        <w:rPr>
          <w:lang w:val="el-GR"/>
        </w:rPr>
      </w:pPr>
    </w:p>
    <w:p w14:paraId="341061C5" w14:textId="7580F751" w:rsidR="0082726B" w:rsidRPr="00324DD2" w:rsidRDefault="0082726B" w:rsidP="0082726B">
      <w:pPr>
        <w:pStyle w:val="02PFHTitle2"/>
        <w:rPr>
          <w:lang w:val="el-GR"/>
        </w:rPr>
      </w:pPr>
      <w:r w:rsidRPr="00383B2F">
        <w:rPr>
          <w:lang w:val="el-GR"/>
        </w:rPr>
        <w:t>Ισχυρό προφίλ ρευστότητας και χρημ</w:t>
      </w:r>
      <w:r>
        <w:rPr>
          <w:lang w:val="el-GR"/>
        </w:rPr>
        <w:t>ατοδότησης</w:t>
      </w:r>
      <w:r w:rsidRPr="00383B2F">
        <w:rPr>
          <w:lang w:val="el-GR"/>
        </w:rPr>
        <w:t xml:space="preserve"> </w:t>
      </w:r>
    </w:p>
    <w:p w14:paraId="73839BBA" w14:textId="6F122D3D" w:rsidR="0082726B" w:rsidRPr="00383B2F" w:rsidRDefault="00294C59" w:rsidP="0082726B">
      <w:pPr>
        <w:rPr>
          <w:noProof/>
          <w:lang w:val="el-GR"/>
        </w:rPr>
      </w:pPr>
      <w:r w:rsidRPr="00180BD1">
        <w:rPr>
          <w:noProof/>
        </w:rPr>
        <w:drawing>
          <wp:anchor distT="0" distB="0" distL="114300" distR="114300" simplePos="0" relativeHeight="251483630" behindDoc="0" locked="0" layoutInCell="1" allowOverlap="1" wp14:anchorId="275E7875" wp14:editId="458BBAF0">
            <wp:simplePos x="0" y="0"/>
            <wp:positionH relativeFrom="column">
              <wp:posOffset>608330</wp:posOffset>
            </wp:positionH>
            <wp:positionV relativeFrom="paragraph">
              <wp:posOffset>102539</wp:posOffset>
            </wp:positionV>
            <wp:extent cx="6227064" cy="1191895"/>
            <wp:effectExtent l="0" t="0" r="0" b="0"/>
            <wp:wrapSquare wrapText="bothSides"/>
            <wp:docPr id="710390843" name="Chart 1">
              <a:extLst xmlns:a="http://schemas.openxmlformats.org/drawingml/2006/main">
                <a:ext uri="{FF2B5EF4-FFF2-40B4-BE49-F238E27FC236}">
                  <a16:creationId xmlns:a16="http://schemas.microsoft.com/office/drawing/2014/main" id="{3F2852C5-DEBD-6C9B-034F-0C5150C850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anchor>
        </w:drawing>
      </w:r>
      <w:r w:rsidRPr="00180BD1">
        <w:rPr>
          <w:noProof/>
        </w:rPr>
        <w:drawing>
          <wp:anchor distT="0" distB="0" distL="114300" distR="114300" simplePos="0" relativeHeight="251484655" behindDoc="0" locked="0" layoutInCell="1" allowOverlap="1" wp14:anchorId="5FD09D46" wp14:editId="138098BF">
            <wp:simplePos x="0" y="0"/>
            <wp:positionH relativeFrom="column">
              <wp:posOffset>606094</wp:posOffset>
            </wp:positionH>
            <wp:positionV relativeFrom="paragraph">
              <wp:posOffset>156845</wp:posOffset>
            </wp:positionV>
            <wp:extent cx="6007100" cy="1791970"/>
            <wp:effectExtent l="0" t="0" r="0" b="0"/>
            <wp:wrapSquare wrapText="bothSides"/>
            <wp:docPr id="7559200" name="Chart 1">
              <a:extLst xmlns:a="http://schemas.openxmlformats.org/drawingml/2006/main">
                <a:ext uri="{FF2B5EF4-FFF2-40B4-BE49-F238E27FC236}">
                  <a16:creationId xmlns:a16="http://schemas.microsoft.com/office/drawing/2014/main" id="{470EE87A-2C69-9C6B-3DC7-B343F18759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82726B">
        <w:rPr>
          <w:noProof/>
        </w:rPr>
        <mc:AlternateContent>
          <mc:Choice Requires="wps">
            <w:drawing>
              <wp:anchor distT="0" distB="0" distL="114300" distR="114300" simplePos="0" relativeHeight="252468736" behindDoc="1" locked="0" layoutInCell="1" allowOverlap="1" wp14:anchorId="5E0BF14A" wp14:editId="189A35E4">
                <wp:simplePos x="0" y="0"/>
                <wp:positionH relativeFrom="margin">
                  <wp:posOffset>-18473</wp:posOffset>
                </wp:positionH>
                <wp:positionV relativeFrom="paragraph">
                  <wp:posOffset>106911</wp:posOffset>
                </wp:positionV>
                <wp:extent cx="6649720" cy="2505075"/>
                <wp:effectExtent l="0" t="0" r="5080" b="0"/>
                <wp:wrapNone/>
                <wp:docPr id="233629032" name="Rectangle: Rounded Corners 157"/>
                <wp:cNvGraphicFramePr/>
                <a:graphic xmlns:a="http://schemas.openxmlformats.org/drawingml/2006/main">
                  <a:graphicData uri="http://schemas.microsoft.com/office/word/2010/wordprocessingShape">
                    <wps:wsp>
                      <wps:cNvSpPr/>
                      <wps:spPr>
                        <a:xfrm>
                          <a:off x="0" y="0"/>
                          <a:ext cx="6649720" cy="2505075"/>
                        </a:xfrm>
                        <a:prstGeom prst="rect">
                          <a:avLst/>
                        </a:prstGeom>
                        <a:solidFill>
                          <a:srgbClr val="F2F0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1AA358FA" id="Rectangle: Rounded Corners 157" o:spid="_x0000_s1026" style="position:absolute;margin-left:-1.45pt;margin-top:8.4pt;width:523.6pt;height:197.25pt;z-index:-25084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g2agQIAAGAFAAAOAAAAZHJzL2Uyb0RvYy54bWysVE1v2zAMvQ/YfxB0X+0ESbsGdYqsXYYB&#10;RVusHXpWZCkxIIsapcTJfv0o+SNZV+wwLAdFEslH8vlRV9f72rCdQl+BLfjoLOdMWQllZdcF//68&#10;/PCRMx+ELYUBqwp+UJ5fz9+/u2rcTI1hA6ZUyAjE+lnjCr4Jwc2yzMuNqoU/A6csGTVgLQIdcZ2V&#10;KBpCr002zvPzrAEsHYJU3tPtbWvk84SvtZLhQWuvAjMFp9pCWjGtq7hm8ysxW6Nwm0p2ZYh/qKIW&#10;laWkA9StCIJtsfoDqq4kggcdziTUGWhdSZV6oG5G+atunjbCqdQLkePdQJP/f7DyfvfkHpFoaJyf&#10;edrGLvYa6/hP9bF9IuswkKX2gUm6PD+fXF6MiVNJtvE0n+YX00hndgx36MMXBTWLm4IjfY1Ektjd&#10;+dC69i4xmwdTlcvKmHTA9erGINsJ+nLL8TL//KlD/83N2OhsIYa1iPEmOzaTduFgVPQz9pvSrCqp&#10;/HGqJOlMDXmElMqGUWvaiFK16ac5/frsUZkxInWaACOypvwDdgfQe7YgPXZbZecfQ1WS6RCc/62w&#10;NniISJnBhiG4rizgWwCGuuoyt/49SS01kaUVlIdHZAjtkHgnlxV9tzvhw6NAmgr61jTp4YEWbaAp&#10;OHQ7zjaAP9+6j/4kVrJy1tCUFdz/2ApUnJmvlmR8OZpM4limw2Sa9ISnltWpxW7rGyA5jOhNcTJt&#10;KRiD6bcaoX6hB2ERs5JJWEm5Cy4D9oeb0E4/PSlSLRbJjUbRiXBnn5yM4JHVqMvn/YtA14k3kO7v&#10;oZ9IMXul4dY3RlpYbAPoKgn8yGvHN41xEk735MR34vScvI4P4/wXAAAA//8DAFBLAwQUAAYACAAA&#10;ACEA+6l0YtwAAAAKAQAADwAAAGRycy9kb3ducmV2LnhtbEyPwU7DMBBE70j8g7VI3FonTRQgjVOh&#10;Sj1xIsB9G5skxV5HsdMGvp7tCY47M5p9U+0WZ8XZTGHwpCBdJyAMtV4P1Cl4fzusHkGEiKTRejIK&#10;vk2AXX17U2Gp/YVezbmJneASCiUq6GMcSylD2xuHYe1HQ+x9+slh5HPqpJ7wwuXOyk2SFNLhQPyh&#10;x9Hse9N+NbNTEKTFQ3EaXVG8/Dx82LzJ5rhX6v5ued6CiGaJf2G44jM61Mx09DPpIKyC1eaJk6wX&#10;vODqJ3megTgqyNM0A1lX8v+E+hcAAP//AwBQSwECLQAUAAYACAAAACEAtoM4kv4AAADhAQAAEwAA&#10;AAAAAAAAAAAAAAAAAAAAW0NvbnRlbnRfVHlwZXNdLnhtbFBLAQItABQABgAIAAAAIQA4/SH/1gAA&#10;AJQBAAALAAAAAAAAAAAAAAAAAC8BAABfcmVscy8ucmVsc1BLAQItABQABgAIAAAAIQA1gg2agQIA&#10;AGAFAAAOAAAAAAAAAAAAAAAAAC4CAABkcnMvZTJvRG9jLnhtbFBLAQItABQABgAIAAAAIQD7qXRi&#10;3AAAAAoBAAAPAAAAAAAAAAAAAAAAANsEAABkcnMvZG93bnJldi54bWxQSwUGAAAAAAQABADzAAAA&#10;5AUAAAAA&#10;" fillcolor="#f2f0eb" stroked="f" strokeweight="2pt">
                <w10:wrap anchorx="margin"/>
              </v:rect>
            </w:pict>
          </mc:Fallback>
        </mc:AlternateContent>
      </w:r>
      <w:r w:rsidR="0082726B" w:rsidRPr="00383B2F">
        <w:rPr>
          <w:noProof/>
          <w:lang w:val="el-GR"/>
        </w:rPr>
        <w:t xml:space="preserve"> </w:t>
      </w:r>
    </w:p>
    <w:p w14:paraId="1AFA349F" w14:textId="27A005EE" w:rsidR="0082726B" w:rsidRPr="00383B2F" w:rsidRDefault="0082726B" w:rsidP="0082726B">
      <w:pPr>
        <w:rPr>
          <w:noProof/>
          <w:lang w:val="el-GR"/>
        </w:rPr>
      </w:pPr>
      <w:r>
        <w:rPr>
          <w:noProof/>
        </w:rPr>
        <mc:AlternateContent>
          <mc:Choice Requires="wps">
            <w:drawing>
              <wp:anchor distT="0" distB="0" distL="114300" distR="114300" simplePos="0" relativeHeight="252477952" behindDoc="0" locked="0" layoutInCell="1" allowOverlap="1" wp14:anchorId="7C907CC8" wp14:editId="4CA85172">
                <wp:simplePos x="0" y="0"/>
                <wp:positionH relativeFrom="column">
                  <wp:posOffset>5544820</wp:posOffset>
                </wp:positionH>
                <wp:positionV relativeFrom="paragraph">
                  <wp:posOffset>37939</wp:posOffset>
                </wp:positionV>
                <wp:extent cx="640080" cy="224790"/>
                <wp:effectExtent l="19050" t="19050" r="26670" b="3810"/>
                <wp:wrapNone/>
                <wp:docPr id="32"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564446">
                          <a:off x="0" y="0"/>
                          <a:ext cx="640080" cy="224790"/>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AF8043"/>
                        </a:solidFill>
                        <a:ln w="9525">
                          <a:solidFill>
                            <a:srgbClr val="AF8043"/>
                          </a:solidFill>
                          <a:round/>
                          <a:headEnd/>
                          <a:tailEnd/>
                        </a:ln>
                      </wps:spPr>
                      <wps:txbx>
                        <w:txbxContent>
                          <w:p w14:paraId="47BB493D" w14:textId="77777777" w:rsidR="0082726B" w:rsidRDefault="0082726B" w:rsidP="0082726B"/>
                        </w:txbxContent>
                      </wps:txbx>
                      <wps:bodyPr rot="10800000" wrap="square" tIns="97302" bIns="97302"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7C907CC8" id="_x0000_s1075" style="position:absolute;margin-left:436.6pt;margin-top:3pt;width:50.4pt;height:17.7pt;rotation:11539192fd;z-index:2524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cVk7QQAANQQAAAOAAAAZHJzL2Uyb0RvYy54bWysWNuO2zYQfS/QfxD8WKBr3iRKxnqDtOkW&#10;BdILEPcDaEleC5VFVZTXTr6+MxRtkxvJuw76YkjU4XDOnOFw6Pt3x10dPZedqXSznNE7MovKJtdF&#10;1TwtZ3+vHn9MZ5HpVVOoWjflcva5NLN3D99/d39oFyXTW10XZReBkcYsDu1ytu37djGfm3xb7pS5&#10;023ZwMeN7naqh9fuaV506gDWd/WcEZLMD7or2k7npTEw+mH4OHuw9jebMu//3GxM2Uf1cga+9fa3&#10;s79r/J0/3KvFU6fabZU7N9Q3eLFTVQOLnk19UL2K9l31laldlXfa6E1/l+vdXG82VV5aDsCGkhds&#10;Pm1VW1ouEBzTnsNk/j+z+R/Pn9q/OnTdtB91/o+BiMwPrVmcv+CLAUy0PvyuC9BQ7XttyR433S7q&#10;NASVkjgRQiR2GFhFRxviz+cQl8c+ymEwEYSkIEQOnxgTMrMSzNUCbaEX+d70v5baPqvnj6YfFCrg&#10;yca3iBq1AydWYGSzq0GsH+YRJxnlklEeHSKepsLJesZSD8uokCLliUiibUQTcsqBM5iNg8ct83Hw&#10;uGUxDh63HI+Dxy0nPpgwITKSiHQiGtIDx0LGhGdpPBEM2L7nKEtJaCYFmzCbedBXg0x9+VLKMrQ8&#10;5TC9ST/qC0gmnKU3CUcD5QgnkstExFO2A+kkBWKCZBMBpoF0l9wcTwrqa/d6kH31PPSE7ZsEZL6A&#10;r+0/dpOALBQQtighURLHPHm5r5mvImCuIH0FryN99a4jfemuI33ZriN9ya4jfbmuIrkv1XWkr9N1&#10;5Js14qFG47nHQ3nGixz3lcEyP7H/IE8uRQsrvLf14KR5Op0lans6XvJj484XeIoU9i4ryEI8cFpt&#10;8DDD4waOrBXFFAQjgLOn1QXOAziEB+F8Ei4CONBHeDwJjwM4EES4nIQPB/HJd8gphGeTcBlYx9qM&#10;eCi7U2TTcIJjC0V1akIWTnB86SRhyFk/+lglrUuTlDkNJzjOdJI0D/XFeoYrQKnyOAxKu9zooJvE&#10;PnKFKQ1NzwqzFnrJFSYmdJOrU4FqVY+pZQnAY3RYzmxXEm2hU8KOA7/s9HO50hbTY4axDIoEeEA5&#10;tFGDCxdIvl9X+U/lF39CRgeONIYyCBMgV60hKtkQLRqDo94Hxp2yVIj0xDIwPLYMpwzoWceAr2eO&#10;y8w5QDMWfEjdOq4TwyC+vkyKZR+WiaUr8wMbTvHwhXFGgtVpJk5unXPi1UXgzLa2kiAuclgAOlif&#10;hRuVzI6+iYObcm5AHYNssE8JpJwXP5lCtcW4EmnH37QEw+YZJ1FIOs/YMJpB7/PV4C0MBjPnk3Yg&#10;ICTkO6zpOmWXZVk8uJ+8PZVYCoEfvA9sDZsDVhBhwvJUDhl2WyJBOO0iPAwRSx0PSP8gxRiDlLMz&#10;3E56kxI0kXACoxS4o72oQ6PirIFW3vjIBn+xLWptSpgAy2MFOT/YUmJ9ulyNjK6r4rGqa9z3pnta&#10;/1x30bOC6vT+MSXiVIgDWN1gJcpi2M921jeY6PS+KSynbamKX9xzr6p6eAYvazgY7QUS74x4DzeL&#10;/rg+RlUB+tpqjENrXXyGK6W7PKbYuEHuHeAivpyZf/eqK6HE/tbATTeTnICga/9FNflWQ+XN+85S&#10;afR7uJNuKrws2rUH8+4Frs42lu6aj3dz/92iLn9GPPwHAAD//wMAUEsDBBQABgAIAAAAIQCjCH+w&#10;3wAAAAgBAAAPAAAAZHJzL2Rvd25yZXYueG1sTI/NTsMwEITvSLyDtUjcqNM26k+aTYWQQFScWlDF&#10;0YndJDReR7bbhLdnOcFtRzOa/SbfjrYTV+ND6whhOklAGKqcbqlG+Hh/fliBCFGRVp0jg/BtAmyL&#10;25tcZdoNtDfXQ6wFl1DIFEITY59JGarGWBUmrjfE3sl5qyJLX0vt1cDltpOzJFlIq1riD43qzVNj&#10;qvPhYhF2/vPFe3Usz8Pr2/zrSOmuXTvE+7vxcQMimjH+heEXn9GhYKbSXUgH0SGslvMZRxEWPIn9&#10;9TLlo0RIpynIIpf/BxQ/AAAA//8DAFBLAQItABQABgAIAAAAIQC2gziS/gAAAOEBAAATAAAAAAAA&#10;AAAAAAAAAAAAAABbQ29udGVudF9UeXBlc10ueG1sUEsBAi0AFAAGAAgAAAAhADj9If/WAAAAlAEA&#10;AAsAAAAAAAAAAAAAAAAALwEAAF9yZWxzLy5yZWxzUEsBAi0AFAAGAAgAAAAhAF95xWTtBAAA1BAA&#10;AA4AAAAAAAAAAAAAAAAALgIAAGRycy9lMm9Eb2MueG1sUEsBAi0AFAAGAAgAAAAhAKMIf7DfAAAA&#10;CAEAAA8AAAAAAAAAAAAAAAAARwcAAGRycy9kb3ducmV2LnhtbFBLBQYAAAAABAAEAPMAAABTCAAA&#10;AAA=&#10;" adj="-11796480,,5400" path="m297,1346v621,177,1429,187,2013,102c3125,1334,3798,1192,3810,884,3822,576,3114,204,1945,137,645,63,74,564,74,724v,160,320,308,707,348c280,1135,,912,,724,,536,473,,1951,68v912,42,1933,365,1927,816c3872,1335,2873,1446,2276,1523,1679,1600,553,1580,297,1346xe" fillcolor="#af8043" strokecolor="#af8043">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70283mm,,2.70283mm">
                  <w:txbxContent>
                    <w:p w14:paraId="47BB493D" w14:textId="77777777" w:rsidR="0082726B" w:rsidRDefault="0082726B" w:rsidP="0082726B"/>
                  </w:txbxContent>
                </v:textbox>
              </v:shape>
            </w:pict>
          </mc:Fallback>
        </mc:AlternateContent>
      </w:r>
      <w:r>
        <w:rPr>
          <w:noProof/>
        </w:rPr>
        <mc:AlternateContent>
          <mc:Choice Requires="wps">
            <w:drawing>
              <wp:anchor distT="0" distB="0" distL="114300" distR="114300" simplePos="0" relativeHeight="252469760" behindDoc="0" locked="0" layoutInCell="1" allowOverlap="1" wp14:anchorId="58E4AEAA" wp14:editId="51D3CC0A">
                <wp:simplePos x="0" y="0"/>
                <wp:positionH relativeFrom="margin">
                  <wp:posOffset>167166</wp:posOffset>
                </wp:positionH>
                <wp:positionV relativeFrom="paragraph">
                  <wp:posOffset>146050</wp:posOffset>
                </wp:positionV>
                <wp:extent cx="627380" cy="259715"/>
                <wp:effectExtent l="0" t="0" r="0" b="0"/>
                <wp:wrapNone/>
                <wp:docPr id="233629033" name="Rectangle 1"/>
                <wp:cNvGraphicFramePr/>
                <a:graphic xmlns:a="http://schemas.openxmlformats.org/drawingml/2006/main">
                  <a:graphicData uri="http://schemas.microsoft.com/office/word/2010/wordprocessingShape">
                    <wps:wsp>
                      <wps:cNvSpPr/>
                      <wps:spPr>
                        <a:xfrm>
                          <a:off x="0" y="0"/>
                          <a:ext cx="627380" cy="259715"/>
                        </a:xfrm>
                        <a:prstGeom prst="rect">
                          <a:avLst/>
                        </a:prstGeom>
                        <a:noFill/>
                        <a:ln w="9525" cap="flat" cmpd="sng" algn="ctr">
                          <a:noFill/>
                          <a:prstDash val="solid"/>
                        </a:ln>
                        <a:effectLst/>
                      </wps:spPr>
                      <wps:txbx>
                        <w:txbxContent>
                          <w:p w14:paraId="76F5792E" w14:textId="77777777" w:rsidR="0082726B" w:rsidRPr="00E05633" w:rsidRDefault="0082726B" w:rsidP="0082726B">
                            <w:pPr>
                              <w:rPr>
                                <w:sz w:val="20"/>
                                <w:szCs w:val="20"/>
                              </w:rPr>
                            </w:pPr>
                            <w:r w:rsidRPr="00E96945">
                              <w:rPr>
                                <w:b/>
                                <w:bCs/>
                                <w:sz w:val="20"/>
                                <w:szCs w:val="20"/>
                              </w:rPr>
                              <w:t>LCR</w:t>
                            </w:r>
                            <w:r w:rsidRPr="00E05633">
                              <w:rPr>
                                <w:sz w:val="20"/>
                                <w:szCs w:val="20"/>
                              </w:rPr>
                              <w:t xml:space="preserve"> (%)</w:t>
                            </w:r>
                          </w:p>
                        </w:txbxContent>
                      </wps:txbx>
                      <wps:bodyPr wrap="square" lIns="0"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58E4AEAA" id="Rectangle 1" o:spid="_x0000_s1076" style="position:absolute;margin-left:13.15pt;margin-top:11.5pt;width:49.4pt;height:20.45pt;z-index:25246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j9vwEAAGUDAAAOAAAAZHJzL2Uyb0RvYy54bWysU9uO0zAQfUfiHyy/07RB2UvVdIWoFiEh&#10;WGnhA6aOnViyPcZ2m/TvGbulWcHbal8m49uZOWdONg+TNewoQ9ToWr5aLDmTTmCnXd/yXz8fP9xx&#10;FhO4Dgw62fKTjPxh+/7dZvRrWeOAppOBEYiL69G3fEjJr6sqikFaiAv00tGhwmAh0TL0VRdgJHRr&#10;qnq5vKlGDJ0PKGSMtLs7H/JtwVdKivRDqSgTMy2n3lKJocR9jtV2A+s+gB+0uLQBr+jCgnZU9Aq1&#10;gwTsEPR/UFaLgBFVWgi0FSqlhSwciM1q+Q+b5wG8LFxInOivMsW3gxXfj8/+KZAMo4/rSGlmMalg&#10;85f6Y1MR63QVS06JCdq8qW8/3pGkgo7q5v521WQxq/mxDzF9kWhZTloeaBZFIjh+i+l89e+VXMvh&#10;ozamzMM4Nrb8vqkbggdyhTKQKLW+a3l0PWdgerKbSKEgvniaEXcQB3YEmnhEo7tLW8blKrJ44tLA&#10;TDlnadpPTFOFptgib+2xOz0FNpI/COz3AYLkzHx1NABiHpL5jGdfgRMDkq3mjj4dEipdeM5IpE9e&#10;0CyLUhffZbO8XJdb89+x/QMAAP//AwBQSwMEFAAGAAgAAAAhAJqszv/cAAAACAEAAA8AAABkcnMv&#10;ZG93bnJldi54bWxMj8FOwzAQRO9I/IO1SNyoUweiksapANETFwj9ADfZxhHxOoqdNPD1bE9wWo1m&#10;9Ham2C2uFzOOofOkYb1KQCDVvumo1XD43N9tQIRoqDG9J9TwjQF25fVVYfLGn+kD5yq2giEUcqPB&#10;xjjkUobaojNh5Qck9k5+dCayHFvZjObMcNdLlSSZdKYj/mDNgC8W669qckyp7u1mntr9W/0uf57V&#10;wU2vs9L69mZ52oKIuMS/MFzqc3UoudPRT9QE0WtQWcpJvilPuvjqYQ3iqCFLH0GWhfw/oPwFAAD/&#10;/wMAUEsBAi0AFAAGAAgAAAAhALaDOJL+AAAA4QEAABMAAAAAAAAAAAAAAAAAAAAAAFtDb250ZW50&#10;X1R5cGVzXS54bWxQSwECLQAUAAYACAAAACEAOP0h/9YAAACUAQAACwAAAAAAAAAAAAAAAAAvAQAA&#10;X3JlbHMvLnJlbHNQSwECLQAUAAYACAAAACEA3TaI/b8BAABlAwAADgAAAAAAAAAAAAAAAAAuAgAA&#10;ZHJzL2Uyb0RvYy54bWxQSwECLQAUAAYACAAAACEAmqzO/9wAAAAIAQAADwAAAAAAAAAAAAAAAAAZ&#10;BAAAZHJzL2Rvd25yZXYueG1sUEsFBgAAAAAEAAQA8wAAACIFAAAAAA==&#10;" filled="f" stroked="f">
                <v:textbox inset="0">
                  <w:txbxContent>
                    <w:p w14:paraId="76F5792E" w14:textId="77777777" w:rsidR="0082726B" w:rsidRPr="00E05633" w:rsidRDefault="0082726B" w:rsidP="0082726B">
                      <w:pPr>
                        <w:rPr>
                          <w:sz w:val="20"/>
                          <w:szCs w:val="20"/>
                        </w:rPr>
                      </w:pPr>
                      <w:r w:rsidRPr="00E96945">
                        <w:rPr>
                          <w:b/>
                          <w:bCs/>
                          <w:sz w:val="20"/>
                          <w:szCs w:val="20"/>
                        </w:rPr>
                        <w:t>LCR</w:t>
                      </w:r>
                      <w:r w:rsidRPr="00E05633">
                        <w:rPr>
                          <w:sz w:val="20"/>
                          <w:szCs w:val="20"/>
                        </w:rPr>
                        <w:t xml:space="preserve"> (%)</w:t>
                      </w:r>
                    </w:p>
                  </w:txbxContent>
                </v:textbox>
                <w10:wrap anchorx="margin"/>
              </v:rect>
            </w:pict>
          </mc:Fallback>
        </mc:AlternateContent>
      </w:r>
      <w:r w:rsidRPr="00BB536F">
        <w:rPr>
          <w:noProof/>
        </w:rPr>
        <w:drawing>
          <wp:anchor distT="0" distB="0" distL="114300" distR="114300" simplePos="0" relativeHeight="252463616" behindDoc="0" locked="0" layoutInCell="1" allowOverlap="1" wp14:anchorId="64412D31" wp14:editId="029E7D83">
            <wp:simplePos x="0" y="0"/>
            <wp:positionH relativeFrom="column">
              <wp:posOffset>932873</wp:posOffset>
            </wp:positionH>
            <wp:positionV relativeFrom="paragraph">
              <wp:posOffset>18530</wp:posOffset>
            </wp:positionV>
            <wp:extent cx="5574030" cy="767715"/>
            <wp:effectExtent l="0" t="0" r="0" b="0"/>
            <wp:wrapNone/>
            <wp:docPr id="101" name="Chart 101">
              <a:extLst xmlns:a="http://schemas.openxmlformats.org/drawingml/2006/main">
                <a:ext uri="{FF2B5EF4-FFF2-40B4-BE49-F238E27FC236}">
                  <a16:creationId xmlns:a16="http://schemas.microsoft.com/office/drawing/2014/main" id="{D438986B-891E-4D7D-A1E7-B2F316729B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0BC16998" w14:textId="7EE3C32F" w:rsidR="0082726B" w:rsidRPr="00383B2F" w:rsidRDefault="0082726B" w:rsidP="0082726B">
      <w:pPr>
        <w:rPr>
          <w:color w:val="023E87"/>
          <w:sz w:val="22"/>
          <w:lang w:val="el-GR"/>
        </w:rPr>
      </w:pPr>
      <w:r>
        <w:rPr>
          <w:noProof/>
        </w:rPr>
        <mc:AlternateContent>
          <mc:Choice Requires="wps">
            <w:drawing>
              <wp:anchor distT="0" distB="0" distL="114300" distR="114300" simplePos="0" relativeHeight="252542464" behindDoc="0" locked="0" layoutInCell="1" allowOverlap="1" wp14:anchorId="5AF2728E" wp14:editId="783E07AB">
                <wp:simplePos x="0" y="0"/>
                <wp:positionH relativeFrom="column">
                  <wp:posOffset>5200914</wp:posOffset>
                </wp:positionH>
                <wp:positionV relativeFrom="paragraph">
                  <wp:posOffset>114935</wp:posOffset>
                </wp:positionV>
                <wp:extent cx="1500996" cy="430887"/>
                <wp:effectExtent l="0" t="0" r="0" b="0"/>
                <wp:wrapNone/>
                <wp:docPr id="14" name="TextBox 13">
                  <a:extLst xmlns:a="http://schemas.openxmlformats.org/drawingml/2006/main">
                    <a:ext uri="{FF2B5EF4-FFF2-40B4-BE49-F238E27FC236}">
                      <a16:creationId xmlns:a16="http://schemas.microsoft.com/office/drawing/2014/main" id="{39F8E299-4FFC-D723-56D6-C6BD872F6321}"/>
                    </a:ext>
                  </a:extLst>
                </wp:docPr>
                <wp:cNvGraphicFramePr/>
                <a:graphic xmlns:a="http://schemas.openxmlformats.org/drawingml/2006/main">
                  <a:graphicData uri="http://schemas.microsoft.com/office/word/2010/wordprocessingShape">
                    <wps:wsp>
                      <wps:cNvSpPr txBox="1"/>
                      <wps:spPr>
                        <a:xfrm>
                          <a:off x="0" y="0"/>
                          <a:ext cx="1500996" cy="430887"/>
                        </a:xfrm>
                        <a:prstGeom prst="rect">
                          <a:avLst/>
                        </a:prstGeom>
                        <a:noFill/>
                      </wps:spPr>
                      <wps:txbx>
                        <w:txbxContent>
                          <w:p w14:paraId="4236D99D" w14:textId="2821D02E" w:rsidR="0082726B" w:rsidRPr="001B14BD" w:rsidRDefault="001B14BD" w:rsidP="00680A91">
                            <w:pPr>
                              <w:spacing w:before="60" w:after="60"/>
                              <w:rPr>
                                <w:rFonts w:cs="Calibri Light"/>
                                <w:color w:val="286ED5"/>
                                <w:kern w:val="24"/>
                                <w:sz w:val="13"/>
                                <w:szCs w:val="13"/>
                                <w:lang w:val="el-GR"/>
                              </w:rPr>
                            </w:pPr>
                            <w:r w:rsidRPr="001B14BD">
                              <w:rPr>
                                <w:rFonts w:cs="Calibri Light"/>
                                <w:color w:val="286ED5"/>
                                <w:kern w:val="24"/>
                                <w:sz w:val="13"/>
                                <w:szCs w:val="13"/>
                                <w:lang w:val="el-GR"/>
                              </w:rPr>
                              <w:t xml:space="preserve">Ο δείκτης μετά την πλήρη αποπληρωμή </w:t>
                            </w:r>
                            <w:r w:rsidR="00680A91" w:rsidRPr="001B14BD">
                              <w:rPr>
                                <w:rFonts w:cs="Calibri Light"/>
                                <w:color w:val="286ED5"/>
                                <w:kern w:val="24"/>
                                <w:sz w:val="13"/>
                                <w:szCs w:val="13"/>
                              </w:rPr>
                              <w:t>TLTRO</w:t>
                            </w:r>
                            <w:r w:rsidR="00680A91" w:rsidRPr="001B14BD">
                              <w:rPr>
                                <w:rFonts w:cs="Calibri Light"/>
                                <w:color w:val="286ED5"/>
                                <w:kern w:val="24"/>
                                <w:sz w:val="13"/>
                                <w:szCs w:val="13"/>
                                <w:lang w:val="el-GR"/>
                              </w:rPr>
                              <w:t xml:space="preserve">, </w:t>
                            </w:r>
                            <w:r w:rsidRPr="001B14BD">
                              <w:rPr>
                                <w:rFonts w:cs="Calibri Light"/>
                                <w:color w:val="286ED5"/>
                                <w:kern w:val="24"/>
                                <w:sz w:val="13"/>
                                <w:szCs w:val="13"/>
                                <w:lang w:val="el-GR"/>
                              </w:rPr>
                              <w:t xml:space="preserve">ενισχυμένος από τις ισχυρές ροές καταθέσεων </w:t>
                            </w:r>
                          </w:p>
                        </w:txbxContent>
                      </wps:txbx>
                      <wps:bodyPr wrap="square">
                        <a:spAutoFit/>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shape w14:anchorId="5AF2728E" id="TextBox 13" o:spid="_x0000_s1077" type="#_x0000_t202" style="position:absolute;margin-left:409.5pt;margin-top:9.05pt;width:118.2pt;height:33.95pt;z-index:25254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5lteQEAAOYCAAAOAAAAZHJzL2Uyb0RvYy54bWysUstOwzAQvCPxD5bvNOFdoqYVqIILAiTg&#10;A1zHbizFXuN1m/TvWbulRXBDXDb2PsazM5nMBtuxtQpowNX8dFRyppyExrhlzd/f7k/GnGEUrhEd&#10;OFXzjUI+mx4fTXpfqTNooWtUYATisOp9zdsYfVUUKFtlBY7AK0dFDcGKSNewLJogekK3XXFWlldF&#10;D6HxAaRCpOx8W+TTjK+1kvFZa1SRdTUnbjHHkOMixWI6EdUyCN8auaMh/sDCCuPo0T3UXETBVsH8&#10;grJGBkDQcSTBFqC1kSrvQNuclj+2eW2FV3kXEgf9Xib8P1j5tH71L4HF4Q4GMjAJ0nuskJJpn0EH&#10;m77ElFGdJNzsZVNDZDINXZblzc0VZ5JqF+fleHydYIrDtA8YHxRYlg41D2RLVkusHzFuW79a0mMO&#10;7k3XpfyBSjrFYTEw09T8cs9zAc2G6PfkYM3xYyVCEkwQ/9tVJJiMnma3jTtIEjPz2xmf3Pp+z12H&#10;33P6CQAA//8DAFBLAwQUAAYACAAAACEAI1RfY90AAAAKAQAADwAAAGRycy9kb3ducmV2LnhtbEyP&#10;y07DMBBF90j8gzVI7KgdRKoQ4lQVD4kFG9qwd+MhjojHUew26d8zXcFydK7unFttFj+IE06xD6Qh&#10;WykQSG2wPXUamv3bXQEiJkPWDIFQwxkjbOrrq8qUNsz0iadd6gSXUCyNBpfSWEoZW4fexFUYkZh9&#10;h8mbxOfUSTuZmcv9IO+VWktveuIPzoz47LD92R29hpTsNjs3rz6+fy0fL7NTbW4arW9vlu0TiIRL&#10;+gvDRZ/VoWanQziSjWLQUGSPvCUxKDIQl4DK8wcQB0ZrBbKu5P8J9S8AAAD//wMAUEsBAi0AFAAG&#10;AAgAAAAhALaDOJL+AAAA4QEAABMAAAAAAAAAAAAAAAAAAAAAAFtDb250ZW50X1R5cGVzXS54bWxQ&#10;SwECLQAUAAYACAAAACEAOP0h/9YAAACUAQAACwAAAAAAAAAAAAAAAAAvAQAAX3JlbHMvLnJlbHNQ&#10;SwECLQAUAAYACAAAACEAKHOZbXkBAADmAgAADgAAAAAAAAAAAAAAAAAuAgAAZHJzL2Uyb0RvYy54&#10;bWxQSwECLQAUAAYACAAAACEAI1RfY90AAAAKAQAADwAAAAAAAAAAAAAAAADTAwAAZHJzL2Rvd25y&#10;ZXYueG1sUEsFBgAAAAAEAAQA8wAAAN0EAAAAAA==&#10;" filled="f" stroked="f">
                <v:textbox style="mso-fit-shape-to-text:t">
                  <w:txbxContent>
                    <w:p w14:paraId="4236D99D" w14:textId="2821D02E" w:rsidR="0082726B" w:rsidRPr="001B14BD" w:rsidRDefault="001B14BD" w:rsidP="00680A91">
                      <w:pPr>
                        <w:spacing w:before="60" w:after="60"/>
                        <w:rPr>
                          <w:rFonts w:cs="Calibri Light"/>
                          <w:color w:val="286ED5"/>
                          <w:kern w:val="24"/>
                          <w:sz w:val="13"/>
                          <w:szCs w:val="13"/>
                          <w:lang w:val="el-GR"/>
                        </w:rPr>
                      </w:pPr>
                      <w:r w:rsidRPr="001B14BD">
                        <w:rPr>
                          <w:rFonts w:cs="Calibri Light"/>
                          <w:color w:val="286ED5"/>
                          <w:kern w:val="24"/>
                          <w:sz w:val="13"/>
                          <w:szCs w:val="13"/>
                          <w:lang w:val="el-GR"/>
                        </w:rPr>
                        <w:t xml:space="preserve">Ο δείκτης μετά την πλήρη αποπληρωμή </w:t>
                      </w:r>
                      <w:r w:rsidR="00680A91" w:rsidRPr="001B14BD">
                        <w:rPr>
                          <w:rFonts w:cs="Calibri Light"/>
                          <w:color w:val="286ED5"/>
                          <w:kern w:val="24"/>
                          <w:sz w:val="13"/>
                          <w:szCs w:val="13"/>
                        </w:rPr>
                        <w:t>TLTRO</w:t>
                      </w:r>
                      <w:r w:rsidR="00680A91" w:rsidRPr="001B14BD">
                        <w:rPr>
                          <w:rFonts w:cs="Calibri Light"/>
                          <w:color w:val="286ED5"/>
                          <w:kern w:val="24"/>
                          <w:sz w:val="13"/>
                          <w:szCs w:val="13"/>
                          <w:lang w:val="el-GR"/>
                        </w:rPr>
                        <w:t xml:space="preserve">, </w:t>
                      </w:r>
                      <w:r w:rsidRPr="001B14BD">
                        <w:rPr>
                          <w:rFonts w:cs="Calibri Light"/>
                          <w:color w:val="286ED5"/>
                          <w:kern w:val="24"/>
                          <w:sz w:val="13"/>
                          <w:szCs w:val="13"/>
                          <w:lang w:val="el-GR"/>
                        </w:rPr>
                        <w:t xml:space="preserve">ενισχυμένος από τις ισχυρές ροές καταθέσεων </w:t>
                      </w:r>
                    </w:p>
                  </w:txbxContent>
                </v:textbox>
              </v:shape>
            </w:pict>
          </mc:Fallback>
        </mc:AlternateContent>
      </w:r>
    </w:p>
    <w:p w14:paraId="15FC97AE" w14:textId="28C932C1" w:rsidR="0082726B" w:rsidRPr="001C73A4" w:rsidRDefault="0082726B" w:rsidP="00C45C0B">
      <w:pPr>
        <w:rPr>
          <w:lang w:val="el-GR"/>
        </w:rPr>
      </w:pPr>
    </w:p>
    <w:p w14:paraId="1653AF2D" w14:textId="77777777" w:rsidR="0082726B" w:rsidRPr="001C73A4" w:rsidRDefault="0082726B" w:rsidP="0082726B">
      <w:pPr>
        <w:rPr>
          <w:color w:val="023E87"/>
          <w:sz w:val="22"/>
          <w:lang w:val="el-GR"/>
        </w:rPr>
      </w:pPr>
    </w:p>
    <w:p w14:paraId="23741755" w14:textId="74B2D993" w:rsidR="0082726B" w:rsidRPr="001C73A4" w:rsidRDefault="0082726B" w:rsidP="0082726B">
      <w:pPr>
        <w:rPr>
          <w:lang w:val="el-GR"/>
        </w:rPr>
      </w:pPr>
    </w:p>
    <w:p w14:paraId="37AFE462" w14:textId="77777777" w:rsidR="0082726B" w:rsidRPr="001C73A4" w:rsidRDefault="0082726B" w:rsidP="0082726B">
      <w:pPr>
        <w:rPr>
          <w:lang w:val="el-GR"/>
        </w:rPr>
      </w:pPr>
      <w:r>
        <w:rPr>
          <w:noProof/>
        </w:rPr>
        <mc:AlternateContent>
          <mc:Choice Requires="wps">
            <w:drawing>
              <wp:anchor distT="0" distB="0" distL="114300" distR="114300" simplePos="0" relativeHeight="252470784" behindDoc="0" locked="0" layoutInCell="1" allowOverlap="1" wp14:anchorId="04D18FDE" wp14:editId="45477B51">
                <wp:simplePos x="0" y="0"/>
                <wp:positionH relativeFrom="margin">
                  <wp:posOffset>129654</wp:posOffset>
                </wp:positionH>
                <wp:positionV relativeFrom="paragraph">
                  <wp:posOffset>41929</wp:posOffset>
                </wp:positionV>
                <wp:extent cx="1126490" cy="470848"/>
                <wp:effectExtent l="0" t="0" r="0" b="5715"/>
                <wp:wrapNone/>
                <wp:docPr id="233629040" name="Rectangle 1"/>
                <wp:cNvGraphicFramePr/>
                <a:graphic xmlns:a="http://schemas.openxmlformats.org/drawingml/2006/main">
                  <a:graphicData uri="http://schemas.microsoft.com/office/word/2010/wordprocessingShape">
                    <wps:wsp>
                      <wps:cNvSpPr/>
                      <wps:spPr>
                        <a:xfrm>
                          <a:off x="0" y="0"/>
                          <a:ext cx="1126490" cy="470848"/>
                        </a:xfrm>
                        <a:prstGeom prst="rect">
                          <a:avLst/>
                        </a:prstGeom>
                        <a:noFill/>
                        <a:ln w="9525" cap="flat" cmpd="sng" algn="ctr">
                          <a:noFill/>
                          <a:prstDash val="solid"/>
                        </a:ln>
                        <a:effectLst/>
                      </wps:spPr>
                      <wps:txbx>
                        <w:txbxContent>
                          <w:p w14:paraId="40469FE9" w14:textId="77777777" w:rsidR="0082726B" w:rsidRDefault="0082726B" w:rsidP="0082726B">
                            <w:pPr>
                              <w:rPr>
                                <w:rFonts w:asciiTheme="minorHAnsi" w:hAnsiTheme="minorHAnsi"/>
                                <w:sz w:val="20"/>
                                <w:szCs w:val="20"/>
                                <w:lang w:val="el-GR"/>
                              </w:rPr>
                            </w:pPr>
                            <w:r w:rsidRPr="00E96945">
                              <w:rPr>
                                <w:b/>
                                <w:bCs/>
                                <w:sz w:val="20"/>
                                <w:szCs w:val="20"/>
                              </w:rPr>
                              <w:t>TLTRO</w:t>
                            </w:r>
                            <w:r w:rsidRPr="00E05633">
                              <w:rPr>
                                <w:sz w:val="20"/>
                                <w:szCs w:val="20"/>
                              </w:rPr>
                              <w:t xml:space="preserve"> </w:t>
                            </w:r>
                          </w:p>
                          <w:p w14:paraId="7071763F" w14:textId="77777777" w:rsidR="0082726B" w:rsidRPr="00E05633" w:rsidRDefault="0082726B" w:rsidP="0082726B">
                            <w:pPr>
                              <w:rPr>
                                <w:sz w:val="20"/>
                                <w:szCs w:val="20"/>
                              </w:rPr>
                            </w:pPr>
                            <w:r w:rsidRPr="00E96945">
                              <w:rPr>
                                <w:sz w:val="20"/>
                                <w:szCs w:val="20"/>
                              </w:rPr>
                              <w:t>(</w:t>
                            </w:r>
                            <w:r>
                              <w:rPr>
                                <w:sz w:val="20"/>
                                <w:szCs w:val="20"/>
                              </w:rPr>
                              <w:t>€</w:t>
                            </w:r>
                            <w:r w:rsidRPr="00E96945">
                              <w:rPr>
                                <w:sz w:val="20"/>
                                <w:szCs w:val="20"/>
                                <w:lang w:val="el-GR"/>
                              </w:rPr>
                              <w:t>δισ.</w:t>
                            </w:r>
                            <w:r w:rsidRPr="00E96945">
                              <w:rPr>
                                <w:sz w:val="20"/>
                                <w:szCs w:val="20"/>
                              </w:rPr>
                              <w:t>)</w:t>
                            </w:r>
                          </w:p>
                        </w:txbxContent>
                      </wps:txbx>
                      <wps:bodyPr wrap="square" lIns="0"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04D18FDE" id="_x0000_s1078" style="position:absolute;margin-left:10.2pt;margin-top:3.3pt;width:88.7pt;height:37.05pt;z-index:25247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MhMwgEAAGYDAAAOAAAAZHJzL2Uyb0RvYy54bWysU9uK2zAQfS/0H4TeGzsm2WZNnKU0bCmU&#10;dmHbD5jIki2QNaqkxM7fd6Sk8dK+Lfsiz+hyZs6Z4+3DNBh2kj5otA1fLkrOpBXYats1/NfPxw8b&#10;zkIE24JBKxt+loE/7N6/246ulhX2aFrpGYHYUI+u4X2Mri6KIHo5QFigk5YOFfoBIqW+K1oPI6EP&#10;pqjK8q4Y0bfOo5Ah0O7+csh3GV8pKeIPpYKMzDSceot59Xk9pLXYbaHuPLhei2sb8IouBtCWit6g&#10;9hCBHb3+D2rQwmNAFRcChwKV0kJmDsRmWf7D5rkHJzMXEie4m0zh7WDF99Oze/Ikw+hCHShMLCbl&#10;h/Sl/tiUxTrfxJJTZII2l8vqbnVPmgo6W30sN6tNUrOYXzsf4heJA0tBwz0NI2sEp28hXq7+vZKK&#10;WXzUxuSBGMvGht+vqzXBA9lCGYgUDq5teLAdZ2A68puIPiO+eJoQ9xB6dgIaeUCj22tbxqYqMpvi&#10;2sDMOUVxOkxMU4V1lZ6krQO25yfPRjIIgf0+gpecma+WJkDMfTSf8WIssKJH8tXc0adjRKUzzxmJ&#10;9EkJDTMrdTVecsvLPN+af4/dHwAAAP//AwBQSwMEFAAGAAgAAAAhAI3gzN/bAAAABwEAAA8AAABk&#10;cnMvZG93bnJldi54bWxMj0FOwzAQRfdI3MEaJHbUJqrSEOJUgOiKDaQ9gBtPk6jxOIqdNHB6pitY&#10;jv7X+2+K7eJ6MeMYOk8aHlcKBFLtbUeNhsN+95CBCNGQNb0n1PCNAbbl7U1hcusv9IVzFRvBEAq5&#10;0dDGOORShrpFZ8LKD0icnfzoTORzbKQdzYXhrpeJUql0piNeaM2Aby3W52pyTKnWbTZPze6j/pQ/&#10;r8nBTe9zovX93fLyDCLiEv/KcNVndSjZ6egnskH0GhK15qaGNAVxjZ82/MlRQ6Y2IMtC/vcvfwEA&#10;AP//AwBQSwECLQAUAAYACAAAACEAtoM4kv4AAADhAQAAEwAAAAAAAAAAAAAAAAAAAAAAW0NvbnRl&#10;bnRfVHlwZXNdLnhtbFBLAQItABQABgAIAAAAIQA4/SH/1gAAAJQBAAALAAAAAAAAAAAAAAAAAC8B&#10;AABfcmVscy8ucmVsc1BLAQItABQABgAIAAAAIQDFrMhMwgEAAGYDAAAOAAAAAAAAAAAAAAAAAC4C&#10;AABkcnMvZTJvRG9jLnhtbFBLAQItABQABgAIAAAAIQCN4Mzf2wAAAAcBAAAPAAAAAAAAAAAAAAAA&#10;ABwEAABkcnMvZG93bnJldi54bWxQSwUGAAAAAAQABADzAAAAJAUAAAAA&#10;" filled="f" stroked="f">
                <v:textbox inset="0">
                  <w:txbxContent>
                    <w:p w14:paraId="40469FE9" w14:textId="77777777" w:rsidR="0082726B" w:rsidRDefault="0082726B" w:rsidP="0082726B">
                      <w:pPr>
                        <w:rPr>
                          <w:rFonts w:asciiTheme="minorHAnsi" w:hAnsiTheme="minorHAnsi"/>
                          <w:sz w:val="20"/>
                          <w:szCs w:val="20"/>
                          <w:lang w:val="el-GR"/>
                        </w:rPr>
                      </w:pPr>
                      <w:r w:rsidRPr="00E96945">
                        <w:rPr>
                          <w:b/>
                          <w:bCs/>
                          <w:sz w:val="20"/>
                          <w:szCs w:val="20"/>
                        </w:rPr>
                        <w:t>TLTRO</w:t>
                      </w:r>
                      <w:r w:rsidRPr="00E05633">
                        <w:rPr>
                          <w:sz w:val="20"/>
                          <w:szCs w:val="20"/>
                        </w:rPr>
                        <w:t xml:space="preserve"> </w:t>
                      </w:r>
                    </w:p>
                    <w:p w14:paraId="7071763F" w14:textId="77777777" w:rsidR="0082726B" w:rsidRPr="00E05633" w:rsidRDefault="0082726B" w:rsidP="0082726B">
                      <w:pPr>
                        <w:rPr>
                          <w:sz w:val="20"/>
                          <w:szCs w:val="20"/>
                        </w:rPr>
                      </w:pPr>
                      <w:r w:rsidRPr="00E96945">
                        <w:rPr>
                          <w:sz w:val="20"/>
                          <w:szCs w:val="20"/>
                        </w:rPr>
                        <w:t>(</w:t>
                      </w:r>
                      <w:r>
                        <w:rPr>
                          <w:sz w:val="20"/>
                          <w:szCs w:val="20"/>
                        </w:rPr>
                        <w:t>€</w:t>
                      </w:r>
                      <w:r w:rsidRPr="00E96945">
                        <w:rPr>
                          <w:sz w:val="20"/>
                          <w:szCs w:val="20"/>
                          <w:lang w:val="el-GR"/>
                        </w:rPr>
                        <w:t>δισ.</w:t>
                      </w:r>
                      <w:r w:rsidRPr="00E96945">
                        <w:rPr>
                          <w:sz w:val="20"/>
                          <w:szCs w:val="20"/>
                        </w:rPr>
                        <w:t>)</w:t>
                      </w:r>
                    </w:p>
                  </w:txbxContent>
                </v:textbox>
                <w10:wrap anchorx="margin"/>
              </v:rect>
            </w:pict>
          </mc:Fallback>
        </mc:AlternateContent>
      </w:r>
    </w:p>
    <w:p w14:paraId="71D94888" w14:textId="0C51C05C" w:rsidR="0082726B" w:rsidRPr="001C73A4" w:rsidRDefault="0082726B" w:rsidP="0082726B">
      <w:pPr>
        <w:rPr>
          <w:lang w:val="el-GR"/>
        </w:rPr>
      </w:pPr>
    </w:p>
    <w:p w14:paraId="37C08DCE" w14:textId="77777777" w:rsidR="0082726B" w:rsidRDefault="0082726B" w:rsidP="0082726B">
      <w:pPr>
        <w:suppressAutoHyphens/>
        <w:jc w:val="both"/>
        <w:rPr>
          <w:rStyle w:val="SubtleEmphasis"/>
          <w:rFonts w:asciiTheme="minorHAnsi" w:hAnsiTheme="minorHAnsi"/>
          <w:lang w:val="el-GR"/>
        </w:rPr>
      </w:pPr>
    </w:p>
    <w:p w14:paraId="710CF02C" w14:textId="77777777" w:rsidR="0082726B" w:rsidRDefault="0082726B" w:rsidP="0082726B">
      <w:pPr>
        <w:suppressAutoHyphens/>
        <w:jc w:val="both"/>
        <w:rPr>
          <w:rStyle w:val="SubtleEmphasis"/>
          <w:rFonts w:asciiTheme="minorHAnsi" w:hAnsiTheme="minorHAnsi"/>
          <w:lang w:val="el-GR"/>
        </w:rPr>
      </w:pPr>
    </w:p>
    <w:p w14:paraId="1866CE1C" w14:textId="77777777" w:rsidR="0082726B" w:rsidRDefault="0082726B" w:rsidP="0082726B">
      <w:pPr>
        <w:suppressAutoHyphens/>
        <w:jc w:val="both"/>
        <w:rPr>
          <w:rStyle w:val="SubtleEmphasis"/>
          <w:rFonts w:asciiTheme="minorHAnsi" w:hAnsiTheme="minorHAnsi"/>
          <w:lang w:val="el-GR"/>
        </w:rPr>
      </w:pPr>
    </w:p>
    <w:p w14:paraId="3AFDC10B" w14:textId="14512DA6" w:rsidR="0082726B" w:rsidRDefault="0082726B" w:rsidP="0082726B">
      <w:pPr>
        <w:suppressAutoHyphens/>
        <w:jc w:val="both"/>
        <w:rPr>
          <w:rStyle w:val="SubtleEmphasis"/>
          <w:rFonts w:asciiTheme="minorHAnsi" w:hAnsiTheme="minorHAnsi"/>
          <w:lang w:val="el-GR"/>
        </w:rPr>
      </w:pPr>
      <w:r>
        <w:rPr>
          <w:noProof/>
        </w:rPr>
        <mc:AlternateContent>
          <mc:Choice Requires="wps">
            <w:drawing>
              <wp:anchor distT="0" distB="0" distL="114300" distR="114300" simplePos="0" relativeHeight="252471808" behindDoc="0" locked="0" layoutInCell="1" allowOverlap="1" wp14:anchorId="1EFA4BF3" wp14:editId="0144FE93">
                <wp:simplePos x="0" y="0"/>
                <wp:positionH relativeFrom="margin">
                  <wp:posOffset>146685</wp:posOffset>
                </wp:positionH>
                <wp:positionV relativeFrom="paragraph">
                  <wp:posOffset>20320</wp:posOffset>
                </wp:positionV>
                <wp:extent cx="1126490" cy="491490"/>
                <wp:effectExtent l="0" t="0" r="0" b="0"/>
                <wp:wrapNone/>
                <wp:docPr id="233629039" name="Rectangle 1"/>
                <wp:cNvGraphicFramePr/>
                <a:graphic xmlns:a="http://schemas.openxmlformats.org/drawingml/2006/main">
                  <a:graphicData uri="http://schemas.microsoft.com/office/word/2010/wordprocessingShape">
                    <wps:wsp>
                      <wps:cNvSpPr/>
                      <wps:spPr>
                        <a:xfrm>
                          <a:off x="0" y="0"/>
                          <a:ext cx="1126490" cy="491490"/>
                        </a:xfrm>
                        <a:prstGeom prst="rect">
                          <a:avLst/>
                        </a:prstGeom>
                        <a:noFill/>
                        <a:ln w="9525" cap="flat" cmpd="sng" algn="ctr">
                          <a:noFill/>
                          <a:prstDash val="solid"/>
                        </a:ln>
                        <a:effectLst/>
                      </wps:spPr>
                      <wps:txbx>
                        <w:txbxContent>
                          <w:p w14:paraId="3EE1B263" w14:textId="77777777" w:rsidR="0082726B" w:rsidRPr="00E05633" w:rsidRDefault="0082726B" w:rsidP="0082726B">
                            <w:pPr>
                              <w:rPr>
                                <w:sz w:val="20"/>
                                <w:szCs w:val="20"/>
                              </w:rPr>
                            </w:pPr>
                            <w:r w:rsidRPr="00E96945">
                              <w:rPr>
                                <w:b/>
                                <w:bCs/>
                                <w:sz w:val="20"/>
                                <w:szCs w:val="20"/>
                              </w:rPr>
                              <w:t>LDR</w:t>
                            </w:r>
                            <w:r w:rsidRPr="00E05633">
                              <w:rPr>
                                <w:sz w:val="20"/>
                                <w:szCs w:val="20"/>
                              </w:rPr>
                              <w:t xml:space="preserve"> (%)</w:t>
                            </w:r>
                          </w:p>
                        </w:txbxContent>
                      </wps:txbx>
                      <wps:bodyPr wrap="square" lIns="0"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1EFA4BF3" id="_x0000_s1079" style="position:absolute;left:0;text-align:left;margin-left:11.55pt;margin-top:1.6pt;width:88.7pt;height:38.7pt;z-index:25247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TvwEAAGYDAAAOAAAAZHJzL2Uyb0RvYy54bWysU9uO0zAQfUfiHyy/0zRlu6JR0xWiWoSE&#10;YKWFD5g6dmLJ9hjbbdK/Z+x2mxW8IV6cGV/OzDlzsn2YrGEnGaJG1/J6seRMOoGddn3Lf/54fPeB&#10;s5jAdWDQyZafZeQPu7dvtqNv5AoHNJ0MjEBcbEbf8iEl31RVFIO0EBfopaNDhcFCojT0VRdgJHRr&#10;qtVyeV+NGDofUMgYaXd/OeS7gq+UFOm7UlEmZlpOvaWyhrIe8lrtttD0AfygxbUN+IcuLGhHRW9Q&#10;e0jAjkH/BWW1CBhRpYVAW6FSWsjCgdjUyz/YPA/gZeFC4kR/kyn+P1jx7fTsnwLJMPrYRAozi0kF&#10;m7/UH5uKWOebWHJKTNBmXa/u7zakqaCzu02dY4Kp5tc+xPRZomU5aHmgYRSN4PQ1psvVlyu5mMNH&#10;bUwZiHFsbPlmvVoTPJAtlIFEofVdy6PrOQPTk99ECgXx1dOMuIc4sBPQyCMa3V3bMi5XkcUU1wZm&#10;zjlK02Fimiqs3+cneeuA3fkpsJEMQmC/jhAkZ+aLowkQ85DMJ7wYC5wYkHw1d/TxmFDpwnNGIn1y&#10;QsMsSl2Nl93yOi+35t9j9xsAAP//AwBQSwMEFAAGAAgAAAAhAFF2tGDaAAAABwEAAA8AAABkcnMv&#10;ZG93bnJldi54bWxMjsFOwzAQRO9I/IO1SNyoUxeqKMSpANETFwj9ADfexlHjdRQ7aeDrWU5wHM3o&#10;zSt3i+/FjGPsAmlYrzIQSE2wHbUaDp/7uxxETIas6QOhhi+MsKuur0pT2HChD5zr1AqGUCyMBpfS&#10;UEgZG4fexFUYkLg7hdGbxHFspR3NheG+lyrLttKbjvjBmQFfHDbnevJMqe9dPk/t/q15l9/P6uCn&#10;11lpfXuzPD2CSLikvzH86rM6VOx0DBPZKHoNarPmpYaNAsE1nz2AOGrIsy3IqpT//asfAAAA//8D&#10;AFBLAQItABQABgAIAAAAIQC2gziS/gAAAOEBAAATAAAAAAAAAAAAAAAAAAAAAABbQ29udGVudF9U&#10;eXBlc10ueG1sUEsBAi0AFAAGAAgAAAAhADj9If/WAAAAlAEAAAsAAAAAAAAAAAAAAAAALwEAAF9y&#10;ZWxzLy5yZWxzUEsBAi0AFAAGAAgAAAAhAKgt/9O/AQAAZgMAAA4AAAAAAAAAAAAAAAAALgIAAGRy&#10;cy9lMm9Eb2MueG1sUEsBAi0AFAAGAAgAAAAhAFF2tGDaAAAABwEAAA8AAAAAAAAAAAAAAAAAGQQA&#10;AGRycy9kb3ducmV2LnhtbFBLBQYAAAAABAAEAPMAAAAgBQAAAAA=&#10;" filled="f" stroked="f">
                <v:textbox inset="0">
                  <w:txbxContent>
                    <w:p w14:paraId="3EE1B263" w14:textId="77777777" w:rsidR="0082726B" w:rsidRPr="00E05633" w:rsidRDefault="0082726B" w:rsidP="0082726B">
                      <w:pPr>
                        <w:rPr>
                          <w:sz w:val="20"/>
                          <w:szCs w:val="20"/>
                        </w:rPr>
                      </w:pPr>
                      <w:r w:rsidRPr="00E96945">
                        <w:rPr>
                          <w:b/>
                          <w:bCs/>
                          <w:sz w:val="20"/>
                          <w:szCs w:val="20"/>
                        </w:rPr>
                        <w:t>LDR</w:t>
                      </w:r>
                      <w:r w:rsidRPr="00E05633">
                        <w:rPr>
                          <w:sz w:val="20"/>
                          <w:szCs w:val="20"/>
                        </w:rPr>
                        <w:t xml:space="preserve"> (%)</w:t>
                      </w:r>
                    </w:p>
                  </w:txbxContent>
                </v:textbox>
                <w10:wrap anchorx="margin"/>
              </v:rect>
            </w:pict>
          </mc:Fallback>
        </mc:AlternateContent>
      </w:r>
    </w:p>
    <w:p w14:paraId="33E397AB" w14:textId="4E41BD9A" w:rsidR="0082726B" w:rsidRDefault="00294C59" w:rsidP="0082726B">
      <w:pPr>
        <w:suppressAutoHyphens/>
        <w:jc w:val="both"/>
        <w:rPr>
          <w:rStyle w:val="SubtleEmphasis"/>
          <w:rFonts w:asciiTheme="minorHAnsi" w:hAnsiTheme="minorHAnsi"/>
          <w:lang w:val="el-GR"/>
        </w:rPr>
      </w:pPr>
      <w:r>
        <w:rPr>
          <w:noProof/>
        </w:rPr>
        <mc:AlternateContent>
          <mc:Choice Requires="wps">
            <w:drawing>
              <wp:anchor distT="0" distB="0" distL="114300" distR="114300" simplePos="0" relativeHeight="252472832" behindDoc="0" locked="0" layoutInCell="1" allowOverlap="1" wp14:anchorId="1D95B9F5" wp14:editId="664C00F7">
                <wp:simplePos x="0" y="0"/>
                <wp:positionH relativeFrom="column">
                  <wp:posOffset>1217599</wp:posOffset>
                </wp:positionH>
                <wp:positionV relativeFrom="paragraph">
                  <wp:posOffset>7620</wp:posOffset>
                </wp:positionV>
                <wp:extent cx="541020" cy="277495"/>
                <wp:effectExtent l="0" t="0" r="0" b="8255"/>
                <wp:wrapNone/>
                <wp:docPr id="233629043" name="Oval 34"/>
                <wp:cNvGraphicFramePr/>
                <a:graphic xmlns:a="http://schemas.openxmlformats.org/drawingml/2006/main">
                  <a:graphicData uri="http://schemas.microsoft.com/office/word/2010/wordprocessingShape">
                    <wps:wsp>
                      <wps:cNvSpPr/>
                      <wps:spPr>
                        <a:xfrm>
                          <a:off x="0" y="0"/>
                          <a:ext cx="541020" cy="277495"/>
                        </a:xfrm>
                        <a:prstGeom prst="rect">
                          <a:avLst/>
                        </a:prstGeom>
                        <a:solidFill>
                          <a:srgbClr val="E4E1D7"/>
                        </a:solidFill>
                        <a:ln w="9525" cap="flat" cmpd="sng" algn="ctr">
                          <a:noFill/>
                          <a:prstDash val="solid"/>
                        </a:ln>
                        <a:effectLst/>
                      </wps:spPr>
                      <wps:txbx>
                        <w:txbxContent>
                          <w:p w14:paraId="5E3F5661" w14:textId="77777777" w:rsidR="0082726B" w:rsidRPr="00294C59" w:rsidRDefault="0082726B" w:rsidP="0082726B">
                            <w:pPr>
                              <w:jc w:val="center"/>
                              <w:rPr>
                                <w:rFonts w:ascii="Piraeus Open Serif" w:hAnsi="Piraeus Open Serif"/>
                              </w:rPr>
                            </w:pPr>
                            <w:r w:rsidRPr="00294C59">
                              <w:rPr>
                                <w:rFonts w:ascii="Piraeus Open Serif" w:hAnsi="Piraeus Open Serif"/>
                              </w:rPr>
                              <w:t>6</w:t>
                            </w:r>
                            <w:r w:rsidRPr="00294C59">
                              <w:rPr>
                                <w:rFonts w:ascii="Piraeus Open Serif" w:hAnsi="Piraeus Open Serif"/>
                                <w:lang w:val="el-GR"/>
                              </w:rPr>
                              <w:t>2</w:t>
                            </w:r>
                            <w:r w:rsidRPr="00294C59">
                              <w:rPr>
                                <w:rFonts w:ascii="Piraeus Open Serif" w:hAnsi="Piraeus Open Serif"/>
                              </w:rPr>
                              <w:t>%</w:t>
                            </w:r>
                          </w:p>
                        </w:txbxContent>
                      </wps:txbx>
                      <wps:bodyPr wrap="square" lIns="0" rIns="0"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1D95B9F5" id="Oval 34" o:spid="_x0000_s1080" style="position:absolute;left:0;text-align:left;margin-left:95.85pt;margin-top:.6pt;width:42.6pt;height:21.85pt;z-index:2524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h4K1AEAAJcDAAAOAAAAZHJzL2Uyb0RvYy54bWysU9uO0zAQfUfiHyy/06RRQ9mo6QptdxES&#10;gpUWPsB17MSSb4zdJv17xm5ouLwhXpwZX86ZOXOyu5+MJmcBQTnb0vWqpERY7jpl+5Z++/r05h0l&#10;ITLbMe2saOlFBHq/f/1qN/pGVG5wuhNAEMSGZvQtHWL0TVEEPgjDwsp5YfFQOjAsYgp90QEbEd3o&#10;oirLt8XooPPguAgBdw/XQ7rP+FIKHr9IGUQkuqVYW8wr5PWY1mK/Y00PzA+Kz2Wwf6jCMGWR9AZ1&#10;YJGRE6i/oIzi4IKTccWdKZyUiovcA3azLv/o5mVgXuReUJzgbzKF/wfLP59f/DOgDKMPTcAwdTFJ&#10;MOmL9ZEpi3W5iSWmSDhu1pt1WaGkHI+q7XZzVycxi+WxhxA/CGdICloKOIssETt/CvF69eeVxBWc&#10;Vt2T0jon0B8fNJAzw7k9bh7Xh+2M/ts1bcnY0ru6qrEOhvaRmkUMje9aGmxPCdM9+pJHyNTWJYI8&#10;80R9YGG4UmTUmUHbVIHI5pkrXbRJUZyOE1HIUG/Sk7R1dN3lGciIRkLi7ycGghL90eKkUCK4BVE/&#10;uKsTmeWDQyMupb0/RSdVVmaBREVTgtPP2s5OTfb6Nc+3lv9p/wMAAP//AwBQSwMEFAAGAAgAAAAh&#10;AJzPstvcAAAACAEAAA8AAABkcnMvZG93bnJldi54bWxMj0FPg0AQhe8m/ofNmHizC6QBoSyNqdEY&#10;PVnrfWGnQGVnCbul+O8dT3qbl/fy5nvldrGDmHHyvSMF8SoCgdQ401Or4PDxdHcPwgdNRg+OUME3&#10;ethW11elLoy70DvO+9AKLiFfaAVdCGMhpW86tNqv3IjE3tFNVgeWUyvNpC9cbgeZRFEqre6JP3R6&#10;xF2Hzdf+bBVkbyecP22Qcbo8n17q18NjsouUur1ZHjYgAi7hLwy/+IwOFTPV7kzGi4F1Hmcc5SMB&#10;wX6SpTmIWsF6nYOsSvl/QPUDAAD//wMAUEsBAi0AFAAGAAgAAAAhALaDOJL+AAAA4QEAABMAAAAA&#10;AAAAAAAAAAAAAAAAAFtDb250ZW50X1R5cGVzXS54bWxQSwECLQAUAAYACAAAACEAOP0h/9YAAACU&#10;AQAACwAAAAAAAAAAAAAAAAAvAQAAX3JlbHMvLnJlbHNQSwECLQAUAAYACAAAACEA17IeCtQBAACX&#10;AwAADgAAAAAAAAAAAAAAAAAuAgAAZHJzL2Uyb0RvYy54bWxQSwECLQAUAAYACAAAACEAnM+y29wA&#10;AAAIAQAADwAAAAAAAAAAAAAAAAAuBAAAZHJzL2Rvd25yZXYueG1sUEsFBgAAAAAEAAQA8wAAADcF&#10;AAAAAA==&#10;" fillcolor="#e4e1d7" stroked="f">
                <v:textbox inset="0,,0">
                  <w:txbxContent>
                    <w:p w14:paraId="5E3F5661" w14:textId="77777777" w:rsidR="0082726B" w:rsidRPr="00294C59" w:rsidRDefault="0082726B" w:rsidP="0082726B">
                      <w:pPr>
                        <w:jc w:val="center"/>
                        <w:rPr>
                          <w:rFonts w:ascii="Piraeus Open Serif" w:hAnsi="Piraeus Open Serif"/>
                        </w:rPr>
                      </w:pPr>
                      <w:r w:rsidRPr="00294C59">
                        <w:rPr>
                          <w:rFonts w:ascii="Piraeus Open Serif" w:hAnsi="Piraeus Open Serif"/>
                        </w:rPr>
                        <w:t>6</w:t>
                      </w:r>
                      <w:r w:rsidRPr="00294C59">
                        <w:rPr>
                          <w:rFonts w:ascii="Piraeus Open Serif" w:hAnsi="Piraeus Open Serif"/>
                          <w:lang w:val="el-GR"/>
                        </w:rPr>
                        <w:t>2</w:t>
                      </w:r>
                      <w:r w:rsidRPr="00294C59">
                        <w:rPr>
                          <w:rFonts w:ascii="Piraeus Open Serif" w:hAnsi="Piraeus Open Serif"/>
                        </w:rPr>
                        <w:t>%</w:t>
                      </w:r>
                    </w:p>
                  </w:txbxContent>
                </v:textbox>
              </v:rect>
            </w:pict>
          </mc:Fallback>
        </mc:AlternateContent>
      </w:r>
      <w:r>
        <w:rPr>
          <w:noProof/>
        </w:rPr>
        <mc:AlternateContent>
          <mc:Choice Requires="wps">
            <w:drawing>
              <wp:anchor distT="0" distB="0" distL="114300" distR="114300" simplePos="0" relativeHeight="252473856" behindDoc="0" locked="0" layoutInCell="1" allowOverlap="1" wp14:anchorId="5A5525B4" wp14:editId="3338FB03">
                <wp:simplePos x="0" y="0"/>
                <wp:positionH relativeFrom="column">
                  <wp:posOffset>2675586</wp:posOffset>
                </wp:positionH>
                <wp:positionV relativeFrom="paragraph">
                  <wp:posOffset>7620</wp:posOffset>
                </wp:positionV>
                <wp:extent cx="540385" cy="277495"/>
                <wp:effectExtent l="0" t="0" r="0" b="8255"/>
                <wp:wrapNone/>
                <wp:docPr id="233629044" name="Oval 34"/>
                <wp:cNvGraphicFramePr/>
                <a:graphic xmlns:a="http://schemas.openxmlformats.org/drawingml/2006/main">
                  <a:graphicData uri="http://schemas.microsoft.com/office/word/2010/wordprocessingShape">
                    <wps:wsp>
                      <wps:cNvSpPr/>
                      <wps:spPr>
                        <a:xfrm>
                          <a:off x="0" y="0"/>
                          <a:ext cx="540385" cy="277495"/>
                        </a:xfrm>
                        <a:prstGeom prst="rect">
                          <a:avLst/>
                        </a:prstGeom>
                        <a:solidFill>
                          <a:srgbClr val="E4E1D7"/>
                        </a:solidFill>
                        <a:ln w="9525" cap="flat" cmpd="sng" algn="ctr">
                          <a:noFill/>
                          <a:prstDash val="solid"/>
                        </a:ln>
                        <a:effectLst/>
                      </wps:spPr>
                      <wps:txbx>
                        <w:txbxContent>
                          <w:p w14:paraId="7385500F" w14:textId="77777777" w:rsidR="0082726B" w:rsidRPr="00294C59" w:rsidRDefault="0082726B" w:rsidP="0082726B">
                            <w:pPr>
                              <w:jc w:val="center"/>
                              <w:rPr>
                                <w:rFonts w:ascii="Piraeus Open Serif" w:hAnsi="Piraeus Open Serif"/>
                              </w:rPr>
                            </w:pPr>
                            <w:r w:rsidRPr="00294C59">
                              <w:rPr>
                                <w:rFonts w:ascii="Piraeus Open Serif" w:hAnsi="Piraeus Open Serif"/>
                              </w:rPr>
                              <w:t>6</w:t>
                            </w:r>
                            <w:r w:rsidRPr="00294C59">
                              <w:rPr>
                                <w:rFonts w:ascii="Piraeus Open Serif" w:hAnsi="Piraeus Open Serif"/>
                                <w:lang w:val="el-GR"/>
                              </w:rPr>
                              <w:t>1</w:t>
                            </w:r>
                            <w:r w:rsidRPr="00294C59">
                              <w:rPr>
                                <w:rFonts w:ascii="Piraeus Open Serif" w:hAnsi="Piraeus Open Serif"/>
                              </w:rPr>
                              <w:t>%</w:t>
                            </w:r>
                          </w:p>
                        </w:txbxContent>
                      </wps:txbx>
                      <wps:bodyPr wrap="square" lIns="0" rIns="0"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5A5525B4" id="_x0000_s1081" style="position:absolute;left:0;text-align:left;margin-left:210.7pt;margin-top:.6pt;width:42.55pt;height:21.85pt;z-index:2524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ii1QEAAJcDAAAOAAAAZHJzL2Uyb0RvYy54bWysU9uO0zAQfUfiHyy/06SlobtR0xXa7iIk&#10;BCvt8gGuYyeWfGPsNunfM3ZDA8sb4sWdsafnzJw52d6NRpOTgKCcbehyUVIiLHetsl1Dv788vruh&#10;JERmW6adFQ09i0Dvdm/fbAdfi5XrnW4FEASxoR58Q/sYfV0UgffCsLBwXlh8lA4Mi5hCV7TABkQ3&#10;uliV5YdicNB6cFyEgLf7yyPdZXwpBY/fpAwiEt1Q7C3mE/J5SGex27K6A+Z7xac22D90YZiySHqF&#10;2rPIyBHUX1BGcXDBybjgzhROSsVFngGnWZavpnnumRd5FhQn+KtM4f/B8q+nZ/8EKMPgQx0wTFOM&#10;Ekz6xf7ImMU6X8USYyQcL6t1+f6mooTj02qzWd9WScxi/rOHED8JZ0gKGgq4iywRO30J8VL6qyRx&#10;BadV+6i0zgl0h3sN5MRwbw/rh+V+M6H/UaYtGRp6W61SHwztIzWLGBrfNjTYjhKmO/Qlj5CprUsE&#10;eeeJes9Cf6HIqBODtqkDkc0zdTprk6I4HkaikKHKI6erg2vPT0AGNBIS/zgyEJTozxY3ha6DaxD1&#10;vbs4kVneOzTi3NrHY3RSZWVmSFQ0Jbj9rO3k1GSv3/NcNX9Pu58AAAD//wMAUEsDBBQABgAIAAAA&#10;IQB3FbKO2wAAAAgBAAAPAAAAZHJzL2Rvd25yZXYueG1sTI9BT4QwEIXvJv6HZky8uS2ERUXKxqzR&#10;GD25rvdCR2ClU0K7LP57x5MeJ9/Le9+Um8UNYsYp9J40JCsFAqnxtqdWw/798eoGRIiGrBk8oYZv&#10;DLCpzs9KU1h/ojecd7EVXEKhMBq6GMdCytB06ExY+RGJ2aefnIl8Tq20kzlxuRtkqlQunemJFzoz&#10;4rbD5mt3dBquXw84f7gok3x5OjzXL/uHdKu0vrxY7u9ARFziXxh+9VkdKnaq/ZFsEIOGLE0yjjJI&#10;QTBfq3wNomaQ3YKsSvn/geoHAAD//wMAUEsBAi0AFAAGAAgAAAAhALaDOJL+AAAA4QEAABMAAAAA&#10;AAAAAAAAAAAAAAAAAFtDb250ZW50X1R5cGVzXS54bWxQSwECLQAUAAYACAAAACEAOP0h/9YAAACU&#10;AQAACwAAAAAAAAAAAAAAAAAvAQAAX3JlbHMvLnJlbHNQSwECLQAUAAYACAAAACEAZc3IotUBAACX&#10;AwAADgAAAAAAAAAAAAAAAAAuAgAAZHJzL2Uyb0RvYy54bWxQSwECLQAUAAYACAAAACEAdxWyjtsA&#10;AAAIAQAADwAAAAAAAAAAAAAAAAAvBAAAZHJzL2Rvd25yZXYueG1sUEsFBgAAAAAEAAQA8wAAADcF&#10;AAAAAA==&#10;" fillcolor="#e4e1d7" stroked="f">
                <v:textbox inset="0,,0">
                  <w:txbxContent>
                    <w:p w14:paraId="7385500F" w14:textId="77777777" w:rsidR="0082726B" w:rsidRPr="00294C59" w:rsidRDefault="0082726B" w:rsidP="0082726B">
                      <w:pPr>
                        <w:jc w:val="center"/>
                        <w:rPr>
                          <w:rFonts w:ascii="Piraeus Open Serif" w:hAnsi="Piraeus Open Serif"/>
                        </w:rPr>
                      </w:pPr>
                      <w:r w:rsidRPr="00294C59">
                        <w:rPr>
                          <w:rFonts w:ascii="Piraeus Open Serif" w:hAnsi="Piraeus Open Serif"/>
                        </w:rPr>
                        <w:t>6</w:t>
                      </w:r>
                      <w:r w:rsidRPr="00294C59">
                        <w:rPr>
                          <w:rFonts w:ascii="Piraeus Open Serif" w:hAnsi="Piraeus Open Serif"/>
                          <w:lang w:val="el-GR"/>
                        </w:rPr>
                        <w:t>1</w:t>
                      </w:r>
                      <w:r w:rsidRPr="00294C59">
                        <w:rPr>
                          <w:rFonts w:ascii="Piraeus Open Serif" w:hAnsi="Piraeus Open Serif"/>
                        </w:rPr>
                        <w:t>%</w:t>
                      </w:r>
                    </w:p>
                  </w:txbxContent>
                </v:textbox>
              </v:rect>
            </w:pict>
          </mc:Fallback>
        </mc:AlternateContent>
      </w:r>
      <w:r>
        <w:rPr>
          <w:noProof/>
        </w:rPr>
        <mc:AlternateContent>
          <mc:Choice Requires="wps">
            <w:drawing>
              <wp:anchor distT="0" distB="0" distL="114300" distR="114300" simplePos="0" relativeHeight="252475904" behindDoc="0" locked="0" layoutInCell="1" allowOverlap="1" wp14:anchorId="56217703" wp14:editId="5BD6127B">
                <wp:simplePos x="0" y="0"/>
                <wp:positionH relativeFrom="column">
                  <wp:posOffset>4171646</wp:posOffset>
                </wp:positionH>
                <wp:positionV relativeFrom="paragraph">
                  <wp:posOffset>7620</wp:posOffset>
                </wp:positionV>
                <wp:extent cx="540385" cy="277495"/>
                <wp:effectExtent l="0" t="0" r="0" b="8255"/>
                <wp:wrapNone/>
                <wp:docPr id="233629041" name="Oval 34"/>
                <wp:cNvGraphicFramePr/>
                <a:graphic xmlns:a="http://schemas.openxmlformats.org/drawingml/2006/main">
                  <a:graphicData uri="http://schemas.microsoft.com/office/word/2010/wordprocessingShape">
                    <wps:wsp>
                      <wps:cNvSpPr/>
                      <wps:spPr>
                        <a:xfrm>
                          <a:off x="0" y="0"/>
                          <a:ext cx="540385" cy="277495"/>
                        </a:xfrm>
                        <a:prstGeom prst="rect">
                          <a:avLst/>
                        </a:prstGeom>
                        <a:solidFill>
                          <a:srgbClr val="E4E1D7"/>
                        </a:solidFill>
                        <a:ln w="9525" cap="flat" cmpd="sng" algn="ctr">
                          <a:noFill/>
                          <a:prstDash val="solid"/>
                        </a:ln>
                        <a:effectLst/>
                      </wps:spPr>
                      <wps:txbx>
                        <w:txbxContent>
                          <w:p w14:paraId="03C55FD5" w14:textId="77777777" w:rsidR="0082726B" w:rsidRPr="00294C59" w:rsidRDefault="0082726B" w:rsidP="0082726B">
                            <w:pPr>
                              <w:jc w:val="center"/>
                              <w:rPr>
                                <w:rFonts w:ascii="Piraeus Open Serif" w:hAnsi="Piraeus Open Serif"/>
                              </w:rPr>
                            </w:pPr>
                            <w:r w:rsidRPr="00294C59">
                              <w:rPr>
                                <w:rFonts w:ascii="Piraeus Open Serif" w:hAnsi="Piraeus Open Serif"/>
                              </w:rPr>
                              <w:t>6</w:t>
                            </w:r>
                            <w:r w:rsidRPr="00294C59">
                              <w:rPr>
                                <w:rFonts w:ascii="Piraeus Open Serif" w:hAnsi="Piraeus Open Serif"/>
                                <w:lang w:val="el-GR"/>
                              </w:rPr>
                              <w:t>3</w:t>
                            </w:r>
                            <w:r w:rsidRPr="00294C59">
                              <w:rPr>
                                <w:rFonts w:ascii="Piraeus Open Serif" w:hAnsi="Piraeus Open Serif"/>
                              </w:rPr>
                              <w:t>%</w:t>
                            </w:r>
                          </w:p>
                        </w:txbxContent>
                      </wps:txbx>
                      <wps:bodyPr wrap="square" lIns="0" rIns="0"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56217703" id="_x0000_s1082" style="position:absolute;left:0;text-align:left;margin-left:328.5pt;margin-top:.6pt;width:42.55pt;height:21.85pt;z-index:2524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dLJ1QEAAJcDAAAOAAAAZHJzL2Uyb0RvYy54bWysU8tu2zAQvBfoPxC815JdK04Ey0ERJ0WB&#10;ogmQ9gNoipQI8NUlbcl/3yWtWn3cil6oXT5mdmdH2/vRaHISEJSzDV0uSkqE5a5Vtmvot69P724p&#10;CZHZlmlnRUPPItD73ds328HXYuV6p1sBBEFsqAff0D5GXxdF4L0wLCycFxYPpQPDIqbQFS2wAdGN&#10;LlZleVMMDloPjosQcHd/OaS7jC+l4PFZyiAi0Q3F2mJeIa+HtBa7Las7YL5XfCqD/UMVhimLpFeo&#10;PYuMHEH9BWUUBxecjAvuTOGkVFzkHrCbZflHN6898yL3guIEf5Up/D9Y/uX06l8AZRh8qAOGqYtR&#10;gklfrI+MWazzVSwxRsJxs1qX728rSjgerTab9V2VxCzmxx5C/CicISloKOAsskTs9DnEy9WfVxJX&#10;cFq1T0rrnEB3eNBATgzn9rh+XO43E/pv17QlQ0PvqlWqg6F9pGYRQ+PbhgbbUcJ0h77kETK1dYkg&#10;zzxR71noLxQZdWLQNlUgsnmmSmdtUhTHw0gUMlQ36UnaOrj2/AJkQCMh8fcjA0GJ/mRxUug6uAZR&#10;P7iLE5nlvUMjzqV9OEYnVVZmhkRFU4LTz9pOTk32+jXPt+b/afcDAAD//wMAUEsDBBQABgAIAAAA&#10;IQAmgNbe3AAAAAgBAAAPAAAAZHJzL2Rvd25yZXYueG1sTI9BT4NAEIXvJv6HzZh4swsEwVKWxtRo&#10;jJ6s9b6wI1DZWcJuKf57x5MeJ9/kve+V28UOYsbJ944UxKsIBFLjTE+tgsP7480dCB80GT04QgXf&#10;6GFbXV6UujDuTG8470MrOIR8oRV0IYyFlL7p0Gq/ciMSs083WR34nFppJn3mcDvIJIoyaXVP3NDp&#10;EXcdNl/7k1WQvx5x/rBBxtnydHyuXw4PyS5S6vpqud+ACLiEv2f41Wd1qNipdicyXgwKstuctwQG&#10;CQjmeZrEIGoFaboGWZXy/4DqBwAA//8DAFBLAQItABQABgAIAAAAIQC2gziS/gAAAOEBAAATAAAA&#10;AAAAAAAAAAAAAAAAAABbQ29udGVudF9UeXBlc10ueG1sUEsBAi0AFAAGAAgAAAAhADj9If/WAAAA&#10;lAEAAAsAAAAAAAAAAAAAAAAALwEAAF9yZWxzLy5yZWxzUEsBAi0AFAAGAAgAAAAhAPe10snVAQAA&#10;lwMAAA4AAAAAAAAAAAAAAAAALgIAAGRycy9lMm9Eb2MueG1sUEsBAi0AFAAGAAgAAAAhACaA1t7c&#10;AAAACAEAAA8AAAAAAAAAAAAAAAAALwQAAGRycy9kb3ducmV2LnhtbFBLBQYAAAAABAAEAPMAAAA4&#10;BQAAAAA=&#10;" fillcolor="#e4e1d7" stroked="f">
                <v:textbox inset="0,,0">
                  <w:txbxContent>
                    <w:p w14:paraId="03C55FD5" w14:textId="77777777" w:rsidR="0082726B" w:rsidRPr="00294C59" w:rsidRDefault="0082726B" w:rsidP="0082726B">
                      <w:pPr>
                        <w:jc w:val="center"/>
                        <w:rPr>
                          <w:rFonts w:ascii="Piraeus Open Serif" w:hAnsi="Piraeus Open Serif"/>
                        </w:rPr>
                      </w:pPr>
                      <w:r w:rsidRPr="00294C59">
                        <w:rPr>
                          <w:rFonts w:ascii="Piraeus Open Serif" w:hAnsi="Piraeus Open Serif"/>
                        </w:rPr>
                        <w:t>6</w:t>
                      </w:r>
                      <w:r w:rsidRPr="00294C59">
                        <w:rPr>
                          <w:rFonts w:ascii="Piraeus Open Serif" w:hAnsi="Piraeus Open Serif"/>
                          <w:lang w:val="el-GR"/>
                        </w:rPr>
                        <w:t>3</w:t>
                      </w:r>
                      <w:r w:rsidRPr="00294C59">
                        <w:rPr>
                          <w:rFonts w:ascii="Piraeus Open Serif" w:hAnsi="Piraeus Open Serif"/>
                        </w:rPr>
                        <w:t>%</w:t>
                      </w:r>
                    </w:p>
                  </w:txbxContent>
                </v:textbox>
              </v:rect>
            </w:pict>
          </mc:Fallback>
        </mc:AlternateContent>
      </w:r>
      <w:r w:rsidR="00041916">
        <w:rPr>
          <w:noProof/>
        </w:rPr>
        <mc:AlternateContent>
          <mc:Choice Requires="wps">
            <w:drawing>
              <wp:anchor distT="0" distB="0" distL="114300" distR="114300" simplePos="0" relativeHeight="252572160" behindDoc="0" locked="0" layoutInCell="1" allowOverlap="1" wp14:anchorId="739B88FD" wp14:editId="4B138DA5">
                <wp:simplePos x="0" y="0"/>
                <wp:positionH relativeFrom="column">
                  <wp:posOffset>5617787</wp:posOffset>
                </wp:positionH>
                <wp:positionV relativeFrom="paragraph">
                  <wp:posOffset>5080</wp:posOffset>
                </wp:positionV>
                <wp:extent cx="540385" cy="277495"/>
                <wp:effectExtent l="0" t="0" r="0" b="8255"/>
                <wp:wrapNone/>
                <wp:docPr id="599851943" name="Oval 34"/>
                <wp:cNvGraphicFramePr/>
                <a:graphic xmlns:a="http://schemas.openxmlformats.org/drawingml/2006/main">
                  <a:graphicData uri="http://schemas.microsoft.com/office/word/2010/wordprocessingShape">
                    <wps:wsp>
                      <wps:cNvSpPr/>
                      <wps:spPr>
                        <a:xfrm>
                          <a:off x="0" y="0"/>
                          <a:ext cx="540385" cy="277495"/>
                        </a:xfrm>
                        <a:prstGeom prst="rect">
                          <a:avLst/>
                        </a:prstGeom>
                        <a:solidFill>
                          <a:srgbClr val="E4E1D7"/>
                        </a:solidFill>
                        <a:ln w="9525" cap="flat" cmpd="sng" algn="ctr">
                          <a:noFill/>
                          <a:prstDash val="solid"/>
                        </a:ln>
                        <a:effectLst/>
                      </wps:spPr>
                      <wps:txbx>
                        <w:txbxContent>
                          <w:p w14:paraId="4929C7F5" w14:textId="77777777" w:rsidR="00041916" w:rsidRPr="00294C59" w:rsidRDefault="00041916" w:rsidP="00041916">
                            <w:pPr>
                              <w:jc w:val="center"/>
                              <w:rPr>
                                <w:rFonts w:ascii="Piraeus Open Serif" w:hAnsi="Piraeus Open Serif"/>
                              </w:rPr>
                            </w:pPr>
                            <w:r w:rsidRPr="00294C59">
                              <w:rPr>
                                <w:rFonts w:ascii="Piraeus Open Serif" w:hAnsi="Piraeus Open Serif"/>
                              </w:rPr>
                              <w:t>6</w:t>
                            </w:r>
                            <w:r w:rsidRPr="00294C59">
                              <w:rPr>
                                <w:rFonts w:ascii="Piraeus Open Serif" w:hAnsi="Piraeus Open Serif"/>
                                <w:lang w:val="el-GR"/>
                              </w:rPr>
                              <w:t>3</w:t>
                            </w:r>
                            <w:r w:rsidRPr="00294C59">
                              <w:rPr>
                                <w:rFonts w:ascii="Piraeus Open Serif" w:hAnsi="Piraeus Open Serif"/>
                              </w:rPr>
                              <w:t>%</w:t>
                            </w:r>
                          </w:p>
                        </w:txbxContent>
                      </wps:txbx>
                      <wps:bodyPr wrap="square" lIns="0" rIns="0"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739B88FD" id="_x0000_s1083" style="position:absolute;left:0;text-align:left;margin-left:442.35pt;margin-top:.4pt;width:42.55pt;height:21.85pt;z-index:2525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PRZ1AEAAJcDAAAOAAAAZHJzL2Uyb0RvYy54bWysU9uO0zAUfEfiHyy/06SlobtR0xXa7iIk&#10;BCvt8gGuYyeWfOPYbdK/59gNDSxviBf3+NKZOXMm27vRaHISEJSzDV0uSkqE5a5Vtmvo95fHdzeU&#10;hMhsy7SzoqFnEejd7u2b7eBrsXK9060AgiA21INvaB+jr4si8F4YFhbOC4uX0oFhEbfQFS2wAdGN&#10;LlZl+aEYHLQeHBch4On+ckl3GV9KweM3KYOIRDcUtcW8Ql4PaS12W1Z3wHyv+CSD/YMKw5RF0ivU&#10;nkVGjqD+gjKKgwtOxgV3pnBSKi5yD9jNsnzVzXPPvMi9oDnBX20K/w+Wfz09+ydAGwYf6oBl6mKU&#10;YNIv6iNjNut8NUuMkXA8rNbl+5uKEo5Xq81mfVslM4v5zx5C/CScIaloKOAsskXs9CXEy9NfTxJX&#10;cFq1j0rrvIHucK+BnBjO7WH9sNxvJvQ/nmlLhobeVqukg2F8pGYRS+PbhgbbUcJ0h7nkETK1dYkg&#10;zzxR71noLxQZdWLQNikQOTyT0tmbVMXxMBKFDFUWlY4Orj0/ARkwSEj848hAUKI/W5wUpg6uRdT3&#10;7pJEZnnvMIiztI/H6KTKzsyQ6Gja4PSzt1NSU7x+3+dX8/e0+wkAAP//AwBQSwMEFAAGAAgAAAAh&#10;APqgxzfcAAAABwEAAA8AAABkcnMvZG93bnJldi54bWxMjkFPg0AUhO8m/Q+bZ9KbXdogpcjSmJoa&#10;oydrvS/sE2jZt4TdUvz3Pk96m8lMZr58O9lOjDj41pGC5SICgVQ501Kt4Pixv0tB+KDJ6M4RKvhG&#10;D9tidpPrzLgrveN4CLXgEfKZVtCE0GdS+qpBq/3C9UicfbnB6sB2qKUZ9JXHbSdXUZRIq1vih0b3&#10;uGuwOh8uVsH67YTjpw1ymUzPp5fy9fi02kVKzW+nxwcQAafwV4ZffEaHgplKdyHjRacgTeM1V1mA&#10;4HiTbFiUCuL4HmSRy//8xQ8AAAD//wMAUEsBAi0AFAAGAAgAAAAhALaDOJL+AAAA4QEAABMAAAAA&#10;AAAAAAAAAAAAAAAAAFtDb250ZW50X1R5cGVzXS54bWxQSwECLQAUAAYACAAAACEAOP0h/9YAAACU&#10;AQAACwAAAAAAAAAAAAAAAAAvAQAAX3JlbHMvLnJlbHNQSwECLQAUAAYACAAAACEARmD0WdQBAACX&#10;AwAADgAAAAAAAAAAAAAAAAAuAgAAZHJzL2Uyb0RvYy54bWxQSwECLQAUAAYACAAAACEA+qDHN9wA&#10;AAAHAQAADwAAAAAAAAAAAAAAAAAuBAAAZHJzL2Rvd25yZXYueG1sUEsFBgAAAAAEAAQA8wAAADcF&#10;AAAAAA==&#10;" fillcolor="#e4e1d7" stroked="f">
                <v:textbox inset="0,,0">
                  <w:txbxContent>
                    <w:p w14:paraId="4929C7F5" w14:textId="77777777" w:rsidR="00041916" w:rsidRPr="00294C59" w:rsidRDefault="00041916" w:rsidP="00041916">
                      <w:pPr>
                        <w:jc w:val="center"/>
                        <w:rPr>
                          <w:rFonts w:ascii="Piraeus Open Serif" w:hAnsi="Piraeus Open Serif"/>
                        </w:rPr>
                      </w:pPr>
                      <w:r w:rsidRPr="00294C59">
                        <w:rPr>
                          <w:rFonts w:ascii="Piraeus Open Serif" w:hAnsi="Piraeus Open Serif"/>
                        </w:rPr>
                        <w:t>6</w:t>
                      </w:r>
                      <w:r w:rsidRPr="00294C59">
                        <w:rPr>
                          <w:rFonts w:ascii="Piraeus Open Serif" w:hAnsi="Piraeus Open Serif"/>
                          <w:lang w:val="el-GR"/>
                        </w:rPr>
                        <w:t>3</w:t>
                      </w:r>
                      <w:r w:rsidRPr="00294C59">
                        <w:rPr>
                          <w:rFonts w:ascii="Piraeus Open Serif" w:hAnsi="Piraeus Open Serif"/>
                        </w:rPr>
                        <w:t>%</w:t>
                      </w:r>
                    </w:p>
                  </w:txbxContent>
                </v:textbox>
              </v:rect>
            </w:pict>
          </mc:Fallback>
        </mc:AlternateContent>
      </w:r>
    </w:p>
    <w:p w14:paraId="3D3E3857" w14:textId="77777777" w:rsidR="0082726B" w:rsidRDefault="0082726B" w:rsidP="0082726B">
      <w:pPr>
        <w:suppressAutoHyphens/>
        <w:jc w:val="both"/>
        <w:rPr>
          <w:rStyle w:val="SubtleEmphasis"/>
          <w:rFonts w:asciiTheme="minorHAnsi" w:hAnsiTheme="minorHAnsi"/>
          <w:lang w:val="el-GR"/>
        </w:rPr>
      </w:pPr>
    </w:p>
    <w:p w14:paraId="17042472" w14:textId="77777777" w:rsidR="0082726B" w:rsidRDefault="0082726B" w:rsidP="0082726B">
      <w:pPr>
        <w:suppressAutoHyphens/>
        <w:jc w:val="both"/>
        <w:rPr>
          <w:rStyle w:val="SubtleEmphasis"/>
          <w:rFonts w:asciiTheme="minorHAnsi" w:hAnsiTheme="minorHAnsi"/>
          <w:lang w:val="el-GR"/>
        </w:rPr>
      </w:pPr>
    </w:p>
    <w:p w14:paraId="14F6DDCB" w14:textId="77777777" w:rsidR="0082726B" w:rsidRDefault="0082726B" w:rsidP="0082726B">
      <w:pPr>
        <w:suppressAutoHyphens/>
        <w:jc w:val="both"/>
        <w:rPr>
          <w:rStyle w:val="SubtleEmphasis"/>
          <w:rFonts w:asciiTheme="minorHAnsi" w:hAnsiTheme="minorHAnsi"/>
          <w:lang w:val="el-GR"/>
        </w:rPr>
      </w:pPr>
    </w:p>
    <w:p w14:paraId="5DA766F2" w14:textId="77777777" w:rsidR="0082726B" w:rsidRDefault="0082726B" w:rsidP="0082726B">
      <w:pPr>
        <w:suppressAutoHyphens/>
        <w:jc w:val="both"/>
        <w:rPr>
          <w:rStyle w:val="SubtleEmphasis"/>
          <w:rFonts w:asciiTheme="minorHAnsi" w:hAnsiTheme="minorHAnsi"/>
          <w:lang w:val="el-GR"/>
        </w:rPr>
      </w:pPr>
    </w:p>
    <w:p w14:paraId="7A254693" w14:textId="531A489F" w:rsidR="0082726B" w:rsidRPr="00383B2F" w:rsidRDefault="0082726B" w:rsidP="0082726B">
      <w:pPr>
        <w:jc w:val="both"/>
        <w:rPr>
          <w:rStyle w:val="SubtleEmphasis"/>
          <w:lang w:val="el-GR"/>
        </w:rPr>
      </w:pPr>
      <w:r w:rsidRPr="0082726B">
        <w:rPr>
          <w:rStyle w:val="SubtleEmphasis"/>
          <w:sz w:val="18"/>
          <w:szCs w:val="18"/>
          <w:lang w:val="el-GR"/>
        </w:rPr>
        <w:t xml:space="preserve">Ο δείκτης κάλυψης ρευστότητας (LCR) του Ομίλου Πειραιώς διαμορφώθηκε στο εξαιρετικά ικανοποιητικό επίπεδο του </w:t>
      </w:r>
      <w:r w:rsidRPr="00C45C0B">
        <w:rPr>
          <w:rStyle w:val="SubtleEmphasis"/>
          <w:sz w:val="18"/>
          <w:szCs w:val="18"/>
          <w:lang w:val="el-GR"/>
        </w:rPr>
        <w:t>2</w:t>
      </w:r>
      <w:r w:rsidR="00B8375C" w:rsidRPr="00B8375C">
        <w:rPr>
          <w:rStyle w:val="SubtleEmphasis"/>
          <w:sz w:val="18"/>
          <w:szCs w:val="18"/>
          <w:lang w:val="el-GR"/>
        </w:rPr>
        <w:t>19</w:t>
      </w:r>
      <w:r w:rsidRPr="0082726B">
        <w:rPr>
          <w:rStyle w:val="SubtleEmphasis"/>
          <w:sz w:val="18"/>
          <w:szCs w:val="18"/>
          <w:lang w:val="el-GR"/>
        </w:rPr>
        <w:t xml:space="preserve">% στο τέλος </w:t>
      </w:r>
      <w:r w:rsidR="00B8375C" w:rsidRPr="00B8375C">
        <w:rPr>
          <w:rStyle w:val="SubtleEmphasis"/>
          <w:sz w:val="18"/>
          <w:szCs w:val="18"/>
          <w:lang w:val="el-GR"/>
        </w:rPr>
        <w:t>Δεκ</w:t>
      </w:r>
      <w:r w:rsidR="00B8375C" w:rsidRPr="00A71DF5">
        <w:rPr>
          <w:rStyle w:val="SubtleEmphasis"/>
          <w:sz w:val="18"/>
          <w:szCs w:val="18"/>
          <w:lang w:val="el-GR"/>
        </w:rPr>
        <w:t xml:space="preserve">εμβρίου </w:t>
      </w:r>
      <w:r w:rsidRPr="0082726B">
        <w:rPr>
          <w:rStyle w:val="SubtleEmphasis"/>
          <w:sz w:val="18"/>
          <w:szCs w:val="18"/>
          <w:lang w:val="el-GR"/>
        </w:rPr>
        <w:t>2024</w:t>
      </w:r>
      <w:r w:rsidR="00B8375C" w:rsidRPr="00B8375C">
        <w:rPr>
          <w:rStyle w:val="SubtleEmphasis"/>
          <w:sz w:val="18"/>
          <w:szCs w:val="18"/>
          <w:lang w:val="el-GR"/>
        </w:rPr>
        <w:t xml:space="preserve">, παρά </w:t>
      </w:r>
      <w:r w:rsidR="00B8375C" w:rsidRPr="0082726B">
        <w:rPr>
          <w:rStyle w:val="SubtleEmphasis"/>
          <w:sz w:val="18"/>
          <w:szCs w:val="18"/>
          <w:lang w:val="el-GR"/>
        </w:rPr>
        <w:t xml:space="preserve">την αποπληρωμή </w:t>
      </w:r>
      <w:r w:rsidR="00B8375C" w:rsidRPr="00B8375C">
        <w:rPr>
          <w:rStyle w:val="SubtleEmphasis"/>
          <w:sz w:val="18"/>
          <w:szCs w:val="18"/>
          <w:lang w:val="el-GR"/>
        </w:rPr>
        <w:t xml:space="preserve">του εναπομείναντος υπολοίπου </w:t>
      </w:r>
      <w:r w:rsidR="00B8375C" w:rsidRPr="0082726B">
        <w:rPr>
          <w:rStyle w:val="SubtleEmphasis"/>
          <w:sz w:val="18"/>
          <w:szCs w:val="18"/>
          <w:lang w:val="el-GR"/>
        </w:rPr>
        <w:t>€</w:t>
      </w:r>
      <w:r w:rsidR="00B8375C" w:rsidRPr="00B8375C">
        <w:rPr>
          <w:rStyle w:val="SubtleEmphasis"/>
          <w:sz w:val="18"/>
          <w:szCs w:val="18"/>
          <w:lang w:val="el-GR"/>
        </w:rPr>
        <w:t>1,0</w:t>
      </w:r>
      <w:r w:rsidR="00B8375C" w:rsidRPr="0082726B">
        <w:rPr>
          <w:rStyle w:val="SubtleEmphasis"/>
          <w:sz w:val="18"/>
          <w:szCs w:val="18"/>
          <w:lang w:val="el-GR"/>
        </w:rPr>
        <w:t xml:space="preserve"> δισ. της χρηματοδότησης TLTRO</w:t>
      </w:r>
      <w:r w:rsidR="008D56AB" w:rsidRPr="008D56AB">
        <w:rPr>
          <w:rStyle w:val="SubtleEmphasis"/>
          <w:sz w:val="18"/>
          <w:szCs w:val="18"/>
          <w:lang w:val="el-GR"/>
        </w:rPr>
        <w:t xml:space="preserve"> τον Δεκέμβριο 2024</w:t>
      </w:r>
      <w:r w:rsidRPr="0082726B">
        <w:rPr>
          <w:rStyle w:val="SubtleEmphasis"/>
          <w:sz w:val="18"/>
          <w:szCs w:val="18"/>
          <w:lang w:val="el-GR"/>
        </w:rPr>
        <w:t xml:space="preserve">. Το ισχυρό προφίλ ρευστότητας του Ομίλου αντικατοπτρίζεται και στον δείκτη δανείων μετά από προβλέψεις προς καταθέσεις, ο οποίος διαμορφώθηκε στο 63% στο τέλος </w:t>
      </w:r>
      <w:r w:rsidR="00B8375C" w:rsidRPr="00B8375C">
        <w:rPr>
          <w:rStyle w:val="SubtleEmphasis"/>
          <w:sz w:val="18"/>
          <w:szCs w:val="18"/>
          <w:lang w:val="el-GR"/>
        </w:rPr>
        <w:t>Δεκ</w:t>
      </w:r>
      <w:r w:rsidR="00B8375C" w:rsidRPr="00A71DF5">
        <w:rPr>
          <w:rStyle w:val="SubtleEmphasis"/>
          <w:sz w:val="18"/>
          <w:szCs w:val="18"/>
          <w:lang w:val="el-GR"/>
        </w:rPr>
        <w:t xml:space="preserve">εμβρίου </w:t>
      </w:r>
      <w:r w:rsidRPr="0082726B">
        <w:rPr>
          <w:rStyle w:val="SubtleEmphasis"/>
          <w:sz w:val="18"/>
          <w:szCs w:val="18"/>
          <w:lang w:val="el-GR"/>
        </w:rPr>
        <w:t>2024.</w:t>
      </w:r>
      <w:r w:rsidRPr="00383B2F">
        <w:rPr>
          <w:rStyle w:val="SubtleEmphasis"/>
          <w:lang w:val="el-GR"/>
        </w:rPr>
        <w:br w:type="page"/>
      </w:r>
    </w:p>
    <w:p w14:paraId="03116E7E" w14:textId="77777777" w:rsidR="0082726B" w:rsidRPr="00C45C0B" w:rsidRDefault="0082726B" w:rsidP="0082726B">
      <w:pPr>
        <w:rPr>
          <w:szCs w:val="24"/>
          <w:lang w:val="el-GR"/>
        </w:rPr>
      </w:pPr>
    </w:p>
    <w:p w14:paraId="705D6A99" w14:textId="59829699" w:rsidR="00D72204" w:rsidRDefault="00D72204" w:rsidP="00D72204">
      <w:pPr>
        <w:pStyle w:val="02PFHTitle2"/>
        <w:rPr>
          <w:rFonts w:asciiTheme="minorHAnsi" w:hAnsiTheme="minorHAnsi"/>
          <w:sz w:val="52"/>
          <w:lang w:val="el-GR"/>
        </w:rPr>
      </w:pPr>
      <w:r w:rsidRPr="00C45C0B">
        <w:rPr>
          <w:sz w:val="52"/>
          <w:lang w:val="el-GR"/>
        </w:rPr>
        <w:t>Κεφαλαιακή Θέση</w:t>
      </w:r>
    </w:p>
    <w:p w14:paraId="74790289" w14:textId="77777777" w:rsidR="00C26C9C" w:rsidRDefault="00C26C9C" w:rsidP="005C1718">
      <w:pPr>
        <w:rPr>
          <w:rFonts w:asciiTheme="minorHAnsi" w:hAnsiTheme="minorHAnsi"/>
          <w:sz w:val="28"/>
          <w:szCs w:val="28"/>
          <w:lang w:val="el-GR"/>
        </w:rPr>
      </w:pPr>
    </w:p>
    <w:p w14:paraId="361DB3B1" w14:textId="77777777" w:rsidR="00C26C9C" w:rsidRPr="005C1718" w:rsidRDefault="00C26C9C" w:rsidP="00C26C9C">
      <w:pPr>
        <w:rPr>
          <w:rStyle w:val="SubtleEmphasis"/>
          <w:lang w:val="el-GR"/>
        </w:rPr>
      </w:pPr>
      <w:r w:rsidRPr="007418B3">
        <w:rPr>
          <w:rFonts w:ascii="Piraeus Open Serif" w:hAnsi="Piraeus Open Serif"/>
          <w:sz w:val="32"/>
          <w:lang w:val="el-GR"/>
        </w:rPr>
        <w:t xml:space="preserve">Ανθεκτική </w:t>
      </w:r>
      <w:r w:rsidRPr="00B8375C">
        <w:rPr>
          <w:rFonts w:ascii="Piraeus Open Serif" w:hAnsi="Piraeus Open Serif"/>
          <w:sz w:val="32"/>
          <w:lang w:val="el-GR"/>
        </w:rPr>
        <w:t>κεφαλαιακή</w:t>
      </w:r>
      <w:r w:rsidRPr="007418B3">
        <w:rPr>
          <w:rFonts w:ascii="Piraeus Open Serif" w:hAnsi="Piraeus Open Serif"/>
          <w:sz w:val="32"/>
          <w:lang w:val="el-GR"/>
        </w:rPr>
        <w:t xml:space="preserve"> βάση, υποστηριζόμενη από </w:t>
      </w:r>
      <w:r w:rsidRPr="00B8375C">
        <w:rPr>
          <w:rFonts w:ascii="Piraeus Open Serif" w:hAnsi="Piraeus Open Serif"/>
          <w:sz w:val="32"/>
          <w:lang w:val="el-GR"/>
        </w:rPr>
        <w:t>οργανική κερδοφορία</w:t>
      </w:r>
    </w:p>
    <w:p w14:paraId="53E182BC" w14:textId="476CD5DC" w:rsidR="005C1718" w:rsidRDefault="00C26C9C" w:rsidP="00C26C9C">
      <w:pPr>
        <w:rPr>
          <w:rFonts w:asciiTheme="minorHAnsi" w:hAnsiTheme="minorHAnsi"/>
          <w:sz w:val="16"/>
          <w:lang w:val="el-GR"/>
        </w:rPr>
      </w:pPr>
      <w:r w:rsidRPr="004A0638">
        <w:rPr>
          <w:noProof/>
        </w:rPr>
        <w:drawing>
          <wp:anchor distT="0" distB="0" distL="114300" distR="114300" simplePos="0" relativeHeight="251482605" behindDoc="0" locked="0" layoutInCell="1" allowOverlap="1" wp14:anchorId="2BE38C2E" wp14:editId="2D8082CC">
            <wp:simplePos x="0" y="0"/>
            <wp:positionH relativeFrom="column">
              <wp:posOffset>310575</wp:posOffset>
            </wp:positionH>
            <wp:positionV relativeFrom="paragraph">
              <wp:posOffset>66052</wp:posOffset>
            </wp:positionV>
            <wp:extent cx="5943600" cy="3373755"/>
            <wp:effectExtent l="0" t="0" r="0" b="0"/>
            <wp:wrapSquare wrapText="bothSides"/>
            <wp:docPr id="539569192" name="Chart 1">
              <a:extLst xmlns:a="http://schemas.openxmlformats.org/drawingml/2006/main">
                <a:ext uri="{FF2B5EF4-FFF2-40B4-BE49-F238E27FC236}">
                  <a16:creationId xmlns:a16="http://schemas.microsoft.com/office/drawing/2014/main" id="{B1577A97-A8FE-8533-7D2C-B61240B431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8A1205" w:rsidRPr="008A1205">
        <w:rPr>
          <w:noProof/>
        </w:rPr>
        <mc:AlternateContent>
          <mc:Choice Requires="wps">
            <w:drawing>
              <wp:anchor distT="0" distB="0" distL="114300" distR="114300" simplePos="0" relativeHeight="252582400" behindDoc="0" locked="0" layoutInCell="1" allowOverlap="1" wp14:anchorId="0DC860D7" wp14:editId="1EF9A67E">
                <wp:simplePos x="0" y="0"/>
                <wp:positionH relativeFrom="column">
                  <wp:posOffset>3867150</wp:posOffset>
                </wp:positionH>
                <wp:positionV relativeFrom="paragraph">
                  <wp:posOffset>1879127</wp:posOffset>
                </wp:positionV>
                <wp:extent cx="1117600" cy="400050"/>
                <wp:effectExtent l="0" t="0" r="0" b="0"/>
                <wp:wrapNone/>
                <wp:docPr id="6" name="TextBox 5">
                  <a:extLst xmlns:a="http://schemas.openxmlformats.org/drawingml/2006/main">
                    <a:ext uri="{FF2B5EF4-FFF2-40B4-BE49-F238E27FC236}">
                      <a16:creationId xmlns:a16="http://schemas.microsoft.com/office/drawing/2014/main" id="{69EF96D2-A92C-9DAC-5FF9-412A7877D990}"/>
                    </a:ext>
                  </a:extLst>
                </wp:docPr>
                <wp:cNvGraphicFramePr/>
                <a:graphic xmlns:a="http://schemas.openxmlformats.org/drawingml/2006/main">
                  <a:graphicData uri="http://schemas.microsoft.com/office/word/2010/wordprocessingShape">
                    <wps:wsp>
                      <wps:cNvSpPr txBox="1"/>
                      <wps:spPr>
                        <a:xfrm>
                          <a:off x="0" y="0"/>
                          <a:ext cx="1117600" cy="400050"/>
                        </a:xfrm>
                        <a:prstGeom prst="rect">
                          <a:avLst/>
                        </a:prstGeom>
                        <a:noFill/>
                      </wps:spPr>
                      <wps:txbx>
                        <w:txbxContent>
                          <w:p w14:paraId="6BF9D9B7" w14:textId="245E3C98" w:rsidR="008A1205" w:rsidRPr="00C645C2" w:rsidRDefault="00A57B4A" w:rsidP="008A1205">
                            <w:pPr>
                              <w:spacing w:before="40"/>
                              <w:jc w:val="center"/>
                              <w:rPr>
                                <w:rFonts w:cs="Calibri Light"/>
                                <w:color w:val="286ED5"/>
                                <w:kern w:val="24"/>
                                <w:sz w:val="16"/>
                                <w:szCs w:val="16"/>
                                <w:lang w:val="el-GR"/>
                              </w:rPr>
                            </w:pPr>
                            <w:r>
                              <w:rPr>
                                <w:rFonts w:asciiTheme="minorHAnsi" w:hAnsiTheme="minorHAnsi" w:cs="Calibri Light"/>
                                <w:color w:val="286ED5"/>
                                <w:kern w:val="24"/>
                                <w:sz w:val="16"/>
                                <w:szCs w:val="16"/>
                                <w:lang w:val="el-GR"/>
                              </w:rPr>
                              <w:t xml:space="preserve">ποσοστό </w:t>
                            </w:r>
                            <w:r w:rsidR="004A002C">
                              <w:rPr>
                                <w:rFonts w:asciiTheme="minorHAnsi" w:hAnsiTheme="minorHAnsi" w:cs="Calibri Light"/>
                                <w:color w:val="286ED5"/>
                                <w:kern w:val="24"/>
                                <w:sz w:val="16"/>
                                <w:szCs w:val="16"/>
                                <w:lang w:val="el-GR"/>
                              </w:rPr>
                              <w:t>διανομής</w:t>
                            </w:r>
                            <w:r w:rsidR="00364372">
                              <w:rPr>
                                <w:rFonts w:asciiTheme="minorHAnsi" w:hAnsiTheme="minorHAnsi" w:cs="Calibri Light"/>
                                <w:color w:val="286ED5"/>
                                <w:kern w:val="24"/>
                                <w:sz w:val="16"/>
                                <w:szCs w:val="16"/>
                                <w:lang w:val="el-GR"/>
                              </w:rPr>
                              <w:br/>
                            </w:r>
                            <w:r>
                              <w:rPr>
                                <w:rFonts w:asciiTheme="minorHAnsi" w:hAnsiTheme="minorHAnsi" w:cs="Calibri Light"/>
                                <w:color w:val="286ED5"/>
                                <w:kern w:val="24"/>
                                <w:sz w:val="16"/>
                                <w:szCs w:val="16"/>
                                <w:lang w:val="el-GR"/>
                              </w:rPr>
                              <w:t xml:space="preserve">στο </w:t>
                            </w:r>
                            <w:r w:rsidR="004A002C">
                              <w:rPr>
                                <w:rFonts w:asciiTheme="minorHAnsi" w:hAnsiTheme="minorHAnsi" w:cs="Calibri Light"/>
                                <w:color w:val="286ED5"/>
                                <w:kern w:val="24"/>
                                <w:sz w:val="16"/>
                                <w:szCs w:val="16"/>
                                <w:lang w:val="el-GR"/>
                              </w:rPr>
                              <w:t>35%</w:t>
                            </w:r>
                          </w:p>
                        </w:txbxContent>
                      </wps:txbx>
                      <wps:bodyPr wrap="square" lIns="36000" rIns="36000">
                        <a:spAutoFit/>
                      </wps:bodyPr>
                    </wps:wsp>
                  </a:graphicData>
                </a:graphic>
              </wp:anchor>
            </w:drawing>
          </mc:Choice>
          <mc:Fallback xmlns:w16du="http://schemas.microsoft.com/office/word/2023/wordml/word16du" xmlns:w16sdtfl="http://schemas.microsoft.com/office/word/2024/wordml/sdtformatlock">
            <w:pict>
              <v:shape w14:anchorId="0DC860D7" id="TextBox 5" o:spid="_x0000_s1084" type="#_x0000_t202" style="position:absolute;margin-left:304.5pt;margin-top:147.95pt;width:88pt;height:31.5pt;z-index:25258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3ViQEAAAADAAAOAAAAZHJzL2Uyb0RvYy54bWysUttu2zAMfS/QfxD03tjpHUacYkXRYUCx&#10;Fuj2AYosxQIsUSWV2Pn7UWqaFN3bsBdKvOjw8FCLu8kPYmuQHIRWzme1FCZo6FxYt/L3r8ezWyko&#10;qdCpAYJp5c6QvFuenizG2Jhz6GHoDAoGCdSMsZV9SrGpKtK98YpmEE3gpAX0KrGL66pDNTK6H6rz&#10;ur6uRsAuImhDxNGH96RcFnxrjU7P1pJJYmglc0vFYrGrbKvlQjVrVLF3ek9D/QMLr1zgpgeoB5WU&#10;2KD7C8o7jUBg00yDr8Bap02ZgaeZ11+mee1VNGUWFofiQSb6f7D65/Y1vqBI0z1MvMAsyBipIQ7m&#10;eSaLPp/MVHCeJdwdZDNTEjo/ms9vrmtOac5d1nV9VXStjq8jUvpuwIt8aSXyWopaavtEiTty6UdJ&#10;bhbg0Q1Djh+p5FuaVpNwXSuvbj94rqDbMf2RN9hKetsoNFIMPwJLdMGcmBR+cjI4xW+bxA1K34z6&#10;DrFvxjIXOvsvkff42S9Vx4+7/AMAAP//AwBQSwMEFAAGAAgAAAAhAEqgrYrgAAAACwEAAA8AAABk&#10;cnMvZG93bnJldi54bWxMj0FPg0AQhe8m/ofNmHgx7WINFZChoU28UzT2uoUpoOwsYbeU/nvXkz2+&#10;eS9vvpduZt2LiUbbGUZ4XgYgiCtTd9wgfH68LyIQ1imuVW+YEK5kYZPd36Uqqc2F9zSVrhG+hG2i&#10;EFrnhkRKW7WklV2agdh7JzNq5bwcG1mP6uLLdS9XQbCWWnXsP7RqoF1L1U951ghmmnfl12HLxTXP&#10;J1N874vD0xbx8WHO30A4mt1/GP7wPTpknulozlxb0SOsg9hvcQirOIxB+MRrFPrLEeEljGKQWSpv&#10;N2S/AAAA//8DAFBLAQItABQABgAIAAAAIQC2gziS/gAAAOEBAAATAAAAAAAAAAAAAAAAAAAAAABb&#10;Q29udGVudF9UeXBlc10ueG1sUEsBAi0AFAAGAAgAAAAhADj9If/WAAAAlAEAAAsAAAAAAAAAAAAA&#10;AAAALwEAAF9yZWxzLy5yZWxzUEsBAi0AFAAGAAgAAAAhAJumzdWJAQAAAAMAAA4AAAAAAAAAAAAA&#10;AAAALgIAAGRycy9lMm9Eb2MueG1sUEsBAi0AFAAGAAgAAAAhAEqgrYrgAAAACwEAAA8AAAAAAAAA&#10;AAAAAAAA4wMAAGRycy9kb3ducmV2LnhtbFBLBQYAAAAABAAEAPMAAADwBAAAAAA=&#10;" filled="f" stroked="f">
                <v:textbox style="mso-fit-shape-to-text:t" inset="1mm,,1mm">
                  <w:txbxContent>
                    <w:p w14:paraId="6BF9D9B7" w14:textId="245E3C98" w:rsidR="008A1205" w:rsidRPr="00C645C2" w:rsidRDefault="00A57B4A" w:rsidP="008A1205">
                      <w:pPr>
                        <w:spacing w:before="40"/>
                        <w:jc w:val="center"/>
                        <w:rPr>
                          <w:rFonts w:cs="Calibri Light"/>
                          <w:color w:val="286ED5"/>
                          <w:kern w:val="24"/>
                          <w:sz w:val="16"/>
                          <w:szCs w:val="16"/>
                          <w:lang w:val="el-GR"/>
                        </w:rPr>
                      </w:pPr>
                      <w:r>
                        <w:rPr>
                          <w:rFonts w:asciiTheme="minorHAnsi" w:hAnsiTheme="minorHAnsi" w:cs="Calibri Light"/>
                          <w:color w:val="286ED5"/>
                          <w:kern w:val="24"/>
                          <w:sz w:val="16"/>
                          <w:szCs w:val="16"/>
                          <w:lang w:val="el-GR"/>
                        </w:rPr>
                        <w:t xml:space="preserve">ποσοστό </w:t>
                      </w:r>
                      <w:r w:rsidR="004A002C">
                        <w:rPr>
                          <w:rFonts w:asciiTheme="minorHAnsi" w:hAnsiTheme="minorHAnsi" w:cs="Calibri Light"/>
                          <w:color w:val="286ED5"/>
                          <w:kern w:val="24"/>
                          <w:sz w:val="16"/>
                          <w:szCs w:val="16"/>
                          <w:lang w:val="el-GR"/>
                        </w:rPr>
                        <w:t>διανομής</w:t>
                      </w:r>
                      <w:r w:rsidR="00364372">
                        <w:rPr>
                          <w:rFonts w:asciiTheme="minorHAnsi" w:hAnsiTheme="minorHAnsi" w:cs="Calibri Light"/>
                          <w:color w:val="286ED5"/>
                          <w:kern w:val="24"/>
                          <w:sz w:val="16"/>
                          <w:szCs w:val="16"/>
                          <w:lang w:val="el-GR"/>
                        </w:rPr>
                        <w:br/>
                      </w:r>
                      <w:r>
                        <w:rPr>
                          <w:rFonts w:asciiTheme="minorHAnsi" w:hAnsiTheme="minorHAnsi" w:cs="Calibri Light"/>
                          <w:color w:val="286ED5"/>
                          <w:kern w:val="24"/>
                          <w:sz w:val="16"/>
                          <w:szCs w:val="16"/>
                          <w:lang w:val="el-GR"/>
                        </w:rPr>
                        <w:t xml:space="preserve">στο </w:t>
                      </w:r>
                      <w:r w:rsidR="004A002C">
                        <w:rPr>
                          <w:rFonts w:asciiTheme="minorHAnsi" w:hAnsiTheme="minorHAnsi" w:cs="Calibri Light"/>
                          <w:color w:val="286ED5"/>
                          <w:kern w:val="24"/>
                          <w:sz w:val="16"/>
                          <w:szCs w:val="16"/>
                          <w:lang w:val="el-GR"/>
                        </w:rPr>
                        <w:t>35%</w:t>
                      </w:r>
                    </w:p>
                  </w:txbxContent>
                </v:textbox>
              </v:shape>
            </w:pict>
          </mc:Fallback>
        </mc:AlternateContent>
      </w:r>
      <w:r w:rsidR="008A1205">
        <w:rPr>
          <w:noProof/>
        </w:rPr>
        <mc:AlternateContent>
          <mc:Choice Requires="wps">
            <w:drawing>
              <wp:anchor distT="0" distB="0" distL="114300" distR="114300" simplePos="0" relativeHeight="252585472" behindDoc="0" locked="0" layoutInCell="1" allowOverlap="1" wp14:anchorId="72CF6AF7" wp14:editId="209EF2FA">
                <wp:simplePos x="0" y="0"/>
                <wp:positionH relativeFrom="column">
                  <wp:posOffset>4418330</wp:posOffset>
                </wp:positionH>
                <wp:positionV relativeFrom="paragraph">
                  <wp:posOffset>1614805</wp:posOffset>
                </wp:positionV>
                <wp:extent cx="0" cy="262890"/>
                <wp:effectExtent l="19050" t="0" r="38100" b="41910"/>
                <wp:wrapNone/>
                <wp:docPr id="1900214576"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2890"/>
                        </a:xfrm>
                        <a:prstGeom prst="line">
                          <a:avLst/>
                        </a:prstGeom>
                        <a:noFill/>
                        <a:ln w="12700" cap="flat" cmpd="sng" algn="ctr">
                          <a:solidFill>
                            <a:srgbClr val="286ED5"/>
                          </a:solidFill>
                          <a:prstDash val="dash"/>
                          <a:headEnd w="sm" len="sm"/>
                          <a:tailEnd type="oval" w="sm" len="sm"/>
                        </a:ln>
                        <a:effectLst/>
                      </wps:spPr>
                      <wps:bodyPr/>
                    </wps:wsp>
                  </a:graphicData>
                </a:graphic>
              </wp:anchor>
            </w:drawing>
          </mc:Choice>
          <mc:Fallback xmlns:w16du="http://schemas.microsoft.com/office/word/2023/wordml/word16du" xmlns:w16sdtfl="http://schemas.microsoft.com/office/word/2024/wordml/sdtformatlock">
            <w:pict>
              <v:line w14:anchorId="3E9CC677" id="Straight Connector 8" o:spid="_x0000_s1026" style="position:absolute;z-index:252585472;visibility:visible;mso-wrap-style:square;mso-wrap-distance-left:9pt;mso-wrap-distance-top:0;mso-wrap-distance-right:9pt;mso-wrap-distance-bottom:0;mso-position-horizontal:absolute;mso-position-horizontal-relative:text;mso-position-vertical:absolute;mso-position-vertical-relative:text" from="347.9pt,127.15pt" to="347.9pt,1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SckywEAAI0DAAAOAAAAZHJzL2Uyb0RvYy54bWysU8lu2zAQvRfoPxC811IE1HUFyznESS9B&#10;GyDNB4xJSiLKDRzWkv++Q8pxup2CXIjZ9ObNzNP2eraGHVVE7V3Hr1Y1Z8oJL7UbOv70/e7DhjNM&#10;4CQY71THTwr59e79u+0UWtX40RupIiMQh+0UOj6mFNqqQjEqC7jyQTlK9j5aSOTGoZIRJkK3pmrq&#10;el1NPsoQvVCIFN0vSb4r+H2vRPrW96gSMx0nbqm8sbyH/Fa7LbRDhDBqcaYBr2BhQTtqeoHaQwL2&#10;M+p/oKwW0aPv00p4W/m+10KVGWiaq/qvaR5HCKrMQsvBcFkTvh2s+Hq8cQ8xUxezewz3XvxAWko1&#10;BWwvyexgWMrmPtpcTtzZXBZ5uixSzYmJJSgo2qybzeey4wra5+9CxPRFecuy0XGjXR4RWjjeY8qd&#10;oX0uyWHn77Qx5UzGsYk01nyq6ZICSC29gUSmDbLj6AbOwAwkQ5FigURvtMyfZyCMw+HGRHYEkkKz&#10;Wd/uP+brU7s/ynLvPeC41EmyFo2MCuStk5kBWs6Moj5kFGIJtMm5dAokcU8d+H/qqJNxmYkqujxP&#10;+7LabB28PD3ETCt7dPNC8KzPLKrf/VL18hftfgEAAP//AwBQSwMEFAAGAAgAAAAhAA97zYTfAAAA&#10;CwEAAA8AAABkcnMvZG93bnJldi54bWxMj01Lw0AQhu+C/2EZwYu0G6OJbcymiNBrwVYovW03YxKb&#10;nQ272zb11zviQY/vB+88Uy5G24sT+tA5UnA/TUAgGVd31Ch43ywnMxAhaqp17wgVXDDAorq+KnVR&#10;uzO94WkdG8EjFAqtoI1xKKQMpkWrw9QNSJx9OG91ZOkbWXt95nHbyzRJcml1R3yh1QO+tmgO66NV&#10;QDZdmeVhs9t+zlZ5dufNZftllLq9GV+eQUQc418ZfvAZHSpm2rsj1UH0CvJ5xuhRQZo9PoDgxq+z&#10;Z2eePYGsSvn/h+obAAD//wMAUEsBAi0AFAAGAAgAAAAhALaDOJL+AAAA4QEAABMAAAAAAAAAAAAA&#10;AAAAAAAAAFtDb250ZW50X1R5cGVzXS54bWxQSwECLQAUAAYACAAAACEAOP0h/9YAAACUAQAACwAA&#10;AAAAAAAAAAAAAAAvAQAAX3JlbHMvLnJlbHNQSwECLQAUAAYACAAAACEA3+0nJMsBAACNAwAADgAA&#10;AAAAAAAAAAAAAAAuAgAAZHJzL2Uyb0RvYy54bWxQSwECLQAUAAYACAAAACEAD3vNhN8AAAALAQAA&#10;DwAAAAAAAAAAAAAAAAAlBAAAZHJzL2Rvd25yZXYueG1sUEsFBgAAAAAEAAQA8wAAADEFAAAAAA==&#10;" strokecolor="#286ed5" strokeweight="1pt">
                <v:stroke dashstyle="dash" startarrowwidth="narrow" startarrowlength="short" endarrow="oval" endarrowwidth="narrow" endarrowlength="short"/>
                <o:lock v:ext="edit" shapetype="f"/>
              </v:line>
            </w:pict>
          </mc:Fallback>
        </mc:AlternateContent>
      </w:r>
      <w:r w:rsidR="008A1205">
        <w:rPr>
          <w:noProof/>
        </w:rPr>
        <mc:AlternateContent>
          <mc:Choice Requires="wps">
            <w:drawing>
              <wp:anchor distT="0" distB="0" distL="114300" distR="114300" simplePos="0" relativeHeight="252584448" behindDoc="0" locked="0" layoutInCell="1" allowOverlap="1" wp14:anchorId="199722E2" wp14:editId="658D9598">
                <wp:simplePos x="0" y="0"/>
                <wp:positionH relativeFrom="column">
                  <wp:posOffset>3968750</wp:posOffset>
                </wp:positionH>
                <wp:positionV relativeFrom="paragraph">
                  <wp:posOffset>1885950</wp:posOffset>
                </wp:positionV>
                <wp:extent cx="914400" cy="0"/>
                <wp:effectExtent l="0" t="0" r="0" b="0"/>
                <wp:wrapNone/>
                <wp:docPr id="15495000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0"/>
                        </a:xfrm>
                        <a:prstGeom prst="line">
                          <a:avLst/>
                        </a:prstGeom>
                        <a:noFill/>
                        <a:ln w="9525" cap="flat" cmpd="sng" algn="ctr">
                          <a:solidFill>
                            <a:srgbClr val="286ED5"/>
                          </a:solidFill>
                          <a:prstDash val="solid"/>
                        </a:ln>
                        <a:effectLst/>
                      </wps:spPr>
                      <wps:bodyPr/>
                    </wps:wsp>
                  </a:graphicData>
                </a:graphic>
              </wp:anchor>
            </w:drawing>
          </mc:Choice>
          <mc:Fallback xmlns:w16du="http://schemas.microsoft.com/office/word/2023/wordml/word16du" xmlns:w16sdtfl="http://schemas.microsoft.com/office/word/2024/wordml/sdtformatlock">
            <w:pict>
              <v:line w14:anchorId="7C90F259" id="Straight Connector 7" o:spid="_x0000_s1026" style="position:absolute;z-index:252584448;visibility:visible;mso-wrap-style:square;mso-wrap-distance-left:9pt;mso-wrap-distance-top:0;mso-wrap-distance-right:9pt;mso-wrap-distance-bottom:0;mso-position-horizontal:absolute;mso-position-horizontal-relative:text;mso-position-vertical:absolute;mso-position-vertical-relative:text" from="312.5pt,148.5pt" to="384.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6zNqQEAAEkDAAAOAAAAZHJzL2Uyb0RvYy54bWysU8luGzEMvRfoPwi61xobcZAOPM4hbnoJ&#10;2gBpPoDWSDNCtUFUPeO/LyUvTdtb0QvBTY/kI7W5n51lB5XQBN/x5aLhTHkZeuOHjr9+e/xwxxlm&#10;8D3Y4FXHjwr5/fb9u80UW7UKY7C9SoxAPLZT7PiYc2yFQDkqB7gIUXkK6pAcZDLTIPoEE6E7K1ZN&#10;cyumkPqYglSI5N2dgnxb8bVWMn/VGlVmtuPUW64yVbkvUmw30A4J4mjkuQ34hy4cGE9Fr1A7yMB+&#10;JPMXlDMyBQw6L2RwImhtpKoz0DTL5o9pXkaIqs5C5GC80oT/D1Z+OTz451Ral7N/iU9BfkciRUwR&#10;22uwGBhPabNOrqRT72yuRB6vRKo5M0nOj8ubm4bolpeQgPbyLibMn1VwrCgdt8aXEaGFwxPmUhna&#10;S0px+/BorK1rsp5NhL1erQkZ6Fi0hUyqi33H0Q+cgR3oCmVOFRGDNX15XXAwDfsHm9gB6BJWd7ef&#10;duuyfKr2W1opvQMcT3k1dE6zvsCoelPnTn/RUrR96I/P6cId7auin2+rHMRbm/S3P2D7EwAA//8D&#10;AFBLAwQUAAYACAAAACEA0ztXg90AAAALAQAADwAAAGRycy9kb3ducmV2LnhtbEyPQUvDQBCF74L/&#10;YRnBm924YGpiNkUFEbzZSqm3bXaaBLOzIbtt1n/vCIK9vZl5vPletUpuECecQu9Jw+0iA4HUeNtT&#10;q+Fj83JzDyJEQ9YMnlDDNwZY1ZcXlSmtn+kdT+vYCg6hUBoNXYxjKWVoOnQmLPyIxLeDn5yJPE6t&#10;tJOZOdwNUmVZLp3piT90ZsTnDpuv9dFpeFNbn3bxUHzi0+sG52Yb005pfX2VHh9AREzx3wy/+IwO&#10;NTPt/ZFsEIOGXN1xl6hBFUsW7FjmBYv930bWlTzvUP8AAAD//wMAUEsBAi0AFAAGAAgAAAAhALaD&#10;OJL+AAAA4QEAABMAAAAAAAAAAAAAAAAAAAAAAFtDb250ZW50X1R5cGVzXS54bWxQSwECLQAUAAYA&#10;CAAAACEAOP0h/9YAAACUAQAACwAAAAAAAAAAAAAAAAAvAQAAX3JlbHMvLnJlbHNQSwECLQAUAAYA&#10;CAAAACEAp7uszakBAABJAwAADgAAAAAAAAAAAAAAAAAuAgAAZHJzL2Uyb0RvYy54bWxQSwECLQAU&#10;AAYACAAAACEA0ztXg90AAAALAQAADwAAAAAAAAAAAAAAAAADBAAAZHJzL2Rvd25yZXYueG1sUEsF&#10;BgAAAAAEAAQA8wAAAA0FAAAAAA==&#10;" strokecolor="#286ed5">
                <o:lock v:ext="edit" shapetype="f"/>
              </v:line>
            </w:pict>
          </mc:Fallback>
        </mc:AlternateContent>
      </w:r>
    </w:p>
    <w:p w14:paraId="67E624E0" w14:textId="13968194" w:rsidR="005C1718" w:rsidRDefault="00C26C9C" w:rsidP="00C60707">
      <w:pPr>
        <w:jc w:val="both"/>
        <w:rPr>
          <w:rFonts w:asciiTheme="minorHAnsi" w:hAnsiTheme="minorHAnsi"/>
          <w:sz w:val="16"/>
          <w:lang w:val="el-GR"/>
        </w:rPr>
      </w:pPr>
      <w:r w:rsidRPr="007418B3">
        <w:rPr>
          <w:rFonts w:ascii="Piraeus Open Serif" w:hAnsi="Piraeus Open Serif"/>
          <w:noProof/>
          <w:sz w:val="32"/>
          <w:lang w:val="el-GR"/>
        </w:rPr>
        <mc:AlternateContent>
          <mc:Choice Requires="wps">
            <w:drawing>
              <wp:anchor distT="0" distB="0" distL="114300" distR="114300" simplePos="0" relativeHeight="252461568" behindDoc="1" locked="0" layoutInCell="1" allowOverlap="1" wp14:anchorId="30177EF9" wp14:editId="5AD81320">
                <wp:simplePos x="0" y="0"/>
                <wp:positionH relativeFrom="margin">
                  <wp:posOffset>-77638</wp:posOffset>
                </wp:positionH>
                <wp:positionV relativeFrom="paragraph">
                  <wp:posOffset>133446</wp:posOffset>
                </wp:positionV>
                <wp:extent cx="6649085" cy="2984416"/>
                <wp:effectExtent l="0" t="0" r="0" b="6985"/>
                <wp:wrapNone/>
                <wp:docPr id="233629047" name="Rectangle: Rounded Corners 233629047"/>
                <wp:cNvGraphicFramePr/>
                <a:graphic xmlns:a="http://schemas.openxmlformats.org/drawingml/2006/main">
                  <a:graphicData uri="http://schemas.microsoft.com/office/word/2010/wordprocessingShape">
                    <wps:wsp>
                      <wps:cNvSpPr/>
                      <wps:spPr>
                        <a:xfrm>
                          <a:off x="0" y="0"/>
                          <a:ext cx="6649085" cy="2984416"/>
                        </a:xfrm>
                        <a:prstGeom prst="rect">
                          <a:avLst/>
                        </a:prstGeom>
                        <a:solidFill>
                          <a:srgbClr val="F2F0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25BCB1AF" id="Rectangle: Rounded Corners 233629047" o:spid="_x0000_s1026" style="position:absolute;margin-left:-6.1pt;margin-top:10.5pt;width:523.55pt;height:235pt;z-index:-2508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NmggIAAGAFAAAOAAAAZHJzL2Uyb0RvYy54bWysVE1v2zAMvQ/YfxB0X+0EadYEdYqsXYYB&#10;RVusHXpWZCkxIIsapcTJfv0o+SNdV+wwLAdFEh8fyWdSl1eH2rC9Ql+BLfjoLOdMWQllZTcF//60&#10;+nDBmQ/ClsKAVQU/Ks+vFu/fXTZursawBVMqZERi/bxxBd+G4OZZ5uVW1cKfgVOWjBqwFoGOuMlK&#10;FA2x1yYb5/k0awBLhyCV93R70xr5IvFrrWS419qrwEzBKbeQVkzrOq7Z4lLMNyjctpJdGuIfsqhF&#10;ZSnoQHUjgmA7rP6gqiuJ4EGHMwl1BlpXUqUaqJpR/qqax61wKtVC4ng3yOT/H6282z+6ByQZGufn&#10;nraxioPGOv5TfuyQxDoOYqlDYJIup9PJLL8450ySbTy7mExG0yhndnJ36MMXBTWLm4IjfY0kktjf&#10;+tBCe0iM5sFU5aoyJh1ws742yPaCvtxqvMo/f+rYf4MZG8EWolvLGG+yUzFpF45GRZyx35RmVUnp&#10;j1Mmqc/UEEdIqWwYtaatKFUb/jynXx89dmb0SJUmwsisKf7A3RH0yJak526z7PDRVaU2HZzzvyXW&#10;Og8eKTLYMDjXlQV8i8BQVV3kFt+L1EoTVVpDeXxAhtAOiXdyVdF3uxU+PAikqaD5oUkP97RoA03B&#10;odtxtgX8+dZ9xFOzkpWzhqas4P7HTqDizHy11Maz0WQSxzIdJucfx3TAl5b1S4vd1ddA7TCiN8XJ&#10;tI34YPqtRqif6UFYxqhkElZS7ILLgP3hOrTTT0+KVMtlgtEoOhFu7aOTkTyqGvvy6fAs0HXNG6jv&#10;76CfSDF/1cMtNnpaWO4C6Co1+EnXTm8a49Q43ZMT34mX54Q6PYyLXwAAAP//AwBQSwMEFAAGAAgA&#10;AAAhAAdfgrbdAAAACwEAAA8AAABkcnMvZG93bnJldi54bWxMj8FOwzAMhu9IvENkJG5b2q4qrNSd&#10;0KSdOFHGPWtMW0icqkm3wtOTneBo+9Pv7692izXiTJMfHCOk6wQEcev0wB3C8e2wegThg2KtjGNC&#10;+CYPu/r2plKldhd+pXMTOhFD2JcKoQ9hLKX0bU9W+bUbiePtw01WhThOndSTusRwa2SWJIW0auD4&#10;oVcj7Xtqv5rZInhp1KH4HG1RvPw8vJu82cxhj3h/tzw/gQi0hD8YrvpRHerodHIzay8MwirNsogi&#10;ZGnsdAWSTb4FcULIt3El60r+71D/AgAA//8DAFBLAQItABQABgAIAAAAIQC2gziS/gAAAOEBAAAT&#10;AAAAAAAAAAAAAAAAAAAAAABbQ29udGVudF9UeXBlc10ueG1sUEsBAi0AFAAGAAgAAAAhADj9If/W&#10;AAAAlAEAAAsAAAAAAAAAAAAAAAAALwEAAF9yZWxzLy5yZWxzUEsBAi0AFAAGAAgAAAAhAIOJ42aC&#10;AgAAYAUAAA4AAAAAAAAAAAAAAAAALgIAAGRycy9lMm9Eb2MueG1sUEsBAi0AFAAGAAgAAAAhAAdf&#10;grbdAAAACwEAAA8AAAAAAAAAAAAAAAAA3AQAAGRycy9kb3ducmV2LnhtbFBLBQYAAAAABAAEAPMA&#10;AADmBQAAAAA=&#10;" fillcolor="#f2f0eb" stroked="f" strokeweight="2pt">
                <w10:wrap anchorx="margin"/>
              </v:rect>
            </w:pict>
          </mc:Fallback>
        </mc:AlternateContent>
      </w:r>
    </w:p>
    <w:p w14:paraId="398FB655" w14:textId="77777777" w:rsidR="005C1718" w:rsidRDefault="005C1718" w:rsidP="00C60707">
      <w:pPr>
        <w:jc w:val="both"/>
        <w:rPr>
          <w:rFonts w:asciiTheme="minorHAnsi" w:hAnsiTheme="minorHAnsi"/>
          <w:sz w:val="16"/>
          <w:lang w:val="el-GR"/>
        </w:rPr>
      </w:pPr>
    </w:p>
    <w:p w14:paraId="51D56315" w14:textId="5CF9EFB8" w:rsidR="005C1718" w:rsidRDefault="00C26C9C" w:rsidP="00C60707">
      <w:pPr>
        <w:jc w:val="both"/>
        <w:rPr>
          <w:rFonts w:asciiTheme="minorHAnsi" w:hAnsiTheme="minorHAnsi"/>
          <w:sz w:val="16"/>
          <w:lang w:val="el-GR"/>
        </w:rPr>
      </w:pPr>
      <w:r>
        <w:rPr>
          <w:noProof/>
        </w:rPr>
        <mc:AlternateContent>
          <mc:Choice Requires="wps">
            <w:drawing>
              <wp:anchor distT="0" distB="0" distL="114300" distR="114300" simplePos="0" relativeHeight="252464640" behindDoc="0" locked="0" layoutInCell="1" allowOverlap="1" wp14:anchorId="09F171B3" wp14:editId="53E68A5F">
                <wp:simplePos x="0" y="0"/>
                <wp:positionH relativeFrom="column">
                  <wp:posOffset>55521</wp:posOffset>
                </wp:positionH>
                <wp:positionV relativeFrom="paragraph">
                  <wp:posOffset>16905</wp:posOffset>
                </wp:positionV>
                <wp:extent cx="3762375" cy="400050"/>
                <wp:effectExtent l="0" t="0" r="0" b="0"/>
                <wp:wrapNone/>
                <wp:docPr id="233629048" name="TextBox 12"/>
                <wp:cNvGraphicFramePr/>
                <a:graphic xmlns:a="http://schemas.openxmlformats.org/drawingml/2006/main">
                  <a:graphicData uri="http://schemas.microsoft.com/office/word/2010/wordprocessingShape">
                    <wps:wsp>
                      <wps:cNvSpPr txBox="1"/>
                      <wps:spPr>
                        <a:xfrm>
                          <a:off x="0" y="0"/>
                          <a:ext cx="3762375" cy="400050"/>
                        </a:xfrm>
                        <a:prstGeom prst="rect">
                          <a:avLst/>
                        </a:prstGeom>
                        <a:noFill/>
                      </wps:spPr>
                      <wps:txbx>
                        <w:txbxContent>
                          <w:p w14:paraId="45FA3244" w14:textId="386C866B" w:rsidR="0082726B" w:rsidRPr="00395EF2" w:rsidRDefault="0082726B" w:rsidP="0082726B">
                            <w:pPr>
                              <w:rPr>
                                <w:rFonts w:ascii="Piraeus Open Serif" w:hAnsi="Piraeus Open Serif"/>
                                <w:lang w:val="el-GR"/>
                              </w:rPr>
                            </w:pPr>
                            <w:r w:rsidRPr="00395EF2">
                              <w:rPr>
                                <w:rFonts w:ascii="Piraeus Open Serif" w:hAnsi="Piraeus Open Serif"/>
                                <w:lang w:val="el-GR"/>
                              </w:rPr>
                              <w:t xml:space="preserve">Εξέλιξη </w:t>
                            </w:r>
                            <w:r w:rsidRPr="00395EF2">
                              <w:rPr>
                                <w:rFonts w:ascii="Piraeus Open Serif" w:hAnsi="Piraeus Open Serif"/>
                              </w:rPr>
                              <w:t>CET</w:t>
                            </w:r>
                            <w:r w:rsidRPr="00395EF2">
                              <w:rPr>
                                <w:rFonts w:ascii="Piraeus Open Serif" w:hAnsi="Piraeus Open Serif"/>
                                <w:lang w:val="el-GR"/>
                              </w:rPr>
                              <w:t xml:space="preserve">1 κεφαλαίου για το </w:t>
                            </w:r>
                            <w:r w:rsidR="00395EF2" w:rsidRPr="00395EF2">
                              <w:rPr>
                                <w:rFonts w:ascii="Piraeus Open Serif" w:hAnsi="Piraeus Open Serif"/>
                                <w:lang w:val="el-GR"/>
                              </w:rPr>
                              <w:t>4</w:t>
                            </w:r>
                            <w:r w:rsidRPr="00395EF2">
                              <w:rPr>
                                <w:rFonts w:ascii="Piraeus Open Serif" w:hAnsi="Piraeus Open Serif"/>
                                <w:lang w:val="el-GR"/>
                              </w:rPr>
                              <w:t>ο τρίμηνο 2024 (%)</w:t>
                            </w:r>
                          </w:p>
                        </w:txbxContent>
                      </wps:txbx>
                      <wps:bodyPr wrap="square" rtlCol="0" anchor="b">
                        <a:spAutoFit/>
                      </wps:bodyPr>
                    </wps:wsp>
                  </a:graphicData>
                </a:graphic>
              </wp:anchor>
            </w:drawing>
          </mc:Choice>
          <mc:Fallback xmlns:w16du="http://schemas.microsoft.com/office/word/2023/wordml/word16du" xmlns:w16sdtfl="http://schemas.microsoft.com/office/word/2024/wordml/sdtformatlock">
            <w:pict>
              <v:shape w14:anchorId="09F171B3" id="TextBox 12" o:spid="_x0000_s1085" type="#_x0000_t202" style="position:absolute;left:0;text-align:left;margin-left:4.35pt;margin-top:1.35pt;width:296.25pt;height:31.5pt;z-index:2524646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b9ZjQEAAPwCAAAOAAAAZHJzL2Uyb0RvYy54bWysUk1vGyEQvVfKf0Dc6904dT5WXkdNo/RS&#10;tZGS/gDMghdpYegM9q7/fQfs2FV7q3IZYAbevHmP5f3kB7EzSA5CKy9ntRQmaOhc2LTy5+vTx1sp&#10;KKnQqQGCaeXekLxfXXxYjrExc+hh6AwKBgnUjLGVfUqxqSrSvfGKZhBN4KIF9CrxETdVh2pkdD9U&#10;87q+rkbALiJoQ8TZx0NRrgq+tUanH9aSSWJoJXNLJWKJ6xyr1VI1G1Sxd/pIQ/0HC69c4KYnqEeV&#10;lNii+wfKO41AYNNMg6/AWqdNmYGnuaz/mualV9GUWVgciieZ6P1g9ffdS3xGkaYHmNjALMgYqSFO&#10;5nkmiz6vzFRwnSXcn2QzUxKak1c31/Orm4UUmmuf6rpeFF2r8+uIlL4a8CJvWolsS1FL7b5R4o58&#10;9e1KbhbgyQ1Dzp+p5F2a1pNwXSsXd28819Dtmf7IDraSfm0VGikwDV/gYLgKugf2e136Ufy8TQxe&#10;embEw/NjI5a4UDl+h+zhn+dy6/xpV78BAAD//wMAUEsDBBQABgAIAAAAIQAtuRH33gAAAAYBAAAP&#10;AAAAZHJzL2Rvd25yZXYueG1sTI5LT8MwEITvSPwHa5G4IOo0En2EOBUPAZdKiJZLb068TaLG62C7&#10;rfn3LCc4zY5mNPuVq2QHcUIfekcKppMMBFLjTE+tgs/ty+0CRIiajB4coYJvDLCqLi9KXRh3pg88&#10;bWIreIRCoRV0MY6FlKHp0OowcSMSZ3vnrY5sfSuN12cet4PMs2wmre6JP3R6xKcOm8PmaBXU/j0+&#10;HpZvX+NWPt+k191+vU5Sqeur9HAPImKKf2X4xWd0qJipdkcyQQwKFnMuKshZOJ1l0xxEzcfdHGRV&#10;yv/41Q8AAAD//wMAUEsBAi0AFAAGAAgAAAAhALaDOJL+AAAA4QEAABMAAAAAAAAAAAAAAAAAAAAA&#10;AFtDb250ZW50X1R5cGVzXS54bWxQSwECLQAUAAYACAAAACEAOP0h/9YAAACUAQAACwAAAAAAAAAA&#10;AAAAAAAvAQAAX3JlbHMvLnJlbHNQSwECLQAUAAYACAAAACEAdlG/WY0BAAD8AgAADgAAAAAAAAAA&#10;AAAAAAAuAgAAZHJzL2Uyb0RvYy54bWxQSwECLQAUAAYACAAAACEALbkR994AAAAGAQAADwAAAAAA&#10;AAAAAAAAAADnAwAAZHJzL2Rvd25yZXYueG1sUEsFBgAAAAAEAAQA8wAAAPIEAAAAAA==&#10;" filled="f" stroked="f">
                <v:textbox style="mso-fit-shape-to-text:t">
                  <w:txbxContent>
                    <w:p w14:paraId="45FA3244" w14:textId="386C866B" w:rsidR="0082726B" w:rsidRPr="00395EF2" w:rsidRDefault="0082726B" w:rsidP="0082726B">
                      <w:pPr>
                        <w:rPr>
                          <w:rFonts w:ascii="Piraeus Open Serif" w:hAnsi="Piraeus Open Serif"/>
                          <w:lang w:val="el-GR"/>
                        </w:rPr>
                      </w:pPr>
                      <w:r w:rsidRPr="00395EF2">
                        <w:rPr>
                          <w:rFonts w:ascii="Piraeus Open Serif" w:hAnsi="Piraeus Open Serif"/>
                          <w:lang w:val="el-GR"/>
                        </w:rPr>
                        <w:t xml:space="preserve">Εξέλιξη </w:t>
                      </w:r>
                      <w:r w:rsidRPr="00395EF2">
                        <w:rPr>
                          <w:rFonts w:ascii="Piraeus Open Serif" w:hAnsi="Piraeus Open Serif"/>
                        </w:rPr>
                        <w:t>CET</w:t>
                      </w:r>
                      <w:r w:rsidRPr="00395EF2">
                        <w:rPr>
                          <w:rFonts w:ascii="Piraeus Open Serif" w:hAnsi="Piraeus Open Serif"/>
                          <w:lang w:val="el-GR"/>
                        </w:rPr>
                        <w:t xml:space="preserve">1 κεφαλαίου για το </w:t>
                      </w:r>
                      <w:r w:rsidR="00395EF2" w:rsidRPr="00395EF2">
                        <w:rPr>
                          <w:rFonts w:ascii="Piraeus Open Serif" w:hAnsi="Piraeus Open Serif"/>
                          <w:lang w:val="el-GR"/>
                        </w:rPr>
                        <w:t>4</w:t>
                      </w:r>
                      <w:r w:rsidRPr="00395EF2">
                        <w:rPr>
                          <w:rFonts w:ascii="Piraeus Open Serif" w:hAnsi="Piraeus Open Serif"/>
                          <w:lang w:val="el-GR"/>
                        </w:rPr>
                        <w:t>ο τρίμηνο 2024 (%)</w:t>
                      </w:r>
                    </w:p>
                  </w:txbxContent>
                </v:textbox>
              </v:shape>
            </w:pict>
          </mc:Fallback>
        </mc:AlternateContent>
      </w:r>
    </w:p>
    <w:p w14:paraId="791957DD" w14:textId="20731064" w:rsidR="005C1718" w:rsidRDefault="005C1718" w:rsidP="00C60707">
      <w:pPr>
        <w:jc w:val="both"/>
        <w:rPr>
          <w:rFonts w:asciiTheme="minorHAnsi" w:hAnsiTheme="minorHAnsi"/>
          <w:sz w:val="16"/>
          <w:lang w:val="el-GR"/>
        </w:rPr>
      </w:pPr>
    </w:p>
    <w:p w14:paraId="05BCE15E" w14:textId="553B0436" w:rsidR="005C1718" w:rsidRDefault="005C1718" w:rsidP="00C60707">
      <w:pPr>
        <w:jc w:val="both"/>
        <w:rPr>
          <w:rFonts w:asciiTheme="minorHAnsi" w:hAnsiTheme="minorHAnsi"/>
          <w:sz w:val="16"/>
          <w:lang w:val="el-GR"/>
        </w:rPr>
      </w:pPr>
    </w:p>
    <w:p w14:paraId="3DFA7280" w14:textId="79489CB9" w:rsidR="005C1718" w:rsidRDefault="001065BD" w:rsidP="00C60707">
      <w:pPr>
        <w:jc w:val="both"/>
        <w:rPr>
          <w:rFonts w:asciiTheme="minorHAnsi" w:hAnsiTheme="minorHAnsi"/>
          <w:sz w:val="16"/>
          <w:lang w:val="el-GR"/>
        </w:rPr>
      </w:pPr>
      <w:r w:rsidRPr="00366E5F">
        <w:rPr>
          <w:noProof/>
        </w:rPr>
        <mc:AlternateContent>
          <mc:Choice Requires="wps">
            <w:drawing>
              <wp:anchor distT="0" distB="0" distL="114300" distR="114300" simplePos="0" relativeHeight="252465664" behindDoc="0" locked="0" layoutInCell="1" allowOverlap="1" wp14:anchorId="3619399F" wp14:editId="5EB0A8D7">
                <wp:simplePos x="0" y="0"/>
                <wp:positionH relativeFrom="column">
                  <wp:posOffset>1941195</wp:posOffset>
                </wp:positionH>
                <wp:positionV relativeFrom="paragraph">
                  <wp:posOffset>17780</wp:posOffset>
                </wp:positionV>
                <wp:extent cx="543560" cy="260985"/>
                <wp:effectExtent l="0" t="0" r="27940" b="24765"/>
                <wp:wrapNone/>
                <wp:docPr id="233629046"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3560" cy="26098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AF8043"/>
                        </a:solidFill>
                        <a:ln w="9525">
                          <a:solidFill>
                            <a:srgbClr val="AF8043"/>
                          </a:solidFill>
                          <a:round/>
                          <a:headEnd/>
                          <a:tailEnd/>
                        </a:ln>
                      </wps:spPr>
                      <wps:txbx>
                        <w:txbxContent>
                          <w:p w14:paraId="2A6723E9" w14:textId="77777777" w:rsidR="0082726B" w:rsidRDefault="0082726B" w:rsidP="0082726B"/>
                        </w:txbxContent>
                      </wps:txbx>
                      <wps:bodyPr rot="10800000" wrap="square" tIns="97302" bIns="97302"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3619399F" id="_x0000_s1086" style="position:absolute;left:0;text-align:left;margin-left:152.85pt;margin-top:1.4pt;width:42.8pt;height:20.55pt;rotation:180;z-index:2524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Uo68AQAANQQAAAOAAAAZHJzL2Uyb0RvYy54bWysWNtu4zYQfS/QfyD0WKCxSEqiZMRZbLtN&#10;UWB7Adb9AFqXWKgsqqIce/frO0PRNrmRnHjRPBgSdTgzZ85wSOb+3XHXkOey17VqVwG9CwNStrkq&#10;6vZpFfy9fvwxDYgeZFvIRrXlKvhc6uDdw/ff3R+6ZcnUVjVF2RMw0urloVsF22HolouFzrflTuo7&#10;1ZUtfKxUv5MDvPZPi6KXB7C+axYsDJPFQfVF16u81BpGP4wfgwdjv6rKfPizqnQ5kGYVQGyD+e3N&#10;7wZ/Fw/3cvnUy25b5zYM+Q1R7GTdgtOzqQ9ykGTf1y9M7eq8V1pVw12udgtVVXVeGg7AhoZfsfm0&#10;lV1puEBydHdOk/7/zOZ/PH/q/uoxdN19VPk/GjKyOHR6ef6CLxowZHP4XRWgodwPypA9Vv2O9AqS&#10;SsM0xD8zDKzI0aT48znF5XEgOQzGEY8TECKHTywJszRGCRZyibYwinyvh19LZZ7l80c9jAoV8GTy&#10;W5BW7iCINRipdg2I9cOC8DCjXDDKyYHwNI2srGcsdbCMRiJKeRIlZEtoAjFbDyfDbBo8bZlPg6ct&#10;R9PgacvxNHjacuKCQxZFWZhE6Uw2hAOOIxGHHGSYSQYs33OWhQhpJiI2YzZzoK8mmbrypZRlaHku&#10;YHqTftQVMJwJlt4kHPWUC3kouEiieM62J52gQCwKs5kEU0+6S21OFwV1tXs9ya56DnrG9k0CMlfA&#10;19Yfu0lA5gsISzQMSRLHPHmxVF0VAXMF6Sp4Hemqdx3pSncd6cp2HelKdh3pynUVyV2priNdna4j&#10;36wR9zWarj3uyzPd5LirDLb5mfUHdXJpWtjhnaUHO83TaS+R29P2kh9bu7/AE5F4dllDFeKG0ymN&#10;mxluN7BlrandrgBndqsLnHtwSA/C+Sw88uBAH+GnzfCl9diDA0GEi1nriQeHmkJ4NgsXHhx7M+Kh&#10;7Y5788twUn+CZQtNdW5C5k+wfOksYahZN/vYJU1Is5Q59SdYznSWNPf1xX6GHqBVORygXIC8rY0e&#10;TpN4jlxjScOhZ41VC2fJNRYmnCbXpwbVyQFLyxCAR3JYBeZUQrZwUsITB37ZqedyrQxmwApjGTQJ&#10;iIDyyPQ5cH2B5PtNnf9UfnEnZHTkSGNm8g61agxRwcZs0RgCBTKnD4xbZWkUpSeWnuEpN5wyoGcC&#10;A76OOS4yGwDNmPchtX7sSQyT+LqbFNs+uImFbfMjG05x84VxFnreaRadwjrXxKtOYM82thIvL2J0&#10;ECeeAzsqmBl9Ewc75XwAtQyy0T4NoeSc/IkUui3mNRRm/E0uWDrWKaVQdI6xcTSDs8+LwVsYjGbO&#10;O+1IIBJQ7xCoPSnbKsviMfzk7aXEUki8oQwF4sQ5Lg7wEPkFy1MxVththQTpNE64nyKWWh5Q/l6J&#10;MQYlZ2bYlfQmJWgiYAdG/XBFO2zgoGKtgVbO+MQC/2pZNEqXMAHcYwc5P5hWYmK6XI20aurisW4a&#10;XN66f9r83PTkWUJ3ev+YhtGpEXuwpsVOlMWwns2sbzDRq31bGE7bUha/2OdB1s34DFE2sDGaCyTe&#10;GfEerpfDcXMkdbEK4OYHk3Foo4rPcKX0L4/kABfxVaD/3cu+hBb7Wws33UzwEATduC+yzbcKOm8+&#10;9IZKq97DnbSq8bJofI/m7QtcnU0u7TUf7+buu0Fd/hnx8B8AAAD//wMAUEsDBBQABgAIAAAAIQBk&#10;r/Mb3wAAAAgBAAAPAAAAZHJzL2Rvd25yZXYueG1sTI/NTsMwEITvSLyDtUhcEHV+6F/IpqoKSPRW&#10;Qh/AiZckIl5HsdsGnh5zguNoRjPf5JvJ9OJMo+ssI8SzCARxbXXHDcLx/eV+BcJ5xVr1lgnhixxs&#10;iuurXGXaXviNzqVvRChhlymE1vshk9LVLRnlZnYgDt6HHY3yQY6N1KO6hHLTyySKFtKojsNCqwba&#10;tVR/lieDMK/22+dF81Tuvg/lgY7x6/4usYi3N9P2EYSnyf+F4Rc/oEMRmCp7Yu1Ej5BG82WIIiTh&#10;QfDTdZyCqBAe0jXIIpf/DxQ/AAAA//8DAFBLAQItABQABgAIAAAAIQC2gziS/gAAAOEBAAATAAAA&#10;AAAAAAAAAAAAAAAAAABbQ29udGVudF9UeXBlc10ueG1sUEsBAi0AFAAGAAgAAAAhADj9If/WAAAA&#10;lAEAAAsAAAAAAAAAAAAAAAAALwEAAF9yZWxzLy5yZWxzUEsBAi0AFAAGAAgAAAAhAOIFSjrwBAAA&#10;1BAAAA4AAAAAAAAAAAAAAAAALgIAAGRycy9lMm9Eb2MueG1sUEsBAi0AFAAGAAgAAAAhAGSv8xvf&#10;AAAACAEAAA8AAAAAAAAAAAAAAAAASgcAAGRycy9kb3ducmV2LnhtbFBLBQYAAAAABAAEAPMAAABW&#10;CAAAAAA=&#10;" adj="-11796480,,5400" path="m297,1346v621,177,1429,187,2013,102c3125,1334,3798,1192,3810,884,3822,576,3114,204,1945,137,645,63,74,564,74,724v,160,320,308,707,348c280,1135,,912,,724,,536,473,,1951,68v912,42,1933,365,1927,816c3872,1335,2873,1446,2276,1523,1679,1600,553,1580,297,1346xe" fillcolor="#af8043" strokecolor="#af8043">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70283mm,,2.70283mm">
                  <w:txbxContent>
                    <w:p w14:paraId="2A6723E9" w14:textId="77777777" w:rsidR="0082726B" w:rsidRDefault="0082726B" w:rsidP="0082726B"/>
                  </w:txbxContent>
                </v:textbox>
              </v:shape>
            </w:pict>
          </mc:Fallback>
        </mc:AlternateContent>
      </w:r>
    </w:p>
    <w:p w14:paraId="51E305FF" w14:textId="1765F277" w:rsidR="005C1718" w:rsidRDefault="00C26C9C" w:rsidP="00C60707">
      <w:pPr>
        <w:jc w:val="both"/>
        <w:rPr>
          <w:rFonts w:asciiTheme="minorHAnsi" w:hAnsiTheme="minorHAnsi"/>
          <w:sz w:val="16"/>
          <w:lang w:val="el-GR"/>
        </w:rPr>
      </w:pPr>
      <w:r w:rsidRPr="00366E5F">
        <w:rPr>
          <w:noProof/>
        </w:rPr>
        <mc:AlternateContent>
          <mc:Choice Requires="wps">
            <w:drawing>
              <wp:anchor distT="0" distB="0" distL="114300" distR="114300" simplePos="0" relativeHeight="252611072" behindDoc="0" locked="0" layoutInCell="1" allowOverlap="1" wp14:anchorId="530A0581" wp14:editId="7CA3CE64">
                <wp:simplePos x="0" y="0"/>
                <wp:positionH relativeFrom="column">
                  <wp:posOffset>5590169</wp:posOffset>
                </wp:positionH>
                <wp:positionV relativeFrom="paragraph">
                  <wp:posOffset>11430</wp:posOffset>
                </wp:positionV>
                <wp:extent cx="543560" cy="260985"/>
                <wp:effectExtent l="0" t="0" r="27940" b="24765"/>
                <wp:wrapNone/>
                <wp:docPr id="1811538319"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3560" cy="260985"/>
                        </a:xfrm>
                        <a:custGeom>
                          <a:avLst/>
                          <a:gdLst>
                            <a:gd name="T0" fmla="*/ 309137213 w 3884"/>
                            <a:gd name="T1" fmla="*/ 2147483646 h 1600"/>
                            <a:gd name="T2" fmla="*/ 2147483646 w 3884"/>
                            <a:gd name="T3" fmla="*/ 2147483646 h 1600"/>
                            <a:gd name="T4" fmla="*/ 2147483646 w 3884"/>
                            <a:gd name="T5" fmla="*/ 2147483646 h 1600"/>
                            <a:gd name="T6" fmla="*/ 2024490648 w 3884"/>
                            <a:gd name="T7" fmla="*/ 547503985 h 1600"/>
                            <a:gd name="T8" fmla="*/ 77019742 w 3884"/>
                            <a:gd name="T9" fmla="*/ 2147483646 h 1600"/>
                            <a:gd name="T10" fmla="*/ 812919748 w 3884"/>
                            <a:gd name="T11" fmla="*/ 2147483646 h 1600"/>
                            <a:gd name="T12" fmla="*/ 0 w 3884"/>
                            <a:gd name="T13" fmla="*/ 2147483646 h 1600"/>
                            <a:gd name="T14" fmla="*/ 2030737645 w 3884"/>
                            <a:gd name="T15" fmla="*/ 271748409 h 1600"/>
                            <a:gd name="T16" fmla="*/ 2147483646 w 3884"/>
                            <a:gd name="T17" fmla="*/ 2147483646 h 1600"/>
                            <a:gd name="T18" fmla="*/ 2147483646 w 3884"/>
                            <a:gd name="T19" fmla="*/ 2147483646 h 1600"/>
                            <a:gd name="T20" fmla="*/ 309137213 w 3884"/>
                            <a:gd name="T21" fmla="*/ 2147483646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rgbClr val="AF8043"/>
                        </a:solidFill>
                        <a:ln w="9525">
                          <a:solidFill>
                            <a:srgbClr val="AF8043"/>
                          </a:solidFill>
                          <a:round/>
                          <a:headEnd/>
                          <a:tailEnd/>
                        </a:ln>
                      </wps:spPr>
                      <wps:txbx>
                        <w:txbxContent>
                          <w:p w14:paraId="4536EBD4" w14:textId="77777777" w:rsidR="00395EF2" w:rsidRDefault="00395EF2" w:rsidP="00395EF2"/>
                        </w:txbxContent>
                      </wps:txbx>
                      <wps:bodyPr rot="10800000" wrap="square" tIns="97302" bIns="97302"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530A0581" id="_x0000_s1087" style="position:absolute;left:0;text-align:left;margin-left:440.15pt;margin-top:.9pt;width:42.8pt;height:20.55pt;rotation:180;z-index:2526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4,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8j7wQAANQQAAAOAAAAZHJzL2Uyb0RvYy54bWysWNtu4zYQfS/QfyD0WKCxSEqiZMRZbLtN&#10;UWB7Adb9AFqXWKgsqqIce/frO0PRNrmRnHjRPBgSdTgzZ85wSOb+3XHXkOey17VqVwG9CwNStrkq&#10;6vZpFfy9fvwxDYgeZFvIRrXlKvhc6uDdw/ff3R+6ZcnUVjVF2RMw0urloVsF22HolouFzrflTuo7&#10;1ZUtfKxUv5MDvPZPi6KXB7C+axYsDJPFQfVF16u81BpGP4wfgwdjv6rKfPizqnQ5kGYVQGyD+e3N&#10;7wZ/Fw/3cvnUy25b5zYM+Q1R7GTdgtOzqQ9ykGTf1y9M7eq8V1pVw12udgtVVXVeGg7AhoZfsfm0&#10;lV1puEBydHdOk/7/zOZ/PH/q/uoxdN19VPk/GjKyOHR6ef6CLxowZHP4XRWgodwPypA9Vv2O9AqS&#10;SsM0xD8zDKzI0aT48znF5XEgOQzGEY8TECKHTywJszRGCRZyibYwinyvh19LZZ7l80c9jAoV8GTy&#10;W5BW7iCINRipdg2I9cOC8DCjXDDKyYHwNI2srGcsdbCMRiJKeRIlZEtoAjFbDyfDbBo8bZlPg6ct&#10;R9PgacvxNHjacuKCQxZFWZhE6Uw2hAOOIxGHHGSYSQYs33OWhQhpJiI2YzZzoK8mmbrypZRlaHku&#10;YHqTftQVMJwJlt4kHPWUC3kouEiieM62J52gQCwKs5kEU0+6S21OFwV1tXs9ya56DnrG9k0CMlfA&#10;19Yfu0lA5gsISzQMSRLHPHmxVF0VAXMF6Sp4Hemqdx3pSncd6cp2HelKdh3pynUVyV2priNdna4j&#10;36wR9zWarj3uyzPd5LirDLb5mfUHdXJpWtjhnaUHO83TaS+R29P2kh9bu7/AE5F4dllDFeKG0ymN&#10;mxluN7BlrandrgBndqsLnHtwSA/C+Sw88uBAH+GnzfCl9diDA0GEi1nriQeHmkJ4NgsXHhx7M+Kh&#10;7Y5788twUn+CZQtNdW5C5k+wfOksYahZN/vYJU1Is5Q59SdYznSWNPf1xX6GHqBVORygXIC8rY0e&#10;TpN4jlxjScOhZ41VC2fJNRYmnCbXpwbVyQFLyxCAR3JYBeZUQrZwUsITB37ZqedyrQxmwApjGTQJ&#10;iIDyyPQ5cH2B5PtNnf9UfnEnZHTkSGNm8g61agxRwcZs0RgCBTKnD4xbZWkUpSeWnuEpN5wyoGcC&#10;A76OOS4yGwDNmPchtX7sSQyT+LqbFNs+uImFbfMjG05x84VxFnreaRadwjrXxKtOYM82thIvL2J0&#10;ECeeAzsqmBl9Ewc75XwAtQyy0T4NoeSc/IkUui3mNRRm/E0uWDrWKaVQdI6xcTSDs8+LwVsYjGbO&#10;O+1IIBJQ7xCoPSnbKsviMfzk7aXEUki8oQwF4sQ5Lg7wEPkFy1MxVththQTpNE64nyKWWh5Q/l6J&#10;MQYlZ2bYlfQmJWgiYAdG/XBFO2zgoGKtgVbO+MQC/2pZNEqXMAHcYwc5P5hWYmK6XI20aurisW4a&#10;XN66f9r83PTkWUJ3ev+YhtGpEXuwpsVOlMWwns2sbzDRq31bGE7bUha/2OdB1s34DFE2sDGaCyTe&#10;GfEerpfDcXMkdbEKEtNccWijis9wpfQvj+QAF/FVoP/dy76EFvtbCzfdTPAQBN24L7LNtwo6bz70&#10;hkqr3sOdtKrxsmh8j+btC1ydTS7tNR/v5u67QV3+GfHwHwAAAP//AwBQSwMEFAAGAAgAAAAhAH+C&#10;EbDeAAAACAEAAA8AAABkcnMvZG93bnJldi54bWxMj9FOg0AQRd9N/IfNmPhi7FK0BJClaaom9q1i&#10;P2BhRyCys4TdtujXOz7Vx8m5uXNusZ7tIE44+d6RguUiAoHUONNTq+Dw8XqfgvBBk9GDI1TwjR7W&#10;5fVVoXPjzvSOpyq0gkvI51pBF8KYS+mbDq32CzciMft0k9WBz6mVZtJnLreDjKMokVb3xB86PeK2&#10;w+arOloFq3q3eUna52r7s6/2eFi+7e5ip9Ttzbx5AhFwDpcw/OmzOpTsVLsjGS8GBWkaPXCUAS9g&#10;niWrDESt4DHOQJaF/D+g/AUAAP//AwBQSwECLQAUAAYACAAAACEAtoM4kv4AAADhAQAAEwAAAAAA&#10;AAAAAAAAAAAAAAAAW0NvbnRlbnRfVHlwZXNdLnhtbFBLAQItABQABgAIAAAAIQA4/SH/1gAAAJQB&#10;AAALAAAAAAAAAAAAAAAAAC8BAABfcmVscy8ucmVsc1BLAQItABQABgAIAAAAIQA5Zd8j7wQAANQQ&#10;AAAOAAAAAAAAAAAAAAAAAC4CAABkcnMvZTJvRG9jLnhtbFBLAQItABQABgAIAAAAIQB/ghGw3gAA&#10;AAgBAAAPAAAAAAAAAAAAAAAAAEkHAABkcnMvZG93bnJldi54bWxQSwUGAAAAAAQABADzAAAAVAgA&#10;AAAA&#10;" adj="-11796480,,5400" path="m297,1346v621,177,1429,187,2013,102c3125,1334,3798,1192,3810,884,3822,576,3114,204,1945,137,645,63,74,564,74,724v,160,320,308,707,348c280,1135,,912,,724,,536,473,,1951,68v912,42,1933,365,1927,816c3872,1335,2873,1446,2276,1523,1679,1600,553,1580,297,1346xe" fillcolor="#af8043" strokecolor="#af8043">
                <v:stroke joinstyle="round"/>
                <v:formulas/>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textbox style="mso-rotate:180" inset=",2.70283mm,,2.70283mm">
                  <w:txbxContent>
                    <w:p w14:paraId="4536EBD4" w14:textId="77777777" w:rsidR="00395EF2" w:rsidRDefault="00395EF2" w:rsidP="00395EF2"/>
                  </w:txbxContent>
                </v:textbox>
              </v:shape>
            </w:pict>
          </mc:Fallback>
        </mc:AlternateContent>
      </w:r>
    </w:p>
    <w:p w14:paraId="32F02C00" w14:textId="5B0BC468" w:rsidR="005C1718" w:rsidRDefault="005C1718" w:rsidP="00C60707">
      <w:pPr>
        <w:jc w:val="both"/>
        <w:rPr>
          <w:rFonts w:asciiTheme="minorHAnsi" w:hAnsiTheme="minorHAnsi"/>
          <w:sz w:val="16"/>
          <w:lang w:val="el-GR"/>
        </w:rPr>
      </w:pPr>
    </w:p>
    <w:p w14:paraId="794A9437" w14:textId="77777777" w:rsidR="005C1718" w:rsidRDefault="005C1718" w:rsidP="00C60707">
      <w:pPr>
        <w:jc w:val="both"/>
        <w:rPr>
          <w:rFonts w:asciiTheme="minorHAnsi" w:hAnsiTheme="minorHAnsi"/>
          <w:sz w:val="16"/>
          <w:lang w:val="el-GR"/>
        </w:rPr>
      </w:pPr>
    </w:p>
    <w:p w14:paraId="4ED781FF" w14:textId="77777777" w:rsidR="005C1718" w:rsidRDefault="005C1718" w:rsidP="00C60707">
      <w:pPr>
        <w:jc w:val="both"/>
        <w:rPr>
          <w:rFonts w:asciiTheme="minorHAnsi" w:hAnsiTheme="minorHAnsi"/>
          <w:sz w:val="16"/>
          <w:lang w:val="el-GR"/>
        </w:rPr>
      </w:pPr>
    </w:p>
    <w:p w14:paraId="5368BCE0" w14:textId="77777777" w:rsidR="005C1718" w:rsidRDefault="005C1718" w:rsidP="00C60707">
      <w:pPr>
        <w:jc w:val="both"/>
        <w:rPr>
          <w:rFonts w:asciiTheme="minorHAnsi" w:hAnsiTheme="minorHAnsi"/>
          <w:sz w:val="16"/>
          <w:lang w:val="el-GR"/>
        </w:rPr>
      </w:pPr>
    </w:p>
    <w:p w14:paraId="766AC1A7" w14:textId="77777777" w:rsidR="005C1718" w:rsidRDefault="005C1718" w:rsidP="00C60707">
      <w:pPr>
        <w:jc w:val="both"/>
        <w:rPr>
          <w:rFonts w:asciiTheme="minorHAnsi" w:hAnsiTheme="minorHAnsi"/>
          <w:sz w:val="16"/>
          <w:lang w:val="el-GR"/>
        </w:rPr>
      </w:pPr>
    </w:p>
    <w:p w14:paraId="65D4F7E5" w14:textId="77777777" w:rsidR="005C1718" w:rsidRDefault="005C1718" w:rsidP="00C60707">
      <w:pPr>
        <w:jc w:val="both"/>
        <w:rPr>
          <w:rFonts w:asciiTheme="minorHAnsi" w:hAnsiTheme="minorHAnsi"/>
          <w:sz w:val="16"/>
          <w:lang w:val="el-GR"/>
        </w:rPr>
      </w:pPr>
    </w:p>
    <w:p w14:paraId="76A46A3A" w14:textId="77777777" w:rsidR="005C1718" w:rsidRDefault="005C1718" w:rsidP="00C60707">
      <w:pPr>
        <w:jc w:val="both"/>
        <w:rPr>
          <w:rFonts w:asciiTheme="minorHAnsi" w:hAnsiTheme="minorHAnsi"/>
          <w:sz w:val="16"/>
          <w:lang w:val="el-GR"/>
        </w:rPr>
      </w:pPr>
    </w:p>
    <w:p w14:paraId="468FB918" w14:textId="77777777" w:rsidR="005C1718" w:rsidRDefault="005C1718" w:rsidP="00C60707">
      <w:pPr>
        <w:jc w:val="both"/>
        <w:rPr>
          <w:rFonts w:asciiTheme="minorHAnsi" w:hAnsiTheme="minorHAnsi"/>
          <w:sz w:val="16"/>
          <w:lang w:val="el-GR"/>
        </w:rPr>
      </w:pPr>
    </w:p>
    <w:p w14:paraId="6B74BF1C" w14:textId="77777777" w:rsidR="005C1718" w:rsidRDefault="005C1718" w:rsidP="00C60707">
      <w:pPr>
        <w:jc w:val="both"/>
        <w:rPr>
          <w:rFonts w:asciiTheme="minorHAnsi" w:hAnsiTheme="minorHAnsi"/>
          <w:sz w:val="16"/>
          <w:lang w:val="el-GR"/>
        </w:rPr>
      </w:pPr>
    </w:p>
    <w:p w14:paraId="0B291B98" w14:textId="77777777" w:rsidR="005C1718" w:rsidRDefault="005C1718" w:rsidP="00C60707">
      <w:pPr>
        <w:jc w:val="both"/>
        <w:rPr>
          <w:rFonts w:asciiTheme="minorHAnsi" w:hAnsiTheme="minorHAnsi"/>
          <w:sz w:val="16"/>
          <w:lang w:val="el-GR"/>
        </w:rPr>
      </w:pPr>
    </w:p>
    <w:p w14:paraId="7B5F0EB7" w14:textId="77777777" w:rsidR="005C1718" w:rsidRDefault="005C1718" w:rsidP="00C60707">
      <w:pPr>
        <w:jc w:val="both"/>
        <w:rPr>
          <w:rFonts w:asciiTheme="minorHAnsi" w:hAnsiTheme="minorHAnsi"/>
          <w:sz w:val="16"/>
          <w:lang w:val="el-GR"/>
        </w:rPr>
      </w:pPr>
    </w:p>
    <w:p w14:paraId="72A02A4E" w14:textId="77777777" w:rsidR="005C1718" w:rsidRDefault="005C1718" w:rsidP="00C60707">
      <w:pPr>
        <w:jc w:val="both"/>
        <w:rPr>
          <w:rFonts w:asciiTheme="minorHAnsi" w:hAnsiTheme="minorHAnsi"/>
          <w:sz w:val="16"/>
          <w:lang w:val="el-GR"/>
        </w:rPr>
      </w:pPr>
    </w:p>
    <w:p w14:paraId="315E50EB" w14:textId="77777777" w:rsidR="005C1718" w:rsidRDefault="005C1718" w:rsidP="00C60707">
      <w:pPr>
        <w:jc w:val="both"/>
        <w:rPr>
          <w:rFonts w:asciiTheme="minorHAnsi" w:hAnsiTheme="minorHAnsi"/>
          <w:sz w:val="16"/>
          <w:lang w:val="el-GR"/>
        </w:rPr>
      </w:pPr>
    </w:p>
    <w:p w14:paraId="31958D25" w14:textId="77777777" w:rsidR="005C1718" w:rsidRDefault="005C1718" w:rsidP="00C60707">
      <w:pPr>
        <w:jc w:val="both"/>
        <w:rPr>
          <w:rFonts w:asciiTheme="minorHAnsi" w:hAnsiTheme="minorHAnsi"/>
          <w:sz w:val="16"/>
          <w:lang w:val="el-GR"/>
        </w:rPr>
      </w:pPr>
    </w:p>
    <w:p w14:paraId="347476E9" w14:textId="77777777" w:rsidR="005C1718" w:rsidRDefault="005C1718" w:rsidP="00C60707">
      <w:pPr>
        <w:jc w:val="both"/>
        <w:rPr>
          <w:rFonts w:asciiTheme="minorHAnsi" w:hAnsiTheme="minorHAnsi"/>
          <w:sz w:val="16"/>
          <w:lang w:val="el-GR"/>
        </w:rPr>
      </w:pPr>
    </w:p>
    <w:p w14:paraId="443D81F5" w14:textId="77777777" w:rsidR="005C1718" w:rsidRDefault="005C1718" w:rsidP="00C60707">
      <w:pPr>
        <w:jc w:val="both"/>
        <w:rPr>
          <w:rFonts w:asciiTheme="minorHAnsi" w:hAnsiTheme="minorHAnsi"/>
          <w:sz w:val="16"/>
          <w:lang w:val="el-GR"/>
        </w:rPr>
      </w:pPr>
    </w:p>
    <w:p w14:paraId="10C5A3C9" w14:textId="77777777" w:rsidR="005C1718" w:rsidRDefault="005C1718" w:rsidP="00C60707">
      <w:pPr>
        <w:jc w:val="both"/>
        <w:rPr>
          <w:rFonts w:asciiTheme="minorHAnsi" w:hAnsiTheme="minorHAnsi"/>
          <w:sz w:val="16"/>
          <w:lang w:val="el-GR"/>
        </w:rPr>
      </w:pPr>
    </w:p>
    <w:p w14:paraId="07A29651" w14:textId="77777777" w:rsidR="00C26C9C" w:rsidRDefault="00C26C9C" w:rsidP="00C60707">
      <w:pPr>
        <w:jc w:val="both"/>
        <w:rPr>
          <w:rFonts w:asciiTheme="minorHAnsi" w:hAnsiTheme="minorHAnsi"/>
          <w:sz w:val="16"/>
          <w:lang w:val="el-GR"/>
        </w:rPr>
      </w:pPr>
    </w:p>
    <w:p w14:paraId="14987102" w14:textId="77777777" w:rsidR="00C26C9C" w:rsidRDefault="00C26C9C" w:rsidP="00C60707">
      <w:pPr>
        <w:jc w:val="both"/>
        <w:rPr>
          <w:rFonts w:asciiTheme="minorHAnsi" w:hAnsiTheme="minorHAnsi"/>
          <w:sz w:val="16"/>
          <w:lang w:val="el-GR"/>
        </w:rPr>
      </w:pPr>
    </w:p>
    <w:p w14:paraId="4912DED1" w14:textId="77777777" w:rsidR="00C26C9C" w:rsidRDefault="00C26C9C" w:rsidP="00C60707">
      <w:pPr>
        <w:jc w:val="both"/>
        <w:rPr>
          <w:rStyle w:val="FootnoteReference"/>
          <w:rFonts w:asciiTheme="minorHAnsi" w:hAnsiTheme="minorHAnsi"/>
          <w:sz w:val="16"/>
          <w:lang w:val="el-GR"/>
        </w:rPr>
      </w:pPr>
    </w:p>
    <w:p w14:paraId="7979106C" w14:textId="77777777" w:rsidR="00C26C9C" w:rsidRDefault="00C26C9C" w:rsidP="00C60707">
      <w:pPr>
        <w:jc w:val="both"/>
        <w:rPr>
          <w:rFonts w:asciiTheme="minorHAnsi" w:hAnsiTheme="minorHAnsi"/>
          <w:sz w:val="16"/>
          <w:lang w:val="el-GR"/>
        </w:rPr>
      </w:pPr>
    </w:p>
    <w:p w14:paraId="634C582C" w14:textId="73FAD98E" w:rsidR="00C60707" w:rsidRPr="00C26C9C" w:rsidRDefault="005C1718" w:rsidP="00C60707">
      <w:pPr>
        <w:jc w:val="both"/>
        <w:rPr>
          <w:rStyle w:val="FootnoteReference"/>
          <w:rFonts w:asciiTheme="minorHAnsi" w:hAnsiTheme="minorHAnsi"/>
          <w:sz w:val="16"/>
          <w:lang w:val="el-GR"/>
        </w:rPr>
      </w:pPr>
      <w:r w:rsidRPr="00A4299A">
        <w:rPr>
          <w:rStyle w:val="FootnoteReference"/>
          <w:sz w:val="16"/>
          <w:lang w:val="el-GR"/>
        </w:rPr>
        <w:t>*</w:t>
      </w:r>
      <w:r w:rsidR="00C60707" w:rsidRPr="00A4299A">
        <w:rPr>
          <w:rStyle w:val="FootnoteReference"/>
          <w:sz w:val="16"/>
          <w:lang w:val="el-GR"/>
        </w:rPr>
        <w:t xml:space="preserve"> Για τον</w:t>
      </w:r>
      <w:r w:rsidR="00974BE1" w:rsidRPr="00A4299A">
        <w:rPr>
          <w:rStyle w:val="FootnoteReference"/>
          <w:sz w:val="16"/>
          <w:lang w:val="el-GR"/>
        </w:rPr>
        <w:t xml:space="preserve"> Δεκ</w:t>
      </w:r>
      <w:r w:rsidR="00C60707" w:rsidRPr="00A4299A">
        <w:rPr>
          <w:rStyle w:val="FootnoteReference"/>
          <w:sz w:val="16"/>
          <w:lang w:val="el-GR"/>
        </w:rPr>
        <w:t>.24, ο κεφαλαιακός δείκτης CET1 ενσωματώνει €1</w:t>
      </w:r>
      <w:r w:rsidR="00A4299A" w:rsidRPr="00A4299A">
        <w:rPr>
          <w:rStyle w:val="FootnoteReference"/>
          <w:sz w:val="16"/>
          <w:lang w:val="el-GR"/>
        </w:rPr>
        <w:t>9</w:t>
      </w:r>
      <w:r w:rsidR="00C60707" w:rsidRPr="00A4299A">
        <w:rPr>
          <w:rStyle w:val="FootnoteReference"/>
          <w:sz w:val="16"/>
          <w:lang w:val="el-GR"/>
        </w:rPr>
        <w:t xml:space="preserve">0 εκατ. σωρευτική μείωση για την κάλυψη NPE </w:t>
      </w:r>
      <w:proofErr w:type="spellStart"/>
      <w:r w:rsidR="00C60707" w:rsidRPr="00A4299A">
        <w:rPr>
          <w:rStyle w:val="FootnoteReference"/>
          <w:sz w:val="16"/>
          <w:lang w:val="el-GR"/>
        </w:rPr>
        <w:t>calendar</w:t>
      </w:r>
      <w:proofErr w:type="spellEnd"/>
      <w:r w:rsidR="00C60707" w:rsidRPr="00A4299A">
        <w:rPr>
          <w:rStyle w:val="FootnoteReference"/>
          <w:sz w:val="16"/>
          <w:lang w:val="el-GR"/>
        </w:rPr>
        <w:t xml:space="preserve"> </w:t>
      </w:r>
      <w:proofErr w:type="spellStart"/>
      <w:r w:rsidR="00C60707" w:rsidRPr="00A4299A">
        <w:rPr>
          <w:rStyle w:val="FootnoteReference"/>
          <w:sz w:val="16"/>
          <w:lang w:val="el-GR"/>
        </w:rPr>
        <w:t>provision</w:t>
      </w:r>
      <w:proofErr w:type="spellEnd"/>
      <w:r w:rsidR="00C60707" w:rsidRPr="00A4299A">
        <w:rPr>
          <w:rStyle w:val="FootnoteReference"/>
          <w:sz w:val="16"/>
          <w:lang w:val="el-GR"/>
        </w:rPr>
        <w:t xml:space="preserve"> </w:t>
      </w:r>
      <w:proofErr w:type="spellStart"/>
      <w:r w:rsidR="00C60707" w:rsidRPr="00A4299A">
        <w:rPr>
          <w:rStyle w:val="FootnoteReference"/>
          <w:sz w:val="16"/>
          <w:lang w:val="el-GR"/>
        </w:rPr>
        <w:t>shortfall</w:t>
      </w:r>
      <w:proofErr w:type="spellEnd"/>
      <w:r w:rsidR="00C60707" w:rsidRPr="00A4299A">
        <w:rPr>
          <w:rStyle w:val="FootnoteReference"/>
          <w:sz w:val="16"/>
          <w:lang w:val="el-GR"/>
        </w:rPr>
        <w:t xml:space="preserve"> που σχετίζεται με κρατικά εγγυημένα ανοίγματα λογιστικής αξίας </w:t>
      </w:r>
      <w:r w:rsidR="00A4299A" w:rsidRPr="00A4299A">
        <w:rPr>
          <w:rStyle w:val="FootnoteReference"/>
          <w:sz w:val="16"/>
          <w:lang w:val="el-GR"/>
        </w:rPr>
        <w:t xml:space="preserve">μετά από προβλέψεις </w:t>
      </w:r>
      <w:r w:rsidR="00C60707" w:rsidRPr="00A4299A">
        <w:rPr>
          <w:rStyle w:val="FootnoteReference"/>
          <w:sz w:val="16"/>
          <w:lang w:val="el-GR"/>
        </w:rPr>
        <w:t>€0,</w:t>
      </w:r>
      <w:r w:rsidR="00A4299A" w:rsidRPr="00A4299A">
        <w:rPr>
          <w:rStyle w:val="FootnoteReference"/>
          <w:sz w:val="16"/>
          <w:lang w:val="el-GR"/>
        </w:rPr>
        <w:t>5</w:t>
      </w:r>
      <w:r w:rsidR="00C60707" w:rsidRPr="00A4299A">
        <w:rPr>
          <w:rStyle w:val="FootnoteReference"/>
          <w:sz w:val="16"/>
          <w:lang w:val="el-GR"/>
        </w:rPr>
        <w:t xml:space="preserve"> δισ. </w:t>
      </w:r>
      <w:r w:rsidR="00A4299A" w:rsidRPr="00C26C9C">
        <w:rPr>
          <w:rStyle w:val="FootnoteReference"/>
          <w:sz w:val="16"/>
        </w:rPr>
        <w:t xml:space="preserve">Τα </w:t>
      </w:r>
      <w:proofErr w:type="spellStart"/>
      <w:r w:rsidR="00A4299A" w:rsidRPr="00C26C9C">
        <w:rPr>
          <w:rStyle w:val="FootnoteReference"/>
          <w:sz w:val="16"/>
        </w:rPr>
        <w:t>έκτ</w:t>
      </w:r>
      <w:proofErr w:type="spellEnd"/>
      <w:r w:rsidR="00A4299A" w:rsidRPr="00C26C9C">
        <w:rPr>
          <w:rStyle w:val="FootnoteReference"/>
          <w:sz w:val="16"/>
        </w:rPr>
        <w:t xml:space="preserve">ακτα </w:t>
      </w:r>
      <w:proofErr w:type="spellStart"/>
      <w:r w:rsidR="00A4299A" w:rsidRPr="00C26C9C">
        <w:rPr>
          <w:rStyle w:val="FootnoteReference"/>
          <w:sz w:val="16"/>
        </w:rPr>
        <w:t>στοιχεί</w:t>
      </w:r>
      <w:proofErr w:type="spellEnd"/>
      <w:r w:rsidR="00A4299A" w:rsidRPr="00C26C9C">
        <w:rPr>
          <w:rStyle w:val="FootnoteReference"/>
          <w:sz w:val="16"/>
        </w:rPr>
        <w:t xml:space="preserve">α </w:t>
      </w:r>
      <w:r w:rsidR="00C26C9C" w:rsidRPr="00C26C9C">
        <w:rPr>
          <w:rStyle w:val="FootnoteReference"/>
          <w:sz w:val="16"/>
        </w:rPr>
        <w:t>ανα</w:t>
      </w:r>
      <w:proofErr w:type="spellStart"/>
      <w:r w:rsidR="00C26C9C" w:rsidRPr="00C26C9C">
        <w:rPr>
          <w:rStyle w:val="FootnoteReference"/>
          <w:sz w:val="16"/>
        </w:rPr>
        <w:t>λύοντ</w:t>
      </w:r>
      <w:proofErr w:type="spellEnd"/>
      <w:r w:rsidR="00C26C9C" w:rsidRPr="00C26C9C">
        <w:rPr>
          <w:rStyle w:val="FootnoteReference"/>
          <w:sz w:val="16"/>
        </w:rPr>
        <w:t xml:space="preserve">αι </w:t>
      </w:r>
      <w:proofErr w:type="spellStart"/>
      <w:r w:rsidR="00C26C9C" w:rsidRPr="00C26C9C">
        <w:rPr>
          <w:rStyle w:val="FootnoteReference"/>
          <w:sz w:val="16"/>
        </w:rPr>
        <w:t>στην</w:t>
      </w:r>
      <w:proofErr w:type="spellEnd"/>
      <w:r w:rsidR="00C26C9C" w:rsidRPr="00C26C9C">
        <w:rPr>
          <w:rStyle w:val="FootnoteReference"/>
          <w:sz w:val="16"/>
        </w:rPr>
        <w:t xml:space="preserve"> </w:t>
      </w:r>
      <w:proofErr w:type="spellStart"/>
      <w:r w:rsidR="00C26C9C" w:rsidRPr="00C26C9C">
        <w:rPr>
          <w:rStyle w:val="FootnoteReference"/>
          <w:sz w:val="16"/>
        </w:rPr>
        <w:t>ενότητ</w:t>
      </w:r>
      <w:proofErr w:type="spellEnd"/>
      <w:r w:rsidR="00C26C9C" w:rsidRPr="00C26C9C">
        <w:rPr>
          <w:rStyle w:val="FootnoteReference"/>
          <w:sz w:val="16"/>
        </w:rPr>
        <w:t xml:space="preserve">α </w:t>
      </w:r>
      <w:proofErr w:type="spellStart"/>
      <w:r w:rsidR="00C26C9C" w:rsidRPr="00C26C9C">
        <w:rPr>
          <w:rStyle w:val="FootnoteReference"/>
          <w:sz w:val="16"/>
        </w:rPr>
        <w:t>των</w:t>
      </w:r>
      <w:proofErr w:type="spellEnd"/>
      <w:r w:rsidR="00C26C9C" w:rsidRPr="00C26C9C">
        <w:rPr>
          <w:rStyle w:val="FootnoteReference"/>
          <w:sz w:val="16"/>
        </w:rPr>
        <w:t xml:space="preserve"> ΕΔΜΑ. </w:t>
      </w:r>
      <w:proofErr w:type="spellStart"/>
      <w:r w:rsidR="00C26C9C" w:rsidRPr="00C26C9C">
        <w:rPr>
          <w:rStyle w:val="FootnoteReference"/>
          <w:sz w:val="16"/>
        </w:rPr>
        <w:t>Οι</w:t>
      </w:r>
      <w:proofErr w:type="spellEnd"/>
      <w:r w:rsidR="00C26C9C" w:rsidRPr="00C26C9C">
        <w:rPr>
          <w:rStyle w:val="FootnoteReference"/>
          <w:sz w:val="16"/>
        </w:rPr>
        <w:t xml:space="preserve"> </w:t>
      </w:r>
      <w:proofErr w:type="spellStart"/>
      <w:r w:rsidR="00C26C9C" w:rsidRPr="00C26C9C">
        <w:rPr>
          <w:rStyle w:val="FootnoteReference"/>
          <w:sz w:val="16"/>
        </w:rPr>
        <w:t>δείκτες</w:t>
      </w:r>
      <w:proofErr w:type="spellEnd"/>
      <w:r w:rsidR="00C26C9C" w:rsidRPr="00C26C9C">
        <w:rPr>
          <w:rStyle w:val="FootnoteReference"/>
          <w:sz w:val="16"/>
        </w:rPr>
        <w:t xml:space="preserve"> </w:t>
      </w:r>
      <w:proofErr w:type="spellStart"/>
      <w:r w:rsidR="00C26C9C" w:rsidRPr="00C26C9C">
        <w:rPr>
          <w:rStyle w:val="FootnoteReference"/>
          <w:sz w:val="16"/>
        </w:rPr>
        <w:t>κεφ</w:t>
      </w:r>
      <w:proofErr w:type="spellEnd"/>
      <w:r w:rsidR="00C26C9C" w:rsidRPr="00C26C9C">
        <w:rPr>
          <w:rStyle w:val="FootnoteReference"/>
          <w:sz w:val="16"/>
        </w:rPr>
        <w:t>αλαιακής επ</w:t>
      </w:r>
      <w:proofErr w:type="spellStart"/>
      <w:r w:rsidR="00C26C9C" w:rsidRPr="00C26C9C">
        <w:rPr>
          <w:rStyle w:val="FootnoteReference"/>
          <w:sz w:val="16"/>
        </w:rPr>
        <w:t>άρκει</w:t>
      </w:r>
      <w:proofErr w:type="spellEnd"/>
      <w:r w:rsidR="00C26C9C" w:rsidRPr="00C26C9C">
        <w:rPr>
          <w:rStyle w:val="FootnoteReference"/>
          <w:sz w:val="16"/>
        </w:rPr>
        <w:t xml:space="preserve">ας </w:t>
      </w:r>
      <w:r w:rsidR="00C26C9C" w:rsidRPr="00C26C9C">
        <w:rPr>
          <w:rStyle w:val="FootnoteReference"/>
          <w:sz w:val="16"/>
          <w:lang w:val="el-GR"/>
        </w:rPr>
        <w:t xml:space="preserve">CET1 </w:t>
      </w:r>
      <w:r w:rsidR="00C26C9C" w:rsidRPr="00C26C9C">
        <w:rPr>
          <w:rStyle w:val="FootnoteReference"/>
          <w:sz w:val="16"/>
        </w:rPr>
        <w:t>πα</w:t>
      </w:r>
      <w:proofErr w:type="spellStart"/>
      <w:r w:rsidR="00C26C9C" w:rsidRPr="00C26C9C">
        <w:rPr>
          <w:rStyle w:val="FootnoteReference"/>
          <w:sz w:val="16"/>
        </w:rPr>
        <w:t>ρουσιάζοντ</w:t>
      </w:r>
      <w:proofErr w:type="spellEnd"/>
      <w:r w:rsidR="00C26C9C" w:rsidRPr="00C26C9C">
        <w:rPr>
          <w:rStyle w:val="FootnoteReference"/>
          <w:sz w:val="16"/>
        </w:rPr>
        <w:t xml:space="preserve">αι </w:t>
      </w:r>
      <w:proofErr w:type="spellStart"/>
      <w:r w:rsidR="00C26C9C" w:rsidRPr="00C26C9C">
        <w:rPr>
          <w:rStyle w:val="FootnoteReference"/>
          <w:sz w:val="16"/>
        </w:rPr>
        <w:t>σε</w:t>
      </w:r>
      <w:proofErr w:type="spellEnd"/>
      <w:r w:rsidR="00C26C9C" w:rsidRPr="00C26C9C">
        <w:rPr>
          <w:rStyle w:val="FootnoteReference"/>
          <w:sz w:val="16"/>
        </w:rPr>
        <w:t xml:space="preserve"> </w:t>
      </w:r>
      <w:proofErr w:type="spellStart"/>
      <w:r w:rsidR="00C26C9C" w:rsidRPr="00C26C9C">
        <w:rPr>
          <w:rStyle w:val="FootnoteReference"/>
          <w:sz w:val="16"/>
          <w:lang w:val="el-GR"/>
        </w:rPr>
        <w:t>pro</w:t>
      </w:r>
      <w:proofErr w:type="spellEnd"/>
      <w:r w:rsidR="00C26C9C" w:rsidRPr="00C26C9C">
        <w:rPr>
          <w:rStyle w:val="FootnoteReference"/>
          <w:sz w:val="16"/>
          <w:lang w:val="el-GR"/>
        </w:rPr>
        <w:t xml:space="preserve"> </w:t>
      </w:r>
      <w:proofErr w:type="spellStart"/>
      <w:r w:rsidR="00C26C9C" w:rsidRPr="00C26C9C">
        <w:rPr>
          <w:rStyle w:val="FootnoteReference"/>
          <w:sz w:val="16"/>
          <w:lang w:val="el-GR"/>
        </w:rPr>
        <w:t>forma</w:t>
      </w:r>
      <w:proofErr w:type="spellEnd"/>
      <w:r w:rsidR="00C26C9C" w:rsidRPr="00C26C9C">
        <w:rPr>
          <w:rStyle w:val="FootnoteReference"/>
          <w:sz w:val="16"/>
          <w:lang w:val="el-GR"/>
        </w:rPr>
        <w:t xml:space="preserve"> </w:t>
      </w:r>
      <w:r w:rsidR="00C26C9C" w:rsidRPr="00C26C9C">
        <w:rPr>
          <w:rStyle w:val="FootnoteReference"/>
          <w:sz w:val="16"/>
        </w:rPr>
        <w:t>β</w:t>
      </w:r>
      <w:proofErr w:type="spellStart"/>
      <w:r w:rsidR="00C26C9C" w:rsidRPr="00C26C9C">
        <w:rPr>
          <w:rStyle w:val="FootnoteReference"/>
          <w:sz w:val="16"/>
        </w:rPr>
        <w:t>άση</w:t>
      </w:r>
      <w:proofErr w:type="spellEnd"/>
      <w:r w:rsidR="00C26C9C" w:rsidRPr="00C26C9C">
        <w:rPr>
          <w:rStyle w:val="FootnoteReference"/>
          <w:sz w:val="16"/>
        </w:rPr>
        <w:t xml:space="preserve"> (</w:t>
      </w:r>
      <w:proofErr w:type="spellStart"/>
      <w:r w:rsidR="00C26C9C" w:rsidRPr="00C26C9C">
        <w:rPr>
          <w:rStyle w:val="FootnoteReference"/>
          <w:sz w:val="16"/>
        </w:rPr>
        <w:t>ορισμοί</w:t>
      </w:r>
      <w:proofErr w:type="spellEnd"/>
      <w:r w:rsidR="00C26C9C" w:rsidRPr="00C26C9C">
        <w:rPr>
          <w:rStyle w:val="FootnoteReference"/>
          <w:sz w:val="16"/>
        </w:rPr>
        <w:t xml:space="preserve"> </w:t>
      </w:r>
      <w:proofErr w:type="spellStart"/>
      <w:r w:rsidR="00C26C9C" w:rsidRPr="00C26C9C">
        <w:rPr>
          <w:rStyle w:val="FootnoteReference"/>
          <w:sz w:val="16"/>
        </w:rPr>
        <w:t>στην</w:t>
      </w:r>
      <w:proofErr w:type="spellEnd"/>
      <w:r w:rsidR="00C26C9C" w:rsidRPr="00C26C9C">
        <w:rPr>
          <w:rStyle w:val="FootnoteReference"/>
          <w:sz w:val="16"/>
        </w:rPr>
        <w:t xml:space="preserve"> </w:t>
      </w:r>
      <w:proofErr w:type="spellStart"/>
      <w:r w:rsidR="00C26C9C" w:rsidRPr="00C26C9C">
        <w:rPr>
          <w:rStyle w:val="FootnoteReference"/>
          <w:sz w:val="16"/>
        </w:rPr>
        <w:t>ενότητ</w:t>
      </w:r>
      <w:proofErr w:type="spellEnd"/>
      <w:r w:rsidR="00C26C9C" w:rsidRPr="00C26C9C">
        <w:rPr>
          <w:rStyle w:val="FootnoteReference"/>
          <w:sz w:val="16"/>
        </w:rPr>
        <w:t xml:space="preserve">α </w:t>
      </w:r>
      <w:proofErr w:type="spellStart"/>
      <w:r w:rsidR="00C26C9C" w:rsidRPr="00C26C9C">
        <w:rPr>
          <w:rStyle w:val="FootnoteReference"/>
          <w:sz w:val="16"/>
        </w:rPr>
        <w:t>των</w:t>
      </w:r>
      <w:proofErr w:type="spellEnd"/>
      <w:r w:rsidR="00C26C9C" w:rsidRPr="00C26C9C">
        <w:rPr>
          <w:rStyle w:val="FootnoteReference"/>
          <w:sz w:val="16"/>
        </w:rPr>
        <w:t xml:space="preserve"> ΕΔΜΑ)</w:t>
      </w:r>
    </w:p>
    <w:p w14:paraId="353D4975" w14:textId="77777777" w:rsidR="0082726B" w:rsidRPr="00974BE1" w:rsidRDefault="0082726B" w:rsidP="0082726B">
      <w:pPr>
        <w:jc w:val="both"/>
        <w:rPr>
          <w:sz w:val="16"/>
          <w:szCs w:val="32"/>
          <w:lang w:val="el-GR"/>
        </w:rPr>
      </w:pPr>
    </w:p>
    <w:p w14:paraId="0B37E5EC" w14:textId="77777777" w:rsidR="0082726B" w:rsidRPr="00974BE1" w:rsidRDefault="0082726B" w:rsidP="0082726B">
      <w:pPr>
        <w:rPr>
          <w:color w:val="023E87"/>
          <w:sz w:val="22"/>
          <w:lang w:val="el-GR"/>
        </w:rPr>
      </w:pPr>
    </w:p>
    <w:p w14:paraId="49DF8C9E" w14:textId="489723F5" w:rsidR="0082726B" w:rsidRPr="00764888" w:rsidRDefault="0082726B" w:rsidP="00445E4B">
      <w:pPr>
        <w:jc w:val="both"/>
        <w:rPr>
          <w:rStyle w:val="SubtleEmphasis"/>
          <w:sz w:val="18"/>
          <w:szCs w:val="18"/>
          <w:lang w:val="el-GR"/>
        </w:rPr>
      </w:pPr>
      <w:r w:rsidRPr="007418B3">
        <w:rPr>
          <w:rStyle w:val="SubtleEmphasis"/>
          <w:sz w:val="18"/>
          <w:szCs w:val="18"/>
          <w:lang w:val="el-GR"/>
        </w:rPr>
        <w:t xml:space="preserve">Ο δείκτης κεφαλαιακής επάρκειας Common </w:t>
      </w:r>
      <w:proofErr w:type="spellStart"/>
      <w:r w:rsidRPr="007418B3">
        <w:rPr>
          <w:rStyle w:val="SubtleEmphasis"/>
          <w:sz w:val="18"/>
          <w:szCs w:val="18"/>
          <w:lang w:val="el-GR"/>
        </w:rPr>
        <w:t>Equity</w:t>
      </w:r>
      <w:proofErr w:type="spellEnd"/>
      <w:r w:rsidRPr="007418B3">
        <w:rPr>
          <w:rStyle w:val="SubtleEmphasis"/>
          <w:sz w:val="18"/>
          <w:szCs w:val="18"/>
          <w:lang w:val="el-GR"/>
        </w:rPr>
        <w:t xml:space="preserve"> </w:t>
      </w:r>
      <w:proofErr w:type="spellStart"/>
      <w:r w:rsidRPr="007418B3">
        <w:rPr>
          <w:rStyle w:val="SubtleEmphasis"/>
          <w:sz w:val="18"/>
          <w:szCs w:val="18"/>
          <w:lang w:val="el-GR"/>
        </w:rPr>
        <w:t>Tier</w:t>
      </w:r>
      <w:proofErr w:type="spellEnd"/>
      <w:r w:rsidRPr="007418B3">
        <w:rPr>
          <w:rStyle w:val="SubtleEmphasis"/>
          <w:sz w:val="18"/>
          <w:szCs w:val="18"/>
          <w:lang w:val="el-GR"/>
        </w:rPr>
        <w:t xml:space="preserve"> 1 (CET1) του Ομίλου </w:t>
      </w:r>
      <w:r w:rsidR="007418B3" w:rsidRPr="00764888">
        <w:rPr>
          <w:rStyle w:val="SubtleEmphasis"/>
          <w:sz w:val="18"/>
          <w:szCs w:val="18"/>
          <w:lang w:val="el-GR"/>
        </w:rPr>
        <w:t>διαμορφώθηκε</w:t>
      </w:r>
      <w:r w:rsidRPr="007418B3">
        <w:rPr>
          <w:rStyle w:val="SubtleEmphasis"/>
          <w:sz w:val="18"/>
          <w:szCs w:val="18"/>
          <w:lang w:val="el-GR"/>
        </w:rPr>
        <w:t xml:space="preserve"> στο 14,</w:t>
      </w:r>
      <w:r w:rsidR="007418B3" w:rsidRPr="00764888">
        <w:rPr>
          <w:rStyle w:val="SubtleEmphasis"/>
          <w:sz w:val="18"/>
          <w:szCs w:val="18"/>
          <w:lang w:val="el-GR"/>
        </w:rPr>
        <w:t>5</w:t>
      </w:r>
      <w:r w:rsidRPr="007418B3">
        <w:rPr>
          <w:rStyle w:val="SubtleEmphasis"/>
          <w:sz w:val="18"/>
          <w:szCs w:val="18"/>
          <w:lang w:val="el-GR"/>
        </w:rPr>
        <w:t xml:space="preserve">% στο τέλος </w:t>
      </w:r>
      <w:r w:rsidR="007418B3" w:rsidRPr="00764888">
        <w:rPr>
          <w:rStyle w:val="SubtleEmphasis"/>
          <w:sz w:val="18"/>
          <w:szCs w:val="18"/>
          <w:lang w:val="el-GR"/>
        </w:rPr>
        <w:t>Δεκ</w:t>
      </w:r>
      <w:r w:rsidRPr="007418B3">
        <w:rPr>
          <w:rStyle w:val="SubtleEmphasis"/>
          <w:sz w:val="18"/>
          <w:szCs w:val="18"/>
          <w:lang w:val="el-GR"/>
        </w:rPr>
        <w:t xml:space="preserve">εμβρίου 2024, έναντι </w:t>
      </w:r>
      <w:r w:rsidR="007418B3" w:rsidRPr="00764888">
        <w:rPr>
          <w:rStyle w:val="SubtleEmphasis"/>
          <w:sz w:val="18"/>
          <w:szCs w:val="18"/>
          <w:lang w:val="el-GR"/>
        </w:rPr>
        <w:t>14,7</w:t>
      </w:r>
      <w:r w:rsidRPr="007418B3">
        <w:rPr>
          <w:rStyle w:val="SubtleEmphasis"/>
          <w:sz w:val="18"/>
          <w:szCs w:val="18"/>
          <w:lang w:val="el-GR"/>
        </w:rPr>
        <w:t xml:space="preserve">% το προηγούμενο τρίμηνο και </w:t>
      </w:r>
      <w:r w:rsidR="007418B3" w:rsidRPr="00764888">
        <w:rPr>
          <w:rStyle w:val="SubtleEmphasis"/>
          <w:sz w:val="18"/>
          <w:szCs w:val="18"/>
          <w:lang w:val="el-GR"/>
        </w:rPr>
        <w:t>13,2</w:t>
      </w:r>
      <w:r w:rsidRPr="007418B3">
        <w:rPr>
          <w:rStyle w:val="SubtleEmphasis"/>
          <w:sz w:val="18"/>
          <w:szCs w:val="18"/>
          <w:lang w:val="el-GR"/>
        </w:rPr>
        <w:t xml:space="preserve">% τον </w:t>
      </w:r>
      <w:r w:rsidR="007418B3" w:rsidRPr="00764888">
        <w:rPr>
          <w:rStyle w:val="SubtleEmphasis"/>
          <w:sz w:val="18"/>
          <w:szCs w:val="18"/>
          <w:lang w:val="el-GR"/>
        </w:rPr>
        <w:t>Δεκ</w:t>
      </w:r>
      <w:r w:rsidR="007418B3" w:rsidRPr="007418B3">
        <w:rPr>
          <w:rStyle w:val="SubtleEmphasis"/>
          <w:sz w:val="18"/>
          <w:szCs w:val="18"/>
          <w:lang w:val="el-GR"/>
        </w:rPr>
        <w:t>έμβριο</w:t>
      </w:r>
      <w:r w:rsidR="007418B3" w:rsidRPr="00764888">
        <w:rPr>
          <w:rStyle w:val="SubtleEmphasis"/>
          <w:sz w:val="18"/>
          <w:szCs w:val="18"/>
          <w:lang w:val="el-GR"/>
        </w:rPr>
        <w:t xml:space="preserve"> </w:t>
      </w:r>
      <w:r w:rsidRPr="007418B3">
        <w:rPr>
          <w:rStyle w:val="SubtleEmphasis"/>
          <w:sz w:val="18"/>
          <w:szCs w:val="18"/>
          <w:lang w:val="el-GR"/>
        </w:rPr>
        <w:t xml:space="preserve">2023, κυρίως λόγω οργανικής δημιουργίας κεφαλαίου, ενώ </w:t>
      </w:r>
      <w:r w:rsidR="007418B3" w:rsidRPr="00764888">
        <w:rPr>
          <w:rStyle w:val="SubtleEmphasis"/>
          <w:sz w:val="18"/>
          <w:szCs w:val="18"/>
          <w:lang w:val="el-GR"/>
        </w:rPr>
        <w:t xml:space="preserve">περιλαμβάνεται </w:t>
      </w:r>
      <w:r w:rsidRPr="007418B3">
        <w:rPr>
          <w:rStyle w:val="SubtleEmphasis"/>
          <w:sz w:val="18"/>
          <w:szCs w:val="18"/>
          <w:lang w:val="el-GR"/>
        </w:rPr>
        <w:t>πρόβλεψη για διανομή</w:t>
      </w:r>
      <w:r w:rsidRPr="00C645C2">
        <w:rPr>
          <w:rStyle w:val="SubtleEmphasis"/>
          <w:sz w:val="18"/>
          <w:szCs w:val="18"/>
          <w:lang w:val="el-GR"/>
        </w:rPr>
        <w:t xml:space="preserve"> στους μετόχους 35%. Ο συνολικός δείκτης κεφαλαίων διαμορφώθηκε στο 19,</w:t>
      </w:r>
      <w:r w:rsidR="007418B3" w:rsidRPr="00764888">
        <w:rPr>
          <w:rStyle w:val="SubtleEmphasis"/>
          <w:sz w:val="18"/>
          <w:szCs w:val="18"/>
          <w:lang w:val="el-GR"/>
        </w:rPr>
        <w:t>7</w:t>
      </w:r>
      <w:r w:rsidRPr="00C645C2">
        <w:rPr>
          <w:rStyle w:val="SubtleEmphasis"/>
          <w:sz w:val="18"/>
          <w:szCs w:val="18"/>
          <w:lang w:val="el-GR"/>
        </w:rPr>
        <w:t xml:space="preserve">%, υψηλότερα από τις συνολικές κεφαλαιακές απαιτήσεις, αλλά και από τις εποπτικές κατευθύνσεις. </w:t>
      </w:r>
      <w:r w:rsidR="00441A9E" w:rsidRPr="00764888">
        <w:rPr>
          <w:rStyle w:val="SubtleEmphasis"/>
          <w:sz w:val="18"/>
          <w:szCs w:val="18"/>
          <w:lang w:val="el-GR"/>
        </w:rPr>
        <w:t xml:space="preserve">Σε </w:t>
      </w:r>
      <w:proofErr w:type="spellStart"/>
      <w:r w:rsidR="00441A9E" w:rsidRPr="00764888">
        <w:rPr>
          <w:rStyle w:val="SubtleEmphasis"/>
          <w:sz w:val="18"/>
          <w:szCs w:val="18"/>
          <w:lang w:val="el-GR"/>
        </w:rPr>
        <w:t>pro</w:t>
      </w:r>
      <w:proofErr w:type="spellEnd"/>
      <w:r w:rsidR="00441A9E" w:rsidRPr="00764888">
        <w:rPr>
          <w:rStyle w:val="SubtleEmphasis"/>
          <w:sz w:val="18"/>
          <w:szCs w:val="18"/>
          <w:lang w:val="el-GR"/>
        </w:rPr>
        <w:t xml:space="preserve"> </w:t>
      </w:r>
      <w:proofErr w:type="spellStart"/>
      <w:r w:rsidR="00441A9E" w:rsidRPr="00764888">
        <w:rPr>
          <w:rStyle w:val="SubtleEmphasis"/>
          <w:sz w:val="18"/>
          <w:szCs w:val="18"/>
          <w:lang w:val="el-GR"/>
        </w:rPr>
        <w:t>forma</w:t>
      </w:r>
      <w:proofErr w:type="spellEnd"/>
      <w:r w:rsidR="00441A9E" w:rsidRPr="00764888">
        <w:rPr>
          <w:rStyle w:val="SubtleEmphasis"/>
          <w:sz w:val="18"/>
          <w:szCs w:val="18"/>
          <w:lang w:val="el-GR"/>
        </w:rPr>
        <w:t xml:space="preserve"> επίπεδο για την ελάφρυνση σταθμισμένων ως προς τον κίνδυνο στοιχείων ενεργητικού (RWA) από τις πωλήσεις NPE που θα ολοκληρωθούν την επόμενη περίοδο</w:t>
      </w:r>
      <w:r w:rsidR="00764888" w:rsidRPr="00764888">
        <w:rPr>
          <w:rStyle w:val="SubtleEmphasis"/>
          <w:sz w:val="18"/>
          <w:szCs w:val="18"/>
          <w:lang w:val="el-GR"/>
        </w:rPr>
        <w:t xml:space="preserve">, καθώς και </w:t>
      </w:r>
      <w:r w:rsidR="008D56AB" w:rsidRPr="008D56AB">
        <w:rPr>
          <w:rStyle w:val="SubtleEmphasis"/>
          <w:sz w:val="18"/>
          <w:szCs w:val="18"/>
          <w:lang w:val="el-GR"/>
        </w:rPr>
        <w:t xml:space="preserve">των ανακτηθέντων στοιχείων ενεργητικού </w:t>
      </w:r>
      <w:r w:rsidR="00764888" w:rsidRPr="00764888">
        <w:rPr>
          <w:rStyle w:val="SubtleEmphasis"/>
          <w:sz w:val="18"/>
          <w:szCs w:val="18"/>
          <w:lang w:val="el-GR"/>
        </w:rPr>
        <w:t xml:space="preserve">που ταξινομήθηκαν ως </w:t>
      </w:r>
      <w:proofErr w:type="spellStart"/>
      <w:r w:rsidR="00764888" w:rsidRPr="00764888">
        <w:rPr>
          <w:rStyle w:val="SubtleEmphasis"/>
          <w:sz w:val="18"/>
          <w:szCs w:val="18"/>
          <w:lang w:val="el-GR"/>
        </w:rPr>
        <w:t>διακρατούμενα</w:t>
      </w:r>
      <w:proofErr w:type="spellEnd"/>
      <w:r w:rsidR="00764888" w:rsidRPr="00764888">
        <w:rPr>
          <w:rStyle w:val="SubtleEmphasis"/>
          <w:sz w:val="18"/>
          <w:szCs w:val="18"/>
          <w:lang w:val="el-GR"/>
        </w:rPr>
        <w:t xml:space="preserve"> προς πώληση, ο δείκτης CET1 διαμορφώθηκε στο 14,7% και ο συνολικός δείκτης κεφαλαίων στο 19,9%,  </w:t>
      </w:r>
      <w:r w:rsidRPr="00C645C2">
        <w:rPr>
          <w:rStyle w:val="SubtleEmphasis"/>
          <w:sz w:val="18"/>
          <w:szCs w:val="18"/>
          <w:lang w:val="el-GR"/>
        </w:rPr>
        <w:t xml:space="preserve">Οι κεφαλαιακοί δείκτες ενσωματώνουν την απόσβεση </w:t>
      </w:r>
      <w:r w:rsidRPr="00764888">
        <w:rPr>
          <w:rStyle w:val="SubtleEmphasis"/>
          <w:sz w:val="18"/>
          <w:szCs w:val="18"/>
          <w:lang w:val="el-GR"/>
        </w:rPr>
        <w:t>DTC</w:t>
      </w:r>
      <w:r w:rsidRPr="00C645C2">
        <w:rPr>
          <w:rStyle w:val="SubtleEmphasis"/>
          <w:sz w:val="18"/>
          <w:szCs w:val="18"/>
          <w:lang w:val="el-GR"/>
        </w:rPr>
        <w:t xml:space="preserve">, η οποία προβλέπεται να επιταχυνθεί, με στόχο μηδενικό </w:t>
      </w:r>
      <w:r w:rsidRPr="00764888">
        <w:rPr>
          <w:rStyle w:val="SubtleEmphasis"/>
          <w:sz w:val="18"/>
          <w:szCs w:val="18"/>
          <w:lang w:val="el-GR"/>
        </w:rPr>
        <w:t>DTC</w:t>
      </w:r>
      <w:r w:rsidRPr="00C645C2">
        <w:rPr>
          <w:rStyle w:val="SubtleEmphasis"/>
          <w:sz w:val="18"/>
          <w:szCs w:val="18"/>
          <w:lang w:val="el-GR"/>
        </w:rPr>
        <w:t xml:space="preserve"> το 2034.</w:t>
      </w:r>
    </w:p>
    <w:p w14:paraId="20225946" w14:textId="77777777" w:rsidR="0082726B" w:rsidRPr="00C45C0B" w:rsidRDefault="0082726B" w:rsidP="0082726B">
      <w:pPr>
        <w:suppressAutoHyphens/>
        <w:jc w:val="both"/>
        <w:rPr>
          <w:rStyle w:val="SubtleEmphasis"/>
          <w:lang w:val="el-GR"/>
        </w:rPr>
      </w:pPr>
    </w:p>
    <w:p w14:paraId="60C79E08" w14:textId="77777777" w:rsidR="0082726B" w:rsidRPr="00C45C0B" w:rsidRDefault="0082726B" w:rsidP="0082726B">
      <w:pPr>
        <w:suppressAutoHyphens/>
        <w:jc w:val="both"/>
        <w:rPr>
          <w:rStyle w:val="SubtleEmphasis"/>
          <w:lang w:val="el-GR"/>
        </w:rPr>
      </w:pPr>
    </w:p>
    <w:p w14:paraId="65067D4F" w14:textId="77777777" w:rsidR="0082726B" w:rsidRPr="00C45C0B" w:rsidRDefault="0082726B" w:rsidP="0082726B">
      <w:pPr>
        <w:suppressAutoHyphens/>
        <w:jc w:val="both"/>
        <w:rPr>
          <w:rStyle w:val="SubtleEmphasis"/>
          <w:lang w:val="el-GR"/>
        </w:rPr>
      </w:pPr>
    </w:p>
    <w:p w14:paraId="7EE4FA6B" w14:textId="77777777" w:rsidR="0082726B" w:rsidRPr="00C45C0B" w:rsidRDefault="0082726B" w:rsidP="0082726B">
      <w:pPr>
        <w:suppressAutoHyphens/>
        <w:jc w:val="both"/>
        <w:rPr>
          <w:rStyle w:val="SubtleEmphasis"/>
          <w:lang w:val="el-GR"/>
        </w:rPr>
      </w:pPr>
    </w:p>
    <w:p w14:paraId="3167DDEC" w14:textId="77777777" w:rsidR="0082726B" w:rsidRDefault="0082726B" w:rsidP="0082726B">
      <w:pPr>
        <w:suppressAutoHyphens/>
        <w:jc w:val="both"/>
        <w:rPr>
          <w:rStyle w:val="SubtleEmphasis"/>
          <w:rFonts w:asciiTheme="minorHAnsi" w:hAnsiTheme="minorHAnsi"/>
          <w:lang w:val="el-GR"/>
        </w:rPr>
      </w:pPr>
    </w:p>
    <w:p w14:paraId="3A1D7812" w14:textId="77777777" w:rsidR="007418B3" w:rsidRPr="007418B3" w:rsidRDefault="007418B3" w:rsidP="0082726B">
      <w:pPr>
        <w:suppressAutoHyphens/>
        <w:jc w:val="both"/>
        <w:rPr>
          <w:rStyle w:val="SubtleEmphasis"/>
          <w:rFonts w:asciiTheme="minorHAnsi" w:hAnsiTheme="minorHAnsi"/>
          <w:lang w:val="el-GR"/>
        </w:rPr>
      </w:pPr>
    </w:p>
    <w:p w14:paraId="78B974BB" w14:textId="77777777" w:rsidR="0082726B" w:rsidRPr="00C45C0B" w:rsidRDefault="0082726B" w:rsidP="0082726B">
      <w:pPr>
        <w:suppressAutoHyphens/>
        <w:jc w:val="both"/>
        <w:rPr>
          <w:rStyle w:val="SubtleEmphasis"/>
          <w:lang w:val="el-GR"/>
        </w:rPr>
      </w:pPr>
    </w:p>
    <w:p w14:paraId="7DC02D81" w14:textId="77777777" w:rsidR="0082726B" w:rsidRPr="00C45C0B" w:rsidRDefault="0082726B" w:rsidP="0082726B">
      <w:pPr>
        <w:suppressAutoHyphens/>
        <w:jc w:val="both"/>
        <w:rPr>
          <w:rStyle w:val="SubtleEmphasis"/>
          <w:lang w:val="el-GR"/>
        </w:rPr>
      </w:pPr>
    </w:p>
    <w:p w14:paraId="509EAC91" w14:textId="77777777" w:rsidR="0082726B" w:rsidRPr="00C45C0B" w:rsidRDefault="0082726B" w:rsidP="0082726B">
      <w:pPr>
        <w:suppressAutoHyphens/>
        <w:jc w:val="both"/>
        <w:rPr>
          <w:rStyle w:val="SubtleEmphasis"/>
          <w:lang w:val="el-GR"/>
        </w:rPr>
      </w:pPr>
    </w:p>
    <w:p w14:paraId="724F1682" w14:textId="77777777" w:rsidR="0082726B" w:rsidRPr="00C45C0B" w:rsidRDefault="0082726B" w:rsidP="0082726B">
      <w:pPr>
        <w:suppressAutoHyphens/>
        <w:jc w:val="both"/>
        <w:rPr>
          <w:rStyle w:val="SubtleEmphasis"/>
          <w:lang w:val="el-GR"/>
        </w:rPr>
      </w:pPr>
    </w:p>
    <w:p w14:paraId="5F1F5F47" w14:textId="77777777" w:rsidR="0082726B" w:rsidRPr="00465DDB" w:rsidRDefault="0082726B" w:rsidP="0082726B">
      <w:pPr>
        <w:suppressAutoHyphens/>
        <w:jc w:val="both"/>
        <w:rPr>
          <w:rStyle w:val="SubtleEmphasis"/>
          <w:lang w:val="el-GR"/>
        </w:rPr>
      </w:pPr>
    </w:p>
    <w:p w14:paraId="51970FEB" w14:textId="7D658838" w:rsidR="0082726B" w:rsidRPr="00364372" w:rsidRDefault="0082726B" w:rsidP="0082726B">
      <w:pPr>
        <w:jc w:val="both"/>
        <w:rPr>
          <w:rStyle w:val="SubtleEmphasis"/>
          <w:b/>
          <w:bCs/>
          <w:sz w:val="18"/>
          <w:szCs w:val="18"/>
          <w:lang w:val="el-GR"/>
        </w:rPr>
      </w:pPr>
      <w:r w:rsidRPr="00364372">
        <w:rPr>
          <w:rStyle w:val="SubtleEmphasis"/>
          <w:b/>
          <w:bCs/>
          <w:sz w:val="18"/>
          <w:szCs w:val="18"/>
          <w:lang w:val="el-GR"/>
        </w:rPr>
        <w:t xml:space="preserve">Περισσότερες πληροφορίες για τα οικονομικά μεγέθη και τους χρηματοοικονομικούς δείκτες του Ομίλου Πειραιώς περιλαμβάνονται στην παρουσίαση των </w:t>
      </w:r>
      <w:hyperlink r:id="rId26" w:anchor="2022|1" w:history="1">
        <w:r w:rsidRPr="00364372">
          <w:rPr>
            <w:rStyle w:val="Hyperlink"/>
            <w:b/>
            <w:bCs/>
            <w:sz w:val="18"/>
            <w:szCs w:val="18"/>
            <w:lang w:val="el-GR"/>
          </w:rPr>
          <w:t xml:space="preserve">Οικονομικών Αποτελεσμάτων </w:t>
        </w:r>
        <w:r w:rsidR="00764888" w:rsidRPr="00364372">
          <w:rPr>
            <w:rStyle w:val="Hyperlink"/>
            <w:b/>
            <w:bCs/>
            <w:sz w:val="18"/>
            <w:szCs w:val="18"/>
            <w:lang w:val="el-GR"/>
          </w:rPr>
          <w:t>του έτους</w:t>
        </w:r>
        <w:r w:rsidRPr="00364372">
          <w:rPr>
            <w:rStyle w:val="Hyperlink"/>
            <w:b/>
            <w:bCs/>
            <w:sz w:val="18"/>
            <w:szCs w:val="18"/>
            <w:lang w:val="el-GR"/>
          </w:rPr>
          <w:t xml:space="preserve"> 202</w:t>
        </w:r>
      </w:hyperlink>
      <w:r w:rsidRPr="00364372">
        <w:rPr>
          <w:rStyle w:val="Hyperlink"/>
          <w:b/>
          <w:bCs/>
          <w:sz w:val="18"/>
          <w:szCs w:val="18"/>
          <w:lang w:val="el-GR"/>
        </w:rPr>
        <w:t xml:space="preserve">4 </w:t>
      </w:r>
      <w:r w:rsidRPr="00364372">
        <w:rPr>
          <w:rStyle w:val="SubtleEmphasis"/>
          <w:b/>
          <w:bCs/>
          <w:sz w:val="18"/>
          <w:szCs w:val="18"/>
          <w:lang w:val="el-GR"/>
        </w:rPr>
        <w:t xml:space="preserve">και </w:t>
      </w:r>
      <w:r w:rsidR="007B3B80" w:rsidRPr="00364372">
        <w:rPr>
          <w:rStyle w:val="SubtleEmphasis"/>
          <w:b/>
          <w:bCs/>
          <w:sz w:val="18"/>
          <w:szCs w:val="18"/>
          <w:lang w:val="el-GR"/>
        </w:rPr>
        <w:t xml:space="preserve">στην </w:t>
      </w:r>
      <w:r w:rsidR="00430ACD" w:rsidRPr="00430ACD">
        <w:rPr>
          <w:rStyle w:val="SubtleEmphasis"/>
          <w:b/>
          <w:bCs/>
          <w:sz w:val="18"/>
          <w:szCs w:val="18"/>
          <w:lang w:val="el-GR"/>
        </w:rPr>
        <w:t>Ετήσια</w:t>
      </w:r>
      <w:r w:rsidR="007B3B80" w:rsidRPr="00364372">
        <w:rPr>
          <w:rStyle w:val="SubtleEmphasis"/>
          <w:b/>
          <w:bCs/>
          <w:sz w:val="18"/>
          <w:szCs w:val="18"/>
          <w:lang w:val="el-GR"/>
        </w:rPr>
        <w:t xml:space="preserve"> Οικονομική Έκθεση του έτους </w:t>
      </w:r>
      <w:r w:rsidRPr="00364372">
        <w:rPr>
          <w:rStyle w:val="SubtleEmphasis"/>
          <w:b/>
          <w:bCs/>
          <w:sz w:val="18"/>
          <w:szCs w:val="18"/>
          <w:lang w:val="el-GR"/>
        </w:rPr>
        <w:t xml:space="preserve">2024 που αναμένεται να είναι </w:t>
      </w:r>
      <w:r w:rsidR="00364372" w:rsidRPr="00364372">
        <w:rPr>
          <w:rStyle w:val="SubtleEmphasis"/>
          <w:b/>
          <w:bCs/>
          <w:sz w:val="18"/>
          <w:szCs w:val="18"/>
          <w:lang w:val="el-GR"/>
        </w:rPr>
        <w:t>διαθέσιμη</w:t>
      </w:r>
      <w:r w:rsidR="00364372">
        <w:rPr>
          <w:rStyle w:val="SubtleEmphasis"/>
          <w:rFonts w:asciiTheme="minorHAnsi" w:hAnsiTheme="minorHAnsi"/>
          <w:b/>
          <w:bCs/>
          <w:sz w:val="18"/>
          <w:szCs w:val="18"/>
          <w:lang w:val="el-GR"/>
        </w:rPr>
        <w:t xml:space="preserve"> </w:t>
      </w:r>
      <w:r w:rsidRPr="00364372">
        <w:rPr>
          <w:rStyle w:val="SubtleEmphasis"/>
          <w:b/>
          <w:bCs/>
          <w:sz w:val="18"/>
          <w:szCs w:val="18"/>
          <w:lang w:val="el-GR"/>
        </w:rPr>
        <w:t xml:space="preserve"> </w:t>
      </w:r>
      <w:hyperlink r:id="rId27" w:history="1">
        <w:r w:rsidRPr="00364372">
          <w:rPr>
            <w:rStyle w:val="Hyperlink"/>
            <w:b/>
            <w:bCs/>
            <w:sz w:val="18"/>
            <w:szCs w:val="18"/>
            <w:lang w:val="el-GR"/>
          </w:rPr>
          <w:t>στην ιστοσελίδα της εταιρείας</w:t>
        </w:r>
      </w:hyperlink>
      <w:r w:rsidRPr="00364372">
        <w:rPr>
          <w:rStyle w:val="SubtleEmphasis"/>
          <w:b/>
          <w:bCs/>
          <w:sz w:val="18"/>
          <w:szCs w:val="18"/>
          <w:lang w:val="el-GR"/>
        </w:rPr>
        <w:t xml:space="preserve"> </w:t>
      </w:r>
      <w:r w:rsidR="00BD095B" w:rsidRPr="00364372">
        <w:rPr>
          <w:rStyle w:val="SubtleEmphasis"/>
          <w:b/>
          <w:bCs/>
          <w:sz w:val="18"/>
          <w:szCs w:val="18"/>
          <w:lang w:val="el-GR"/>
        </w:rPr>
        <w:t xml:space="preserve">στις 28 </w:t>
      </w:r>
      <w:r w:rsidR="007B3B80" w:rsidRPr="00364372">
        <w:rPr>
          <w:rStyle w:val="SubtleEmphasis"/>
          <w:b/>
          <w:bCs/>
          <w:sz w:val="18"/>
          <w:szCs w:val="18"/>
          <w:lang w:val="el-GR"/>
        </w:rPr>
        <w:t xml:space="preserve">Φεβρουαρίου </w:t>
      </w:r>
      <w:r w:rsidRPr="00364372">
        <w:rPr>
          <w:rStyle w:val="SubtleEmphasis"/>
          <w:b/>
          <w:bCs/>
          <w:sz w:val="18"/>
          <w:szCs w:val="18"/>
          <w:lang w:val="el-GR"/>
        </w:rPr>
        <w:t>202</w:t>
      </w:r>
      <w:r w:rsidR="00BD095B" w:rsidRPr="00364372">
        <w:rPr>
          <w:rStyle w:val="SubtleEmphasis"/>
          <w:b/>
          <w:bCs/>
          <w:sz w:val="18"/>
          <w:szCs w:val="18"/>
          <w:lang w:val="el-GR"/>
        </w:rPr>
        <w:t>5</w:t>
      </w:r>
      <w:r w:rsidRPr="00364372">
        <w:rPr>
          <w:rStyle w:val="SubtleEmphasis"/>
          <w:b/>
          <w:bCs/>
          <w:sz w:val="18"/>
          <w:szCs w:val="18"/>
          <w:lang w:val="el-GR"/>
        </w:rPr>
        <w:t>.</w:t>
      </w:r>
    </w:p>
    <w:p w14:paraId="472ED3FC" w14:textId="7287C260" w:rsidR="0095537D" w:rsidRPr="00143F82" w:rsidRDefault="003062EA" w:rsidP="00C45C0B">
      <w:pPr>
        <w:widowControl/>
        <w:spacing w:after="160" w:line="259" w:lineRule="auto"/>
        <w:rPr>
          <w:lang w:val="el-GR"/>
        </w:rPr>
      </w:pPr>
      <w:r>
        <w:rPr>
          <w:lang w:val="el-GR"/>
        </w:rPr>
        <w:br w:type="page"/>
      </w:r>
    </w:p>
    <w:p w14:paraId="5B30232E" w14:textId="77777777" w:rsidR="00153202" w:rsidRPr="00900DB0" w:rsidRDefault="00153202" w:rsidP="00153202">
      <w:pPr>
        <w:rPr>
          <w:lang w:val="el-GR"/>
        </w:rPr>
      </w:pPr>
    </w:p>
    <w:p w14:paraId="27F39C36" w14:textId="6315ECF3" w:rsidR="0095537D" w:rsidRPr="001756F4" w:rsidRDefault="0095537D" w:rsidP="0095537D">
      <w:pPr>
        <w:pStyle w:val="01PFHTitle"/>
        <w:widowControl/>
        <w:autoSpaceDE w:val="0"/>
        <w:autoSpaceDN w:val="0"/>
        <w:adjustRightInd w:val="0"/>
        <w:outlineLvl w:val="0"/>
        <w:rPr>
          <w:sz w:val="52"/>
          <w:lang w:val="el-GR"/>
        </w:rPr>
      </w:pPr>
      <w:r w:rsidRPr="00325435">
        <w:rPr>
          <w:sz w:val="52"/>
          <w:lang w:val="el-GR"/>
        </w:rPr>
        <w:t>Επιχειρηματικές</w:t>
      </w:r>
      <w:r w:rsidRPr="001756F4">
        <w:rPr>
          <w:sz w:val="52"/>
          <w:lang w:val="el-GR"/>
        </w:rPr>
        <w:t xml:space="preserve"> </w:t>
      </w:r>
      <w:r w:rsidRPr="00325435">
        <w:rPr>
          <w:sz w:val="52"/>
          <w:lang w:val="el-GR"/>
        </w:rPr>
        <w:t>εξελίξεις</w:t>
      </w:r>
      <w:r w:rsidRPr="001756F4">
        <w:rPr>
          <w:sz w:val="52"/>
          <w:lang w:val="el-GR"/>
        </w:rPr>
        <w:t xml:space="preserve"> </w:t>
      </w:r>
      <w:r w:rsidRPr="00325435">
        <w:rPr>
          <w:sz w:val="52"/>
          <w:lang w:val="el-GR"/>
        </w:rPr>
        <w:t>Ομίλου</w:t>
      </w:r>
    </w:p>
    <w:p w14:paraId="7362CDD6" w14:textId="77777777" w:rsidR="0095537D" w:rsidRPr="001756F4" w:rsidRDefault="0095537D" w:rsidP="002222DB">
      <w:pPr>
        <w:jc w:val="both"/>
        <w:rPr>
          <w:rFonts w:ascii="Piraeus Open Serif" w:hAnsi="Piraeus Open Serif"/>
          <w:b/>
          <w:bCs/>
          <w:sz w:val="32"/>
          <w:szCs w:val="40"/>
          <w:lang w:val="el-GR"/>
        </w:rPr>
      </w:pPr>
    </w:p>
    <w:p w14:paraId="63742A46" w14:textId="224A0027" w:rsidR="002632FF" w:rsidRPr="001756F4" w:rsidRDefault="002632FF" w:rsidP="002632FF">
      <w:pPr>
        <w:spacing w:after="240"/>
        <w:rPr>
          <w:rFonts w:ascii="Piraeus Open Serif" w:hAnsi="Piraeus Open Serif"/>
          <w:b/>
          <w:bCs/>
          <w:sz w:val="32"/>
          <w:lang w:val="el-GR"/>
        </w:rPr>
      </w:pPr>
      <w:bookmarkStart w:id="7" w:name="_Hlk190436471"/>
      <w:r w:rsidRPr="001756F4">
        <w:rPr>
          <w:rFonts w:ascii="Piraeus Open Serif" w:hAnsi="Piraeus Open Serif"/>
          <w:b/>
          <w:bCs/>
          <w:sz w:val="32"/>
          <w:lang w:val="el-GR"/>
        </w:rPr>
        <w:t xml:space="preserve">Διάθεση του 27% των μετοχών της </w:t>
      </w:r>
      <w:r w:rsidR="00FD742B" w:rsidRPr="00FD742B">
        <w:rPr>
          <w:rFonts w:ascii="Piraeus Open Serif" w:hAnsi="Piraeus Open Serif"/>
          <w:b/>
          <w:bCs/>
          <w:sz w:val="32"/>
          <w:lang w:val="el-GR"/>
        </w:rPr>
        <w:t>Πειραιώς</w:t>
      </w:r>
      <w:r w:rsidRPr="001756F4">
        <w:rPr>
          <w:rFonts w:ascii="Piraeus Open Serif" w:hAnsi="Piraeus Open Serif"/>
          <w:b/>
          <w:bCs/>
          <w:sz w:val="32"/>
          <w:lang w:val="el-GR"/>
        </w:rPr>
        <w:t xml:space="preserve"> από το Ταμείο Χρηματοπιστωτικής Σταθερότητας («ΤΧΣ»)</w:t>
      </w:r>
    </w:p>
    <w:bookmarkEnd w:id="7"/>
    <w:p w14:paraId="70028B20" w14:textId="7F1AFD3B" w:rsidR="002632FF" w:rsidRPr="00FD742B" w:rsidRDefault="002632FF" w:rsidP="002632FF">
      <w:pPr>
        <w:pBdr>
          <w:top w:val="nil"/>
          <w:left w:val="nil"/>
          <w:bottom w:val="nil"/>
          <w:right w:val="nil"/>
          <w:between w:val="nil"/>
          <w:bar w:val="nil"/>
        </w:pBdr>
        <w:spacing w:before="240" w:line="280" w:lineRule="exact"/>
        <w:jc w:val="both"/>
        <w:rPr>
          <w:rFonts w:eastAsia="Verdana" w:cs="Verdana"/>
          <w:sz w:val="18"/>
          <w:szCs w:val="18"/>
          <w:bdr w:val="nil"/>
          <w:lang w:val="el-GR"/>
        </w:rPr>
      </w:pPr>
      <w:r w:rsidRPr="00FD742B">
        <w:rPr>
          <w:rFonts w:eastAsia="Verdana" w:cs="Verdana"/>
          <w:sz w:val="18"/>
          <w:szCs w:val="18"/>
          <w:lang w:val="el-GR"/>
        </w:rPr>
        <w:t xml:space="preserve">Στις 11 Μαρτίου 2024, η διάθεση του 27% των μετοχών της </w:t>
      </w:r>
      <w:r w:rsidR="00FD742B" w:rsidRPr="00FD742B">
        <w:rPr>
          <w:rFonts w:eastAsia="Verdana" w:cs="Verdana"/>
          <w:sz w:val="18"/>
          <w:szCs w:val="18"/>
          <w:lang w:val="el-GR"/>
        </w:rPr>
        <w:t>Πειραιώς</w:t>
      </w:r>
      <w:r w:rsidRPr="00FD742B">
        <w:rPr>
          <w:rFonts w:eastAsia="Verdana" w:cs="Verdana"/>
          <w:sz w:val="18"/>
          <w:szCs w:val="18"/>
          <w:lang w:val="el-GR"/>
        </w:rPr>
        <w:t xml:space="preserve"> από το ΤΧΣ ολοκληρώθηκε. Η τιμή διάθεσης των προσφερόμενων μετοχών ορίστηκε στα €4,00 ανά μετοχή. Το 20% του συνόλου των προσφερόμενων μετοχών κατανεμήθηκε σε Έλληνες θεσμικούς και ιδιώτες επενδυτές και το 80% του συνόλου των προσφερόμενων μετοχών σε διεθνείς θεσμικούς επενδυτές. </w:t>
      </w:r>
      <w:r w:rsidRPr="00FD742B">
        <w:rPr>
          <w:rFonts w:eastAsia="Verdana" w:cs="Verdana"/>
          <w:sz w:val="18"/>
          <w:szCs w:val="18"/>
        </w:rPr>
        <w:t>H</w:t>
      </w:r>
      <w:r w:rsidRPr="00FD742B">
        <w:rPr>
          <w:rFonts w:eastAsia="Verdana" w:cs="Verdana"/>
          <w:sz w:val="18"/>
          <w:szCs w:val="18"/>
          <w:lang w:val="el-GR"/>
        </w:rPr>
        <w:t xml:space="preserve"> έκδοση προσέλκυσε ισχυρό διεθνές και εγχώριο ενδιαφέρον από επενδυτές ύψους €11 δισ.</w:t>
      </w:r>
      <w:r w:rsidR="00FD742B" w:rsidRPr="00FD742B">
        <w:rPr>
          <w:rFonts w:eastAsia="Verdana" w:cs="Verdana"/>
          <w:sz w:val="18"/>
          <w:szCs w:val="18"/>
          <w:lang w:val="el-GR"/>
        </w:rPr>
        <w:t xml:space="preserve"> (9 φορές</w:t>
      </w:r>
      <w:r w:rsidR="00FD742B" w:rsidRPr="00784436">
        <w:rPr>
          <w:rFonts w:eastAsia="Verdana" w:cs="Verdana"/>
          <w:sz w:val="18"/>
          <w:szCs w:val="18"/>
          <w:lang w:val="el-GR"/>
        </w:rPr>
        <w:t xml:space="preserve"> </w:t>
      </w:r>
      <w:r w:rsidR="00FD742B" w:rsidRPr="00FD742B">
        <w:rPr>
          <w:rFonts w:eastAsia="Verdana" w:cs="Verdana"/>
          <w:sz w:val="18"/>
          <w:szCs w:val="18"/>
          <w:lang w:val="el-GR"/>
        </w:rPr>
        <w:t>υπερκάλυψη)</w:t>
      </w:r>
      <w:r w:rsidRPr="00FD742B">
        <w:rPr>
          <w:rFonts w:eastAsia="Verdana" w:cs="Verdana"/>
          <w:sz w:val="18"/>
          <w:szCs w:val="18"/>
          <w:lang w:val="el-GR"/>
        </w:rPr>
        <w:t xml:space="preserve"> </w:t>
      </w:r>
    </w:p>
    <w:p w14:paraId="5413C896" w14:textId="77777777" w:rsidR="00784436" w:rsidRDefault="00784436" w:rsidP="00784436">
      <w:pPr>
        <w:rPr>
          <w:rFonts w:asciiTheme="minorHAnsi" w:hAnsiTheme="minorHAnsi"/>
          <w:sz w:val="32"/>
          <w:szCs w:val="32"/>
          <w:lang w:val="el-GR"/>
        </w:rPr>
      </w:pPr>
    </w:p>
    <w:p w14:paraId="6292F416" w14:textId="6EA1E67A" w:rsidR="00784436" w:rsidRPr="00784436" w:rsidRDefault="00784436" w:rsidP="00784436">
      <w:pPr>
        <w:rPr>
          <w:b/>
          <w:bCs/>
          <w:sz w:val="32"/>
          <w:szCs w:val="32"/>
          <w:lang w:val="el-GR"/>
        </w:rPr>
      </w:pPr>
      <w:r w:rsidRPr="00784436">
        <w:rPr>
          <w:rFonts w:ascii="Piraeus Open Serif" w:hAnsi="Piraeus Open Serif"/>
          <w:b/>
          <w:bCs/>
          <w:sz w:val="32"/>
          <w:szCs w:val="32"/>
          <w:lang w:val="el-GR"/>
        </w:rPr>
        <w:t xml:space="preserve">Έναρξη της διαδικασίας συγχώνευσης της Πειραιώς </w:t>
      </w:r>
      <w:proofErr w:type="spellStart"/>
      <w:r w:rsidRPr="00784436">
        <w:rPr>
          <w:rFonts w:ascii="Piraeus Open Serif" w:hAnsi="Piraeus Open Serif"/>
          <w:b/>
          <w:bCs/>
          <w:sz w:val="32"/>
          <w:szCs w:val="32"/>
          <w:lang w:val="el-GR"/>
        </w:rPr>
        <w:t>Financial</w:t>
      </w:r>
      <w:proofErr w:type="spellEnd"/>
      <w:r w:rsidRPr="00784436">
        <w:rPr>
          <w:rFonts w:ascii="Piraeus Open Serif" w:hAnsi="Piraeus Open Serif"/>
          <w:b/>
          <w:bCs/>
          <w:sz w:val="32"/>
          <w:szCs w:val="32"/>
          <w:lang w:val="el-GR"/>
        </w:rPr>
        <w:t xml:space="preserve"> Holdings Α.Ε. με την Τράπεζα Πειραιώς Α.Ε.</w:t>
      </w:r>
    </w:p>
    <w:p w14:paraId="0B9CDA4C" w14:textId="69777DBF" w:rsidR="00784436" w:rsidRPr="00430ACD" w:rsidRDefault="00784436" w:rsidP="00784436">
      <w:pPr>
        <w:spacing w:before="120" w:after="120" w:line="266" w:lineRule="auto"/>
        <w:jc w:val="both"/>
        <w:rPr>
          <w:kern w:val="2"/>
          <w:sz w:val="18"/>
          <w:szCs w:val="18"/>
          <w:lang w:val="el-GR" w:bidi="he-IL"/>
          <w14:ligatures w14:val="standardContextual"/>
        </w:rPr>
      </w:pPr>
      <w:r w:rsidRPr="00430ACD">
        <w:rPr>
          <w:kern w:val="2"/>
          <w:sz w:val="18"/>
          <w:szCs w:val="18"/>
          <w:lang w:val="el-GR" w:bidi="he-IL"/>
          <w14:ligatures w14:val="standardContextual"/>
        </w:rPr>
        <w:t xml:space="preserve">Στις 21 Φεβρουαρίου, η Πειραιώς </w:t>
      </w:r>
      <w:proofErr w:type="spellStart"/>
      <w:r w:rsidRPr="00430ACD">
        <w:rPr>
          <w:kern w:val="2"/>
          <w:sz w:val="18"/>
          <w:szCs w:val="18"/>
          <w:lang w:val="el-GR" w:bidi="he-IL"/>
          <w14:ligatures w14:val="standardContextual"/>
        </w:rPr>
        <w:t>Financial</w:t>
      </w:r>
      <w:proofErr w:type="spellEnd"/>
      <w:r w:rsidRPr="00430ACD">
        <w:rPr>
          <w:kern w:val="2"/>
          <w:sz w:val="18"/>
          <w:szCs w:val="18"/>
          <w:lang w:val="el-GR" w:bidi="he-IL"/>
          <w14:ligatures w14:val="standardContextual"/>
        </w:rPr>
        <w:t xml:space="preserve"> Holdings Α.Ε. (η «Εταιρεία») ανακοίνωσε ότι τα Διοικητικά Συμβούλια της Εταιρείας και της 100% θυγατρικής της εταιρείας με την επωνυμία «Τράπεζα Πειραιώς Α.Ε.» (η «Τράπεζα») αποφάσισαν στις από 20.02.2025 συνεδριάσεις τους την έναρξη της διαδικασίας συγχώνευσης τους με απορρόφηση της Εταιρείας από την Τράπεζα (η «Συγχώνευση»).</w:t>
      </w:r>
    </w:p>
    <w:p w14:paraId="09D77690" w14:textId="77777777" w:rsidR="00784436" w:rsidRPr="00430ACD" w:rsidRDefault="00784436" w:rsidP="00784436">
      <w:pPr>
        <w:spacing w:before="120" w:after="120" w:line="266" w:lineRule="auto"/>
        <w:jc w:val="both"/>
        <w:rPr>
          <w:kern w:val="2"/>
          <w:sz w:val="18"/>
          <w:szCs w:val="18"/>
          <w:lang w:val="el-GR" w:bidi="he-IL"/>
          <w14:ligatures w14:val="standardContextual"/>
        </w:rPr>
      </w:pPr>
      <w:r w:rsidRPr="00430ACD">
        <w:rPr>
          <w:kern w:val="2"/>
          <w:sz w:val="18"/>
          <w:szCs w:val="18"/>
          <w:lang w:val="el-GR" w:bidi="he-IL"/>
          <w14:ligatures w14:val="standardContextual"/>
        </w:rPr>
        <w:t>Με την ολοκλήρωση της Συγχώνευσης, η Τράπεζα θα διατηρήσει την άδεια που κατέχει ως πιστωτικό ίδρυμα και θα καταστεί εκ του νόμου καθολική διάδοχος σε όλα τα στοιχεία του ενεργητικού και παθητικού της Εταιρείας. Πριν από την ολοκλήρωση της Συγχώνευσης, οι μετοχές της Τράπεζας θα εισαχθούν στο Χρηματιστήριο Αθηνών και με την ολοκλήρωση της Συγχώνευσης, οι νέες μετοχές εκδόσεως της Τράπεζας θα αποδοθούν στους Μετόχους της Εταιρείας σε αντάλλαγμα των μετοχών που κατέχουν στην Εταιρεία. Επιπρόσθετα, σύμφωνα με τις ίδιες αποφάσεις του Διοικητικού Συμβουλίου, ορίσθηκε ως Ημερομηνία Ισολογισμού Μετασχηματισμού της Συγχώνευσης η 31η Μαρτίου 2025.</w:t>
      </w:r>
    </w:p>
    <w:p w14:paraId="6EDF8712" w14:textId="77777777" w:rsidR="00784436" w:rsidRPr="00430ACD" w:rsidRDefault="00784436" w:rsidP="00784436">
      <w:pPr>
        <w:spacing w:before="120" w:after="120" w:line="266" w:lineRule="auto"/>
        <w:jc w:val="both"/>
        <w:rPr>
          <w:kern w:val="2"/>
          <w:sz w:val="18"/>
          <w:szCs w:val="18"/>
          <w:lang w:val="el-GR" w:bidi="he-IL"/>
          <w14:ligatures w14:val="standardContextual"/>
        </w:rPr>
      </w:pPr>
      <w:r w:rsidRPr="00430ACD">
        <w:rPr>
          <w:kern w:val="2"/>
          <w:sz w:val="18"/>
          <w:szCs w:val="18"/>
          <w:lang w:val="el-GR" w:bidi="he-IL"/>
          <w14:ligatures w14:val="standardContextual"/>
        </w:rPr>
        <w:t>Η ολοκλήρωση της Συγχώνευσης τελεί υπό την αίρεση της λήψης όλων των απαραίτητων εποπτικών εγκρίσεων και συναινέσεων, συμπεριλαμβανομένων εκείνων της αρμόδιας εποπτικής αρχής και του Υπουργείου Ανάπτυξης, καθώς και όλων των απαιτούμενων εταιρικών εξουσιοδοτήσεων και εγκρίσεων, συμπεριλαμβανομένων εκείνων των Γενικών Συνελεύσεων των Μετόχων της Εταιρείας και της Τράπεζας.</w:t>
      </w:r>
    </w:p>
    <w:p w14:paraId="0B4617A8" w14:textId="6FE6CF25" w:rsidR="00E17659" w:rsidRPr="002632FF" w:rsidRDefault="002632FF" w:rsidP="002632FF">
      <w:pPr>
        <w:spacing w:before="240" w:after="240"/>
        <w:rPr>
          <w:rFonts w:ascii="Piraeus Open Serif" w:hAnsi="Piraeus Open Serif"/>
          <w:b/>
          <w:bCs/>
          <w:sz w:val="32"/>
          <w:lang w:val="el-GR"/>
        </w:rPr>
      </w:pPr>
      <w:r w:rsidRPr="001756F4">
        <w:rPr>
          <w:rFonts w:ascii="Piraeus Open Serif" w:hAnsi="Piraeus Open Serif"/>
          <w:b/>
          <w:bCs/>
          <w:sz w:val="32"/>
          <w:lang w:val="el-GR"/>
        </w:rPr>
        <w:t>Η Τράπεζα ολοκλήρωσε επιτυχώς την τιμολόγηση Ομολόγων Υψηλής Εξοφλητικής Προτεραιότητας συνολικού ύψους €1,15 δισ.</w:t>
      </w:r>
    </w:p>
    <w:p w14:paraId="7D9CF839" w14:textId="029860A1" w:rsidR="002632FF" w:rsidRPr="00B26B10" w:rsidRDefault="007348BE" w:rsidP="00B26B10">
      <w:pPr>
        <w:spacing w:before="120" w:after="120" w:line="266" w:lineRule="auto"/>
        <w:jc w:val="both"/>
        <w:rPr>
          <w:kern w:val="2"/>
          <w:sz w:val="18"/>
          <w:szCs w:val="18"/>
          <w:lang w:val="el-GR" w:bidi="he-IL"/>
          <w14:ligatures w14:val="standardContextual"/>
        </w:rPr>
      </w:pPr>
      <w:r w:rsidRPr="00B26B10">
        <w:rPr>
          <w:kern w:val="2"/>
          <w:sz w:val="18"/>
          <w:szCs w:val="18"/>
          <w:lang w:val="el-GR" w:bidi="he-IL"/>
          <w14:ligatures w14:val="standardContextual"/>
        </w:rPr>
        <w:t xml:space="preserve">Στις 10 Απριλίου 2024, η Τράπεζα ολοκλήρωσε με επιτυχία την τιμολόγηση νέου Ομολόγου Υψηλής Εξοφλητικής Προτεραιότητας ύψους €500 εκατ., με κουπόνι 5,00%, προσελκύοντας το ενδιαφέρον σημαντικού αριθμού θεσμικών επενδυτών. Το ομόλογο είναι εξαετούς (6) διάρκειας, με δικαίωμα ανάκλησης στα πέντε (5) έτη. </w:t>
      </w:r>
      <w:r w:rsidR="002632FF" w:rsidRPr="00B26B10">
        <w:rPr>
          <w:kern w:val="2"/>
          <w:sz w:val="18"/>
          <w:szCs w:val="18"/>
          <w:lang w:val="el-GR" w:bidi="he-IL"/>
          <w14:ligatures w14:val="standardContextual"/>
        </w:rPr>
        <w:t>Ο</w:t>
      </w:r>
      <w:r w:rsidRPr="00B26B10">
        <w:rPr>
          <w:kern w:val="2"/>
          <w:sz w:val="18"/>
          <w:szCs w:val="18"/>
          <w:lang w:val="el-GR" w:bidi="he-IL"/>
          <w14:ligatures w14:val="standardContextual"/>
        </w:rPr>
        <w:t xml:space="preserve">ι ομολογίες διαπραγματεύονται στο Χρηματιστήριο του Λουξεμβούργου - </w:t>
      </w:r>
      <w:proofErr w:type="spellStart"/>
      <w:r w:rsidRPr="00B26B10">
        <w:rPr>
          <w:kern w:val="2"/>
          <w:sz w:val="18"/>
          <w:szCs w:val="18"/>
          <w:lang w:val="el-GR" w:bidi="he-IL"/>
          <w14:ligatures w14:val="standardContextual"/>
        </w:rPr>
        <w:t>Euro</w:t>
      </w:r>
      <w:proofErr w:type="spellEnd"/>
      <w:r w:rsidRPr="00B26B10">
        <w:rPr>
          <w:kern w:val="2"/>
          <w:sz w:val="18"/>
          <w:szCs w:val="18"/>
          <w:lang w:val="el-GR" w:bidi="he-IL"/>
          <w14:ligatures w14:val="standardContextual"/>
        </w:rPr>
        <w:t xml:space="preserve"> MTF Market</w:t>
      </w:r>
      <w:r w:rsidR="002632FF" w:rsidRPr="00B26B10">
        <w:rPr>
          <w:kern w:val="2"/>
          <w:sz w:val="18"/>
          <w:szCs w:val="18"/>
          <w:lang w:val="el-GR" w:bidi="he-IL"/>
          <w14:ligatures w14:val="standardContextual"/>
        </w:rPr>
        <w:t>.</w:t>
      </w:r>
    </w:p>
    <w:p w14:paraId="7787DB30" w14:textId="2ABFB17E" w:rsidR="002632FF" w:rsidRPr="00B26B10" w:rsidRDefault="002632FF" w:rsidP="00B26B10">
      <w:pPr>
        <w:spacing w:before="120" w:after="120" w:line="266" w:lineRule="auto"/>
        <w:jc w:val="both"/>
        <w:rPr>
          <w:kern w:val="2"/>
          <w:sz w:val="18"/>
          <w:szCs w:val="18"/>
          <w:lang w:val="el-GR" w:bidi="he-IL"/>
          <w14:ligatures w14:val="standardContextual"/>
        </w:rPr>
      </w:pPr>
      <w:r w:rsidRPr="00B26B10">
        <w:rPr>
          <w:kern w:val="2"/>
          <w:sz w:val="18"/>
          <w:szCs w:val="18"/>
          <w:lang w:val="el-GR" w:bidi="he-IL"/>
          <w14:ligatures w14:val="standardContextual"/>
        </w:rPr>
        <w:t xml:space="preserve">Στις 11 Ιουλίου 2024, η Τράπεζα ολοκλήρωσε με επιτυχία την τιμολόγηση νέου Πράσινου Ομολόγου Υψηλής Εξοφλητικής Προτεραιότητας ύψους €650 εκατ., με απόδοση 4,625%, προσελκύοντας το ενδιαφέρον σημαντικού αριθμού θεσμικών επενδυτών. Το ομόλογο έλαβε επενδυτική βαθμίδα «Βaa3» από τον οίκο </w:t>
      </w:r>
      <w:proofErr w:type="spellStart"/>
      <w:r w:rsidRPr="00B26B10">
        <w:rPr>
          <w:kern w:val="2"/>
          <w:sz w:val="18"/>
          <w:szCs w:val="18"/>
          <w:lang w:val="el-GR" w:bidi="he-IL"/>
          <w14:ligatures w14:val="standardContextual"/>
        </w:rPr>
        <w:t>Moody’s</w:t>
      </w:r>
      <w:proofErr w:type="spellEnd"/>
      <w:r w:rsidRPr="00B26B10">
        <w:rPr>
          <w:kern w:val="2"/>
          <w:sz w:val="18"/>
          <w:szCs w:val="18"/>
          <w:lang w:val="el-GR" w:bidi="he-IL"/>
          <w14:ligatures w14:val="standardContextual"/>
        </w:rPr>
        <w:t xml:space="preserve"> </w:t>
      </w:r>
      <w:proofErr w:type="spellStart"/>
      <w:r w:rsidRPr="00B26B10">
        <w:rPr>
          <w:kern w:val="2"/>
          <w:sz w:val="18"/>
          <w:szCs w:val="18"/>
          <w:lang w:val="el-GR" w:bidi="he-IL"/>
          <w14:ligatures w14:val="standardContextual"/>
        </w:rPr>
        <w:t>Ratings</w:t>
      </w:r>
      <w:proofErr w:type="spellEnd"/>
      <w:r w:rsidRPr="00B26B10">
        <w:rPr>
          <w:kern w:val="2"/>
          <w:sz w:val="18"/>
          <w:szCs w:val="18"/>
          <w:lang w:val="el-GR" w:bidi="he-IL"/>
          <w14:ligatures w14:val="standardContextual"/>
        </w:rPr>
        <w:t xml:space="preserve">. Το ομόλογο είναι πενταετούς (5) διάρκειας, με δικαίωμα ανάκλησης στα τέσσερα (4) έτη και οι ομολογίες διαπραγματεύονται στο Χρηματιστήριο του Λουξεμβούργου - </w:t>
      </w:r>
      <w:proofErr w:type="spellStart"/>
      <w:r w:rsidRPr="00B26B10">
        <w:rPr>
          <w:kern w:val="2"/>
          <w:sz w:val="18"/>
          <w:szCs w:val="18"/>
          <w:lang w:val="el-GR" w:bidi="he-IL"/>
          <w14:ligatures w14:val="standardContextual"/>
        </w:rPr>
        <w:t>Euro</w:t>
      </w:r>
      <w:proofErr w:type="spellEnd"/>
      <w:r w:rsidRPr="00B26B10">
        <w:rPr>
          <w:kern w:val="2"/>
          <w:sz w:val="18"/>
          <w:szCs w:val="18"/>
          <w:lang w:val="el-GR" w:bidi="he-IL"/>
          <w14:ligatures w14:val="standardContextual"/>
        </w:rPr>
        <w:t xml:space="preserve"> MTF Market. </w:t>
      </w:r>
    </w:p>
    <w:p w14:paraId="46EE215A" w14:textId="32A7C468" w:rsidR="002632FF" w:rsidRPr="00B26B10" w:rsidRDefault="002632FF" w:rsidP="00B26B10">
      <w:pPr>
        <w:spacing w:before="120" w:after="120" w:line="266" w:lineRule="auto"/>
        <w:jc w:val="both"/>
        <w:rPr>
          <w:kern w:val="2"/>
          <w:sz w:val="18"/>
          <w:szCs w:val="18"/>
          <w:lang w:val="el-GR" w:bidi="he-IL"/>
          <w14:ligatures w14:val="standardContextual"/>
        </w:rPr>
      </w:pPr>
      <w:r w:rsidRPr="00B26B10">
        <w:rPr>
          <w:kern w:val="2"/>
          <w:sz w:val="18"/>
          <w:szCs w:val="18"/>
          <w:lang w:val="el-GR" w:bidi="he-IL"/>
          <w14:ligatures w14:val="standardContextual"/>
        </w:rPr>
        <w:t>Οι εκδόσεις είχαν ως στόχο την επίτευξη του τελικού στόχου MREL, που αποτελεί απαίτηση για όλες τις τράπεζες με άμεση επίβλεψη από την Ευρωπαϊκή Κεντρική Τράπεζα.</w:t>
      </w:r>
    </w:p>
    <w:p w14:paraId="17557BA0" w14:textId="233C603F" w:rsidR="00B26B10" w:rsidRPr="002632FF" w:rsidRDefault="00B26B10" w:rsidP="00B26B10">
      <w:pPr>
        <w:spacing w:before="240" w:after="240"/>
        <w:rPr>
          <w:rFonts w:ascii="Piraeus Open Serif" w:hAnsi="Piraeus Open Serif"/>
          <w:b/>
          <w:bCs/>
          <w:sz w:val="32"/>
          <w:lang w:val="el-GR"/>
        </w:rPr>
      </w:pPr>
      <w:r w:rsidRPr="002632FF">
        <w:rPr>
          <w:rFonts w:ascii="Piraeus Open Serif" w:hAnsi="Piraeus Open Serif"/>
          <w:b/>
          <w:bCs/>
          <w:sz w:val="32"/>
          <w:lang w:val="el-GR"/>
        </w:rPr>
        <w:t xml:space="preserve">Η </w:t>
      </w:r>
      <w:r w:rsidRPr="00B26B10">
        <w:rPr>
          <w:rFonts w:ascii="Piraeus Open Serif" w:hAnsi="Piraeus Open Serif"/>
          <w:b/>
          <w:bCs/>
          <w:sz w:val="32"/>
          <w:lang w:val="el-GR"/>
        </w:rPr>
        <w:t xml:space="preserve">Πειραιώς </w:t>
      </w:r>
      <w:proofErr w:type="spellStart"/>
      <w:r w:rsidRPr="00B26B10">
        <w:rPr>
          <w:rFonts w:ascii="Piraeus Open Serif" w:hAnsi="Piraeus Open Serif"/>
          <w:b/>
          <w:bCs/>
          <w:sz w:val="32"/>
          <w:lang w:val="el-GR"/>
        </w:rPr>
        <w:t>Financial</w:t>
      </w:r>
      <w:proofErr w:type="spellEnd"/>
      <w:r w:rsidRPr="00B26B10">
        <w:rPr>
          <w:rFonts w:ascii="Piraeus Open Serif" w:hAnsi="Piraeus Open Serif"/>
          <w:b/>
          <w:bCs/>
          <w:sz w:val="32"/>
          <w:lang w:val="el-GR"/>
        </w:rPr>
        <w:t xml:space="preserve"> Holdings </w:t>
      </w:r>
      <w:r w:rsidRPr="002632FF">
        <w:rPr>
          <w:rFonts w:ascii="Piraeus Open Serif" w:hAnsi="Piraeus Open Serif"/>
          <w:b/>
          <w:bCs/>
          <w:sz w:val="32"/>
          <w:lang w:val="el-GR"/>
        </w:rPr>
        <w:t>ολοκλήρωσε επιτυχώς την τιμολόγηση Ομολόγων Μειωμένης</w:t>
      </w:r>
      <w:r w:rsidRPr="00B26B10">
        <w:rPr>
          <w:rFonts w:ascii="Piraeus Open Serif" w:hAnsi="Piraeus Open Serif"/>
          <w:b/>
          <w:bCs/>
          <w:sz w:val="32"/>
          <w:lang w:val="el-GR"/>
        </w:rPr>
        <w:t xml:space="preserve"> </w:t>
      </w:r>
      <w:r w:rsidRPr="002632FF">
        <w:rPr>
          <w:rFonts w:ascii="Piraeus Open Serif" w:hAnsi="Piraeus Open Serif"/>
          <w:b/>
          <w:bCs/>
          <w:sz w:val="32"/>
          <w:lang w:val="el-GR"/>
        </w:rPr>
        <w:t xml:space="preserve">Εξασφάλισης </w:t>
      </w:r>
      <w:proofErr w:type="spellStart"/>
      <w:r w:rsidRPr="002632FF">
        <w:rPr>
          <w:rFonts w:ascii="Piraeus Open Serif" w:hAnsi="Piraeus Open Serif"/>
          <w:b/>
          <w:bCs/>
          <w:sz w:val="32"/>
          <w:lang w:val="el-GR"/>
        </w:rPr>
        <w:t>Tier</w:t>
      </w:r>
      <w:proofErr w:type="spellEnd"/>
      <w:r w:rsidRPr="002632FF">
        <w:rPr>
          <w:rFonts w:ascii="Piraeus Open Serif" w:hAnsi="Piraeus Open Serif"/>
          <w:b/>
          <w:bCs/>
          <w:sz w:val="32"/>
          <w:lang w:val="el-GR"/>
        </w:rPr>
        <w:t xml:space="preserve"> 2 συνολικού ύψους €1,15 δισ.</w:t>
      </w:r>
    </w:p>
    <w:p w14:paraId="4F6BA56B" w14:textId="2961DD74" w:rsidR="008A1DFF" w:rsidRPr="00B26B10" w:rsidRDefault="00B26B10" w:rsidP="00B26B10">
      <w:pPr>
        <w:spacing w:before="240" w:after="240"/>
        <w:jc w:val="both"/>
        <w:rPr>
          <w:rFonts w:asciiTheme="minorHAnsi" w:hAnsiTheme="minorHAnsi"/>
          <w:b/>
          <w:bCs/>
          <w:sz w:val="32"/>
          <w:lang w:val="el-GR"/>
        </w:rPr>
      </w:pPr>
      <w:r w:rsidRPr="00B26B10">
        <w:rPr>
          <w:kern w:val="2"/>
          <w:sz w:val="18"/>
          <w:szCs w:val="18"/>
          <w:lang w:val="el-GR" w:bidi="he-IL"/>
          <w14:ligatures w14:val="standardContextual"/>
        </w:rPr>
        <w:t xml:space="preserve">Στις 10 Ιανουαρίου 2024, η Εταιρεία ανακοίνωσε ότι ολοκλήρωσε με επιτυχία την τιμολόγηση νέου Ομολόγου Μειωμένης Εξασφάλισης </w:t>
      </w:r>
      <w:proofErr w:type="spellStart"/>
      <w:r w:rsidRPr="00B26B10">
        <w:rPr>
          <w:kern w:val="2"/>
          <w:sz w:val="18"/>
          <w:szCs w:val="18"/>
          <w:lang w:val="el-GR" w:bidi="he-IL"/>
          <w14:ligatures w14:val="standardContextual"/>
        </w:rPr>
        <w:t>Tier</w:t>
      </w:r>
      <w:proofErr w:type="spellEnd"/>
      <w:r w:rsidRPr="00B26B10">
        <w:rPr>
          <w:kern w:val="2"/>
          <w:sz w:val="18"/>
          <w:szCs w:val="18"/>
          <w:lang w:val="el-GR" w:bidi="he-IL"/>
          <w14:ligatures w14:val="standardContextual"/>
        </w:rPr>
        <w:t xml:space="preserve"> 2 ύψους €500 εκατ. με κουπόνι 7,250%, προσελκύοντας το ενδιαφέρον σημαντικού αριθμού θεσμικών επενδυτών. Το Ομόλογο είναι διάρκειας 10,25 ετών, με δικαίωμα ανάκλησης μεταξύ 5ου και 5,25ου έτους και διαπραγματεύεται στο Χρηματιστήριο του Λουξεμβούργου - </w:t>
      </w:r>
      <w:proofErr w:type="spellStart"/>
      <w:r w:rsidRPr="00B26B10">
        <w:rPr>
          <w:kern w:val="2"/>
          <w:sz w:val="18"/>
          <w:szCs w:val="18"/>
          <w:lang w:val="el-GR" w:bidi="he-IL"/>
          <w14:ligatures w14:val="standardContextual"/>
        </w:rPr>
        <w:t>Euro</w:t>
      </w:r>
      <w:proofErr w:type="spellEnd"/>
      <w:r w:rsidRPr="00B26B10">
        <w:rPr>
          <w:kern w:val="2"/>
          <w:sz w:val="18"/>
          <w:szCs w:val="18"/>
          <w:lang w:val="el-GR" w:bidi="he-IL"/>
          <w14:ligatures w14:val="standardContextual"/>
        </w:rPr>
        <w:t xml:space="preserve"> MTF Market.</w:t>
      </w:r>
    </w:p>
    <w:p w14:paraId="17801C83" w14:textId="77777777" w:rsidR="008A1DFF" w:rsidRPr="000C54F6" w:rsidRDefault="008A1DFF" w:rsidP="000C54F6">
      <w:pPr>
        <w:rPr>
          <w:lang w:val="el-GR"/>
        </w:rPr>
      </w:pPr>
    </w:p>
    <w:p w14:paraId="2EABA845" w14:textId="0A631DEF" w:rsidR="008A1DFF" w:rsidRPr="00791D80" w:rsidRDefault="008A1DFF" w:rsidP="008A1DFF">
      <w:pPr>
        <w:pStyle w:val="01PFHTitle"/>
        <w:widowControl/>
        <w:autoSpaceDE w:val="0"/>
        <w:autoSpaceDN w:val="0"/>
        <w:adjustRightInd w:val="0"/>
        <w:outlineLvl w:val="0"/>
        <w:rPr>
          <w:rFonts w:asciiTheme="minorHAnsi" w:hAnsiTheme="minorHAnsi"/>
          <w:sz w:val="52"/>
          <w:lang w:val="el-GR"/>
        </w:rPr>
      </w:pPr>
      <w:r w:rsidRPr="00325435">
        <w:rPr>
          <w:sz w:val="52"/>
          <w:lang w:val="el-GR"/>
        </w:rPr>
        <w:t>Επιχειρηματικές</w:t>
      </w:r>
      <w:r w:rsidRPr="00791D80">
        <w:rPr>
          <w:sz w:val="52"/>
          <w:lang w:val="el-GR"/>
        </w:rPr>
        <w:t xml:space="preserve"> </w:t>
      </w:r>
      <w:r w:rsidRPr="00325435">
        <w:rPr>
          <w:sz w:val="52"/>
          <w:lang w:val="el-GR"/>
        </w:rPr>
        <w:t>εξελίξεις</w:t>
      </w:r>
      <w:r w:rsidRPr="00791D80">
        <w:rPr>
          <w:sz w:val="52"/>
          <w:lang w:val="el-GR"/>
        </w:rPr>
        <w:t xml:space="preserve"> </w:t>
      </w:r>
      <w:r w:rsidRPr="00325435">
        <w:rPr>
          <w:sz w:val="52"/>
          <w:lang w:val="el-GR"/>
        </w:rPr>
        <w:t>Ομίλου</w:t>
      </w:r>
    </w:p>
    <w:p w14:paraId="5DE3FFEC" w14:textId="3CD41FC1" w:rsidR="002632FF" w:rsidRPr="00B26B10" w:rsidRDefault="002632FF" w:rsidP="00B26B10">
      <w:pPr>
        <w:spacing w:before="120" w:after="120" w:line="266" w:lineRule="auto"/>
        <w:jc w:val="both"/>
        <w:rPr>
          <w:kern w:val="2"/>
          <w:sz w:val="18"/>
          <w:szCs w:val="18"/>
          <w:lang w:val="el-GR" w:bidi="he-IL"/>
          <w14:ligatures w14:val="standardContextual"/>
        </w:rPr>
      </w:pPr>
      <w:r w:rsidRPr="00B26B10">
        <w:rPr>
          <w:kern w:val="2"/>
          <w:sz w:val="18"/>
          <w:szCs w:val="18"/>
          <w:lang w:val="el-GR" w:bidi="he-IL"/>
          <w14:ligatures w14:val="standardContextual"/>
        </w:rPr>
        <w:t xml:space="preserve">Σε συνδυασμό με τη νέα έκδοση, η Εταιρεία ανακοίνωσε πρόταση επαναγοράς ομολόγων με μετρητά για τους κατόχους του ομολόγου μειωμένης εξασφάλισης </w:t>
      </w:r>
      <w:proofErr w:type="spellStart"/>
      <w:r w:rsidRPr="00B26B10">
        <w:rPr>
          <w:kern w:val="2"/>
          <w:sz w:val="18"/>
          <w:szCs w:val="18"/>
          <w:lang w:val="el-GR" w:bidi="he-IL"/>
          <w14:ligatures w14:val="standardContextual"/>
        </w:rPr>
        <w:t>Tier</w:t>
      </w:r>
      <w:proofErr w:type="spellEnd"/>
      <w:r w:rsidRPr="00B26B10">
        <w:rPr>
          <w:kern w:val="2"/>
          <w:sz w:val="18"/>
          <w:szCs w:val="18"/>
          <w:lang w:val="el-GR" w:bidi="he-IL"/>
          <w14:ligatures w14:val="standardContextual"/>
        </w:rPr>
        <w:t xml:space="preserve"> 2 με απόδοση 9,750% και με δυνατότητα ανάκλησης τον Ιούνιο 2024.</w:t>
      </w:r>
    </w:p>
    <w:p w14:paraId="41114DF9" w14:textId="2E53D59C" w:rsidR="002632FF" w:rsidRPr="00B26B10" w:rsidRDefault="002632FF" w:rsidP="00B26B10">
      <w:pPr>
        <w:spacing w:before="120" w:after="120" w:line="266" w:lineRule="auto"/>
        <w:jc w:val="both"/>
        <w:rPr>
          <w:kern w:val="2"/>
          <w:sz w:val="18"/>
          <w:szCs w:val="18"/>
          <w:lang w:val="el-GR" w:bidi="he-IL"/>
          <w14:ligatures w14:val="standardContextual"/>
        </w:rPr>
      </w:pPr>
      <w:r w:rsidRPr="00B26B10">
        <w:rPr>
          <w:kern w:val="2"/>
          <w:sz w:val="18"/>
          <w:szCs w:val="18"/>
          <w:lang w:val="el-GR" w:bidi="he-IL"/>
          <w14:ligatures w14:val="standardContextual"/>
        </w:rPr>
        <w:t xml:space="preserve">Στις 11 Σεπτεμβρίου 2024, η Εταιρεία ανακοίνωσε ότι ολοκλήρωσε με επιτυχία την τιμολόγηση νέου Ομολόγου Μειωμένης Εξασφάλισης </w:t>
      </w:r>
      <w:proofErr w:type="spellStart"/>
      <w:r w:rsidRPr="00B26B10">
        <w:rPr>
          <w:kern w:val="2"/>
          <w:sz w:val="18"/>
          <w:szCs w:val="18"/>
          <w:lang w:val="el-GR" w:bidi="he-IL"/>
          <w14:ligatures w14:val="standardContextual"/>
        </w:rPr>
        <w:t>Tier</w:t>
      </w:r>
      <w:proofErr w:type="spellEnd"/>
      <w:r w:rsidRPr="00B26B10">
        <w:rPr>
          <w:kern w:val="2"/>
          <w:sz w:val="18"/>
          <w:szCs w:val="18"/>
          <w:lang w:val="el-GR" w:bidi="he-IL"/>
          <w14:ligatures w14:val="standardContextual"/>
        </w:rPr>
        <w:t xml:space="preserve"> 2 ύψους € 650 εκατ., με κουπόνι 5,375%, προσελκύοντας το ενδιαφέρον σημαντικού αριθμού θεσμικών επενδυτών. Το ομόλογο είναι διάρκειας έντεκα (11) ετών, με δικαίωμα ανάκλησης στα έξι (6) έτη και διαπραγματεύεται στο Χρηματιστήριο του Λουξεμβούργου - </w:t>
      </w:r>
      <w:proofErr w:type="spellStart"/>
      <w:r w:rsidRPr="00B26B10">
        <w:rPr>
          <w:kern w:val="2"/>
          <w:sz w:val="18"/>
          <w:szCs w:val="18"/>
          <w:lang w:val="el-GR" w:bidi="he-IL"/>
          <w14:ligatures w14:val="standardContextual"/>
        </w:rPr>
        <w:t>Euro</w:t>
      </w:r>
      <w:proofErr w:type="spellEnd"/>
      <w:r w:rsidRPr="00B26B10">
        <w:rPr>
          <w:kern w:val="2"/>
          <w:sz w:val="18"/>
          <w:szCs w:val="18"/>
          <w:lang w:val="el-GR" w:bidi="he-IL"/>
          <w14:ligatures w14:val="standardContextual"/>
        </w:rPr>
        <w:t xml:space="preserve"> MTF Market </w:t>
      </w:r>
      <w:r w:rsidR="00094C40" w:rsidRPr="00B26B10">
        <w:rPr>
          <w:kern w:val="2"/>
          <w:sz w:val="18"/>
          <w:szCs w:val="18"/>
          <w:lang w:val="el-GR" w:bidi="he-IL"/>
          <w14:ligatures w14:val="standardContextual"/>
        </w:rPr>
        <w:t xml:space="preserve">ενώ έλαβε </w:t>
      </w:r>
      <w:r w:rsidRPr="00B26B10">
        <w:rPr>
          <w:kern w:val="2"/>
          <w:sz w:val="18"/>
          <w:szCs w:val="18"/>
          <w:lang w:val="el-GR" w:bidi="he-IL"/>
          <w14:ligatures w14:val="standardContextual"/>
        </w:rPr>
        <w:t xml:space="preserve">πιστοληπτική διαβάθμιση «Ba3» από τον οίκο πιστοληπτικής αξιολόγησης </w:t>
      </w:r>
      <w:proofErr w:type="spellStart"/>
      <w:r w:rsidRPr="00B26B10">
        <w:rPr>
          <w:kern w:val="2"/>
          <w:sz w:val="18"/>
          <w:szCs w:val="18"/>
          <w:lang w:val="el-GR" w:bidi="he-IL"/>
          <w14:ligatures w14:val="standardContextual"/>
        </w:rPr>
        <w:t>Moody’s</w:t>
      </w:r>
      <w:proofErr w:type="spellEnd"/>
      <w:r w:rsidRPr="00B26B10">
        <w:rPr>
          <w:kern w:val="2"/>
          <w:sz w:val="18"/>
          <w:szCs w:val="18"/>
          <w:lang w:val="el-GR" w:bidi="he-IL"/>
          <w14:ligatures w14:val="standardContextual"/>
        </w:rPr>
        <w:t xml:space="preserve">. Σε συνδυασμό με τη νέα έκδοση, η Εταιρεία ανακοίνωσε πρόταση επαναγοράς ομολόγων με μετρητά για τους κατόχους του ομολόγου μειωμένης εξασφάλισης </w:t>
      </w:r>
      <w:proofErr w:type="spellStart"/>
      <w:r w:rsidRPr="00B26B10">
        <w:rPr>
          <w:kern w:val="2"/>
          <w:sz w:val="18"/>
          <w:szCs w:val="18"/>
          <w:lang w:val="el-GR" w:bidi="he-IL"/>
          <w14:ligatures w14:val="standardContextual"/>
        </w:rPr>
        <w:t>Tier</w:t>
      </w:r>
      <w:proofErr w:type="spellEnd"/>
      <w:r w:rsidRPr="00B26B10">
        <w:rPr>
          <w:kern w:val="2"/>
          <w:sz w:val="18"/>
          <w:szCs w:val="18"/>
          <w:lang w:val="el-GR" w:bidi="he-IL"/>
          <w14:ligatures w14:val="standardContextual"/>
        </w:rPr>
        <w:t xml:space="preserve"> 2 με κουπόνι 5,50%, ονομαστικής αξίας €500 εκατ. και λήξης 19 Φεβρουαρίου 2030.</w:t>
      </w:r>
    </w:p>
    <w:p w14:paraId="4BB2F639" w14:textId="107B4D0F" w:rsidR="00E17659" w:rsidRPr="0064031E" w:rsidRDefault="00791D80" w:rsidP="00E17659">
      <w:pPr>
        <w:spacing w:before="320" w:after="240"/>
        <w:rPr>
          <w:rFonts w:ascii="Piraeus Open Serif" w:hAnsi="Piraeus Open Serif"/>
          <w:b/>
          <w:bCs/>
          <w:sz w:val="32"/>
          <w:lang w:val="el-GR"/>
        </w:rPr>
      </w:pPr>
      <w:r w:rsidRPr="001756F4">
        <w:rPr>
          <w:rFonts w:ascii="Piraeus Open Serif" w:hAnsi="Piraeus Open Serif"/>
          <w:b/>
          <w:bCs/>
          <w:sz w:val="32"/>
          <w:lang w:val="el-GR"/>
        </w:rPr>
        <w:t>Ισχ</w:t>
      </w:r>
      <w:r w:rsidR="0064031E" w:rsidRPr="0064031E">
        <w:rPr>
          <w:rFonts w:ascii="Piraeus Open Serif" w:hAnsi="Piraeus Open Serif"/>
          <w:b/>
          <w:bCs/>
          <w:sz w:val="32"/>
          <w:lang w:val="el-GR"/>
        </w:rPr>
        <w:t>υρός</w:t>
      </w:r>
      <w:r w:rsidRPr="001756F4">
        <w:rPr>
          <w:rFonts w:ascii="Piraeus Open Serif" w:hAnsi="Piraeus Open Serif"/>
          <w:b/>
          <w:bCs/>
          <w:sz w:val="32"/>
          <w:lang w:val="el-GR"/>
        </w:rPr>
        <w:t xml:space="preserve"> Ισολογισμ</w:t>
      </w:r>
      <w:r w:rsidR="0064031E" w:rsidRPr="0064031E">
        <w:rPr>
          <w:rFonts w:ascii="Piraeus Open Serif" w:hAnsi="Piraeus Open Serif"/>
          <w:b/>
          <w:bCs/>
          <w:sz w:val="32"/>
          <w:lang w:val="el-GR"/>
        </w:rPr>
        <w:t>ός</w:t>
      </w:r>
    </w:p>
    <w:p w14:paraId="2B9CD92D" w14:textId="758F907F" w:rsidR="00E17659" w:rsidRPr="00B26B10" w:rsidRDefault="00791D80" w:rsidP="00B26B10">
      <w:pPr>
        <w:spacing w:before="120" w:after="120" w:line="266" w:lineRule="auto"/>
        <w:jc w:val="both"/>
        <w:rPr>
          <w:kern w:val="2"/>
          <w:sz w:val="18"/>
          <w:szCs w:val="18"/>
          <w:lang w:val="el-GR" w:bidi="he-IL"/>
          <w14:ligatures w14:val="standardContextual"/>
        </w:rPr>
      </w:pPr>
      <w:r w:rsidRPr="00B26B10">
        <w:rPr>
          <w:kern w:val="2"/>
          <w:sz w:val="18"/>
          <w:szCs w:val="18"/>
          <w:lang w:val="el-GR" w:bidi="he-IL"/>
          <w14:ligatures w14:val="standardContextual"/>
        </w:rPr>
        <w:t xml:space="preserve">Κατά το </w:t>
      </w:r>
      <w:r w:rsidR="00E17659" w:rsidRPr="00B26B10">
        <w:rPr>
          <w:kern w:val="2"/>
          <w:sz w:val="18"/>
          <w:szCs w:val="18"/>
          <w:lang w:val="el-GR" w:bidi="he-IL"/>
          <w14:ligatures w14:val="standardContextual"/>
        </w:rPr>
        <w:t xml:space="preserve">2024, </w:t>
      </w:r>
      <w:r w:rsidRPr="00B26B10">
        <w:rPr>
          <w:kern w:val="2"/>
          <w:sz w:val="18"/>
          <w:szCs w:val="18"/>
          <w:lang w:val="el-GR" w:bidi="he-IL"/>
          <w14:ligatures w14:val="standardContextual"/>
        </w:rPr>
        <w:t xml:space="preserve">η Τράπεζα συνέχισε τις προσπάθειές της για ενίσχυση του ισολογισμού της, προχωρώντας σε </w:t>
      </w:r>
      <w:r w:rsidR="008A1DFF" w:rsidRPr="00B26B10">
        <w:rPr>
          <w:kern w:val="2"/>
          <w:sz w:val="18"/>
          <w:szCs w:val="18"/>
          <w:lang w:val="el-GR" w:bidi="he-IL"/>
          <w14:ligatures w14:val="standardContextual"/>
        </w:rPr>
        <w:t>σειρά</w:t>
      </w:r>
      <w:r w:rsidRPr="00B26B10">
        <w:rPr>
          <w:kern w:val="2"/>
          <w:sz w:val="18"/>
          <w:szCs w:val="18"/>
          <w:lang w:val="el-GR" w:bidi="he-IL"/>
          <w14:ligatures w14:val="standardContextual"/>
        </w:rPr>
        <w:t xml:space="preserve"> συναλλαγών.  Συγκεκριμένα, η Τράπεζα ολοκλήρωσε τις πωλήσεις των NPE χαρτοφυλακίων, </w:t>
      </w:r>
      <w:proofErr w:type="spellStart"/>
      <w:r w:rsidR="00E17659" w:rsidRPr="00B26B10">
        <w:rPr>
          <w:kern w:val="2"/>
          <w:sz w:val="18"/>
          <w:szCs w:val="18"/>
          <w:lang w:val="el-GR" w:bidi="he-IL"/>
          <w14:ligatures w14:val="standardContextual"/>
        </w:rPr>
        <w:t>Delta</w:t>
      </w:r>
      <w:proofErr w:type="spellEnd"/>
      <w:r w:rsidR="00E17659" w:rsidRPr="00B26B10">
        <w:rPr>
          <w:kern w:val="2"/>
          <w:sz w:val="18"/>
          <w:szCs w:val="18"/>
          <w:lang w:val="el-GR" w:bidi="he-IL"/>
          <w14:ligatures w14:val="standardContextual"/>
        </w:rPr>
        <w:t xml:space="preserve"> </w:t>
      </w:r>
      <w:r w:rsidRPr="00B26B10">
        <w:rPr>
          <w:kern w:val="2"/>
          <w:sz w:val="18"/>
          <w:szCs w:val="18"/>
          <w:lang w:val="el-GR" w:bidi="he-IL"/>
          <w14:ligatures w14:val="standardContextual"/>
        </w:rPr>
        <w:t xml:space="preserve">και </w:t>
      </w:r>
      <w:proofErr w:type="spellStart"/>
      <w:r w:rsidR="00E17659" w:rsidRPr="00B26B10">
        <w:rPr>
          <w:kern w:val="2"/>
          <w:sz w:val="18"/>
          <w:szCs w:val="18"/>
          <w:lang w:val="el-GR" w:bidi="he-IL"/>
          <w14:ligatures w14:val="standardContextual"/>
        </w:rPr>
        <w:t>Monza</w:t>
      </w:r>
      <w:proofErr w:type="spellEnd"/>
      <w:r w:rsidR="00E17659" w:rsidRPr="00B26B10">
        <w:rPr>
          <w:kern w:val="2"/>
          <w:sz w:val="18"/>
          <w:szCs w:val="18"/>
          <w:lang w:val="el-GR" w:bidi="he-IL"/>
          <w14:ligatures w14:val="standardContextual"/>
        </w:rPr>
        <w:t xml:space="preserve">. </w:t>
      </w:r>
      <w:r w:rsidRPr="00B26B10">
        <w:rPr>
          <w:kern w:val="2"/>
          <w:sz w:val="18"/>
          <w:szCs w:val="18"/>
          <w:lang w:val="el-GR" w:bidi="he-IL"/>
          <w14:ligatures w14:val="standardContextual"/>
        </w:rPr>
        <w:t>Ακόμη, τον Δεκέμβριο 2024,  η Τράπεζα προχώρησε στις ακόλουθες συναλλαγές</w:t>
      </w:r>
      <w:r w:rsidR="00E17659" w:rsidRPr="00B26B10">
        <w:rPr>
          <w:kern w:val="2"/>
          <w:sz w:val="18"/>
          <w:szCs w:val="18"/>
          <w:lang w:val="el-GR" w:bidi="he-IL"/>
          <w14:ligatures w14:val="standardContextual"/>
        </w:rPr>
        <w:t>:</w:t>
      </w:r>
    </w:p>
    <w:p w14:paraId="3B445F7A" w14:textId="0DEE81BC" w:rsidR="00E17659" w:rsidRPr="00B26B10" w:rsidRDefault="00791D80" w:rsidP="00B26B10">
      <w:pPr>
        <w:spacing w:before="120" w:after="120" w:line="266" w:lineRule="auto"/>
        <w:jc w:val="both"/>
        <w:rPr>
          <w:kern w:val="2"/>
          <w:sz w:val="18"/>
          <w:szCs w:val="18"/>
          <w:lang w:val="el-GR" w:bidi="he-IL"/>
          <w14:ligatures w14:val="standardContextual"/>
        </w:rPr>
      </w:pPr>
      <w:r w:rsidRPr="00B26B10">
        <w:rPr>
          <w:kern w:val="2"/>
          <w:sz w:val="18"/>
          <w:szCs w:val="18"/>
          <w:lang w:val="el-GR" w:bidi="he-IL"/>
          <w14:ligatures w14:val="standardContextual"/>
        </w:rPr>
        <w:t xml:space="preserve">Ολοκλήρωση της απλής, διαφανούς και τυποποιημένης συνθετικής </w:t>
      </w:r>
      <w:proofErr w:type="spellStart"/>
      <w:r w:rsidRPr="00B26B10">
        <w:rPr>
          <w:kern w:val="2"/>
          <w:sz w:val="18"/>
          <w:szCs w:val="18"/>
          <w:lang w:val="el-GR" w:bidi="he-IL"/>
          <w14:ligatures w14:val="standardContextual"/>
        </w:rPr>
        <w:t>τιτλοποίησης</w:t>
      </w:r>
      <w:proofErr w:type="spellEnd"/>
      <w:r w:rsidRPr="00B26B10">
        <w:rPr>
          <w:kern w:val="2"/>
          <w:sz w:val="18"/>
          <w:szCs w:val="18"/>
          <w:lang w:val="el-GR" w:bidi="he-IL"/>
          <w14:ligatures w14:val="standardContextual"/>
        </w:rPr>
        <w:t xml:space="preserve"> απαιτήσεων (</w:t>
      </w:r>
      <w:proofErr w:type="spellStart"/>
      <w:r w:rsidRPr="00B26B10">
        <w:rPr>
          <w:kern w:val="2"/>
          <w:sz w:val="18"/>
          <w:szCs w:val="18"/>
          <w:lang w:val="el-GR" w:bidi="he-IL"/>
          <w14:ligatures w14:val="standardContextual"/>
        </w:rPr>
        <w:t>Simple</w:t>
      </w:r>
      <w:proofErr w:type="spellEnd"/>
      <w:r w:rsidRPr="00B26B10">
        <w:rPr>
          <w:kern w:val="2"/>
          <w:sz w:val="18"/>
          <w:szCs w:val="18"/>
          <w:lang w:val="el-GR" w:bidi="he-IL"/>
          <w14:ligatures w14:val="standardContextual"/>
        </w:rPr>
        <w:t xml:space="preserve">, </w:t>
      </w:r>
      <w:proofErr w:type="spellStart"/>
      <w:r w:rsidRPr="00B26B10">
        <w:rPr>
          <w:kern w:val="2"/>
          <w:sz w:val="18"/>
          <w:szCs w:val="18"/>
          <w:lang w:val="el-GR" w:bidi="he-IL"/>
          <w14:ligatures w14:val="standardContextual"/>
        </w:rPr>
        <w:t>Transparent</w:t>
      </w:r>
      <w:proofErr w:type="spellEnd"/>
      <w:r w:rsidRPr="00B26B10">
        <w:rPr>
          <w:kern w:val="2"/>
          <w:sz w:val="18"/>
          <w:szCs w:val="18"/>
          <w:lang w:val="el-GR" w:bidi="he-IL"/>
          <w14:ligatures w14:val="standardContextual"/>
        </w:rPr>
        <w:t xml:space="preserve"> and </w:t>
      </w:r>
      <w:proofErr w:type="spellStart"/>
      <w:r w:rsidRPr="00B26B10">
        <w:rPr>
          <w:kern w:val="2"/>
          <w:sz w:val="18"/>
          <w:szCs w:val="18"/>
          <w:lang w:val="el-GR" w:bidi="he-IL"/>
          <w14:ligatures w14:val="standardContextual"/>
        </w:rPr>
        <w:t>Standardised</w:t>
      </w:r>
      <w:proofErr w:type="spellEnd"/>
      <w:r w:rsidRPr="00B26B10">
        <w:rPr>
          <w:kern w:val="2"/>
          <w:sz w:val="18"/>
          <w:szCs w:val="18"/>
          <w:lang w:val="el-GR" w:bidi="he-IL"/>
          <w14:ligatures w14:val="standardContextual"/>
        </w:rPr>
        <w:t xml:space="preserve"> – «STS </w:t>
      </w:r>
      <w:proofErr w:type="spellStart"/>
      <w:r w:rsidRPr="00B26B10">
        <w:rPr>
          <w:kern w:val="2"/>
          <w:sz w:val="18"/>
          <w:szCs w:val="18"/>
          <w:lang w:val="el-GR" w:bidi="he-IL"/>
          <w14:ligatures w14:val="standardContextual"/>
        </w:rPr>
        <w:t>Securitization</w:t>
      </w:r>
      <w:proofErr w:type="spellEnd"/>
      <w:r w:rsidRPr="00B26B10">
        <w:rPr>
          <w:kern w:val="2"/>
          <w:sz w:val="18"/>
          <w:szCs w:val="18"/>
          <w:lang w:val="el-GR" w:bidi="he-IL"/>
          <w14:ligatures w14:val="standardContextual"/>
        </w:rPr>
        <w:t xml:space="preserve">») εξυπηρετούμενων δανείων </w:t>
      </w:r>
      <w:proofErr w:type="spellStart"/>
      <w:r w:rsidRPr="00B26B10">
        <w:rPr>
          <w:kern w:val="2"/>
          <w:sz w:val="18"/>
          <w:szCs w:val="18"/>
          <w:lang w:val="el-GR" w:bidi="he-IL"/>
          <w14:ligatures w14:val="standardContextual"/>
        </w:rPr>
        <w:t>Ermis</w:t>
      </w:r>
      <w:proofErr w:type="spellEnd"/>
      <w:r w:rsidRPr="00B26B10">
        <w:rPr>
          <w:kern w:val="2"/>
          <w:sz w:val="18"/>
          <w:szCs w:val="18"/>
          <w:lang w:val="el-GR" w:bidi="he-IL"/>
          <w14:ligatures w14:val="standardContextual"/>
        </w:rPr>
        <w:t xml:space="preserve"> VII, που περιλαμβάνει επιχειρηματικά δάνεια και δάνεια προς μικρές και μεσαίες επιχειρήσεις συνολικής λογιστικής αξίας προ προβλέψεων ύψους περίπου €2,0δισ. Στο πλαίσιο της συναλλαγής, η Τράπεζα εξέδωσε ομολογίες συνδεδεμένες με τον πιστωτικό κίνδυνο του χαρτοφυλακίου (Credit </w:t>
      </w:r>
      <w:proofErr w:type="spellStart"/>
      <w:r w:rsidRPr="00B26B10">
        <w:rPr>
          <w:kern w:val="2"/>
          <w:sz w:val="18"/>
          <w:szCs w:val="18"/>
          <w:lang w:val="el-GR" w:bidi="he-IL"/>
          <w14:ligatures w14:val="standardContextual"/>
        </w:rPr>
        <w:t>Linked</w:t>
      </w:r>
      <w:proofErr w:type="spellEnd"/>
      <w:r w:rsidRPr="00B26B10">
        <w:rPr>
          <w:kern w:val="2"/>
          <w:sz w:val="18"/>
          <w:szCs w:val="18"/>
          <w:lang w:val="el-GR" w:bidi="he-IL"/>
          <w14:ligatures w14:val="standardContextual"/>
        </w:rPr>
        <w:t xml:space="preserve"> </w:t>
      </w:r>
      <w:proofErr w:type="spellStart"/>
      <w:r w:rsidRPr="00B26B10">
        <w:rPr>
          <w:kern w:val="2"/>
          <w:sz w:val="18"/>
          <w:szCs w:val="18"/>
          <w:lang w:val="el-GR" w:bidi="he-IL"/>
          <w14:ligatures w14:val="standardContextual"/>
        </w:rPr>
        <w:t>Notes</w:t>
      </w:r>
      <w:proofErr w:type="spellEnd"/>
      <w:r w:rsidRPr="00B26B10">
        <w:rPr>
          <w:kern w:val="2"/>
          <w:sz w:val="18"/>
          <w:szCs w:val="18"/>
          <w:lang w:val="el-GR" w:bidi="he-IL"/>
          <w14:ligatures w14:val="standardContextual"/>
        </w:rPr>
        <w:t xml:space="preserve"> – «CLN»), συνολικής ονομαστικής αξίας €148,5</w:t>
      </w:r>
      <w:r w:rsidR="00B26B10" w:rsidRPr="00B26B10">
        <w:rPr>
          <w:kern w:val="2"/>
          <w:sz w:val="18"/>
          <w:szCs w:val="18"/>
          <w:lang w:val="el-GR" w:bidi="he-IL"/>
          <w14:ligatures w14:val="standardContextual"/>
        </w:rPr>
        <w:t xml:space="preserve"> </w:t>
      </w:r>
      <w:r w:rsidRPr="00B26B10">
        <w:rPr>
          <w:kern w:val="2"/>
          <w:sz w:val="18"/>
          <w:szCs w:val="18"/>
          <w:lang w:val="el-GR" w:bidi="he-IL"/>
          <w14:ligatures w14:val="standardContextual"/>
        </w:rPr>
        <w:t xml:space="preserve">εκατ. που πωλήθηκαν σε διεθνείς αντισυμβαλλόμενους. </w:t>
      </w:r>
      <w:r w:rsidR="009233AA" w:rsidRPr="00B26B10">
        <w:rPr>
          <w:kern w:val="2"/>
          <w:sz w:val="18"/>
          <w:szCs w:val="18"/>
          <w:lang w:val="el-GR" w:bidi="he-IL"/>
          <w14:ligatures w14:val="standardContextual"/>
        </w:rPr>
        <w:t>Η Τράπεζα έλαβε αναγνώριση της μεταφοράς σημαντικού κινδύνου (</w:t>
      </w:r>
      <w:proofErr w:type="spellStart"/>
      <w:r w:rsidR="009233AA" w:rsidRPr="00B26B10">
        <w:rPr>
          <w:kern w:val="2"/>
          <w:sz w:val="18"/>
          <w:szCs w:val="18"/>
          <w:lang w:val="el-GR" w:bidi="he-IL"/>
          <w14:ligatures w14:val="standardContextual"/>
        </w:rPr>
        <w:t>Significant</w:t>
      </w:r>
      <w:proofErr w:type="spellEnd"/>
      <w:r w:rsidR="009233AA" w:rsidRPr="00B26B10">
        <w:rPr>
          <w:kern w:val="2"/>
          <w:sz w:val="18"/>
          <w:szCs w:val="18"/>
          <w:lang w:val="el-GR" w:bidi="he-IL"/>
          <w14:ligatures w14:val="standardContextual"/>
        </w:rPr>
        <w:t xml:space="preserve"> Risk </w:t>
      </w:r>
      <w:proofErr w:type="spellStart"/>
      <w:r w:rsidR="009233AA" w:rsidRPr="00B26B10">
        <w:rPr>
          <w:kern w:val="2"/>
          <w:sz w:val="18"/>
          <w:szCs w:val="18"/>
          <w:lang w:val="el-GR" w:bidi="he-IL"/>
          <w14:ligatures w14:val="standardContextual"/>
        </w:rPr>
        <w:t>Transfer</w:t>
      </w:r>
      <w:proofErr w:type="spellEnd"/>
      <w:r w:rsidR="009233AA" w:rsidRPr="00B26B10">
        <w:rPr>
          <w:kern w:val="2"/>
          <w:sz w:val="18"/>
          <w:szCs w:val="18"/>
          <w:lang w:val="el-GR" w:bidi="he-IL"/>
          <w14:ligatures w14:val="standardContextual"/>
        </w:rPr>
        <w:t xml:space="preserve"> «SRT») για τη συναλλαγή, με αποτέλεσμα τη μείωση των σταθμισμένων ως προς τον κίνδυνο στοιχείων του ενεργητικού της (Risk </w:t>
      </w:r>
      <w:proofErr w:type="spellStart"/>
      <w:r w:rsidR="009233AA" w:rsidRPr="00B26B10">
        <w:rPr>
          <w:kern w:val="2"/>
          <w:sz w:val="18"/>
          <w:szCs w:val="18"/>
          <w:lang w:val="el-GR" w:bidi="he-IL"/>
          <w14:ligatures w14:val="standardContextual"/>
        </w:rPr>
        <w:t>weighted</w:t>
      </w:r>
      <w:proofErr w:type="spellEnd"/>
      <w:r w:rsidR="009233AA" w:rsidRPr="00B26B10">
        <w:rPr>
          <w:kern w:val="2"/>
          <w:sz w:val="18"/>
          <w:szCs w:val="18"/>
          <w:lang w:val="el-GR" w:bidi="he-IL"/>
          <w14:ligatures w14:val="standardContextual"/>
        </w:rPr>
        <w:t xml:space="preserve"> </w:t>
      </w:r>
      <w:proofErr w:type="spellStart"/>
      <w:r w:rsidR="009233AA" w:rsidRPr="00B26B10">
        <w:rPr>
          <w:kern w:val="2"/>
          <w:sz w:val="18"/>
          <w:szCs w:val="18"/>
          <w:lang w:val="el-GR" w:bidi="he-IL"/>
          <w14:ligatures w14:val="standardContextual"/>
        </w:rPr>
        <w:t>assets</w:t>
      </w:r>
      <w:proofErr w:type="spellEnd"/>
      <w:r w:rsidR="009233AA" w:rsidRPr="00B26B10">
        <w:rPr>
          <w:kern w:val="2"/>
          <w:sz w:val="18"/>
          <w:szCs w:val="18"/>
          <w:lang w:val="el-GR" w:bidi="he-IL"/>
          <w14:ligatures w14:val="standardContextual"/>
        </w:rPr>
        <w:t xml:space="preserve"> «RWA») κατά €0,9</w:t>
      </w:r>
      <w:r w:rsidR="00B26B10" w:rsidRPr="00B26B10">
        <w:rPr>
          <w:kern w:val="2"/>
          <w:sz w:val="18"/>
          <w:szCs w:val="18"/>
          <w:lang w:val="el-GR" w:bidi="he-IL"/>
          <w14:ligatures w14:val="standardContextual"/>
        </w:rPr>
        <w:t xml:space="preserve"> </w:t>
      </w:r>
      <w:r w:rsidR="009233AA" w:rsidRPr="00B26B10">
        <w:rPr>
          <w:kern w:val="2"/>
          <w:sz w:val="18"/>
          <w:szCs w:val="18"/>
          <w:lang w:val="el-GR" w:bidi="he-IL"/>
          <w14:ligatures w14:val="standardContextual"/>
        </w:rPr>
        <w:t xml:space="preserve">δισ. και την περαιτέρω ενίσχυση του Συνολικού Δείκτη Κεφαλαίων κατά </w:t>
      </w:r>
      <w:r w:rsidR="008A1DFF" w:rsidRPr="00B26B10">
        <w:rPr>
          <w:kern w:val="2"/>
          <w:sz w:val="18"/>
          <w:szCs w:val="18"/>
          <w:lang w:val="el-GR" w:bidi="he-IL"/>
          <w14:ligatures w14:val="standardContextual"/>
        </w:rPr>
        <w:t>περίπου 30</w:t>
      </w:r>
      <w:r w:rsidR="009233AA" w:rsidRPr="00B26B10">
        <w:rPr>
          <w:kern w:val="2"/>
          <w:sz w:val="18"/>
          <w:szCs w:val="18"/>
          <w:lang w:val="el-GR" w:bidi="he-IL"/>
          <w14:ligatures w14:val="standardContextual"/>
        </w:rPr>
        <w:t>μ.β.</w:t>
      </w:r>
    </w:p>
    <w:p w14:paraId="08620D52" w14:textId="11F3C64B" w:rsidR="009233AA" w:rsidRPr="00B26B10" w:rsidRDefault="009233AA" w:rsidP="00B26B10">
      <w:pPr>
        <w:spacing w:before="120" w:after="120" w:line="266" w:lineRule="auto"/>
        <w:jc w:val="both"/>
        <w:rPr>
          <w:kern w:val="2"/>
          <w:sz w:val="18"/>
          <w:szCs w:val="18"/>
          <w:lang w:val="el-GR" w:bidi="he-IL"/>
          <w14:ligatures w14:val="standardContextual"/>
        </w:rPr>
      </w:pPr>
      <w:r w:rsidRPr="00B26B10">
        <w:rPr>
          <w:kern w:val="2"/>
          <w:sz w:val="18"/>
          <w:szCs w:val="18"/>
          <w:lang w:val="el-GR" w:bidi="he-IL"/>
          <w14:ligatures w14:val="standardContextual"/>
        </w:rPr>
        <w:t xml:space="preserve">Ταξινόμηση ως </w:t>
      </w:r>
      <w:proofErr w:type="spellStart"/>
      <w:r w:rsidRPr="00B26B10">
        <w:rPr>
          <w:kern w:val="2"/>
          <w:sz w:val="18"/>
          <w:szCs w:val="18"/>
          <w:lang w:val="el-GR" w:bidi="he-IL"/>
          <w14:ligatures w14:val="standardContextual"/>
        </w:rPr>
        <w:t>διακρατούμενου</w:t>
      </w:r>
      <w:proofErr w:type="spellEnd"/>
      <w:r w:rsidRPr="00B26B10">
        <w:rPr>
          <w:kern w:val="2"/>
          <w:sz w:val="18"/>
          <w:szCs w:val="18"/>
          <w:lang w:val="el-GR" w:bidi="he-IL"/>
          <w14:ligatures w14:val="standardContextual"/>
        </w:rPr>
        <w:t xml:space="preserve"> προς πώληση (ΔΠΠ) NPE χαρτοφυλακίου αποτελούμενο από δάνεια λιανικής και επιχειρηματικά δάνεια, με συνολική αξία προ προβλέψεων € 0,3 δι</w:t>
      </w:r>
      <w:r w:rsidR="008A1DFF" w:rsidRPr="00B26B10">
        <w:rPr>
          <w:kern w:val="2"/>
          <w:sz w:val="18"/>
          <w:szCs w:val="18"/>
          <w:lang w:val="el-GR" w:bidi="he-IL"/>
          <w14:ligatures w14:val="standardContextual"/>
        </w:rPr>
        <w:t xml:space="preserve">σ. (Project </w:t>
      </w:r>
      <w:proofErr w:type="spellStart"/>
      <w:r w:rsidR="008A1DFF" w:rsidRPr="00B26B10">
        <w:rPr>
          <w:kern w:val="2"/>
          <w:sz w:val="18"/>
          <w:szCs w:val="18"/>
          <w:lang w:val="el-GR" w:bidi="he-IL"/>
          <w14:ligatures w14:val="standardContextual"/>
        </w:rPr>
        <w:t>Imola</w:t>
      </w:r>
      <w:proofErr w:type="spellEnd"/>
      <w:r w:rsidR="008A1DFF" w:rsidRPr="00B26B10">
        <w:rPr>
          <w:kern w:val="2"/>
          <w:sz w:val="18"/>
          <w:szCs w:val="18"/>
          <w:lang w:val="el-GR" w:bidi="he-IL"/>
          <w14:ligatures w14:val="standardContextual"/>
        </w:rPr>
        <w:t>)</w:t>
      </w:r>
      <w:r w:rsidRPr="00B26B10">
        <w:rPr>
          <w:kern w:val="2"/>
          <w:sz w:val="18"/>
          <w:szCs w:val="18"/>
          <w:lang w:val="el-GR" w:bidi="he-IL"/>
          <w14:ligatures w14:val="standardContextual"/>
        </w:rPr>
        <w:t xml:space="preserve">. </w:t>
      </w:r>
      <w:r w:rsidR="008A1DFF" w:rsidRPr="00B26B10">
        <w:rPr>
          <w:kern w:val="2"/>
          <w:sz w:val="18"/>
          <w:szCs w:val="18"/>
          <w:lang w:val="el-GR" w:bidi="he-IL"/>
          <w14:ligatures w14:val="standardContextual"/>
        </w:rPr>
        <w:t xml:space="preserve">Το χαρτοφυλάκιο αποτελείται από </w:t>
      </w:r>
      <w:r w:rsidR="00B26B10" w:rsidRPr="00B26B10">
        <w:rPr>
          <w:kern w:val="2"/>
          <w:sz w:val="18"/>
          <w:szCs w:val="18"/>
          <w:lang w:val="el-GR" w:bidi="he-IL"/>
          <w14:ligatures w14:val="standardContextual"/>
        </w:rPr>
        <w:t>καταναλωτικά</w:t>
      </w:r>
      <w:r w:rsidR="008A1DFF" w:rsidRPr="00B26B10">
        <w:rPr>
          <w:kern w:val="2"/>
          <w:sz w:val="18"/>
          <w:szCs w:val="18"/>
          <w:lang w:val="el-GR" w:bidi="he-IL"/>
          <w14:ligatures w14:val="standardContextual"/>
        </w:rPr>
        <w:t xml:space="preserve">, στεγαστικά και επιχειρηματικά δάνεια και η </w:t>
      </w:r>
      <w:r w:rsidRPr="00B26B10">
        <w:rPr>
          <w:kern w:val="2"/>
          <w:sz w:val="18"/>
          <w:szCs w:val="18"/>
          <w:lang w:val="el-GR" w:bidi="he-IL"/>
          <w14:ligatures w14:val="standardContextual"/>
        </w:rPr>
        <w:t>συναλλαγή αναμένεται να ολοκληρωθεί εντός του 2025.</w:t>
      </w:r>
      <w:r w:rsidR="008A1DFF" w:rsidRPr="00B26B10">
        <w:rPr>
          <w:kern w:val="2"/>
          <w:sz w:val="18"/>
          <w:szCs w:val="18"/>
          <w:lang w:val="el-GR" w:bidi="he-IL"/>
          <w14:ligatures w14:val="standardContextual"/>
        </w:rPr>
        <w:t xml:space="preserve"> Το χαρτοφυλάκιο κατηγοριοποιήθηκε ως ΔΠΠ </w:t>
      </w:r>
      <w:r w:rsidR="007B30A2" w:rsidRPr="00B26B10">
        <w:rPr>
          <w:kern w:val="2"/>
          <w:sz w:val="18"/>
          <w:szCs w:val="18"/>
          <w:lang w:val="el-GR" w:bidi="he-IL"/>
          <w14:ligatures w14:val="standardContextual"/>
        </w:rPr>
        <w:t>στις 31 Δεκεμβρίου 2024, γεγονός που επέφερε την αναγνώριση συνολικά ζημιά</w:t>
      </w:r>
      <w:r w:rsidR="00B26B10" w:rsidRPr="00B26B10">
        <w:rPr>
          <w:kern w:val="2"/>
          <w:sz w:val="18"/>
          <w:szCs w:val="18"/>
          <w:lang w:val="el-GR" w:bidi="he-IL"/>
          <w14:ligatures w14:val="standardContextual"/>
        </w:rPr>
        <w:t>ς</w:t>
      </w:r>
      <w:r w:rsidR="007B30A2" w:rsidRPr="00B26B10">
        <w:rPr>
          <w:kern w:val="2"/>
          <w:sz w:val="18"/>
          <w:szCs w:val="18"/>
          <w:lang w:val="el-GR" w:bidi="he-IL"/>
          <w14:ligatures w14:val="standardContextual"/>
        </w:rPr>
        <w:t xml:space="preserve"> </w:t>
      </w:r>
      <w:proofErr w:type="spellStart"/>
      <w:r w:rsidR="007B30A2" w:rsidRPr="00B26B10">
        <w:rPr>
          <w:kern w:val="2"/>
          <w:sz w:val="18"/>
          <w:szCs w:val="18"/>
          <w:lang w:val="el-GR" w:bidi="he-IL"/>
          <w14:ligatures w14:val="standardContextual"/>
        </w:rPr>
        <w:t>απομείωσης</w:t>
      </w:r>
      <w:proofErr w:type="spellEnd"/>
      <w:r w:rsidR="007B30A2" w:rsidRPr="00B26B10">
        <w:rPr>
          <w:kern w:val="2"/>
          <w:sz w:val="18"/>
          <w:szCs w:val="18"/>
          <w:lang w:val="el-GR" w:bidi="he-IL"/>
          <w14:ligatures w14:val="standardContextual"/>
        </w:rPr>
        <w:t xml:space="preserve"> ύψους €55</w:t>
      </w:r>
      <w:r w:rsidR="00B26B10" w:rsidRPr="00B26B10">
        <w:rPr>
          <w:kern w:val="2"/>
          <w:sz w:val="18"/>
          <w:szCs w:val="18"/>
          <w:lang w:val="el-GR" w:bidi="he-IL"/>
          <w14:ligatures w14:val="standardContextual"/>
        </w:rPr>
        <w:t xml:space="preserve"> </w:t>
      </w:r>
      <w:r w:rsidR="007B30A2" w:rsidRPr="00B26B10">
        <w:rPr>
          <w:kern w:val="2"/>
          <w:sz w:val="18"/>
          <w:szCs w:val="18"/>
          <w:lang w:val="el-GR" w:bidi="he-IL"/>
          <w14:ligatures w14:val="standardContextual"/>
        </w:rPr>
        <w:t>εκατ.</w:t>
      </w:r>
    </w:p>
    <w:p w14:paraId="7CADD35F" w14:textId="72B39779" w:rsidR="007B30A2" w:rsidRPr="00B26B10" w:rsidRDefault="007B30A2" w:rsidP="00B26B10">
      <w:pPr>
        <w:spacing w:before="120" w:after="120" w:line="266" w:lineRule="auto"/>
        <w:jc w:val="both"/>
        <w:rPr>
          <w:kern w:val="2"/>
          <w:sz w:val="18"/>
          <w:szCs w:val="18"/>
          <w:lang w:val="el-GR" w:bidi="he-IL"/>
          <w14:ligatures w14:val="standardContextual"/>
        </w:rPr>
      </w:pPr>
      <w:r w:rsidRPr="00B26B10">
        <w:rPr>
          <w:kern w:val="2"/>
          <w:sz w:val="18"/>
          <w:szCs w:val="18"/>
          <w:lang w:val="el-GR" w:bidi="he-IL"/>
          <w14:ligatures w14:val="standardContextual"/>
        </w:rPr>
        <w:t xml:space="preserve">Κατά τη διάρκεια του 2024, ο Όμιλος κατηγοριοποίησε ακίνητα περιουσιακά στοιχεία ως ΔΠΠ και αναγνώρισε συνολικά ζημιά </w:t>
      </w:r>
      <w:proofErr w:type="spellStart"/>
      <w:r w:rsidRPr="00B26B10">
        <w:rPr>
          <w:kern w:val="2"/>
          <w:sz w:val="18"/>
          <w:szCs w:val="18"/>
          <w:lang w:val="el-GR" w:bidi="he-IL"/>
          <w14:ligatures w14:val="standardContextual"/>
        </w:rPr>
        <w:t>απομείωσης</w:t>
      </w:r>
      <w:proofErr w:type="spellEnd"/>
      <w:r w:rsidRPr="00B26B10">
        <w:rPr>
          <w:kern w:val="2"/>
          <w:sz w:val="18"/>
          <w:szCs w:val="18"/>
          <w:lang w:val="el-GR" w:bidi="he-IL"/>
          <w14:ligatures w14:val="standardContextual"/>
        </w:rPr>
        <w:t xml:space="preserve"> ύψους €64</w:t>
      </w:r>
      <w:r w:rsidR="00B26B10">
        <w:rPr>
          <w:rFonts w:asciiTheme="minorHAnsi" w:hAnsiTheme="minorHAnsi"/>
          <w:kern w:val="2"/>
          <w:sz w:val="18"/>
          <w:szCs w:val="18"/>
          <w:lang w:val="el-GR" w:bidi="he-IL"/>
          <w14:ligatures w14:val="standardContextual"/>
        </w:rPr>
        <w:t xml:space="preserve"> </w:t>
      </w:r>
      <w:r w:rsidRPr="00B26B10">
        <w:rPr>
          <w:kern w:val="2"/>
          <w:sz w:val="18"/>
          <w:szCs w:val="18"/>
          <w:lang w:val="el-GR" w:bidi="he-IL"/>
          <w14:ligatures w14:val="standardContextual"/>
        </w:rPr>
        <w:t xml:space="preserve">εκατ. Αυτά τα περιουσιακά στοιχεία ήταν προηγουμένως ταξινομημένα σε διάφορες κατηγορίες, όπως αποθέματα, επενδύσεις σε ακίνητα ή </w:t>
      </w:r>
      <w:proofErr w:type="spellStart"/>
      <w:r w:rsidRPr="00B26B10">
        <w:rPr>
          <w:kern w:val="2"/>
          <w:sz w:val="18"/>
          <w:szCs w:val="18"/>
          <w:lang w:val="el-GR" w:bidi="he-IL"/>
          <w14:ligatures w14:val="standardContextual"/>
        </w:rPr>
        <w:t>ιδιοχρησιμοποιούμενα</w:t>
      </w:r>
      <w:proofErr w:type="spellEnd"/>
      <w:r w:rsidRPr="00B26B10">
        <w:rPr>
          <w:kern w:val="2"/>
          <w:sz w:val="18"/>
          <w:szCs w:val="18"/>
          <w:lang w:val="el-GR" w:bidi="he-IL"/>
          <w14:ligatures w14:val="standardContextual"/>
        </w:rPr>
        <w:t xml:space="preserve"> ακίνητα. Οι πωλήσεις αυτών των ομάδων διάθεσης αναμένεται να ολοκληρωθούν εντός του 2025. </w:t>
      </w:r>
    </w:p>
    <w:p w14:paraId="422D1460" w14:textId="61D4276C" w:rsidR="00776AFD" w:rsidRPr="001756F4" w:rsidRDefault="00776AFD" w:rsidP="00776AFD">
      <w:pPr>
        <w:spacing w:before="320" w:after="240"/>
        <w:rPr>
          <w:rFonts w:asciiTheme="minorHAnsi" w:hAnsiTheme="minorHAnsi"/>
          <w:b/>
          <w:bCs/>
          <w:sz w:val="32"/>
          <w:lang w:val="el-GR"/>
        </w:rPr>
      </w:pPr>
      <w:r w:rsidRPr="001756F4">
        <w:rPr>
          <w:rFonts w:ascii="Piraeus Open Serif" w:hAnsi="Piraeus Open Serif"/>
          <w:b/>
          <w:bCs/>
          <w:sz w:val="32"/>
          <w:lang w:val="el-GR"/>
        </w:rPr>
        <w:t xml:space="preserve">Σημαντικές συναλλαγές της Επιχειρηματικής Τραπεζικής </w:t>
      </w:r>
    </w:p>
    <w:p w14:paraId="5673764D" w14:textId="41695FF6" w:rsidR="00776AFD" w:rsidRPr="00776AFD" w:rsidRDefault="00776AFD" w:rsidP="00776AFD">
      <w:pPr>
        <w:spacing w:before="120" w:after="120" w:line="266" w:lineRule="auto"/>
        <w:jc w:val="both"/>
        <w:rPr>
          <w:kern w:val="2"/>
          <w:sz w:val="18"/>
          <w:szCs w:val="18"/>
          <w:lang w:val="el-GR" w:bidi="he-IL"/>
          <w14:ligatures w14:val="standardContextual"/>
        </w:rPr>
      </w:pPr>
      <w:r w:rsidRPr="00776AFD">
        <w:rPr>
          <w:kern w:val="2"/>
          <w:sz w:val="18"/>
          <w:szCs w:val="18"/>
          <w:lang w:val="el-GR" w:bidi="he-IL"/>
          <w14:ligatures w14:val="standardContextual"/>
        </w:rPr>
        <w:t>Η Πειραιώς ανακοίνωσε την επιτυχή χρηματοδότηση συνολικού ύψους €250</w:t>
      </w:r>
      <w:r>
        <w:rPr>
          <w:rFonts w:asciiTheme="minorHAnsi" w:hAnsiTheme="minorHAnsi"/>
          <w:kern w:val="2"/>
          <w:sz w:val="18"/>
          <w:szCs w:val="18"/>
          <w:lang w:val="el-GR" w:bidi="he-IL"/>
          <w14:ligatures w14:val="standardContextual"/>
        </w:rPr>
        <w:t xml:space="preserve"> </w:t>
      </w:r>
      <w:r w:rsidRPr="00776AFD">
        <w:rPr>
          <w:kern w:val="2"/>
          <w:sz w:val="18"/>
          <w:szCs w:val="18"/>
          <w:lang w:val="el-GR" w:bidi="he-IL"/>
          <w14:ligatures w14:val="standardContextual"/>
        </w:rPr>
        <w:t xml:space="preserve">εκατ. για την κατασκευή ηλιακών σταθμών παραγωγής ενέργειας στην Ιταλία και τη Ρουμανία, ισχύος 345,2 MW, που αναπτύχθηκε από τη METLEN Energy &amp; </w:t>
      </w:r>
      <w:proofErr w:type="spellStart"/>
      <w:r w:rsidRPr="00776AFD">
        <w:rPr>
          <w:kern w:val="2"/>
          <w:sz w:val="18"/>
          <w:szCs w:val="18"/>
          <w:lang w:val="el-GR" w:bidi="he-IL"/>
          <w14:ligatures w14:val="standardContextual"/>
        </w:rPr>
        <w:t>Metals</w:t>
      </w:r>
      <w:proofErr w:type="spellEnd"/>
      <w:r w:rsidRPr="00776AFD">
        <w:rPr>
          <w:kern w:val="2"/>
          <w:sz w:val="18"/>
          <w:szCs w:val="18"/>
          <w:lang w:val="el-GR" w:bidi="he-IL"/>
          <w14:ligatures w14:val="standardContextual"/>
        </w:rPr>
        <w:t>. Η Πειραιώς ενήργησε ως αποκλειστικός δανειστής στη χρηματοδότηση του έργου, τα κεφάλαια της οποίας θα διοχετευθούν στην κατασκευή των έργων που αναμένεται να ξεκινήσουν εντός του 2025 και του 2026. Η ολοκλήρωση πολύπλοκων συναλλαγών όπως η συγκεκριμένη, εντάσσεται στη στρατηγική της Τράπεζας να υποστηρίξει ενεργά τον κλάδο των Ανανεώσιμων Πηγών Ενέργειας, έναν κλάδο με ισχυρή δυναμική και σημαντικές προοπτικές ανάπτυξης.</w:t>
      </w:r>
    </w:p>
    <w:p w14:paraId="310EAB59" w14:textId="1AD03AB8" w:rsidR="00776AFD" w:rsidRPr="00776AFD" w:rsidRDefault="00776AFD" w:rsidP="00776AFD">
      <w:pPr>
        <w:spacing w:before="120" w:after="120" w:line="266" w:lineRule="auto"/>
        <w:jc w:val="both"/>
        <w:rPr>
          <w:kern w:val="2"/>
          <w:sz w:val="18"/>
          <w:szCs w:val="18"/>
          <w:lang w:val="el-GR" w:bidi="he-IL"/>
          <w14:ligatures w14:val="standardContextual"/>
        </w:rPr>
      </w:pPr>
      <w:r w:rsidRPr="00776AFD">
        <w:rPr>
          <w:kern w:val="2"/>
          <w:sz w:val="18"/>
          <w:szCs w:val="18"/>
          <w:lang w:val="el-GR" w:bidi="he-IL"/>
          <w14:ligatures w14:val="standardContextual"/>
        </w:rPr>
        <w:t xml:space="preserve">Η Πειραιώς ανακοίνωσε τη χρηματοδότηση του έργου «Σύστημα </w:t>
      </w:r>
      <w:proofErr w:type="spellStart"/>
      <w:r w:rsidRPr="00776AFD">
        <w:rPr>
          <w:kern w:val="2"/>
          <w:sz w:val="18"/>
          <w:szCs w:val="18"/>
          <w:lang w:val="el-GR" w:bidi="he-IL"/>
          <w14:ligatures w14:val="standardContextual"/>
        </w:rPr>
        <w:t>Αντλησιοταμίευσης</w:t>
      </w:r>
      <w:proofErr w:type="spellEnd"/>
      <w:r w:rsidRPr="00776AFD">
        <w:rPr>
          <w:kern w:val="2"/>
          <w:sz w:val="18"/>
          <w:szCs w:val="18"/>
          <w:lang w:val="el-GR" w:bidi="he-IL"/>
          <w14:ligatures w14:val="standardContextual"/>
        </w:rPr>
        <w:t xml:space="preserve"> στην Αμφιλοχία», τη μεγαλύτερη επένδυση έργου αποθήκευσης ενέργειας στην Ελλάδα, που υλοποιήθηκε από την </w:t>
      </w:r>
      <w:proofErr w:type="spellStart"/>
      <w:r w:rsidRPr="00776AFD">
        <w:rPr>
          <w:kern w:val="2"/>
          <w:sz w:val="18"/>
          <w:szCs w:val="18"/>
          <w:lang w:val="el-GR" w:bidi="he-IL"/>
          <w14:ligatures w14:val="standardContextual"/>
        </w:rPr>
        <w:t>Gek</w:t>
      </w:r>
      <w:proofErr w:type="spellEnd"/>
      <w:r w:rsidRPr="00776AFD">
        <w:rPr>
          <w:kern w:val="2"/>
          <w:sz w:val="18"/>
          <w:szCs w:val="18"/>
          <w:lang w:val="el-GR" w:bidi="he-IL"/>
          <w14:ligatures w14:val="standardContextual"/>
        </w:rPr>
        <w:t xml:space="preserve"> Terna | ΤΕΡΝΑ Ενεργειακή. Έχοντας ενεργήσει ως αποκλειστικός οργανωτής και μεσολαβητής για τη χρηματοδότηση του έργου ύψους €620</w:t>
      </w:r>
      <w:r>
        <w:rPr>
          <w:rFonts w:asciiTheme="minorHAnsi" w:hAnsiTheme="minorHAnsi"/>
          <w:kern w:val="2"/>
          <w:sz w:val="18"/>
          <w:szCs w:val="18"/>
          <w:lang w:val="el-GR" w:bidi="he-IL"/>
          <w14:ligatures w14:val="standardContextual"/>
        </w:rPr>
        <w:t xml:space="preserve"> </w:t>
      </w:r>
      <w:r w:rsidRPr="00776AFD">
        <w:rPr>
          <w:kern w:val="2"/>
          <w:sz w:val="18"/>
          <w:szCs w:val="18"/>
          <w:lang w:val="el-GR" w:bidi="he-IL"/>
          <w14:ligatures w14:val="standardContextual"/>
        </w:rPr>
        <w:t xml:space="preserve">εκατ., η Πειραιώς κέρδισε την εμπιστοσύνη της </w:t>
      </w:r>
      <w:proofErr w:type="spellStart"/>
      <w:r w:rsidRPr="00776AFD">
        <w:rPr>
          <w:kern w:val="2"/>
          <w:sz w:val="18"/>
          <w:szCs w:val="18"/>
          <w:lang w:val="el-GR" w:bidi="he-IL"/>
          <w14:ligatures w14:val="standardContextual"/>
        </w:rPr>
        <w:t>Gek</w:t>
      </w:r>
      <w:proofErr w:type="spellEnd"/>
      <w:r w:rsidRPr="00776AFD">
        <w:rPr>
          <w:kern w:val="2"/>
          <w:sz w:val="18"/>
          <w:szCs w:val="18"/>
          <w:lang w:val="el-GR" w:bidi="he-IL"/>
          <w14:ligatures w14:val="standardContextual"/>
        </w:rPr>
        <w:t xml:space="preserve"> Terna | Η Terna Energy S.A. αυτής της πρωτοβουλίας ορόσημο. Με συνολική εγκατεστημένη ισχύ 680 MW για παραγωγή και 730 MW για άντληση, το έργο περιλαμβάνει δύο ανεξάρτητους άνω ταμιευτήρες (Άγιος Γεώργιος και Πύργος) και έναν κοινό κάτω ταμιευτήρα (Λίμνη Καστρακίου). Πρωταρχικός στόχος είναι η ενίσχυση της αποθήκευσης ενέργειας και η μεγιστοποίηση της διείσδυσης των ανανεώσιμων πηγών ενέργειας στο ενεργειακό μείγμα παραγωγής στην Ελλάδα και τη </w:t>
      </w:r>
      <w:proofErr w:type="spellStart"/>
      <w:r w:rsidRPr="00776AFD">
        <w:rPr>
          <w:kern w:val="2"/>
          <w:sz w:val="18"/>
          <w:szCs w:val="18"/>
          <w:lang w:val="el-GR" w:bidi="he-IL"/>
          <w14:ligatures w14:val="standardContextual"/>
        </w:rPr>
        <w:t>Nοτιοανατολική</w:t>
      </w:r>
      <w:proofErr w:type="spellEnd"/>
      <w:r w:rsidRPr="00776AFD">
        <w:rPr>
          <w:kern w:val="2"/>
          <w:sz w:val="18"/>
          <w:szCs w:val="18"/>
          <w:lang w:val="el-GR" w:bidi="he-IL"/>
          <w14:ligatures w14:val="standardContextual"/>
        </w:rPr>
        <w:t xml:space="preserve"> Ευρώπη, με ετήσια παραγωγή ενέργειας περίπου 816 </w:t>
      </w:r>
      <w:proofErr w:type="spellStart"/>
      <w:r w:rsidRPr="00776AFD">
        <w:rPr>
          <w:kern w:val="2"/>
          <w:sz w:val="18"/>
          <w:szCs w:val="18"/>
          <w:lang w:val="el-GR" w:bidi="he-IL"/>
          <w14:ligatures w14:val="standardContextual"/>
        </w:rPr>
        <w:t>GWh</w:t>
      </w:r>
      <w:proofErr w:type="spellEnd"/>
      <w:r w:rsidRPr="00776AFD">
        <w:rPr>
          <w:kern w:val="2"/>
          <w:sz w:val="18"/>
          <w:szCs w:val="18"/>
          <w:lang w:val="el-GR" w:bidi="he-IL"/>
          <w14:ligatures w14:val="standardContextual"/>
        </w:rPr>
        <w:t>. Παραμένουμε σταθεροί στη δέσμευσή μας να υποστηρίξουμε επενδύσεις που είναι ζωτικής σημασίας για τη μετάβαση και την οικονομική ανάπτυξη της Ελλάδας στην πράσινη ενέργεια.</w:t>
      </w:r>
    </w:p>
    <w:p w14:paraId="68C95685" w14:textId="77777777" w:rsidR="000C54F6" w:rsidRPr="00776AFD" w:rsidRDefault="000C54F6" w:rsidP="000C54F6">
      <w:pPr>
        <w:rPr>
          <w:lang w:val="el-GR"/>
        </w:rPr>
      </w:pPr>
      <w:bookmarkStart w:id="8" w:name="_Hlk181280530"/>
    </w:p>
    <w:p w14:paraId="3EBF41C0" w14:textId="742C7675" w:rsidR="00B26687" w:rsidRPr="00791D80" w:rsidRDefault="00B26687" w:rsidP="00B26687">
      <w:pPr>
        <w:pStyle w:val="01PFHTitle"/>
        <w:widowControl/>
        <w:autoSpaceDE w:val="0"/>
        <w:autoSpaceDN w:val="0"/>
        <w:adjustRightInd w:val="0"/>
        <w:outlineLvl w:val="0"/>
        <w:rPr>
          <w:rFonts w:asciiTheme="minorHAnsi" w:hAnsiTheme="minorHAnsi"/>
          <w:sz w:val="52"/>
          <w:lang w:val="el-GR"/>
        </w:rPr>
      </w:pPr>
      <w:r w:rsidRPr="00325435">
        <w:rPr>
          <w:sz w:val="52"/>
          <w:lang w:val="el-GR"/>
        </w:rPr>
        <w:t>Επιχειρηματικές</w:t>
      </w:r>
      <w:r w:rsidRPr="00791D80">
        <w:rPr>
          <w:sz w:val="52"/>
          <w:lang w:val="el-GR"/>
        </w:rPr>
        <w:t xml:space="preserve"> </w:t>
      </w:r>
      <w:r w:rsidRPr="00325435">
        <w:rPr>
          <w:sz w:val="52"/>
          <w:lang w:val="el-GR"/>
        </w:rPr>
        <w:t>εξελίξεις</w:t>
      </w:r>
      <w:r w:rsidRPr="00791D80">
        <w:rPr>
          <w:sz w:val="52"/>
          <w:lang w:val="el-GR"/>
        </w:rPr>
        <w:t xml:space="preserve"> </w:t>
      </w:r>
      <w:r w:rsidRPr="00325435">
        <w:rPr>
          <w:sz w:val="52"/>
          <w:lang w:val="el-GR"/>
        </w:rPr>
        <w:t>Ομίλου</w:t>
      </w:r>
    </w:p>
    <w:p w14:paraId="6E1E4756" w14:textId="62D2CAEE" w:rsidR="006C601D" w:rsidRPr="00D3468F" w:rsidRDefault="006C601D" w:rsidP="00D3468F">
      <w:pPr>
        <w:spacing w:before="320" w:after="240"/>
        <w:rPr>
          <w:rFonts w:ascii="Piraeus Open Serif" w:hAnsi="Piraeus Open Serif"/>
          <w:b/>
          <w:bCs/>
          <w:sz w:val="32"/>
          <w:lang w:val="el-GR"/>
        </w:rPr>
      </w:pPr>
      <w:bookmarkStart w:id="9" w:name="_Hlk190363073"/>
      <w:bookmarkEnd w:id="8"/>
      <w:r w:rsidRPr="00D3468F">
        <w:rPr>
          <w:rFonts w:ascii="Piraeus Open Serif" w:hAnsi="Piraeus Open Serif"/>
          <w:b/>
          <w:bCs/>
          <w:sz w:val="32"/>
          <w:lang w:val="el-GR"/>
        </w:rPr>
        <w:t>Στο 4</w:t>
      </w:r>
      <w:r w:rsidR="00257B74" w:rsidRPr="00257B74">
        <w:rPr>
          <w:rFonts w:ascii="Piraeus Open Serif" w:hAnsi="Piraeus Open Serif"/>
          <w:b/>
          <w:bCs/>
          <w:sz w:val="32"/>
          <w:lang w:val="el-GR"/>
        </w:rPr>
        <w:t>0</w:t>
      </w:r>
      <w:r w:rsidRPr="00D3468F">
        <w:rPr>
          <w:rFonts w:ascii="Piraeus Open Serif" w:hAnsi="Piraeus Open Serif"/>
          <w:b/>
          <w:bCs/>
          <w:sz w:val="32"/>
          <w:lang w:val="el-GR"/>
        </w:rPr>
        <w:t>% το μερίδιο αγοράς της Πειραιώς στις αιτήσεις για το πρόγραμμα «Σπίτι Μου ΙΙ»</w:t>
      </w:r>
    </w:p>
    <w:p w14:paraId="0A0C168D" w14:textId="596E8E58" w:rsidR="000D1905" w:rsidRPr="008A2E4F" w:rsidRDefault="000D1905" w:rsidP="00776AFD">
      <w:pPr>
        <w:spacing w:before="120" w:after="120" w:line="266" w:lineRule="auto"/>
        <w:jc w:val="both"/>
        <w:rPr>
          <w:kern w:val="2"/>
          <w:sz w:val="18"/>
          <w:szCs w:val="18"/>
          <w:lang w:val="el-GR" w:bidi="he-IL"/>
          <w14:ligatures w14:val="standardContextual"/>
        </w:rPr>
      </w:pPr>
      <w:r w:rsidRPr="008A2E4F">
        <w:rPr>
          <w:kern w:val="2"/>
          <w:sz w:val="18"/>
          <w:szCs w:val="18"/>
          <w:lang w:val="el-GR" w:bidi="he-IL"/>
          <w14:ligatures w14:val="standardContextual"/>
        </w:rPr>
        <w:t xml:space="preserve">Το πρόγραμμα «Σπίτι μου ΙΙ» ξεκίνησε επιτυχώς μετά την υψηλή ζήτηση του προγράμματος «Σπίτι Μου Ι», στο οποίο </w:t>
      </w:r>
      <w:r w:rsidR="00257B74" w:rsidRPr="008A2E4F">
        <w:rPr>
          <w:kern w:val="2"/>
          <w:sz w:val="18"/>
          <w:szCs w:val="18"/>
          <w:lang w:val="el-GR" w:bidi="he-IL"/>
          <w14:ligatures w14:val="standardContextual"/>
        </w:rPr>
        <w:t>η</w:t>
      </w:r>
      <w:r w:rsidRPr="008A2E4F">
        <w:rPr>
          <w:kern w:val="2"/>
          <w:sz w:val="18"/>
          <w:szCs w:val="18"/>
          <w:lang w:val="el-GR" w:bidi="he-IL"/>
          <w14:ligatures w14:val="standardContextual"/>
        </w:rPr>
        <w:t xml:space="preserve"> Πειραιώς </w:t>
      </w:r>
      <w:r w:rsidR="00257B74" w:rsidRPr="008A2E4F">
        <w:rPr>
          <w:kern w:val="2"/>
          <w:sz w:val="18"/>
          <w:szCs w:val="18"/>
          <w:lang w:val="el-GR" w:bidi="he-IL"/>
          <w14:ligatures w14:val="standardContextual"/>
        </w:rPr>
        <w:t xml:space="preserve">έχει εκταμιεύσει </w:t>
      </w:r>
      <w:r w:rsidRPr="008A2E4F">
        <w:rPr>
          <w:kern w:val="2"/>
          <w:sz w:val="18"/>
          <w:szCs w:val="18"/>
          <w:lang w:val="el-GR" w:bidi="he-IL"/>
          <w14:ligatures w14:val="standardContextual"/>
        </w:rPr>
        <w:t>€</w:t>
      </w:r>
      <w:r w:rsidR="00257B74" w:rsidRPr="008A2E4F">
        <w:rPr>
          <w:kern w:val="2"/>
          <w:sz w:val="18"/>
          <w:szCs w:val="18"/>
          <w:lang w:val="el-GR" w:bidi="he-IL"/>
          <w14:ligatures w14:val="standardContextual"/>
        </w:rPr>
        <w:t>200</w:t>
      </w:r>
      <w:r w:rsidRPr="008A2E4F">
        <w:rPr>
          <w:kern w:val="2"/>
          <w:sz w:val="18"/>
          <w:szCs w:val="18"/>
          <w:lang w:val="el-GR" w:bidi="he-IL"/>
          <w14:ligatures w14:val="standardContextual"/>
        </w:rPr>
        <w:t xml:space="preserve">εκατ. μέχρι </w:t>
      </w:r>
      <w:r w:rsidR="00257B74" w:rsidRPr="008A2E4F">
        <w:rPr>
          <w:kern w:val="2"/>
          <w:sz w:val="18"/>
          <w:szCs w:val="18"/>
          <w:lang w:val="el-GR" w:bidi="he-IL"/>
          <w14:ligatures w14:val="standardContextual"/>
        </w:rPr>
        <w:t>σήμερα</w:t>
      </w:r>
      <w:r w:rsidRPr="008A2E4F">
        <w:rPr>
          <w:kern w:val="2"/>
          <w:sz w:val="18"/>
          <w:szCs w:val="18"/>
          <w:lang w:val="el-GR" w:bidi="he-IL"/>
          <w14:ligatures w14:val="standardContextual"/>
        </w:rPr>
        <w:t xml:space="preserve">. Το </w:t>
      </w:r>
      <w:r w:rsidR="00257B74" w:rsidRPr="008A2E4F">
        <w:rPr>
          <w:kern w:val="2"/>
          <w:sz w:val="18"/>
          <w:szCs w:val="18"/>
          <w:lang w:val="el-GR" w:bidi="he-IL"/>
          <w14:ligatures w14:val="standardContextual"/>
        </w:rPr>
        <w:t>«</w:t>
      </w:r>
      <w:r w:rsidRPr="008A2E4F">
        <w:rPr>
          <w:kern w:val="2"/>
          <w:sz w:val="18"/>
          <w:szCs w:val="18"/>
          <w:lang w:val="el-GR" w:bidi="he-IL"/>
          <w14:ligatures w14:val="standardContextual"/>
        </w:rPr>
        <w:t>Σπίτι Μου ΙΙ</w:t>
      </w:r>
      <w:r w:rsidR="00257B74" w:rsidRPr="008A2E4F">
        <w:rPr>
          <w:kern w:val="2"/>
          <w:sz w:val="18"/>
          <w:szCs w:val="18"/>
          <w:lang w:val="el-GR" w:bidi="he-IL"/>
          <w14:ligatures w14:val="standardContextual"/>
        </w:rPr>
        <w:t>»</w:t>
      </w:r>
      <w:r w:rsidRPr="008A2E4F">
        <w:rPr>
          <w:kern w:val="2"/>
          <w:sz w:val="18"/>
          <w:szCs w:val="18"/>
          <w:lang w:val="el-GR" w:bidi="he-IL"/>
          <w14:ligatures w14:val="standardContextual"/>
        </w:rPr>
        <w:t xml:space="preserve"> είναι ένα στεγαστικό πρόγραμμα συγχρηματοδοτούμενο από το Ταμείο Ανάκαμψης και Ανθεκτικότητας, το Ελληνικό Δημόσιο και τις ελληνικές τράπεζες, το οποίο αναβαθμίστηκε με σκοπό να απευθυνθεί σε ευρύτερο κοινό νέων ηλικιών από 25 έως 50 ετών που επιθυμούν να αγοράσουν την πρώτη τους κατοικία μέσω χρηματοδότησης με προνομιακούς όρους (χαμηλό κυμαινόμενο επιτόκιο από ~2,2% και έως 90% αξία δανείου προς αξία καλύμματος). Τις πρώτες εβδομάδες από την έναρξη του προγράμματος, το μερίδιο της Τράπεζας Πειραιώς στις αιτήσεις που υποβλήθηκαν έφθασε περίπου τις </w:t>
      </w:r>
      <w:r w:rsidR="00257B74" w:rsidRPr="008A2E4F">
        <w:rPr>
          <w:kern w:val="2"/>
          <w:sz w:val="18"/>
          <w:szCs w:val="18"/>
          <w:lang w:val="el-GR" w:bidi="he-IL"/>
          <w14:ligatures w14:val="standardContextual"/>
        </w:rPr>
        <w:t>9</w:t>
      </w:r>
      <w:r w:rsidRPr="008A2E4F">
        <w:rPr>
          <w:kern w:val="2"/>
          <w:sz w:val="18"/>
          <w:szCs w:val="18"/>
          <w:lang w:val="el-GR" w:bidi="he-IL"/>
          <w14:ligatures w14:val="standardContextual"/>
        </w:rPr>
        <w:t>.</w:t>
      </w:r>
      <w:r w:rsidR="00257B74" w:rsidRPr="008A2E4F">
        <w:rPr>
          <w:kern w:val="2"/>
          <w:sz w:val="18"/>
          <w:szCs w:val="18"/>
          <w:lang w:val="el-GR" w:bidi="he-IL"/>
          <w14:ligatures w14:val="standardContextual"/>
        </w:rPr>
        <w:t>5</w:t>
      </w:r>
      <w:r w:rsidRPr="008A2E4F">
        <w:rPr>
          <w:kern w:val="2"/>
          <w:sz w:val="18"/>
          <w:szCs w:val="18"/>
          <w:lang w:val="el-GR" w:bidi="he-IL"/>
          <w14:ligatures w14:val="standardContextual"/>
        </w:rPr>
        <w:t xml:space="preserve">00 </w:t>
      </w:r>
      <w:r w:rsidR="00257B74" w:rsidRPr="008A2E4F">
        <w:rPr>
          <w:kern w:val="2"/>
          <w:sz w:val="18"/>
          <w:szCs w:val="18"/>
          <w:lang w:val="el-GR" w:bidi="he-IL"/>
          <w14:ligatures w14:val="standardContextual"/>
        </w:rPr>
        <w:t xml:space="preserve">ή </w:t>
      </w:r>
      <w:r w:rsidRPr="008A2E4F">
        <w:rPr>
          <w:kern w:val="2"/>
          <w:sz w:val="18"/>
          <w:szCs w:val="18"/>
          <w:lang w:val="el-GR" w:bidi="he-IL"/>
          <w14:ligatures w14:val="standardContextual"/>
        </w:rPr>
        <w:t>μερίδιο αγοράς στο 4</w:t>
      </w:r>
      <w:r w:rsidR="00257B74" w:rsidRPr="008A2E4F">
        <w:rPr>
          <w:kern w:val="2"/>
          <w:sz w:val="18"/>
          <w:szCs w:val="18"/>
          <w:lang w:val="el-GR" w:bidi="he-IL"/>
          <w14:ligatures w14:val="standardContextual"/>
        </w:rPr>
        <w:t>0</w:t>
      </w:r>
      <w:r w:rsidRPr="008A2E4F">
        <w:rPr>
          <w:kern w:val="2"/>
          <w:sz w:val="18"/>
          <w:szCs w:val="18"/>
          <w:lang w:val="el-GR" w:bidi="he-IL"/>
          <w14:ligatures w14:val="standardContextual"/>
        </w:rPr>
        <w:t>%.</w:t>
      </w:r>
    </w:p>
    <w:bookmarkEnd w:id="9"/>
    <w:p w14:paraId="3DF3F88B" w14:textId="1CE6FDBE" w:rsidR="006C601D" w:rsidRPr="007348BE" w:rsidRDefault="000D1905" w:rsidP="00D3468F">
      <w:pPr>
        <w:spacing w:before="320" w:after="240"/>
        <w:rPr>
          <w:rFonts w:ascii="Piraeus Open Serif" w:hAnsi="Piraeus Open Serif"/>
          <w:b/>
          <w:bCs/>
          <w:sz w:val="32"/>
          <w:lang w:val="el-GR"/>
        </w:rPr>
      </w:pPr>
      <w:r w:rsidRPr="007348BE">
        <w:rPr>
          <w:rFonts w:ascii="Piraeus Open Serif" w:hAnsi="Piraeus Open Serif"/>
          <w:b/>
          <w:bCs/>
          <w:sz w:val="32"/>
          <w:lang w:val="el-GR"/>
        </w:rPr>
        <w:t>Η Πειραιώς ΑΕΠΕΥ κατέλαβε την 1η θέση μεταξύ των χρηματιστηριακών εταιρειών για το 2024 για 6η συνεχόμενη χρονιά</w:t>
      </w:r>
    </w:p>
    <w:p w14:paraId="621DF721" w14:textId="42DA20D7" w:rsidR="008F75B5" w:rsidRPr="00776AFD" w:rsidRDefault="008F75B5" w:rsidP="00776AFD">
      <w:pPr>
        <w:spacing w:before="120" w:after="120" w:line="266" w:lineRule="auto"/>
        <w:jc w:val="both"/>
        <w:rPr>
          <w:kern w:val="2"/>
          <w:sz w:val="18"/>
          <w:szCs w:val="18"/>
          <w:lang w:val="el-GR" w:bidi="he-IL"/>
          <w14:ligatures w14:val="standardContextual"/>
        </w:rPr>
      </w:pPr>
      <w:r w:rsidRPr="00776AFD">
        <w:rPr>
          <w:kern w:val="2"/>
          <w:sz w:val="18"/>
          <w:szCs w:val="18"/>
          <w:lang w:val="el-GR" w:bidi="he-IL"/>
          <w14:ligatures w14:val="standardContextual"/>
        </w:rPr>
        <w:t>Η Πειραιώς ΑΕΠΕΥ διατήρησε την 1η θέση στην κατάταξη των ελληνικών και ξένων χρηματιστηριακών εταιρειών που δραστηριοποιούνται στην ελληνική αγορά για το 2024 για 6η συνεχόμενη χρονιά,</w:t>
      </w:r>
      <w:r w:rsidR="00983E7C" w:rsidRPr="00776AFD">
        <w:rPr>
          <w:kern w:val="2"/>
          <w:sz w:val="18"/>
          <w:szCs w:val="18"/>
          <w:lang w:val="el-GR" w:bidi="he-IL"/>
          <w14:ligatures w14:val="standardContextual"/>
        </w:rPr>
        <w:t xml:space="preserve"> ως ένας από τους βασικούς διαπραγματευτές ομολόγων </w:t>
      </w:r>
      <w:r w:rsidRPr="00776AFD">
        <w:rPr>
          <w:kern w:val="2"/>
          <w:sz w:val="18"/>
          <w:szCs w:val="18"/>
          <w:lang w:val="el-GR" w:bidi="he-IL"/>
          <w14:ligatures w14:val="standardContextual"/>
        </w:rPr>
        <w:t>στην πρωτογενή και δευτερογενή αγορά</w:t>
      </w:r>
      <w:r w:rsidR="00983E7C" w:rsidRPr="00776AFD">
        <w:rPr>
          <w:kern w:val="2"/>
          <w:sz w:val="18"/>
          <w:szCs w:val="18"/>
          <w:lang w:val="el-GR" w:bidi="he-IL"/>
          <w14:ligatures w14:val="standardContextual"/>
        </w:rPr>
        <w:t>. Η εταιρεία</w:t>
      </w:r>
      <w:r w:rsidRPr="00776AFD">
        <w:rPr>
          <w:kern w:val="2"/>
          <w:sz w:val="18"/>
          <w:szCs w:val="18"/>
          <w:lang w:val="el-GR" w:bidi="he-IL"/>
          <w14:ligatures w14:val="standardContextual"/>
        </w:rPr>
        <w:t xml:space="preserve"> </w:t>
      </w:r>
      <w:r w:rsidR="00983E7C" w:rsidRPr="00776AFD">
        <w:rPr>
          <w:kern w:val="2"/>
          <w:sz w:val="18"/>
          <w:szCs w:val="18"/>
          <w:lang w:val="el-GR" w:bidi="he-IL"/>
          <w14:ligatures w14:val="standardContextual"/>
        </w:rPr>
        <w:t xml:space="preserve">κατάφερε το ιστορικά υψηλό </w:t>
      </w:r>
      <w:r w:rsidRPr="00776AFD">
        <w:rPr>
          <w:kern w:val="2"/>
          <w:sz w:val="18"/>
          <w:szCs w:val="18"/>
          <w:lang w:val="el-GR" w:bidi="he-IL"/>
          <w14:ligatures w14:val="standardContextual"/>
        </w:rPr>
        <w:t>μερίδιο αγοράς της τάξης του 2</w:t>
      </w:r>
      <w:r w:rsidR="00983E7C" w:rsidRPr="00776AFD">
        <w:rPr>
          <w:kern w:val="2"/>
          <w:sz w:val="18"/>
          <w:szCs w:val="18"/>
          <w:lang w:val="el-GR" w:bidi="he-IL"/>
          <w14:ligatures w14:val="standardContextual"/>
        </w:rPr>
        <w:t>6,4</w:t>
      </w:r>
      <w:r w:rsidRPr="00776AFD">
        <w:rPr>
          <w:kern w:val="2"/>
          <w:sz w:val="18"/>
          <w:szCs w:val="18"/>
          <w:lang w:val="el-GR" w:bidi="he-IL"/>
          <w14:ligatures w14:val="standardContextual"/>
        </w:rPr>
        <w:t xml:space="preserve">% </w:t>
      </w:r>
      <w:r w:rsidR="00983E7C" w:rsidRPr="00776AFD">
        <w:rPr>
          <w:kern w:val="2"/>
          <w:sz w:val="18"/>
          <w:szCs w:val="18"/>
          <w:lang w:val="el-GR" w:bidi="he-IL"/>
          <w14:ligatures w14:val="standardContextual"/>
        </w:rPr>
        <w:t xml:space="preserve">για τη φετινή </w:t>
      </w:r>
      <w:r w:rsidRPr="00776AFD">
        <w:rPr>
          <w:kern w:val="2"/>
          <w:sz w:val="18"/>
          <w:szCs w:val="18"/>
          <w:lang w:val="el-GR" w:bidi="he-IL"/>
          <w14:ligatures w14:val="standardContextual"/>
        </w:rPr>
        <w:t>χρονιά.</w:t>
      </w:r>
    </w:p>
    <w:p w14:paraId="41A45958" w14:textId="5C8B3136" w:rsidR="006C601D" w:rsidRPr="001756F4" w:rsidRDefault="00D91B31" w:rsidP="00D3468F">
      <w:pPr>
        <w:spacing w:before="320" w:after="240"/>
        <w:rPr>
          <w:rFonts w:ascii="Piraeus Open Serif" w:hAnsi="Piraeus Open Serif"/>
          <w:b/>
          <w:bCs/>
          <w:sz w:val="32"/>
          <w:lang w:val="el-GR"/>
        </w:rPr>
      </w:pPr>
      <w:r w:rsidRPr="001756F4">
        <w:rPr>
          <w:rFonts w:ascii="Piraeus Open Serif" w:hAnsi="Piraeus Open Serif"/>
          <w:b/>
          <w:bCs/>
          <w:sz w:val="32"/>
          <w:lang w:val="el-GR"/>
        </w:rPr>
        <w:t xml:space="preserve">Η Πειραιώς </w:t>
      </w:r>
      <w:r w:rsidR="006C601D" w:rsidRPr="00D3468F">
        <w:rPr>
          <w:rFonts w:ascii="Piraeus Open Serif" w:hAnsi="Piraeus Open Serif"/>
          <w:b/>
          <w:bCs/>
          <w:sz w:val="32"/>
        </w:rPr>
        <w:t>Asset</w:t>
      </w:r>
      <w:r w:rsidR="006C601D" w:rsidRPr="001756F4">
        <w:rPr>
          <w:rFonts w:ascii="Piraeus Open Serif" w:hAnsi="Piraeus Open Serif"/>
          <w:b/>
          <w:bCs/>
          <w:sz w:val="32"/>
          <w:lang w:val="el-GR"/>
        </w:rPr>
        <w:t xml:space="preserve"> </w:t>
      </w:r>
      <w:r w:rsidR="006C601D" w:rsidRPr="00D3468F">
        <w:rPr>
          <w:rFonts w:ascii="Piraeus Open Serif" w:hAnsi="Piraeus Open Serif"/>
          <w:b/>
          <w:bCs/>
          <w:sz w:val="32"/>
        </w:rPr>
        <w:t>Management</w:t>
      </w:r>
      <w:r w:rsidR="006C601D" w:rsidRPr="001756F4">
        <w:rPr>
          <w:rFonts w:ascii="Piraeus Open Serif" w:hAnsi="Piraeus Open Serif"/>
          <w:b/>
          <w:bCs/>
          <w:sz w:val="32"/>
          <w:lang w:val="el-GR"/>
        </w:rPr>
        <w:t xml:space="preserve"> </w:t>
      </w:r>
      <w:r w:rsidRPr="001756F4">
        <w:rPr>
          <w:rFonts w:ascii="Piraeus Open Serif" w:hAnsi="Piraeus Open Serif"/>
          <w:b/>
          <w:bCs/>
          <w:sz w:val="32"/>
          <w:lang w:val="el-GR"/>
        </w:rPr>
        <w:t>συνεχίζει την ανοδική της πορεία</w:t>
      </w:r>
    </w:p>
    <w:p w14:paraId="2D4901F2" w14:textId="3F2BE6C9" w:rsidR="00D91B31" w:rsidRPr="00776AFD" w:rsidRDefault="00D91B31" w:rsidP="00776AFD">
      <w:pPr>
        <w:spacing w:before="120" w:after="120" w:line="266" w:lineRule="auto"/>
        <w:jc w:val="both"/>
        <w:rPr>
          <w:kern w:val="2"/>
          <w:sz w:val="18"/>
          <w:szCs w:val="18"/>
          <w:lang w:val="el-GR" w:bidi="he-IL"/>
          <w14:ligatures w14:val="standardContextual"/>
        </w:rPr>
      </w:pPr>
      <w:r w:rsidRPr="00776AFD">
        <w:rPr>
          <w:kern w:val="2"/>
          <w:sz w:val="18"/>
          <w:szCs w:val="18"/>
          <w:lang w:val="el-GR" w:bidi="he-IL"/>
          <w14:ligatures w14:val="standardContextual"/>
        </w:rPr>
        <w:t xml:space="preserve">Η Πειραιώς </w:t>
      </w:r>
      <w:proofErr w:type="spellStart"/>
      <w:r w:rsidR="006C601D" w:rsidRPr="00776AFD">
        <w:rPr>
          <w:kern w:val="2"/>
          <w:sz w:val="18"/>
          <w:szCs w:val="18"/>
          <w:lang w:val="el-GR" w:bidi="he-IL"/>
          <w14:ligatures w14:val="standardContextual"/>
        </w:rPr>
        <w:t>Asset</w:t>
      </w:r>
      <w:proofErr w:type="spellEnd"/>
      <w:r w:rsidR="006C601D" w:rsidRPr="00776AFD">
        <w:rPr>
          <w:kern w:val="2"/>
          <w:sz w:val="18"/>
          <w:szCs w:val="18"/>
          <w:lang w:val="el-GR" w:bidi="he-IL"/>
          <w14:ligatures w14:val="standardContextual"/>
        </w:rPr>
        <w:t xml:space="preserve"> </w:t>
      </w:r>
      <w:proofErr w:type="spellStart"/>
      <w:r w:rsidR="006C601D" w:rsidRPr="00776AFD">
        <w:rPr>
          <w:kern w:val="2"/>
          <w:sz w:val="18"/>
          <w:szCs w:val="18"/>
          <w:lang w:val="el-GR" w:bidi="he-IL"/>
          <w14:ligatures w14:val="standardContextual"/>
        </w:rPr>
        <w:t>Management</w:t>
      </w:r>
      <w:proofErr w:type="spellEnd"/>
      <w:r w:rsidR="006C601D" w:rsidRPr="00776AFD">
        <w:rPr>
          <w:kern w:val="2"/>
          <w:sz w:val="18"/>
          <w:szCs w:val="18"/>
          <w:lang w:val="el-GR" w:bidi="he-IL"/>
          <w14:ligatures w14:val="standardContextual"/>
        </w:rPr>
        <w:t xml:space="preserve"> </w:t>
      </w:r>
      <w:r w:rsidRPr="00776AFD">
        <w:rPr>
          <w:kern w:val="2"/>
          <w:sz w:val="18"/>
          <w:szCs w:val="18"/>
          <w:lang w:val="el-GR" w:bidi="he-IL"/>
          <w14:ligatures w14:val="standardContextual"/>
        </w:rPr>
        <w:t xml:space="preserve">συνέχισε και το 2024 την ανοδική της πορεία ως μία από τις κορυφαίες εταιρείες διαχείρισης κεφαλαίων στην Ελλάδα, καθώς σημείωσε </w:t>
      </w:r>
      <w:proofErr w:type="spellStart"/>
      <w:r w:rsidRPr="00776AFD">
        <w:rPr>
          <w:kern w:val="2"/>
          <w:sz w:val="18"/>
          <w:szCs w:val="18"/>
          <w:lang w:val="el-GR" w:bidi="he-IL"/>
          <w14:ligatures w14:val="standardContextual"/>
        </w:rPr>
        <w:t>υπεραπόδοση</w:t>
      </w:r>
      <w:proofErr w:type="spellEnd"/>
      <w:r w:rsidRPr="00776AFD">
        <w:rPr>
          <w:kern w:val="2"/>
          <w:sz w:val="18"/>
          <w:szCs w:val="18"/>
          <w:lang w:val="el-GR" w:bidi="he-IL"/>
          <w14:ligatures w14:val="standardContextual"/>
        </w:rPr>
        <w:t xml:space="preserve"> στα σχετικά κριτήρια αναφοράς για την πλειοψηφία των Αμοιβαίων Κεφαλαίων και των Θεσμικών Εντολών. Επιπρόσθετα, εξασφάλισε το μεγαλύτερο μερίδιο αγοράς στην κατηγορία των Αμοιβαίων Κεφαλαίων προκαθορισμένης λήξης με κεφάλαια υπό διαχείριση ύψους €2,2 δισ. και Ελληνικ</w:t>
      </w:r>
      <w:r w:rsidR="00616E95" w:rsidRPr="00776AFD">
        <w:rPr>
          <w:kern w:val="2"/>
          <w:sz w:val="18"/>
          <w:szCs w:val="18"/>
          <w:lang w:val="el-GR" w:bidi="he-IL"/>
          <w14:ligatures w14:val="standardContextual"/>
        </w:rPr>
        <w:t>ών</w:t>
      </w:r>
      <w:r w:rsidRPr="00776AFD">
        <w:rPr>
          <w:kern w:val="2"/>
          <w:sz w:val="18"/>
          <w:szCs w:val="18"/>
          <w:lang w:val="el-GR" w:bidi="he-IL"/>
          <w14:ligatures w14:val="standardContextual"/>
        </w:rPr>
        <w:t xml:space="preserve"> Μετοχικ</w:t>
      </w:r>
      <w:r w:rsidR="00616E95" w:rsidRPr="00776AFD">
        <w:rPr>
          <w:kern w:val="2"/>
          <w:sz w:val="18"/>
          <w:szCs w:val="18"/>
          <w:lang w:val="el-GR" w:bidi="he-IL"/>
          <w14:ligatures w14:val="standardContextual"/>
        </w:rPr>
        <w:t>ών</w:t>
      </w:r>
      <w:r w:rsidRPr="00776AFD">
        <w:rPr>
          <w:kern w:val="2"/>
          <w:sz w:val="18"/>
          <w:szCs w:val="18"/>
          <w:lang w:val="el-GR" w:bidi="he-IL"/>
          <w14:ligatures w14:val="standardContextual"/>
        </w:rPr>
        <w:t xml:space="preserve"> Αμοιβαί</w:t>
      </w:r>
      <w:r w:rsidR="00616E95" w:rsidRPr="00776AFD">
        <w:rPr>
          <w:kern w:val="2"/>
          <w:sz w:val="18"/>
          <w:szCs w:val="18"/>
          <w:lang w:val="el-GR" w:bidi="he-IL"/>
          <w14:ligatures w14:val="standardContextual"/>
        </w:rPr>
        <w:t>ων</w:t>
      </w:r>
      <w:r w:rsidRPr="00776AFD">
        <w:rPr>
          <w:kern w:val="2"/>
          <w:sz w:val="18"/>
          <w:szCs w:val="18"/>
          <w:lang w:val="el-GR" w:bidi="he-IL"/>
          <w14:ligatures w14:val="standardContextual"/>
        </w:rPr>
        <w:t xml:space="preserve"> Κεφ</w:t>
      </w:r>
      <w:r w:rsidR="00616E95" w:rsidRPr="00776AFD">
        <w:rPr>
          <w:kern w:val="2"/>
          <w:sz w:val="18"/>
          <w:szCs w:val="18"/>
          <w:lang w:val="el-GR" w:bidi="he-IL"/>
          <w14:ligatures w14:val="standardContextual"/>
        </w:rPr>
        <w:t>αλαίων</w:t>
      </w:r>
      <w:r w:rsidRPr="00776AFD">
        <w:rPr>
          <w:kern w:val="2"/>
          <w:sz w:val="18"/>
          <w:szCs w:val="18"/>
          <w:lang w:val="el-GR" w:bidi="he-IL"/>
          <w14:ligatures w14:val="standardContextual"/>
        </w:rPr>
        <w:t xml:space="preserve"> </w:t>
      </w:r>
      <w:r w:rsidR="00616E95" w:rsidRPr="00776AFD">
        <w:rPr>
          <w:kern w:val="2"/>
          <w:sz w:val="18"/>
          <w:szCs w:val="18"/>
          <w:lang w:val="el-GR" w:bidi="he-IL"/>
          <w14:ligatures w14:val="standardContextual"/>
        </w:rPr>
        <w:t xml:space="preserve">με κεφάλαια υπό διαχείριση </w:t>
      </w:r>
      <w:r w:rsidRPr="00776AFD">
        <w:rPr>
          <w:kern w:val="2"/>
          <w:sz w:val="18"/>
          <w:szCs w:val="18"/>
          <w:lang w:val="el-GR" w:bidi="he-IL"/>
          <w14:ligatures w14:val="standardContextual"/>
        </w:rPr>
        <w:t>€0,6 δισ.</w:t>
      </w:r>
    </w:p>
    <w:p w14:paraId="41F377D9" w14:textId="4B646627" w:rsidR="006C601D" w:rsidRPr="001756F4" w:rsidRDefault="006C601D" w:rsidP="00D3468F">
      <w:pPr>
        <w:spacing w:before="320" w:after="240"/>
        <w:rPr>
          <w:rFonts w:ascii="Piraeus Open Serif" w:hAnsi="Piraeus Open Serif"/>
          <w:b/>
          <w:bCs/>
          <w:sz w:val="32"/>
          <w:lang w:val="el-GR"/>
        </w:rPr>
      </w:pPr>
      <w:r w:rsidRPr="001756F4">
        <w:rPr>
          <w:rFonts w:ascii="Piraeus Open Serif" w:hAnsi="Piraeus Open Serif"/>
          <w:b/>
          <w:bCs/>
          <w:sz w:val="32"/>
          <w:lang w:val="el-GR"/>
        </w:rPr>
        <w:t xml:space="preserve">Η Τράπεζα Πειραιώς στην 1η θέση </w:t>
      </w:r>
      <w:r w:rsidR="000D1905" w:rsidRPr="001756F4">
        <w:rPr>
          <w:rFonts w:ascii="Piraeus Open Serif" w:hAnsi="Piraeus Open Serif"/>
          <w:b/>
          <w:bCs/>
          <w:sz w:val="32"/>
          <w:lang w:val="el-GR"/>
        </w:rPr>
        <w:t xml:space="preserve">το 2024 </w:t>
      </w:r>
      <w:r w:rsidRPr="001756F4">
        <w:rPr>
          <w:rFonts w:ascii="Piraeus Open Serif" w:hAnsi="Piraeus Open Serif"/>
          <w:b/>
          <w:bCs/>
          <w:sz w:val="32"/>
          <w:lang w:val="el-GR"/>
        </w:rPr>
        <w:t>στους Βασικούς Διαπραγματευτές Ομολόγων Ελληνικού Δημοσίου για το 2024</w:t>
      </w:r>
    </w:p>
    <w:p w14:paraId="0972FF81" w14:textId="13D5F4A7" w:rsidR="006C601D" w:rsidRPr="00776AFD" w:rsidRDefault="006C601D" w:rsidP="00776AFD">
      <w:pPr>
        <w:spacing w:before="120" w:after="120" w:line="266" w:lineRule="auto"/>
        <w:jc w:val="both"/>
        <w:rPr>
          <w:kern w:val="2"/>
          <w:sz w:val="18"/>
          <w:szCs w:val="18"/>
          <w:lang w:val="el-GR" w:bidi="he-IL"/>
          <w14:ligatures w14:val="standardContextual"/>
        </w:rPr>
      </w:pPr>
      <w:r w:rsidRPr="00776AFD">
        <w:rPr>
          <w:kern w:val="2"/>
          <w:sz w:val="18"/>
          <w:szCs w:val="18"/>
          <w:lang w:val="el-GR" w:bidi="he-IL"/>
          <w14:ligatures w14:val="standardContextual"/>
        </w:rPr>
        <w:t>Η Τράπεζα Πειραιώς κατέκτησε την 1η θέση για τέταρτη συνεχόμενη χρονιά στην κατάταξη των Βασικών Διαπραγματευτών (</w:t>
      </w:r>
      <w:proofErr w:type="spellStart"/>
      <w:r w:rsidRPr="00776AFD">
        <w:rPr>
          <w:kern w:val="2"/>
          <w:sz w:val="18"/>
          <w:szCs w:val="18"/>
          <w:lang w:val="el-GR" w:bidi="he-IL"/>
          <w14:ligatures w14:val="standardContextual"/>
        </w:rPr>
        <w:t>Primary</w:t>
      </w:r>
      <w:proofErr w:type="spellEnd"/>
      <w:r w:rsidRPr="00776AFD">
        <w:rPr>
          <w:kern w:val="2"/>
          <w:sz w:val="18"/>
          <w:szCs w:val="18"/>
          <w:lang w:val="el-GR" w:bidi="he-IL"/>
          <w14:ligatures w14:val="standardContextual"/>
        </w:rPr>
        <w:t xml:space="preserve"> </w:t>
      </w:r>
      <w:proofErr w:type="spellStart"/>
      <w:r w:rsidRPr="00776AFD">
        <w:rPr>
          <w:kern w:val="2"/>
          <w:sz w:val="18"/>
          <w:szCs w:val="18"/>
          <w:lang w:val="el-GR" w:bidi="he-IL"/>
          <w14:ligatures w14:val="standardContextual"/>
        </w:rPr>
        <w:t>Dealers</w:t>
      </w:r>
      <w:proofErr w:type="spellEnd"/>
      <w:r w:rsidRPr="00776AFD">
        <w:rPr>
          <w:kern w:val="2"/>
          <w:sz w:val="18"/>
          <w:szCs w:val="18"/>
          <w:lang w:val="el-GR" w:bidi="he-IL"/>
          <w14:ligatures w14:val="standardContextual"/>
        </w:rPr>
        <w:t xml:space="preserve">) της Αγοράς Ομολόγων του Ελληνικού Δημοσίου </w:t>
      </w:r>
      <w:r w:rsidR="0080022E" w:rsidRPr="00776AFD">
        <w:rPr>
          <w:kern w:val="2"/>
          <w:sz w:val="18"/>
          <w:szCs w:val="18"/>
          <w:lang w:val="el-GR" w:bidi="he-IL"/>
          <w14:ligatures w14:val="standardContextual"/>
        </w:rPr>
        <w:t xml:space="preserve">(ΕΔ) </w:t>
      </w:r>
      <w:r w:rsidRPr="00776AFD">
        <w:rPr>
          <w:kern w:val="2"/>
          <w:sz w:val="18"/>
          <w:szCs w:val="18"/>
          <w:lang w:val="el-GR" w:bidi="he-IL"/>
          <w14:ligatures w14:val="standardContextual"/>
        </w:rPr>
        <w:t>για το έτος 2024, όπως ανακοίνωσε η Τράπεζα της Ελλάδος. Η Πειραιώς κατάφερε να επιτύχει την ανώτατη βαθμολογία (100%), καταγράφοντας μια μοναδική επίδοση, καθώς είναι η πρώτη φορά κατά την τελευταία 20ετία που επιτυγχάνεται κάτι τέτοιο, επίσης έναντι διεθνών τραπεζών. Ακόμη, η Τράπεζα έχει συνεχή εκπροσώπηση στην Επιτροπή των Βασικών Διαπραγματευτών ΕΔ, ενώ η συνολική της συμβολή αναγνωρίστηκε από Οργανισμό Διαχείρισης Δημοσίου Χρέους.</w:t>
      </w:r>
    </w:p>
    <w:p w14:paraId="5647445A" w14:textId="7E103C6A" w:rsidR="0065609A" w:rsidRPr="001756F4" w:rsidRDefault="00990A28" w:rsidP="00D3468F">
      <w:pPr>
        <w:spacing w:before="320" w:after="240"/>
        <w:rPr>
          <w:rFonts w:ascii="Piraeus Open Serif" w:hAnsi="Piraeus Open Serif"/>
          <w:b/>
          <w:bCs/>
          <w:sz w:val="32"/>
          <w:lang w:val="el-GR"/>
        </w:rPr>
      </w:pPr>
      <w:r w:rsidRPr="001756F4">
        <w:rPr>
          <w:rFonts w:ascii="Piraeus Open Serif" w:hAnsi="Piraeus Open Serif"/>
          <w:b/>
          <w:bCs/>
          <w:sz w:val="32"/>
          <w:lang w:val="el-GR"/>
        </w:rPr>
        <w:t xml:space="preserve">Πρόγραμμα </w:t>
      </w:r>
      <w:r w:rsidR="0065609A" w:rsidRPr="001756F4">
        <w:rPr>
          <w:rFonts w:ascii="Piraeus Open Serif" w:hAnsi="Piraeus Open Serif"/>
          <w:b/>
          <w:bCs/>
          <w:sz w:val="32"/>
          <w:lang w:val="el-GR"/>
        </w:rPr>
        <w:t>Μετασχηματισμού</w:t>
      </w:r>
    </w:p>
    <w:p w14:paraId="54620A7A" w14:textId="785056B4" w:rsidR="00990A28" w:rsidRPr="00776AFD" w:rsidRDefault="00840E61" w:rsidP="00776AFD">
      <w:pPr>
        <w:spacing w:before="120" w:after="120" w:line="266" w:lineRule="auto"/>
        <w:jc w:val="both"/>
        <w:rPr>
          <w:kern w:val="2"/>
          <w:sz w:val="18"/>
          <w:szCs w:val="18"/>
          <w:lang w:val="el-GR" w:bidi="he-IL"/>
          <w14:ligatures w14:val="standardContextual"/>
        </w:rPr>
      </w:pPr>
      <w:r w:rsidRPr="00776AFD">
        <w:rPr>
          <w:kern w:val="2"/>
          <w:sz w:val="18"/>
          <w:szCs w:val="18"/>
          <w:lang w:val="el-GR" w:bidi="he-IL"/>
          <w14:ligatures w14:val="standardContextual"/>
        </w:rPr>
        <w:t>Το 2024, η</w:t>
      </w:r>
      <w:r w:rsidR="00990A28" w:rsidRPr="00776AFD">
        <w:rPr>
          <w:kern w:val="2"/>
          <w:sz w:val="18"/>
          <w:szCs w:val="18"/>
          <w:lang w:val="el-GR" w:bidi="he-IL"/>
          <w14:ligatures w14:val="standardContextual"/>
        </w:rPr>
        <w:t xml:space="preserve"> δεύτερη φάση του Προγράμματος Μετασχηματισμού, το ACT 2.0 επικεντρώ</w:t>
      </w:r>
      <w:r w:rsidRPr="00776AFD">
        <w:rPr>
          <w:kern w:val="2"/>
          <w:sz w:val="18"/>
          <w:szCs w:val="18"/>
          <w:lang w:val="el-GR" w:bidi="he-IL"/>
          <w14:ligatures w14:val="standardContextual"/>
        </w:rPr>
        <w:t>θηκε</w:t>
      </w:r>
      <w:r w:rsidR="00990A28" w:rsidRPr="00776AFD">
        <w:rPr>
          <w:kern w:val="2"/>
          <w:sz w:val="18"/>
          <w:szCs w:val="18"/>
          <w:lang w:val="el-GR" w:bidi="he-IL"/>
          <w14:ligatures w14:val="standardContextual"/>
        </w:rPr>
        <w:t xml:space="preserve"> στην </w:t>
      </w:r>
      <w:proofErr w:type="spellStart"/>
      <w:r w:rsidR="00990A28" w:rsidRPr="00776AFD">
        <w:rPr>
          <w:kern w:val="2"/>
          <w:sz w:val="18"/>
          <w:szCs w:val="18"/>
          <w:lang w:val="el-GR" w:bidi="he-IL"/>
          <w14:ligatures w14:val="standardContextual"/>
        </w:rPr>
        <w:t>πελατοκεντρική</w:t>
      </w:r>
      <w:proofErr w:type="spellEnd"/>
      <w:r w:rsidR="00990A28" w:rsidRPr="00776AFD">
        <w:rPr>
          <w:kern w:val="2"/>
          <w:sz w:val="18"/>
          <w:szCs w:val="18"/>
          <w:lang w:val="el-GR" w:bidi="he-IL"/>
          <w14:ligatures w14:val="standardContextual"/>
        </w:rPr>
        <w:t xml:space="preserve"> στρατηγική, τη διαφοροποίηση των πηγών εσόδων και τη βελτίωση της αποδοτικότητας μέσω καινοτόμων λύσεων που αναβαθμίζουν την εμπειρία των πελατών και την επιχειρησιακή αποτελεσματικότητα.</w:t>
      </w:r>
    </w:p>
    <w:p w14:paraId="5038DF95" w14:textId="3939746B" w:rsidR="00990A28" w:rsidRPr="00776AFD" w:rsidRDefault="00990A28" w:rsidP="005F4620">
      <w:pPr>
        <w:shd w:val="clear" w:color="auto" w:fill="FFFFFF"/>
        <w:spacing w:before="120" w:after="120" w:line="276" w:lineRule="auto"/>
        <w:jc w:val="both"/>
        <w:rPr>
          <w:sz w:val="18"/>
          <w:szCs w:val="18"/>
          <w:lang w:val="el-GR"/>
        </w:rPr>
      </w:pPr>
      <w:r w:rsidRPr="00776AFD">
        <w:rPr>
          <w:sz w:val="18"/>
          <w:szCs w:val="18"/>
          <w:lang w:val="el-GR"/>
        </w:rPr>
        <w:t xml:space="preserve">Η Τράπεζα Πειραιώς είναι η πρώτη τράπεζα που δημιούργησε το </w:t>
      </w:r>
      <w:r w:rsidRPr="00776AFD">
        <w:rPr>
          <w:b/>
          <w:bCs/>
          <w:sz w:val="18"/>
          <w:szCs w:val="18"/>
        </w:rPr>
        <w:t>Customer</w:t>
      </w:r>
      <w:r w:rsidRPr="00776AFD">
        <w:rPr>
          <w:b/>
          <w:bCs/>
          <w:sz w:val="18"/>
          <w:szCs w:val="18"/>
          <w:lang w:val="el-GR"/>
        </w:rPr>
        <w:t xml:space="preserve"> </w:t>
      </w:r>
      <w:r w:rsidRPr="00776AFD">
        <w:rPr>
          <w:b/>
          <w:bCs/>
          <w:sz w:val="18"/>
          <w:szCs w:val="18"/>
        </w:rPr>
        <w:t>Experience</w:t>
      </w:r>
      <w:r w:rsidRPr="00776AFD">
        <w:rPr>
          <w:b/>
          <w:bCs/>
          <w:sz w:val="18"/>
          <w:szCs w:val="18"/>
          <w:lang w:val="el-GR"/>
        </w:rPr>
        <w:t xml:space="preserve"> </w:t>
      </w:r>
      <w:r w:rsidRPr="00776AFD">
        <w:rPr>
          <w:b/>
          <w:bCs/>
          <w:sz w:val="18"/>
          <w:szCs w:val="18"/>
        </w:rPr>
        <w:t>Excellence</w:t>
      </w:r>
      <w:r w:rsidRPr="00776AFD">
        <w:rPr>
          <w:b/>
          <w:bCs/>
          <w:sz w:val="18"/>
          <w:szCs w:val="18"/>
          <w:lang w:val="el-GR"/>
        </w:rPr>
        <w:t xml:space="preserve"> </w:t>
      </w:r>
      <w:r w:rsidRPr="00776AFD">
        <w:rPr>
          <w:b/>
          <w:bCs/>
          <w:sz w:val="18"/>
          <w:szCs w:val="18"/>
        </w:rPr>
        <w:t>Center</w:t>
      </w:r>
      <w:r w:rsidRPr="00776AFD">
        <w:rPr>
          <w:sz w:val="18"/>
          <w:szCs w:val="18"/>
          <w:lang w:val="el-GR"/>
        </w:rPr>
        <w:t xml:space="preserve">, θέτοντας την εμπειρία του πελάτη στο επίκεντρο. Στο πλαίσιο αυτό, εφαρμόσαμε ένα </w:t>
      </w:r>
      <w:r w:rsidRPr="00776AFD">
        <w:rPr>
          <w:b/>
          <w:bCs/>
          <w:sz w:val="18"/>
          <w:szCs w:val="18"/>
        </w:rPr>
        <w:t>best</w:t>
      </w:r>
      <w:r w:rsidRPr="00776AFD">
        <w:rPr>
          <w:b/>
          <w:bCs/>
          <w:sz w:val="18"/>
          <w:szCs w:val="18"/>
          <w:lang w:val="el-GR"/>
        </w:rPr>
        <w:t>-</w:t>
      </w:r>
      <w:r w:rsidRPr="00776AFD">
        <w:rPr>
          <w:b/>
          <w:bCs/>
          <w:sz w:val="18"/>
          <w:szCs w:val="18"/>
        </w:rPr>
        <w:t>in</w:t>
      </w:r>
      <w:r w:rsidRPr="00776AFD">
        <w:rPr>
          <w:b/>
          <w:bCs/>
          <w:sz w:val="18"/>
          <w:szCs w:val="18"/>
          <w:lang w:val="el-GR"/>
        </w:rPr>
        <w:t>-</w:t>
      </w:r>
      <w:r w:rsidRPr="00776AFD">
        <w:rPr>
          <w:b/>
          <w:bCs/>
          <w:sz w:val="18"/>
          <w:szCs w:val="18"/>
        </w:rPr>
        <w:t>class</w:t>
      </w:r>
      <w:r w:rsidRPr="00776AFD">
        <w:rPr>
          <w:b/>
          <w:bCs/>
          <w:sz w:val="18"/>
          <w:szCs w:val="18"/>
          <w:lang w:val="el-GR"/>
        </w:rPr>
        <w:t xml:space="preserve"> σύστημα </w:t>
      </w:r>
      <w:r w:rsidRPr="00776AFD">
        <w:rPr>
          <w:b/>
          <w:bCs/>
          <w:sz w:val="18"/>
          <w:szCs w:val="18"/>
        </w:rPr>
        <w:t>Relationship</w:t>
      </w:r>
      <w:r w:rsidRPr="00776AFD">
        <w:rPr>
          <w:b/>
          <w:bCs/>
          <w:sz w:val="18"/>
          <w:szCs w:val="18"/>
          <w:lang w:val="el-GR"/>
        </w:rPr>
        <w:t xml:space="preserve"> </w:t>
      </w:r>
      <w:r w:rsidRPr="00776AFD">
        <w:rPr>
          <w:b/>
          <w:bCs/>
          <w:sz w:val="18"/>
          <w:szCs w:val="18"/>
        </w:rPr>
        <w:t>Net</w:t>
      </w:r>
      <w:r w:rsidRPr="00776AFD">
        <w:rPr>
          <w:b/>
          <w:bCs/>
          <w:sz w:val="18"/>
          <w:szCs w:val="18"/>
          <w:lang w:val="el-GR"/>
        </w:rPr>
        <w:t xml:space="preserve"> </w:t>
      </w:r>
      <w:r w:rsidRPr="00776AFD">
        <w:rPr>
          <w:b/>
          <w:bCs/>
          <w:sz w:val="18"/>
          <w:szCs w:val="18"/>
        </w:rPr>
        <w:t>Promoter</w:t>
      </w:r>
      <w:r w:rsidRPr="00776AFD">
        <w:rPr>
          <w:b/>
          <w:bCs/>
          <w:sz w:val="18"/>
          <w:szCs w:val="18"/>
          <w:lang w:val="el-GR"/>
        </w:rPr>
        <w:t xml:space="preserve"> </w:t>
      </w:r>
      <w:r w:rsidRPr="00776AFD">
        <w:rPr>
          <w:b/>
          <w:bCs/>
          <w:sz w:val="18"/>
          <w:szCs w:val="18"/>
        </w:rPr>
        <w:t>Score</w:t>
      </w:r>
      <w:r w:rsidRPr="00776AFD">
        <w:rPr>
          <w:b/>
          <w:bCs/>
          <w:sz w:val="18"/>
          <w:szCs w:val="18"/>
          <w:lang w:val="el-GR"/>
        </w:rPr>
        <w:t xml:space="preserve"> (</w:t>
      </w:r>
      <w:r w:rsidRPr="00776AFD">
        <w:rPr>
          <w:b/>
          <w:bCs/>
          <w:sz w:val="18"/>
          <w:szCs w:val="18"/>
        </w:rPr>
        <w:t>r</w:t>
      </w:r>
      <w:r w:rsidRPr="00776AFD">
        <w:rPr>
          <w:b/>
          <w:bCs/>
          <w:sz w:val="18"/>
          <w:szCs w:val="18"/>
          <w:lang w:val="el-GR"/>
        </w:rPr>
        <w:t>-</w:t>
      </w:r>
      <w:r w:rsidRPr="00776AFD">
        <w:rPr>
          <w:b/>
          <w:bCs/>
          <w:sz w:val="18"/>
          <w:szCs w:val="18"/>
        </w:rPr>
        <w:t>NPS</w:t>
      </w:r>
      <w:r w:rsidRPr="00776AFD">
        <w:rPr>
          <w:b/>
          <w:bCs/>
          <w:sz w:val="18"/>
          <w:szCs w:val="18"/>
          <w:lang w:val="el-GR"/>
        </w:rPr>
        <w:t>)</w:t>
      </w:r>
      <w:r w:rsidRPr="00776AFD">
        <w:rPr>
          <w:sz w:val="18"/>
          <w:szCs w:val="18"/>
          <w:lang w:val="el-GR"/>
        </w:rPr>
        <w:t xml:space="preserve">, συλλέγοντας </w:t>
      </w:r>
      <w:r w:rsidR="00D85470" w:rsidRPr="00776AFD">
        <w:rPr>
          <w:sz w:val="18"/>
          <w:szCs w:val="18"/>
          <w:lang w:val="el-GR"/>
        </w:rPr>
        <w:t xml:space="preserve">σχόλια από 30.000 </w:t>
      </w:r>
      <w:r w:rsidRPr="00776AFD">
        <w:rPr>
          <w:sz w:val="18"/>
          <w:szCs w:val="18"/>
          <w:lang w:val="el-GR"/>
        </w:rPr>
        <w:t>πελ</w:t>
      </w:r>
      <w:r w:rsidR="00D85470" w:rsidRPr="00776AFD">
        <w:rPr>
          <w:sz w:val="18"/>
          <w:szCs w:val="18"/>
          <w:lang w:val="el-GR"/>
        </w:rPr>
        <w:t>άτες</w:t>
      </w:r>
      <w:r w:rsidRPr="00776AFD">
        <w:rPr>
          <w:sz w:val="18"/>
          <w:szCs w:val="18"/>
          <w:lang w:val="el-GR"/>
        </w:rPr>
        <w:t xml:space="preserve">, </w:t>
      </w:r>
      <w:r w:rsidR="00F377E6" w:rsidRPr="00776AFD">
        <w:rPr>
          <w:sz w:val="18"/>
          <w:szCs w:val="18"/>
          <w:lang w:val="el-GR"/>
        </w:rPr>
        <w:t xml:space="preserve">με στόχο να </w:t>
      </w:r>
      <w:r w:rsidRPr="00776AFD">
        <w:rPr>
          <w:sz w:val="18"/>
          <w:szCs w:val="18"/>
          <w:lang w:val="el-GR"/>
        </w:rPr>
        <w:t>διαμ</w:t>
      </w:r>
      <w:r w:rsidR="00F377E6" w:rsidRPr="00776AFD">
        <w:rPr>
          <w:sz w:val="18"/>
          <w:szCs w:val="18"/>
          <w:lang w:val="el-GR"/>
        </w:rPr>
        <w:t>ορφώσουμε</w:t>
      </w:r>
      <w:r w:rsidRPr="00776AFD">
        <w:rPr>
          <w:sz w:val="18"/>
          <w:szCs w:val="18"/>
          <w:lang w:val="el-GR"/>
        </w:rPr>
        <w:t xml:space="preserve"> ένα </w:t>
      </w:r>
      <w:proofErr w:type="spellStart"/>
      <w:r w:rsidRPr="00776AFD">
        <w:rPr>
          <w:sz w:val="18"/>
          <w:szCs w:val="18"/>
          <w:lang w:val="el-GR"/>
        </w:rPr>
        <w:t>στοχευμένο</w:t>
      </w:r>
      <w:proofErr w:type="spellEnd"/>
      <w:r w:rsidRPr="00776AFD">
        <w:rPr>
          <w:sz w:val="18"/>
          <w:szCs w:val="18"/>
          <w:lang w:val="el-GR"/>
        </w:rPr>
        <w:t xml:space="preserve"> πλάνο δράσης. Παράλληλα, προχωρήσαμε στον </w:t>
      </w:r>
      <w:r w:rsidRPr="00776AFD">
        <w:rPr>
          <w:b/>
          <w:bCs/>
          <w:sz w:val="18"/>
          <w:szCs w:val="18"/>
          <w:lang w:val="el-GR"/>
        </w:rPr>
        <w:t xml:space="preserve">επανασχεδιασμό των </w:t>
      </w:r>
      <w:r w:rsidRPr="00776AFD">
        <w:rPr>
          <w:b/>
          <w:bCs/>
          <w:sz w:val="18"/>
          <w:szCs w:val="18"/>
        </w:rPr>
        <w:t>customer</w:t>
      </w:r>
      <w:r w:rsidRPr="00776AFD">
        <w:rPr>
          <w:b/>
          <w:bCs/>
          <w:sz w:val="18"/>
          <w:szCs w:val="18"/>
          <w:lang w:val="el-GR"/>
        </w:rPr>
        <w:t xml:space="preserve"> </w:t>
      </w:r>
      <w:r w:rsidRPr="00776AFD">
        <w:rPr>
          <w:b/>
          <w:bCs/>
          <w:sz w:val="18"/>
          <w:szCs w:val="18"/>
        </w:rPr>
        <w:t>journeys</w:t>
      </w:r>
      <w:r w:rsidRPr="00776AFD">
        <w:rPr>
          <w:sz w:val="18"/>
          <w:szCs w:val="18"/>
          <w:lang w:val="el-GR"/>
        </w:rPr>
        <w:t xml:space="preserve"> για τα στεγαστικά δάνεια και τα δάνεια μικρών επιχειρήσεων και επαγγελματιών, στοχεύοντας σε απλούστερες διαδικασίες, μεγαλύτερη διαφάνεια και υψηλότερη ικανοποίηση των πελατών μας.</w:t>
      </w:r>
    </w:p>
    <w:p w14:paraId="7B360B8C" w14:textId="77777777" w:rsidR="00776AFD" w:rsidRDefault="00776AFD" w:rsidP="005F4620">
      <w:pPr>
        <w:spacing w:before="120" w:after="120"/>
        <w:jc w:val="both"/>
        <w:rPr>
          <w:rFonts w:asciiTheme="minorHAnsi" w:hAnsiTheme="minorHAnsi"/>
          <w:sz w:val="18"/>
          <w:szCs w:val="18"/>
          <w:lang w:val="el-GR"/>
        </w:rPr>
      </w:pPr>
    </w:p>
    <w:p w14:paraId="4B9F5E83" w14:textId="77777777" w:rsidR="00776AFD" w:rsidRPr="00791D80" w:rsidRDefault="00776AFD" w:rsidP="00776AFD">
      <w:pPr>
        <w:pStyle w:val="01PFHTitle"/>
        <w:widowControl/>
        <w:autoSpaceDE w:val="0"/>
        <w:autoSpaceDN w:val="0"/>
        <w:adjustRightInd w:val="0"/>
        <w:outlineLvl w:val="0"/>
        <w:rPr>
          <w:rFonts w:asciiTheme="minorHAnsi" w:hAnsiTheme="minorHAnsi"/>
          <w:sz w:val="52"/>
          <w:lang w:val="el-GR"/>
        </w:rPr>
      </w:pPr>
      <w:r w:rsidRPr="00325435">
        <w:rPr>
          <w:sz w:val="52"/>
          <w:lang w:val="el-GR"/>
        </w:rPr>
        <w:t>Επιχειρηματικές</w:t>
      </w:r>
      <w:r w:rsidRPr="00791D80">
        <w:rPr>
          <w:sz w:val="52"/>
          <w:lang w:val="el-GR"/>
        </w:rPr>
        <w:t xml:space="preserve"> </w:t>
      </w:r>
      <w:r w:rsidRPr="00325435">
        <w:rPr>
          <w:sz w:val="52"/>
          <w:lang w:val="el-GR"/>
        </w:rPr>
        <w:t>εξελίξεις</w:t>
      </w:r>
      <w:r w:rsidRPr="00791D80">
        <w:rPr>
          <w:sz w:val="52"/>
          <w:lang w:val="el-GR"/>
        </w:rPr>
        <w:t xml:space="preserve"> </w:t>
      </w:r>
      <w:r w:rsidRPr="00325435">
        <w:rPr>
          <w:sz w:val="52"/>
          <w:lang w:val="el-GR"/>
        </w:rPr>
        <w:t>Ομίλου</w:t>
      </w:r>
    </w:p>
    <w:p w14:paraId="30E63B3C" w14:textId="6365F3D7" w:rsidR="00990A28" w:rsidRPr="00776AFD" w:rsidRDefault="00990A28" w:rsidP="00005797">
      <w:pPr>
        <w:spacing w:before="320" w:after="120"/>
        <w:jc w:val="both"/>
        <w:rPr>
          <w:sz w:val="18"/>
          <w:szCs w:val="18"/>
          <w:lang w:val="el-GR"/>
        </w:rPr>
      </w:pPr>
      <w:r w:rsidRPr="00776AFD">
        <w:rPr>
          <w:sz w:val="18"/>
          <w:szCs w:val="18"/>
          <w:lang w:val="el-GR"/>
        </w:rPr>
        <w:t xml:space="preserve">Η Τράπεζά μας </w:t>
      </w:r>
      <w:r w:rsidRPr="00776AFD">
        <w:rPr>
          <w:b/>
          <w:bCs/>
          <w:sz w:val="18"/>
          <w:szCs w:val="18"/>
          <w:lang w:val="el-GR"/>
        </w:rPr>
        <w:t xml:space="preserve">εφάρμοσε </w:t>
      </w:r>
      <w:r w:rsidR="00F377E6" w:rsidRPr="00776AFD">
        <w:rPr>
          <w:b/>
          <w:bCs/>
          <w:sz w:val="18"/>
          <w:szCs w:val="18"/>
          <w:lang w:val="el-GR"/>
        </w:rPr>
        <w:t xml:space="preserve">πρώτη στην Ελλάδα </w:t>
      </w:r>
      <w:r w:rsidRPr="00776AFD">
        <w:rPr>
          <w:b/>
          <w:bCs/>
          <w:sz w:val="18"/>
          <w:szCs w:val="18"/>
          <w:lang w:val="el-GR"/>
        </w:rPr>
        <w:t>νέο μοντέλο καταστημάτων</w:t>
      </w:r>
      <w:r w:rsidRPr="00776AFD">
        <w:rPr>
          <w:sz w:val="18"/>
          <w:szCs w:val="18"/>
          <w:lang w:val="el-GR"/>
        </w:rPr>
        <w:t xml:space="preserve">, αναβαθμίζοντας την εμπειρία </w:t>
      </w:r>
      <w:r w:rsidR="005F4620" w:rsidRPr="00776AFD">
        <w:rPr>
          <w:sz w:val="18"/>
          <w:szCs w:val="18"/>
          <w:lang w:val="el-GR"/>
        </w:rPr>
        <w:t xml:space="preserve">των </w:t>
      </w:r>
      <w:r w:rsidRPr="00776AFD">
        <w:rPr>
          <w:sz w:val="18"/>
          <w:szCs w:val="18"/>
          <w:lang w:val="el-GR"/>
        </w:rPr>
        <w:t>πελ</w:t>
      </w:r>
      <w:r w:rsidR="005F4620" w:rsidRPr="00776AFD">
        <w:rPr>
          <w:sz w:val="18"/>
          <w:szCs w:val="18"/>
          <w:lang w:val="el-GR"/>
        </w:rPr>
        <w:t>ατών μας</w:t>
      </w:r>
      <w:r w:rsidRPr="00776AFD">
        <w:rPr>
          <w:sz w:val="18"/>
          <w:szCs w:val="18"/>
          <w:lang w:val="el-GR"/>
        </w:rPr>
        <w:t xml:space="preserve"> σύμφωνα με τα πρότυπα των διεθνών εμπορικών τραπεζών και ενσωματώνοντας τη νέα εταιρική μας ταυτότητα. Οι </w:t>
      </w:r>
      <w:r w:rsidR="005F4620" w:rsidRPr="00776AFD">
        <w:rPr>
          <w:sz w:val="18"/>
          <w:szCs w:val="18"/>
          <w:lang w:val="el-GR"/>
        </w:rPr>
        <w:t xml:space="preserve">κύριες </w:t>
      </w:r>
      <w:r w:rsidRPr="00776AFD">
        <w:rPr>
          <w:sz w:val="18"/>
          <w:szCs w:val="18"/>
          <w:lang w:val="el-GR"/>
        </w:rPr>
        <w:t xml:space="preserve">αλλαγές </w:t>
      </w:r>
      <w:r w:rsidR="005F4620" w:rsidRPr="00776AFD">
        <w:rPr>
          <w:sz w:val="18"/>
          <w:szCs w:val="18"/>
          <w:lang w:val="el-GR"/>
        </w:rPr>
        <w:t xml:space="preserve">περιλαμβάνουν αναβαθμισμένες ψηφιακές </w:t>
      </w:r>
      <w:r w:rsidRPr="00776AFD">
        <w:rPr>
          <w:sz w:val="18"/>
          <w:szCs w:val="18"/>
          <w:lang w:val="el-GR"/>
        </w:rPr>
        <w:t xml:space="preserve">υπηρεσίες </w:t>
      </w:r>
      <w:r w:rsidR="005F4620" w:rsidRPr="00776AFD">
        <w:rPr>
          <w:sz w:val="18"/>
          <w:szCs w:val="18"/>
          <w:lang w:val="el-GR"/>
        </w:rPr>
        <w:t xml:space="preserve">με </w:t>
      </w:r>
      <w:r w:rsidRPr="00776AFD">
        <w:rPr>
          <w:sz w:val="18"/>
          <w:szCs w:val="18"/>
          <w:lang w:val="el-GR"/>
        </w:rPr>
        <w:t>βελτιωμένη εξυπηρέτηση</w:t>
      </w:r>
      <w:r w:rsidR="005F4620" w:rsidRPr="00776AFD">
        <w:rPr>
          <w:sz w:val="18"/>
          <w:szCs w:val="18"/>
          <w:lang w:val="el-GR"/>
        </w:rPr>
        <w:t xml:space="preserve"> των πελατών</w:t>
      </w:r>
      <w:r w:rsidRPr="00776AFD">
        <w:rPr>
          <w:sz w:val="18"/>
          <w:szCs w:val="18"/>
          <w:lang w:val="el-GR"/>
        </w:rPr>
        <w:t>, αξιοποιώντας την τεχνολογία με επίκεντρο τον άνθρωπο. Ο μετασχηματισμός των καταστημάτων σε "</w:t>
      </w:r>
      <w:r w:rsidRPr="00776AFD">
        <w:rPr>
          <w:b/>
          <w:bCs/>
          <w:sz w:val="18"/>
          <w:szCs w:val="18"/>
        </w:rPr>
        <w:t>Phygital</w:t>
      </w:r>
      <w:r w:rsidRPr="00776AFD">
        <w:rPr>
          <w:sz w:val="18"/>
          <w:szCs w:val="18"/>
          <w:lang w:val="el-GR"/>
        </w:rPr>
        <w:t xml:space="preserve">" </w:t>
      </w:r>
      <w:r w:rsidRPr="00776AFD">
        <w:rPr>
          <w:b/>
          <w:bCs/>
          <w:sz w:val="18"/>
          <w:szCs w:val="18"/>
          <w:lang w:val="el-GR"/>
        </w:rPr>
        <w:t xml:space="preserve">σημεία εξυπηρέτησης και </w:t>
      </w:r>
      <w:r w:rsidR="005F4620" w:rsidRPr="00776AFD">
        <w:rPr>
          <w:b/>
          <w:bCs/>
          <w:sz w:val="18"/>
          <w:szCs w:val="18"/>
          <w:lang w:val="el-GR"/>
        </w:rPr>
        <w:t>πωλήσεων</w:t>
      </w:r>
      <w:r w:rsidR="005F4620" w:rsidRPr="00776AFD">
        <w:rPr>
          <w:sz w:val="18"/>
          <w:szCs w:val="18"/>
          <w:lang w:val="el-GR"/>
        </w:rPr>
        <w:t xml:space="preserve"> </w:t>
      </w:r>
      <w:r w:rsidRPr="00776AFD">
        <w:rPr>
          <w:sz w:val="18"/>
          <w:szCs w:val="18"/>
          <w:lang w:val="el-GR"/>
        </w:rPr>
        <w:t>αποτελεί καθοριστικό παράγοντα για τη δημιουργία ενός ισχυρού ανταγωνιστικού πλεονεκτήματος για την Τράπεζά μας.</w:t>
      </w:r>
    </w:p>
    <w:p w14:paraId="116EC29E" w14:textId="39D13BCC" w:rsidR="00990A28" w:rsidRPr="00776AFD" w:rsidRDefault="00990A28" w:rsidP="005F4620">
      <w:pPr>
        <w:spacing w:before="120" w:after="120"/>
        <w:jc w:val="both"/>
        <w:rPr>
          <w:sz w:val="18"/>
          <w:szCs w:val="18"/>
          <w:lang w:val="el-GR"/>
        </w:rPr>
      </w:pPr>
      <w:r w:rsidRPr="00776AFD">
        <w:rPr>
          <w:sz w:val="18"/>
          <w:szCs w:val="18"/>
          <w:lang w:val="el-GR"/>
        </w:rPr>
        <w:t xml:space="preserve">Παράλληλα, </w:t>
      </w:r>
      <w:r w:rsidR="005F4620" w:rsidRPr="00776AFD">
        <w:rPr>
          <w:sz w:val="18"/>
          <w:szCs w:val="18"/>
          <w:lang w:val="el-GR"/>
        </w:rPr>
        <w:t xml:space="preserve">έχουμε ενισχύσει την </w:t>
      </w:r>
      <w:r w:rsidRPr="00776AFD">
        <w:rPr>
          <w:sz w:val="18"/>
          <w:szCs w:val="18"/>
          <w:lang w:val="el-GR"/>
        </w:rPr>
        <w:t xml:space="preserve">ηλεκτρονική τραπεζική </w:t>
      </w:r>
      <w:r w:rsidR="005F4620" w:rsidRPr="00776AFD">
        <w:rPr>
          <w:sz w:val="18"/>
          <w:szCs w:val="18"/>
          <w:lang w:val="el-GR"/>
        </w:rPr>
        <w:t>της Τράπεζάς μας, μ</w:t>
      </w:r>
      <w:r w:rsidRPr="00776AFD">
        <w:rPr>
          <w:sz w:val="18"/>
          <w:szCs w:val="18"/>
          <w:lang w:val="el-GR"/>
        </w:rPr>
        <w:t xml:space="preserve">ε νέες λειτουργικότητες, </w:t>
      </w:r>
      <w:r w:rsidR="005F4620" w:rsidRPr="00776AFD">
        <w:rPr>
          <w:sz w:val="18"/>
          <w:szCs w:val="18"/>
          <w:lang w:val="el-GR"/>
        </w:rPr>
        <w:t xml:space="preserve">βελτιώνοντας </w:t>
      </w:r>
      <w:r w:rsidRPr="00776AFD">
        <w:rPr>
          <w:sz w:val="18"/>
          <w:szCs w:val="18"/>
          <w:lang w:val="el-GR"/>
        </w:rPr>
        <w:t>δυναμικά την ψηφιακή εμπειρία των πελατών μας. Ενδεικτικ</w:t>
      </w:r>
      <w:r w:rsidR="005F4620" w:rsidRPr="00776AFD">
        <w:rPr>
          <w:sz w:val="18"/>
          <w:szCs w:val="18"/>
          <w:lang w:val="el-GR"/>
        </w:rPr>
        <w:t>ές ενέργειες:</w:t>
      </w:r>
    </w:p>
    <w:p w14:paraId="612CDC39" w14:textId="4BE46A1A" w:rsidR="00990A28" w:rsidRPr="00776AFD" w:rsidRDefault="005F4620" w:rsidP="005F4620">
      <w:pPr>
        <w:pStyle w:val="ListParagraph"/>
        <w:widowControl/>
        <w:numPr>
          <w:ilvl w:val="0"/>
          <w:numId w:val="18"/>
        </w:numPr>
        <w:spacing w:before="120" w:after="120" w:line="259" w:lineRule="auto"/>
        <w:jc w:val="both"/>
        <w:rPr>
          <w:sz w:val="18"/>
          <w:szCs w:val="18"/>
        </w:rPr>
      </w:pPr>
      <w:r w:rsidRPr="00776AFD">
        <w:rPr>
          <w:b/>
          <w:bCs/>
          <w:sz w:val="18"/>
          <w:szCs w:val="18"/>
          <w:lang w:val="el-GR"/>
        </w:rPr>
        <w:t>Ν</w:t>
      </w:r>
      <w:proofErr w:type="spellStart"/>
      <w:r w:rsidR="00990A28" w:rsidRPr="00776AFD">
        <w:rPr>
          <w:b/>
          <w:bCs/>
          <w:sz w:val="18"/>
          <w:szCs w:val="18"/>
        </w:rPr>
        <w:t>έο</w:t>
      </w:r>
      <w:proofErr w:type="spellEnd"/>
      <w:r w:rsidR="00990A28" w:rsidRPr="00776AFD">
        <w:rPr>
          <w:b/>
          <w:bCs/>
          <w:sz w:val="18"/>
          <w:szCs w:val="18"/>
        </w:rPr>
        <w:t xml:space="preserve"> </w:t>
      </w:r>
      <w:r w:rsidRPr="00776AFD">
        <w:rPr>
          <w:b/>
          <w:bCs/>
          <w:sz w:val="18"/>
          <w:szCs w:val="18"/>
        </w:rPr>
        <w:t xml:space="preserve">Business Mobile </w:t>
      </w:r>
      <w:r w:rsidR="00990A28" w:rsidRPr="00776AFD">
        <w:rPr>
          <w:b/>
          <w:bCs/>
          <w:sz w:val="18"/>
          <w:szCs w:val="18"/>
        </w:rPr>
        <w:t>app</w:t>
      </w:r>
      <w:r w:rsidR="00990A28" w:rsidRPr="00776AFD">
        <w:rPr>
          <w:sz w:val="18"/>
          <w:szCs w:val="18"/>
        </w:rPr>
        <w:t xml:space="preserve"> </w:t>
      </w:r>
    </w:p>
    <w:p w14:paraId="110952B9" w14:textId="0766BC3F" w:rsidR="00990A28" w:rsidRPr="00776AFD" w:rsidRDefault="00990A28" w:rsidP="005F4620">
      <w:pPr>
        <w:pStyle w:val="ListParagraph"/>
        <w:widowControl/>
        <w:numPr>
          <w:ilvl w:val="0"/>
          <w:numId w:val="18"/>
        </w:numPr>
        <w:spacing w:before="120" w:after="120" w:line="259" w:lineRule="auto"/>
        <w:jc w:val="both"/>
        <w:rPr>
          <w:sz w:val="18"/>
          <w:szCs w:val="18"/>
          <w:lang w:val="el-GR"/>
        </w:rPr>
      </w:pPr>
      <w:r w:rsidRPr="00776AFD">
        <w:rPr>
          <w:b/>
          <w:bCs/>
          <w:sz w:val="18"/>
          <w:szCs w:val="18"/>
        </w:rPr>
        <w:t>Digital</w:t>
      </w:r>
      <w:r w:rsidRPr="00776AFD">
        <w:rPr>
          <w:b/>
          <w:bCs/>
          <w:sz w:val="18"/>
          <w:szCs w:val="18"/>
          <w:lang w:val="el-GR"/>
        </w:rPr>
        <w:t xml:space="preserve"> </w:t>
      </w:r>
      <w:r w:rsidRPr="00776AFD">
        <w:rPr>
          <w:b/>
          <w:bCs/>
          <w:sz w:val="18"/>
          <w:szCs w:val="18"/>
        </w:rPr>
        <w:t>Onboarding</w:t>
      </w:r>
      <w:r w:rsidRPr="00776AFD">
        <w:rPr>
          <w:b/>
          <w:bCs/>
          <w:sz w:val="18"/>
          <w:szCs w:val="18"/>
          <w:lang w:val="el-GR"/>
        </w:rPr>
        <w:t xml:space="preserve"> για ελεύθερους επαγγελματίες</w:t>
      </w:r>
      <w:r w:rsidRPr="00776AFD">
        <w:rPr>
          <w:sz w:val="18"/>
          <w:szCs w:val="18"/>
          <w:lang w:val="el-GR"/>
        </w:rPr>
        <w:t xml:space="preserve"> </w:t>
      </w:r>
      <w:r w:rsidRPr="00776AFD">
        <w:rPr>
          <w:b/>
          <w:bCs/>
          <w:sz w:val="18"/>
          <w:szCs w:val="18"/>
          <w:lang w:val="el-GR"/>
        </w:rPr>
        <w:t>και μικρές επιχειρήσεις,</w:t>
      </w:r>
      <w:r w:rsidRPr="00776AFD">
        <w:rPr>
          <w:sz w:val="18"/>
          <w:szCs w:val="18"/>
          <w:lang w:val="el-GR"/>
        </w:rPr>
        <w:t xml:space="preserve"> διευκολύνοντας τ</w:t>
      </w:r>
      <w:r w:rsidR="005F4620" w:rsidRPr="00776AFD">
        <w:rPr>
          <w:sz w:val="18"/>
          <w:szCs w:val="18"/>
        </w:rPr>
        <w:t>o</w:t>
      </w:r>
      <w:r w:rsidRPr="00776AFD">
        <w:rPr>
          <w:sz w:val="18"/>
          <w:szCs w:val="18"/>
          <w:lang w:val="el-GR"/>
        </w:rPr>
        <w:t xml:space="preserve"> εξ</w:t>
      </w:r>
      <w:r w:rsidR="005F4620" w:rsidRPr="00776AFD">
        <w:rPr>
          <w:sz w:val="18"/>
          <w:szCs w:val="18"/>
          <w:lang w:val="el-GR"/>
        </w:rPr>
        <w:t xml:space="preserve"> </w:t>
      </w:r>
      <w:r w:rsidRPr="00776AFD">
        <w:rPr>
          <w:sz w:val="18"/>
          <w:szCs w:val="18"/>
          <w:lang w:val="el-GR"/>
        </w:rPr>
        <w:t xml:space="preserve">αποστάσεως </w:t>
      </w:r>
      <w:r w:rsidR="005F4620" w:rsidRPr="00776AFD">
        <w:rPr>
          <w:sz w:val="18"/>
          <w:szCs w:val="18"/>
          <w:lang w:val="el-GR"/>
        </w:rPr>
        <w:t>άνοιγμα λογαριασμού</w:t>
      </w:r>
    </w:p>
    <w:p w14:paraId="2DB738C8" w14:textId="5AFCAFB5" w:rsidR="00990A28" w:rsidRPr="00776AFD" w:rsidRDefault="00990A28" w:rsidP="005F4620">
      <w:pPr>
        <w:pStyle w:val="ListParagraph"/>
        <w:widowControl/>
        <w:numPr>
          <w:ilvl w:val="0"/>
          <w:numId w:val="18"/>
        </w:numPr>
        <w:spacing w:before="120" w:after="120" w:line="259" w:lineRule="auto"/>
        <w:jc w:val="both"/>
        <w:rPr>
          <w:sz w:val="18"/>
          <w:szCs w:val="18"/>
          <w:lang w:val="el-GR"/>
        </w:rPr>
      </w:pPr>
      <w:r w:rsidRPr="00776AFD">
        <w:rPr>
          <w:b/>
          <w:bCs/>
          <w:sz w:val="18"/>
          <w:szCs w:val="18"/>
        </w:rPr>
        <w:t>Digital</w:t>
      </w:r>
      <w:r w:rsidRPr="00776AFD">
        <w:rPr>
          <w:b/>
          <w:bCs/>
          <w:sz w:val="18"/>
          <w:szCs w:val="18"/>
          <w:lang w:val="el-GR"/>
        </w:rPr>
        <w:t xml:space="preserve"> </w:t>
      </w:r>
      <w:r w:rsidRPr="00776AFD">
        <w:rPr>
          <w:b/>
          <w:bCs/>
          <w:sz w:val="18"/>
          <w:szCs w:val="18"/>
        </w:rPr>
        <w:t>Transaction</w:t>
      </w:r>
      <w:r w:rsidRPr="00776AFD">
        <w:rPr>
          <w:b/>
          <w:bCs/>
          <w:sz w:val="18"/>
          <w:szCs w:val="18"/>
          <w:lang w:val="el-GR"/>
        </w:rPr>
        <w:t xml:space="preserve"> </w:t>
      </w:r>
      <w:r w:rsidRPr="00776AFD">
        <w:rPr>
          <w:b/>
          <w:bCs/>
          <w:sz w:val="18"/>
          <w:szCs w:val="18"/>
        </w:rPr>
        <w:t>Banking</w:t>
      </w:r>
      <w:r w:rsidRPr="00776AFD">
        <w:rPr>
          <w:sz w:val="18"/>
          <w:szCs w:val="18"/>
          <w:lang w:val="el-GR"/>
        </w:rPr>
        <w:t>,</w:t>
      </w:r>
      <w:r w:rsidR="005F4620" w:rsidRPr="00776AFD">
        <w:rPr>
          <w:sz w:val="18"/>
          <w:szCs w:val="18"/>
          <w:lang w:val="el-GR"/>
        </w:rPr>
        <w:t xml:space="preserve"> με την </w:t>
      </w:r>
      <w:r w:rsidRPr="00776AFD">
        <w:rPr>
          <w:sz w:val="18"/>
          <w:szCs w:val="18"/>
          <w:lang w:val="el-GR"/>
        </w:rPr>
        <w:t xml:space="preserve">1η αποκλειστική πλατφόρμα ηλεκτρονικής τραπεζικής διαθέσιμη </w:t>
      </w:r>
      <w:r w:rsidRPr="00776AFD">
        <w:rPr>
          <w:sz w:val="18"/>
          <w:szCs w:val="18"/>
        </w:rPr>
        <w:t>on</w:t>
      </w:r>
      <w:r w:rsidRPr="00776AFD">
        <w:rPr>
          <w:sz w:val="18"/>
          <w:szCs w:val="18"/>
          <w:lang w:val="el-GR"/>
        </w:rPr>
        <w:t>-</w:t>
      </w:r>
      <w:r w:rsidRPr="00776AFD">
        <w:rPr>
          <w:sz w:val="18"/>
          <w:szCs w:val="18"/>
        </w:rPr>
        <w:t>demand</w:t>
      </w:r>
      <w:r w:rsidRPr="00776AFD">
        <w:rPr>
          <w:sz w:val="18"/>
          <w:szCs w:val="18"/>
          <w:lang w:val="el-GR"/>
        </w:rPr>
        <w:t xml:space="preserve"> στην ελληνική αγορά για μεγάλες επιχειρήσεις</w:t>
      </w:r>
    </w:p>
    <w:p w14:paraId="690A259F" w14:textId="77777777" w:rsidR="00990A28" w:rsidRPr="00776AFD" w:rsidRDefault="00990A28" w:rsidP="005F4620">
      <w:pPr>
        <w:pStyle w:val="ListParagraph"/>
        <w:widowControl/>
        <w:numPr>
          <w:ilvl w:val="0"/>
          <w:numId w:val="18"/>
        </w:numPr>
        <w:spacing w:before="120" w:after="120" w:line="259" w:lineRule="auto"/>
        <w:jc w:val="both"/>
        <w:rPr>
          <w:sz w:val="18"/>
          <w:szCs w:val="18"/>
          <w:lang w:val="el-GR"/>
        </w:rPr>
      </w:pPr>
      <w:r w:rsidRPr="00776AFD">
        <w:rPr>
          <w:b/>
          <w:bCs/>
          <w:sz w:val="18"/>
          <w:szCs w:val="18"/>
        </w:rPr>
        <w:t>Online</w:t>
      </w:r>
      <w:r w:rsidRPr="00776AFD">
        <w:rPr>
          <w:b/>
          <w:bCs/>
          <w:sz w:val="18"/>
          <w:szCs w:val="18"/>
          <w:lang w:val="el-GR"/>
        </w:rPr>
        <w:t xml:space="preserve"> αμφισβήτηση συναλλαγών καρτών</w:t>
      </w:r>
      <w:r w:rsidRPr="00776AFD">
        <w:rPr>
          <w:sz w:val="18"/>
          <w:szCs w:val="18"/>
          <w:lang w:val="el-GR"/>
        </w:rPr>
        <w:t>, για πρώτη φορά στην ελληνική αγορά</w:t>
      </w:r>
    </w:p>
    <w:p w14:paraId="45524437" w14:textId="77777777" w:rsidR="00990A28" w:rsidRPr="00776AFD" w:rsidRDefault="00990A28" w:rsidP="005F4620">
      <w:pPr>
        <w:pStyle w:val="ListParagraph"/>
        <w:widowControl/>
        <w:numPr>
          <w:ilvl w:val="0"/>
          <w:numId w:val="18"/>
        </w:numPr>
        <w:spacing w:before="120" w:after="120" w:line="259" w:lineRule="auto"/>
        <w:jc w:val="both"/>
        <w:rPr>
          <w:sz w:val="18"/>
          <w:szCs w:val="18"/>
        </w:rPr>
      </w:pPr>
      <w:proofErr w:type="spellStart"/>
      <w:r w:rsidRPr="00776AFD">
        <w:rPr>
          <w:b/>
          <w:bCs/>
          <w:sz w:val="18"/>
          <w:szCs w:val="18"/>
        </w:rPr>
        <w:t>Αγορ</w:t>
      </w:r>
      <w:proofErr w:type="spellEnd"/>
      <w:r w:rsidRPr="00776AFD">
        <w:rPr>
          <w:b/>
          <w:bCs/>
          <w:sz w:val="18"/>
          <w:szCs w:val="18"/>
        </w:rPr>
        <w:t>απωλησίες α</w:t>
      </w:r>
      <w:proofErr w:type="spellStart"/>
      <w:r w:rsidRPr="00776AFD">
        <w:rPr>
          <w:b/>
          <w:bCs/>
          <w:sz w:val="18"/>
          <w:szCs w:val="18"/>
        </w:rPr>
        <w:t>μοι</w:t>
      </w:r>
      <w:proofErr w:type="spellEnd"/>
      <w:r w:rsidRPr="00776AFD">
        <w:rPr>
          <w:b/>
          <w:bCs/>
          <w:sz w:val="18"/>
          <w:szCs w:val="18"/>
        </w:rPr>
        <w:t xml:space="preserve">βαίων </w:t>
      </w:r>
      <w:proofErr w:type="spellStart"/>
      <w:r w:rsidRPr="00776AFD">
        <w:rPr>
          <w:b/>
          <w:bCs/>
          <w:sz w:val="18"/>
          <w:szCs w:val="18"/>
        </w:rPr>
        <w:t>κεφ</w:t>
      </w:r>
      <w:proofErr w:type="spellEnd"/>
      <w:r w:rsidRPr="00776AFD">
        <w:rPr>
          <w:b/>
          <w:bCs/>
          <w:sz w:val="18"/>
          <w:szCs w:val="18"/>
        </w:rPr>
        <w:t>αλαίων online</w:t>
      </w:r>
    </w:p>
    <w:p w14:paraId="000FCAB3" w14:textId="77777777" w:rsidR="00990A28" w:rsidRPr="00776AFD" w:rsidRDefault="00990A28" w:rsidP="005F4620">
      <w:pPr>
        <w:pStyle w:val="ListParagraph"/>
        <w:widowControl/>
        <w:numPr>
          <w:ilvl w:val="0"/>
          <w:numId w:val="18"/>
        </w:numPr>
        <w:spacing w:before="120" w:after="120" w:line="259" w:lineRule="auto"/>
        <w:jc w:val="both"/>
        <w:rPr>
          <w:sz w:val="18"/>
          <w:szCs w:val="18"/>
        </w:rPr>
      </w:pPr>
      <w:r w:rsidRPr="00776AFD">
        <w:rPr>
          <w:b/>
          <w:bCs/>
          <w:sz w:val="18"/>
          <w:szCs w:val="18"/>
        </w:rPr>
        <w:t>Carbon calculator</w:t>
      </w:r>
    </w:p>
    <w:p w14:paraId="78DFEAE6" w14:textId="72236D9D" w:rsidR="00990A28" w:rsidRPr="00776AFD" w:rsidRDefault="00990A28" w:rsidP="005F4620">
      <w:pPr>
        <w:pStyle w:val="ListParagraph"/>
        <w:widowControl/>
        <w:numPr>
          <w:ilvl w:val="0"/>
          <w:numId w:val="18"/>
        </w:numPr>
        <w:spacing w:before="120" w:after="120" w:line="259" w:lineRule="auto"/>
        <w:jc w:val="both"/>
        <w:rPr>
          <w:sz w:val="18"/>
          <w:szCs w:val="18"/>
          <w:lang w:val="el-GR"/>
        </w:rPr>
      </w:pPr>
      <w:r w:rsidRPr="00776AFD">
        <w:rPr>
          <w:sz w:val="18"/>
          <w:szCs w:val="18"/>
          <w:lang w:val="el-GR"/>
        </w:rPr>
        <w:t>Νέες δυνατότητες μέσω της εφαρμογής</w:t>
      </w:r>
      <w:r w:rsidRPr="00776AFD">
        <w:rPr>
          <w:b/>
          <w:bCs/>
          <w:sz w:val="18"/>
          <w:szCs w:val="18"/>
          <w:lang w:val="el-GR"/>
        </w:rPr>
        <w:t xml:space="preserve"> </w:t>
      </w:r>
      <w:r w:rsidRPr="00776AFD">
        <w:rPr>
          <w:b/>
          <w:bCs/>
          <w:sz w:val="18"/>
          <w:szCs w:val="18"/>
        </w:rPr>
        <w:t>Piraeus</w:t>
      </w:r>
      <w:r w:rsidRPr="00776AFD">
        <w:rPr>
          <w:b/>
          <w:bCs/>
          <w:sz w:val="18"/>
          <w:szCs w:val="18"/>
          <w:lang w:val="el-GR"/>
        </w:rPr>
        <w:t xml:space="preserve"> </w:t>
      </w:r>
      <w:r w:rsidR="00F60B27" w:rsidRPr="00776AFD">
        <w:rPr>
          <w:b/>
          <w:bCs/>
          <w:sz w:val="18"/>
          <w:szCs w:val="18"/>
        </w:rPr>
        <w:t>A</w:t>
      </w:r>
      <w:r w:rsidRPr="00776AFD">
        <w:rPr>
          <w:b/>
          <w:bCs/>
          <w:sz w:val="18"/>
          <w:szCs w:val="18"/>
        </w:rPr>
        <w:t>pp</w:t>
      </w:r>
      <w:r w:rsidRPr="00776AFD">
        <w:rPr>
          <w:sz w:val="18"/>
          <w:szCs w:val="18"/>
          <w:lang w:val="el-GR"/>
        </w:rPr>
        <w:t>:</w:t>
      </w:r>
    </w:p>
    <w:p w14:paraId="41436A66" w14:textId="77777777" w:rsidR="00990A28" w:rsidRPr="00776AFD" w:rsidRDefault="00990A28" w:rsidP="005F4620">
      <w:pPr>
        <w:pStyle w:val="ListParagraph"/>
        <w:widowControl/>
        <w:numPr>
          <w:ilvl w:val="1"/>
          <w:numId w:val="18"/>
        </w:numPr>
        <w:spacing w:before="120" w:after="120" w:line="259" w:lineRule="auto"/>
        <w:jc w:val="both"/>
        <w:rPr>
          <w:sz w:val="18"/>
          <w:szCs w:val="18"/>
        </w:rPr>
      </w:pPr>
      <w:proofErr w:type="spellStart"/>
      <w:r w:rsidRPr="00776AFD">
        <w:rPr>
          <w:sz w:val="18"/>
          <w:szCs w:val="18"/>
        </w:rPr>
        <w:t>Δημιουργί</w:t>
      </w:r>
      <w:proofErr w:type="spellEnd"/>
      <w:r w:rsidRPr="00776AFD">
        <w:rPr>
          <w:sz w:val="18"/>
          <w:szCs w:val="18"/>
        </w:rPr>
        <w:t xml:space="preserve">α </w:t>
      </w:r>
      <w:r w:rsidRPr="00776AFD">
        <w:rPr>
          <w:b/>
          <w:bCs/>
          <w:sz w:val="18"/>
          <w:szCs w:val="18"/>
        </w:rPr>
        <w:t>π</w:t>
      </w:r>
      <w:proofErr w:type="spellStart"/>
      <w:r w:rsidRPr="00776AFD">
        <w:rPr>
          <w:b/>
          <w:bCs/>
          <w:sz w:val="18"/>
          <w:szCs w:val="18"/>
        </w:rPr>
        <w:t>ροθεσμι</w:t>
      </w:r>
      <w:proofErr w:type="spellEnd"/>
      <w:r w:rsidRPr="00776AFD">
        <w:rPr>
          <w:b/>
          <w:bCs/>
          <w:sz w:val="18"/>
          <w:szCs w:val="18"/>
        </w:rPr>
        <w:t>ακών κατα</w:t>
      </w:r>
      <w:proofErr w:type="spellStart"/>
      <w:r w:rsidRPr="00776AFD">
        <w:rPr>
          <w:b/>
          <w:bCs/>
          <w:sz w:val="18"/>
          <w:szCs w:val="18"/>
        </w:rPr>
        <w:t>θέσεων</w:t>
      </w:r>
      <w:proofErr w:type="spellEnd"/>
      <w:r w:rsidRPr="00776AFD">
        <w:rPr>
          <w:sz w:val="18"/>
          <w:szCs w:val="18"/>
        </w:rPr>
        <w:t xml:space="preserve"> </w:t>
      </w:r>
    </w:p>
    <w:p w14:paraId="5255A172" w14:textId="3481C0C9" w:rsidR="00990A28" w:rsidRPr="00776AFD" w:rsidRDefault="00990A28" w:rsidP="005F4620">
      <w:pPr>
        <w:pStyle w:val="ListParagraph"/>
        <w:widowControl/>
        <w:numPr>
          <w:ilvl w:val="1"/>
          <w:numId w:val="18"/>
        </w:numPr>
        <w:spacing w:before="120" w:after="120" w:line="259" w:lineRule="auto"/>
        <w:jc w:val="both"/>
        <w:rPr>
          <w:sz w:val="18"/>
          <w:szCs w:val="18"/>
        </w:rPr>
      </w:pPr>
      <w:proofErr w:type="spellStart"/>
      <w:r w:rsidRPr="00776AFD">
        <w:rPr>
          <w:sz w:val="18"/>
          <w:szCs w:val="18"/>
        </w:rPr>
        <w:t>Ασφ</w:t>
      </w:r>
      <w:proofErr w:type="spellEnd"/>
      <w:r w:rsidRPr="00776AFD">
        <w:rPr>
          <w:sz w:val="18"/>
          <w:szCs w:val="18"/>
        </w:rPr>
        <w:t>αλιστικά π</w:t>
      </w:r>
      <w:proofErr w:type="spellStart"/>
      <w:r w:rsidRPr="00776AFD">
        <w:rPr>
          <w:sz w:val="18"/>
          <w:szCs w:val="18"/>
        </w:rPr>
        <w:t>ροϊόντ</w:t>
      </w:r>
      <w:proofErr w:type="spellEnd"/>
      <w:r w:rsidRPr="00776AFD">
        <w:rPr>
          <w:sz w:val="18"/>
          <w:szCs w:val="18"/>
        </w:rPr>
        <w:t>α (π</w:t>
      </w:r>
      <w:r w:rsidR="00F60B27" w:rsidRPr="00776AFD">
        <w:rPr>
          <w:sz w:val="18"/>
          <w:szCs w:val="18"/>
        </w:rPr>
        <w:t>.</w:t>
      </w:r>
      <w:r w:rsidRPr="00776AFD">
        <w:rPr>
          <w:sz w:val="18"/>
          <w:szCs w:val="18"/>
        </w:rPr>
        <w:t>χ</w:t>
      </w:r>
      <w:r w:rsidR="00F60B27" w:rsidRPr="00776AFD">
        <w:rPr>
          <w:sz w:val="18"/>
          <w:szCs w:val="18"/>
        </w:rPr>
        <w:t>.</w:t>
      </w:r>
      <w:r w:rsidRPr="00776AFD">
        <w:rPr>
          <w:sz w:val="18"/>
          <w:szCs w:val="18"/>
        </w:rPr>
        <w:t xml:space="preserve"> </w:t>
      </w:r>
      <w:r w:rsidRPr="00776AFD">
        <w:rPr>
          <w:b/>
          <w:bCs/>
          <w:sz w:val="18"/>
          <w:szCs w:val="18"/>
        </w:rPr>
        <w:t xml:space="preserve">my auto powered by </w:t>
      </w:r>
      <w:proofErr w:type="spellStart"/>
      <w:r w:rsidRPr="00776AFD">
        <w:rPr>
          <w:b/>
          <w:bCs/>
          <w:sz w:val="18"/>
          <w:szCs w:val="18"/>
        </w:rPr>
        <w:t>Drive&amp;Win</w:t>
      </w:r>
      <w:proofErr w:type="spellEnd"/>
      <w:r w:rsidRPr="00776AFD">
        <w:rPr>
          <w:b/>
          <w:bCs/>
          <w:sz w:val="18"/>
          <w:szCs w:val="18"/>
        </w:rPr>
        <w:t>, secure wallet</w:t>
      </w:r>
      <w:r w:rsidRPr="00776AFD">
        <w:rPr>
          <w:sz w:val="18"/>
          <w:szCs w:val="18"/>
        </w:rPr>
        <w:t>)</w:t>
      </w:r>
    </w:p>
    <w:p w14:paraId="3A1F7CD0" w14:textId="4DA23164" w:rsidR="00990A28" w:rsidRPr="00776AFD" w:rsidRDefault="00990A28" w:rsidP="005F4620">
      <w:pPr>
        <w:pStyle w:val="ListParagraph"/>
        <w:widowControl/>
        <w:numPr>
          <w:ilvl w:val="1"/>
          <w:numId w:val="18"/>
        </w:numPr>
        <w:spacing w:before="120" w:after="120" w:line="259" w:lineRule="auto"/>
        <w:jc w:val="both"/>
        <w:rPr>
          <w:sz w:val="18"/>
          <w:szCs w:val="18"/>
          <w:lang w:val="el-GR"/>
        </w:rPr>
      </w:pPr>
      <w:r w:rsidRPr="00776AFD">
        <w:rPr>
          <w:sz w:val="18"/>
          <w:szCs w:val="18"/>
          <w:lang w:val="el-GR"/>
        </w:rPr>
        <w:t xml:space="preserve">Εκτέλεση </w:t>
      </w:r>
      <w:r w:rsidR="00F60B27" w:rsidRPr="00776AFD">
        <w:rPr>
          <w:sz w:val="18"/>
          <w:szCs w:val="18"/>
          <w:lang w:val="el-GR"/>
        </w:rPr>
        <w:t>χ</w:t>
      </w:r>
      <w:r w:rsidRPr="00776AFD">
        <w:rPr>
          <w:sz w:val="18"/>
          <w:szCs w:val="18"/>
          <w:lang w:val="el-GR"/>
        </w:rPr>
        <w:t xml:space="preserve">ρηματιστηριακών </w:t>
      </w:r>
      <w:r w:rsidR="00F60B27" w:rsidRPr="00776AFD">
        <w:rPr>
          <w:sz w:val="18"/>
          <w:szCs w:val="18"/>
          <w:lang w:val="el-GR"/>
        </w:rPr>
        <w:t>σ</w:t>
      </w:r>
      <w:r w:rsidRPr="00776AFD">
        <w:rPr>
          <w:sz w:val="18"/>
          <w:szCs w:val="18"/>
          <w:lang w:val="el-GR"/>
        </w:rPr>
        <w:t xml:space="preserve">υναλλαγών και </w:t>
      </w:r>
      <w:r w:rsidR="00F60B27" w:rsidRPr="00776AFD">
        <w:rPr>
          <w:sz w:val="18"/>
          <w:szCs w:val="18"/>
          <w:lang w:val="el-GR"/>
        </w:rPr>
        <w:t>σ</w:t>
      </w:r>
      <w:r w:rsidRPr="00776AFD">
        <w:rPr>
          <w:sz w:val="18"/>
          <w:szCs w:val="18"/>
          <w:lang w:val="el-GR"/>
        </w:rPr>
        <w:t xml:space="preserve">υμμετοχής σε </w:t>
      </w:r>
      <w:r w:rsidR="00F60B27" w:rsidRPr="00776AFD">
        <w:rPr>
          <w:sz w:val="18"/>
          <w:szCs w:val="18"/>
          <w:lang w:val="el-GR"/>
        </w:rPr>
        <w:t>δ</w:t>
      </w:r>
      <w:r w:rsidRPr="00776AFD">
        <w:rPr>
          <w:sz w:val="18"/>
          <w:szCs w:val="18"/>
          <w:lang w:val="el-GR"/>
        </w:rPr>
        <w:t xml:space="preserve">ημόσιες </w:t>
      </w:r>
      <w:r w:rsidR="00F60B27" w:rsidRPr="00776AFD">
        <w:rPr>
          <w:sz w:val="18"/>
          <w:szCs w:val="18"/>
          <w:lang w:val="el-GR"/>
        </w:rPr>
        <w:t>πρ</w:t>
      </w:r>
      <w:r w:rsidRPr="00776AFD">
        <w:rPr>
          <w:sz w:val="18"/>
          <w:szCs w:val="18"/>
          <w:lang w:val="el-GR"/>
        </w:rPr>
        <w:t>οσφορές Χ.Α.</w:t>
      </w:r>
    </w:p>
    <w:p w14:paraId="67B4F2BE" w14:textId="20EB5C1C" w:rsidR="00990A28" w:rsidRPr="00776AFD" w:rsidRDefault="00990A28" w:rsidP="00F60B27">
      <w:pPr>
        <w:spacing w:before="120" w:after="120"/>
        <w:jc w:val="both"/>
        <w:rPr>
          <w:sz w:val="18"/>
          <w:szCs w:val="18"/>
          <w:lang w:val="el-GR"/>
        </w:rPr>
      </w:pPr>
      <w:r w:rsidRPr="00776AFD">
        <w:rPr>
          <w:sz w:val="18"/>
          <w:szCs w:val="18"/>
          <w:lang w:val="el-GR"/>
        </w:rPr>
        <w:t xml:space="preserve">Συνεχίζουμε να </w:t>
      </w:r>
      <w:r w:rsidRPr="00776AFD">
        <w:rPr>
          <w:b/>
          <w:bCs/>
          <w:sz w:val="18"/>
          <w:szCs w:val="18"/>
          <w:lang w:val="el-GR"/>
        </w:rPr>
        <w:t>εκσυγχρονίζουμε τις διαδικασίες δανειοδότησης</w:t>
      </w:r>
      <w:r w:rsidRPr="00776AFD">
        <w:rPr>
          <w:sz w:val="18"/>
          <w:szCs w:val="18"/>
          <w:lang w:val="el-GR"/>
        </w:rPr>
        <w:t xml:space="preserve">, </w:t>
      </w:r>
      <w:r w:rsidR="00F60B27" w:rsidRPr="00776AFD">
        <w:rPr>
          <w:sz w:val="18"/>
          <w:szCs w:val="18"/>
          <w:lang w:val="el-GR"/>
        </w:rPr>
        <w:t xml:space="preserve">αυξάνοντας </w:t>
      </w:r>
      <w:r w:rsidRPr="00776AFD">
        <w:rPr>
          <w:sz w:val="18"/>
          <w:szCs w:val="18"/>
          <w:lang w:val="el-GR"/>
        </w:rPr>
        <w:t xml:space="preserve">την ταχύτητα και την αποτελεσματικότητα. Με την επέκταση της </w:t>
      </w:r>
      <w:r w:rsidRPr="00776AFD">
        <w:rPr>
          <w:b/>
          <w:bCs/>
          <w:sz w:val="18"/>
          <w:szCs w:val="18"/>
          <w:lang w:val="el-GR"/>
        </w:rPr>
        <w:t>αυτόματης αξιολόγησης</w:t>
      </w:r>
      <w:r w:rsidRPr="00776AFD">
        <w:rPr>
          <w:sz w:val="18"/>
          <w:szCs w:val="18"/>
          <w:lang w:val="el-GR"/>
        </w:rPr>
        <w:t xml:space="preserve">, πλέον καλύπτουμε όλα τα βασικά </w:t>
      </w:r>
      <w:r w:rsidRPr="00776AFD">
        <w:rPr>
          <w:b/>
          <w:bCs/>
          <w:sz w:val="18"/>
          <w:szCs w:val="18"/>
          <w:lang w:val="el-GR"/>
        </w:rPr>
        <w:t>δανειακά προϊόντα στη Λιανική Τραπεζική</w:t>
      </w:r>
      <w:r w:rsidRPr="00776AFD">
        <w:rPr>
          <w:sz w:val="18"/>
          <w:szCs w:val="18"/>
          <w:lang w:val="el-GR"/>
        </w:rPr>
        <w:t>.</w:t>
      </w:r>
    </w:p>
    <w:p w14:paraId="08D9F544" w14:textId="35612023" w:rsidR="00F60B27" w:rsidRPr="00776AFD" w:rsidRDefault="00990A28" w:rsidP="00F60B27">
      <w:pPr>
        <w:spacing w:before="120" w:after="120"/>
        <w:jc w:val="both"/>
        <w:rPr>
          <w:sz w:val="18"/>
          <w:szCs w:val="18"/>
          <w:lang w:val="el-GR"/>
        </w:rPr>
      </w:pPr>
      <w:r w:rsidRPr="00776AFD">
        <w:rPr>
          <w:sz w:val="18"/>
          <w:szCs w:val="18"/>
          <w:lang w:val="el-GR"/>
        </w:rPr>
        <w:t>Ενσωματώνουμε</w:t>
      </w:r>
      <w:r w:rsidRPr="00776AFD">
        <w:rPr>
          <w:b/>
          <w:bCs/>
          <w:sz w:val="18"/>
          <w:szCs w:val="18"/>
          <w:lang w:val="el-GR"/>
        </w:rPr>
        <w:t xml:space="preserve"> τεχνολογίες </w:t>
      </w:r>
      <w:r w:rsidRPr="00776AFD">
        <w:rPr>
          <w:b/>
          <w:bCs/>
          <w:sz w:val="18"/>
          <w:szCs w:val="18"/>
        </w:rPr>
        <w:t>AI</w:t>
      </w:r>
      <w:r w:rsidRPr="00776AFD">
        <w:rPr>
          <w:b/>
          <w:bCs/>
          <w:sz w:val="18"/>
          <w:szCs w:val="18"/>
          <w:lang w:val="el-GR"/>
        </w:rPr>
        <w:t xml:space="preserve"> και </w:t>
      </w:r>
      <w:r w:rsidRPr="00776AFD">
        <w:rPr>
          <w:b/>
          <w:bCs/>
          <w:sz w:val="18"/>
          <w:szCs w:val="18"/>
        </w:rPr>
        <w:t>Advanced</w:t>
      </w:r>
      <w:r w:rsidRPr="00776AFD">
        <w:rPr>
          <w:b/>
          <w:bCs/>
          <w:sz w:val="18"/>
          <w:szCs w:val="18"/>
          <w:lang w:val="el-GR"/>
        </w:rPr>
        <w:t xml:space="preserve"> </w:t>
      </w:r>
      <w:r w:rsidRPr="00776AFD">
        <w:rPr>
          <w:b/>
          <w:bCs/>
          <w:sz w:val="18"/>
          <w:szCs w:val="18"/>
        </w:rPr>
        <w:t>Analytics</w:t>
      </w:r>
      <w:r w:rsidRPr="00776AFD">
        <w:rPr>
          <w:sz w:val="18"/>
          <w:szCs w:val="18"/>
          <w:lang w:val="el-GR"/>
        </w:rPr>
        <w:t xml:space="preserve"> σε ένα ευρύ φάσμα υπηρεσιών, ενδεικτικά</w:t>
      </w:r>
      <w:r w:rsidR="00F60B27" w:rsidRPr="00776AFD">
        <w:rPr>
          <w:sz w:val="18"/>
          <w:szCs w:val="18"/>
          <w:lang w:val="el-GR"/>
        </w:rPr>
        <w:t>:</w:t>
      </w:r>
    </w:p>
    <w:p w14:paraId="23EB4AD9" w14:textId="77777777" w:rsidR="00F60B27" w:rsidRPr="00776AFD" w:rsidRDefault="00F60B27" w:rsidP="00F60B27">
      <w:pPr>
        <w:pStyle w:val="ListParagraph"/>
        <w:widowControl/>
        <w:numPr>
          <w:ilvl w:val="0"/>
          <w:numId w:val="18"/>
        </w:numPr>
        <w:tabs>
          <w:tab w:val="num" w:pos="720"/>
        </w:tabs>
        <w:spacing w:before="120" w:after="120" w:line="259" w:lineRule="auto"/>
        <w:jc w:val="both"/>
        <w:rPr>
          <w:sz w:val="18"/>
          <w:szCs w:val="18"/>
        </w:rPr>
      </w:pPr>
      <w:r w:rsidRPr="00776AFD">
        <w:rPr>
          <w:sz w:val="18"/>
          <w:szCs w:val="18"/>
          <w:lang w:val="el-GR"/>
        </w:rPr>
        <w:t>Λειτουργικότητα</w:t>
      </w:r>
      <w:r w:rsidRPr="00776AFD">
        <w:rPr>
          <w:sz w:val="18"/>
          <w:szCs w:val="18"/>
        </w:rPr>
        <w:t xml:space="preserve"> </w:t>
      </w:r>
      <w:r w:rsidR="00990A28" w:rsidRPr="00776AFD">
        <w:rPr>
          <w:b/>
          <w:bCs/>
          <w:sz w:val="18"/>
          <w:szCs w:val="18"/>
        </w:rPr>
        <w:t>virtual assistant</w:t>
      </w:r>
      <w:r w:rsidR="00990A28" w:rsidRPr="00776AFD">
        <w:rPr>
          <w:sz w:val="18"/>
          <w:szCs w:val="18"/>
        </w:rPr>
        <w:t xml:space="preserve"> </w:t>
      </w:r>
      <w:r w:rsidR="00990A28" w:rsidRPr="00776AFD">
        <w:rPr>
          <w:sz w:val="18"/>
          <w:szCs w:val="18"/>
          <w:lang w:val="el-GR"/>
        </w:rPr>
        <w:t>στο</w:t>
      </w:r>
      <w:r w:rsidR="00990A28" w:rsidRPr="00776AFD">
        <w:rPr>
          <w:sz w:val="18"/>
          <w:szCs w:val="18"/>
        </w:rPr>
        <w:t xml:space="preserve"> e-banking</w:t>
      </w:r>
      <w:r w:rsidRPr="00776AFD">
        <w:rPr>
          <w:sz w:val="18"/>
          <w:szCs w:val="18"/>
        </w:rPr>
        <w:t xml:space="preserve"> </w:t>
      </w:r>
      <w:r w:rsidRPr="00776AFD">
        <w:rPr>
          <w:sz w:val="18"/>
          <w:szCs w:val="18"/>
          <w:lang w:val="el-GR"/>
        </w:rPr>
        <w:t>και</w:t>
      </w:r>
      <w:r w:rsidRPr="00776AFD">
        <w:rPr>
          <w:sz w:val="18"/>
          <w:szCs w:val="18"/>
        </w:rPr>
        <w:t xml:space="preserve"> </w:t>
      </w:r>
      <w:r w:rsidRPr="00776AFD">
        <w:rPr>
          <w:sz w:val="18"/>
          <w:szCs w:val="18"/>
          <w:lang w:val="el-GR"/>
        </w:rPr>
        <w:t>στο</w:t>
      </w:r>
      <w:r w:rsidRPr="00776AFD">
        <w:rPr>
          <w:sz w:val="18"/>
          <w:szCs w:val="18"/>
        </w:rPr>
        <w:t xml:space="preserve"> mobile app</w:t>
      </w:r>
    </w:p>
    <w:p w14:paraId="3B974340" w14:textId="4188A34E" w:rsidR="00F60B27" w:rsidRPr="00776AFD" w:rsidRDefault="00F60B27" w:rsidP="00F60B27">
      <w:pPr>
        <w:pStyle w:val="ListParagraph"/>
        <w:widowControl/>
        <w:numPr>
          <w:ilvl w:val="0"/>
          <w:numId w:val="18"/>
        </w:numPr>
        <w:tabs>
          <w:tab w:val="num" w:pos="720"/>
        </w:tabs>
        <w:spacing w:before="120" w:after="120" w:line="259" w:lineRule="auto"/>
        <w:jc w:val="both"/>
        <w:rPr>
          <w:sz w:val="18"/>
          <w:szCs w:val="18"/>
          <w:lang w:val="el-GR"/>
        </w:rPr>
      </w:pPr>
      <w:r w:rsidRPr="00776AFD">
        <w:rPr>
          <w:b/>
          <w:bCs/>
          <w:sz w:val="18"/>
          <w:szCs w:val="18"/>
        </w:rPr>
        <w:t>Sentiment</w:t>
      </w:r>
      <w:r w:rsidRPr="00776AFD">
        <w:rPr>
          <w:b/>
          <w:bCs/>
          <w:sz w:val="18"/>
          <w:szCs w:val="18"/>
          <w:lang w:val="el-GR"/>
        </w:rPr>
        <w:t xml:space="preserve"> </w:t>
      </w:r>
      <w:r w:rsidR="00990A28" w:rsidRPr="00776AFD">
        <w:rPr>
          <w:b/>
          <w:bCs/>
          <w:sz w:val="18"/>
          <w:szCs w:val="18"/>
          <w:lang w:val="el-GR"/>
        </w:rPr>
        <w:t>ανάλυση σχολίων</w:t>
      </w:r>
      <w:r w:rsidRPr="00776AFD">
        <w:rPr>
          <w:sz w:val="18"/>
          <w:szCs w:val="18"/>
          <w:lang w:val="el-GR"/>
        </w:rPr>
        <w:t xml:space="preserve"> με ανατροφοδότηση των πελατών στην ηλεκτρονική τραπεζική</w:t>
      </w:r>
    </w:p>
    <w:p w14:paraId="5568AB81" w14:textId="4B53EA62" w:rsidR="00990A28" w:rsidRPr="00776AFD" w:rsidRDefault="00F60B27" w:rsidP="00F60B27">
      <w:pPr>
        <w:pStyle w:val="ListParagraph"/>
        <w:widowControl/>
        <w:numPr>
          <w:ilvl w:val="0"/>
          <w:numId w:val="18"/>
        </w:numPr>
        <w:tabs>
          <w:tab w:val="num" w:pos="720"/>
        </w:tabs>
        <w:spacing w:before="120" w:after="120" w:line="259" w:lineRule="auto"/>
        <w:jc w:val="both"/>
        <w:rPr>
          <w:sz w:val="18"/>
          <w:szCs w:val="18"/>
          <w:lang w:val="el-GR"/>
        </w:rPr>
      </w:pPr>
      <w:r w:rsidRPr="00776AFD">
        <w:rPr>
          <w:b/>
          <w:bCs/>
          <w:sz w:val="18"/>
          <w:szCs w:val="18"/>
          <w:lang w:val="el-GR"/>
        </w:rPr>
        <w:t>Α</w:t>
      </w:r>
      <w:r w:rsidR="00990A28" w:rsidRPr="00776AFD">
        <w:rPr>
          <w:b/>
          <w:bCs/>
          <w:sz w:val="18"/>
          <w:szCs w:val="18"/>
          <w:lang w:val="el-GR"/>
        </w:rPr>
        <w:t>υτόματη σύνταξη συμβάσεων</w:t>
      </w:r>
      <w:r w:rsidR="00990A28" w:rsidRPr="00776AFD">
        <w:rPr>
          <w:sz w:val="18"/>
          <w:szCs w:val="18"/>
          <w:lang w:val="el-GR"/>
        </w:rPr>
        <w:t xml:space="preserve"> για </w:t>
      </w:r>
      <w:proofErr w:type="spellStart"/>
      <w:r w:rsidR="00990A28" w:rsidRPr="00776AFD">
        <w:rPr>
          <w:sz w:val="18"/>
          <w:szCs w:val="18"/>
          <w:lang w:val="el-GR"/>
        </w:rPr>
        <w:t>ανακυκλούμενα</w:t>
      </w:r>
      <w:proofErr w:type="spellEnd"/>
      <w:r w:rsidR="00990A28" w:rsidRPr="00776AFD">
        <w:rPr>
          <w:sz w:val="18"/>
          <w:szCs w:val="18"/>
          <w:lang w:val="el-GR"/>
        </w:rPr>
        <w:t xml:space="preserve"> δάνεια μ</w:t>
      </w:r>
      <w:r w:rsidRPr="00776AFD">
        <w:rPr>
          <w:sz w:val="18"/>
          <w:szCs w:val="18"/>
          <w:lang w:val="el-GR"/>
        </w:rPr>
        <w:t xml:space="preserve">έσω του συστήματος </w:t>
      </w:r>
      <w:r w:rsidRPr="00776AFD">
        <w:rPr>
          <w:sz w:val="18"/>
          <w:szCs w:val="18"/>
        </w:rPr>
        <w:t>L</w:t>
      </w:r>
      <w:r w:rsidR="00990A28" w:rsidRPr="00776AFD">
        <w:rPr>
          <w:b/>
          <w:bCs/>
          <w:sz w:val="18"/>
          <w:szCs w:val="18"/>
        </w:rPr>
        <w:t>ending</w:t>
      </w:r>
      <w:r w:rsidR="00990A28" w:rsidRPr="00776AFD">
        <w:rPr>
          <w:b/>
          <w:bCs/>
          <w:sz w:val="18"/>
          <w:szCs w:val="18"/>
          <w:lang w:val="el-GR"/>
        </w:rPr>
        <w:t xml:space="preserve"> </w:t>
      </w:r>
      <w:r w:rsidRPr="00776AFD">
        <w:rPr>
          <w:b/>
          <w:bCs/>
          <w:sz w:val="18"/>
          <w:szCs w:val="18"/>
        </w:rPr>
        <w:t>C</w:t>
      </w:r>
      <w:r w:rsidR="00990A28" w:rsidRPr="00776AFD">
        <w:rPr>
          <w:b/>
          <w:bCs/>
          <w:sz w:val="18"/>
          <w:szCs w:val="18"/>
        </w:rPr>
        <w:t>o</w:t>
      </w:r>
      <w:r w:rsidR="00990A28" w:rsidRPr="00776AFD">
        <w:rPr>
          <w:b/>
          <w:bCs/>
          <w:sz w:val="18"/>
          <w:szCs w:val="18"/>
          <w:lang w:val="el-GR"/>
        </w:rPr>
        <w:t>-</w:t>
      </w:r>
      <w:r w:rsidR="00990A28" w:rsidRPr="00776AFD">
        <w:rPr>
          <w:b/>
          <w:bCs/>
          <w:sz w:val="18"/>
          <w:szCs w:val="18"/>
        </w:rPr>
        <w:t>pilot</w:t>
      </w:r>
    </w:p>
    <w:p w14:paraId="04034C91" w14:textId="77777777" w:rsidR="0080022E" w:rsidRPr="00776AFD" w:rsidRDefault="00990A28" w:rsidP="00387E44">
      <w:pPr>
        <w:jc w:val="both"/>
        <w:rPr>
          <w:rFonts w:asciiTheme="minorHAnsi" w:hAnsiTheme="minorHAnsi"/>
          <w:sz w:val="18"/>
          <w:szCs w:val="18"/>
          <w:lang w:val="el-GR"/>
        </w:rPr>
      </w:pPr>
      <w:r w:rsidRPr="00776AFD">
        <w:rPr>
          <w:sz w:val="18"/>
          <w:szCs w:val="18"/>
        </w:rPr>
        <w:t>To</w:t>
      </w:r>
      <w:r w:rsidRPr="00776AFD">
        <w:rPr>
          <w:sz w:val="18"/>
          <w:szCs w:val="18"/>
          <w:lang w:val="el-GR"/>
        </w:rPr>
        <w:t xml:space="preserve"> </w:t>
      </w:r>
      <w:r w:rsidRPr="00776AFD">
        <w:rPr>
          <w:b/>
          <w:bCs/>
          <w:sz w:val="18"/>
          <w:szCs w:val="18"/>
        </w:rPr>
        <w:t>Private</w:t>
      </w:r>
      <w:r w:rsidRPr="00776AFD">
        <w:rPr>
          <w:b/>
          <w:bCs/>
          <w:sz w:val="18"/>
          <w:szCs w:val="18"/>
          <w:lang w:val="el-GR"/>
        </w:rPr>
        <w:t xml:space="preserve"> </w:t>
      </w:r>
      <w:r w:rsidRPr="00776AFD">
        <w:rPr>
          <w:b/>
          <w:bCs/>
          <w:sz w:val="18"/>
          <w:szCs w:val="18"/>
        </w:rPr>
        <w:t>Banking</w:t>
      </w:r>
      <w:r w:rsidRPr="00776AFD">
        <w:rPr>
          <w:sz w:val="18"/>
          <w:szCs w:val="18"/>
          <w:lang w:val="el-GR"/>
        </w:rPr>
        <w:t xml:space="preserve"> </w:t>
      </w:r>
      <w:r w:rsidR="00F60B27" w:rsidRPr="00776AFD">
        <w:rPr>
          <w:sz w:val="18"/>
          <w:szCs w:val="18"/>
          <w:lang w:val="el-GR"/>
        </w:rPr>
        <w:t xml:space="preserve">της Πειραιώς </w:t>
      </w:r>
      <w:r w:rsidRPr="00776AFD">
        <w:rPr>
          <w:sz w:val="18"/>
          <w:szCs w:val="18"/>
          <w:lang w:val="el-GR"/>
        </w:rPr>
        <w:t xml:space="preserve">αλλάζει τα δεδομένα στην ελληνική αγορά, </w:t>
      </w:r>
      <w:r w:rsidR="00387E44" w:rsidRPr="00776AFD">
        <w:rPr>
          <w:sz w:val="18"/>
          <w:szCs w:val="18"/>
          <w:lang w:val="el-GR"/>
        </w:rPr>
        <w:t>θέτοντας νέα δεδομένα στις υπηρεσίες διαχείρισης περιουσίας (</w:t>
      </w:r>
      <w:r w:rsidRPr="00776AFD">
        <w:rPr>
          <w:sz w:val="18"/>
          <w:szCs w:val="18"/>
        </w:rPr>
        <w:t>wealth</w:t>
      </w:r>
      <w:r w:rsidRPr="00776AFD">
        <w:rPr>
          <w:sz w:val="18"/>
          <w:szCs w:val="18"/>
          <w:lang w:val="el-GR"/>
        </w:rPr>
        <w:t xml:space="preserve"> </w:t>
      </w:r>
      <w:r w:rsidRPr="00776AFD">
        <w:rPr>
          <w:sz w:val="18"/>
          <w:szCs w:val="18"/>
        </w:rPr>
        <w:t>management</w:t>
      </w:r>
      <w:r w:rsidR="00387E44" w:rsidRPr="00776AFD">
        <w:rPr>
          <w:sz w:val="18"/>
          <w:szCs w:val="18"/>
          <w:lang w:val="el-GR"/>
        </w:rPr>
        <w:t>)</w:t>
      </w:r>
      <w:r w:rsidRPr="00776AFD">
        <w:rPr>
          <w:sz w:val="18"/>
          <w:szCs w:val="18"/>
          <w:lang w:val="el-GR"/>
        </w:rPr>
        <w:t xml:space="preserve">, μέσω της νέας, καινοτόμου υπηρεσίας </w:t>
      </w:r>
      <w:r w:rsidRPr="00776AFD">
        <w:rPr>
          <w:b/>
          <w:bCs/>
          <w:sz w:val="18"/>
          <w:szCs w:val="18"/>
        </w:rPr>
        <w:t>Piraeus</w:t>
      </w:r>
      <w:r w:rsidRPr="00776AFD">
        <w:rPr>
          <w:b/>
          <w:bCs/>
          <w:sz w:val="18"/>
          <w:szCs w:val="18"/>
          <w:lang w:val="el-GR"/>
        </w:rPr>
        <w:t xml:space="preserve"> </w:t>
      </w:r>
      <w:proofErr w:type="spellStart"/>
      <w:r w:rsidRPr="00776AFD">
        <w:rPr>
          <w:b/>
          <w:bCs/>
          <w:sz w:val="18"/>
          <w:szCs w:val="18"/>
        </w:rPr>
        <w:t>WealthAdvisor</w:t>
      </w:r>
      <w:proofErr w:type="spellEnd"/>
      <w:r w:rsidRPr="00776AFD">
        <w:rPr>
          <w:sz w:val="18"/>
          <w:szCs w:val="18"/>
          <w:lang w:val="el-GR"/>
        </w:rPr>
        <w:t xml:space="preserve"> για εξατομικευμένες επενδυτικές συμβουλές.</w:t>
      </w:r>
    </w:p>
    <w:p w14:paraId="08F012A1" w14:textId="1AD1F727" w:rsidR="00990A28" w:rsidRPr="00776AFD" w:rsidRDefault="00990A28" w:rsidP="00387E44">
      <w:pPr>
        <w:jc w:val="both"/>
        <w:rPr>
          <w:sz w:val="18"/>
          <w:szCs w:val="18"/>
          <w:lang w:val="el-GR"/>
        </w:rPr>
      </w:pPr>
      <w:r w:rsidRPr="00776AFD">
        <w:rPr>
          <w:sz w:val="18"/>
          <w:szCs w:val="18"/>
          <w:lang w:val="el-GR"/>
        </w:rPr>
        <w:br/>
        <w:t>Η υπηρεσία,</w:t>
      </w:r>
      <w:r w:rsidRPr="00776AFD">
        <w:rPr>
          <w:sz w:val="18"/>
          <w:szCs w:val="18"/>
        </w:rPr>
        <w:t> </w:t>
      </w:r>
      <w:r w:rsidRPr="00776AFD">
        <w:rPr>
          <w:sz w:val="18"/>
          <w:szCs w:val="18"/>
          <w:lang w:val="el-GR"/>
        </w:rPr>
        <w:t xml:space="preserve">η οποία βασίζεται σε μια ισχυρή </w:t>
      </w:r>
      <w:r w:rsidR="00387E44" w:rsidRPr="00776AFD">
        <w:rPr>
          <w:b/>
          <w:bCs/>
          <w:sz w:val="18"/>
          <w:szCs w:val="18"/>
          <w:lang w:val="el-GR"/>
        </w:rPr>
        <w:t xml:space="preserve">πλατφόρμα </w:t>
      </w:r>
      <w:proofErr w:type="spellStart"/>
      <w:r w:rsidRPr="00776AFD">
        <w:rPr>
          <w:b/>
          <w:bCs/>
          <w:sz w:val="18"/>
          <w:szCs w:val="18"/>
        </w:rPr>
        <w:t>robo</w:t>
      </w:r>
      <w:proofErr w:type="spellEnd"/>
      <w:r w:rsidRPr="00776AFD">
        <w:rPr>
          <w:b/>
          <w:bCs/>
          <w:sz w:val="18"/>
          <w:szCs w:val="18"/>
          <w:lang w:val="el-GR"/>
        </w:rPr>
        <w:t>-</w:t>
      </w:r>
      <w:r w:rsidRPr="00776AFD">
        <w:rPr>
          <w:b/>
          <w:bCs/>
          <w:sz w:val="18"/>
          <w:szCs w:val="18"/>
        </w:rPr>
        <w:t>for</w:t>
      </w:r>
      <w:r w:rsidRPr="00776AFD">
        <w:rPr>
          <w:b/>
          <w:bCs/>
          <w:sz w:val="18"/>
          <w:szCs w:val="18"/>
          <w:lang w:val="el-GR"/>
        </w:rPr>
        <w:t>-</w:t>
      </w:r>
      <w:r w:rsidRPr="00776AFD">
        <w:rPr>
          <w:b/>
          <w:bCs/>
          <w:sz w:val="18"/>
          <w:szCs w:val="18"/>
        </w:rPr>
        <w:t>advisors</w:t>
      </w:r>
      <w:r w:rsidRPr="00776AFD">
        <w:rPr>
          <w:sz w:val="18"/>
          <w:szCs w:val="18"/>
          <w:lang w:val="el-GR"/>
        </w:rPr>
        <w:t xml:space="preserve">, προσαρμοσμένη στις ανάγκες των </w:t>
      </w:r>
      <w:r w:rsidR="00387E44" w:rsidRPr="00776AFD">
        <w:rPr>
          <w:sz w:val="18"/>
          <w:szCs w:val="18"/>
          <w:lang w:val="el-GR"/>
        </w:rPr>
        <w:t xml:space="preserve">υπαλλήλων </w:t>
      </w:r>
      <w:r w:rsidRPr="00776AFD">
        <w:rPr>
          <w:sz w:val="18"/>
          <w:szCs w:val="18"/>
        </w:rPr>
        <w:t>Private</w:t>
      </w:r>
      <w:r w:rsidRPr="00776AFD">
        <w:rPr>
          <w:sz w:val="18"/>
          <w:szCs w:val="18"/>
          <w:lang w:val="el-GR"/>
        </w:rPr>
        <w:t xml:space="preserve"> </w:t>
      </w:r>
      <w:r w:rsidRPr="00776AFD">
        <w:rPr>
          <w:sz w:val="18"/>
          <w:szCs w:val="18"/>
        </w:rPr>
        <w:t>Bank</w:t>
      </w:r>
      <w:r w:rsidR="00387E44" w:rsidRPr="00776AFD">
        <w:rPr>
          <w:sz w:val="18"/>
          <w:szCs w:val="18"/>
        </w:rPr>
        <w:t>ing</w:t>
      </w:r>
      <w:r w:rsidRPr="00776AFD">
        <w:rPr>
          <w:sz w:val="18"/>
          <w:szCs w:val="18"/>
          <w:lang w:val="el-GR"/>
        </w:rPr>
        <w:t xml:space="preserve"> της Τράπεζας και των πελατών, </w:t>
      </w:r>
      <w:r w:rsidR="00387E44" w:rsidRPr="00776AFD">
        <w:rPr>
          <w:sz w:val="18"/>
          <w:szCs w:val="18"/>
          <w:lang w:val="el-GR"/>
        </w:rPr>
        <w:t xml:space="preserve">προσφέρει </w:t>
      </w:r>
      <w:r w:rsidRPr="00776AFD">
        <w:rPr>
          <w:sz w:val="18"/>
          <w:szCs w:val="18"/>
          <w:lang w:val="el-GR"/>
        </w:rPr>
        <w:t xml:space="preserve">τη δυνατότητα δημιουργίας </w:t>
      </w:r>
      <w:r w:rsidR="00387E44" w:rsidRPr="00776AFD">
        <w:rPr>
          <w:sz w:val="18"/>
          <w:szCs w:val="18"/>
          <w:lang w:val="el-GR"/>
        </w:rPr>
        <w:t>εξατομικευμένων</w:t>
      </w:r>
      <w:r w:rsidR="00387E44" w:rsidRPr="00776AFD">
        <w:rPr>
          <w:rFonts w:asciiTheme="minorHAnsi" w:hAnsiTheme="minorHAnsi"/>
          <w:sz w:val="18"/>
          <w:szCs w:val="18"/>
          <w:lang w:val="el-GR"/>
        </w:rPr>
        <w:t xml:space="preserve"> </w:t>
      </w:r>
      <w:r w:rsidRPr="00776AFD">
        <w:rPr>
          <w:sz w:val="18"/>
          <w:szCs w:val="18"/>
          <w:lang w:val="el-GR"/>
        </w:rPr>
        <w:t>χαρτοφυλακίων με βέλτιστη σχέση απόδοσης/κινδύνου.</w:t>
      </w:r>
    </w:p>
    <w:p w14:paraId="7D074D7A" w14:textId="7B05BF9F" w:rsidR="00990A28" w:rsidRPr="00776AFD" w:rsidRDefault="00990A28" w:rsidP="00373347">
      <w:pPr>
        <w:spacing w:before="120" w:after="120"/>
        <w:jc w:val="both"/>
        <w:rPr>
          <w:sz w:val="18"/>
          <w:szCs w:val="18"/>
          <w:lang w:val="el-GR"/>
        </w:rPr>
      </w:pPr>
      <w:r w:rsidRPr="00776AFD">
        <w:rPr>
          <w:sz w:val="18"/>
          <w:szCs w:val="18"/>
          <w:lang w:val="el-GR"/>
        </w:rPr>
        <w:t>Επιπλέον,</w:t>
      </w:r>
      <w:r w:rsidRPr="00776AFD">
        <w:rPr>
          <w:b/>
          <w:bCs/>
          <w:sz w:val="18"/>
          <w:szCs w:val="18"/>
          <w:lang w:val="el-GR"/>
        </w:rPr>
        <w:t xml:space="preserve"> εμπλουτίζουμε τις επενδυτικές επιλογές </w:t>
      </w:r>
      <w:r w:rsidR="00387E44" w:rsidRPr="00776AFD">
        <w:rPr>
          <w:sz w:val="18"/>
          <w:szCs w:val="18"/>
          <w:lang w:val="el-GR"/>
        </w:rPr>
        <w:t xml:space="preserve">στον τομέα του </w:t>
      </w:r>
      <w:r w:rsidRPr="00776AFD">
        <w:rPr>
          <w:sz w:val="18"/>
          <w:szCs w:val="18"/>
        </w:rPr>
        <w:t>Private</w:t>
      </w:r>
      <w:r w:rsidRPr="00776AFD">
        <w:rPr>
          <w:sz w:val="18"/>
          <w:szCs w:val="18"/>
          <w:lang w:val="el-GR"/>
        </w:rPr>
        <w:t xml:space="preserve"> </w:t>
      </w:r>
      <w:r w:rsidRPr="00776AFD">
        <w:rPr>
          <w:sz w:val="18"/>
          <w:szCs w:val="18"/>
        </w:rPr>
        <w:t>Banking</w:t>
      </w:r>
      <w:r w:rsidRPr="00776AFD">
        <w:rPr>
          <w:sz w:val="18"/>
          <w:szCs w:val="18"/>
          <w:lang w:val="el-GR"/>
        </w:rPr>
        <w:t xml:space="preserve"> με νέες λύσεις, ενισχύοντας την ευελιξία και την πρόσβαση των πελατών σε διαφοροποιημένα προϊόντα. Οι πελάτες μπορούν να επενδύσουν σε Αμοιβαία Κεφάλαια μέσω </w:t>
      </w:r>
      <w:r w:rsidR="00373347" w:rsidRPr="00776AFD">
        <w:rPr>
          <w:sz w:val="18"/>
          <w:szCs w:val="18"/>
          <w:lang w:val="el-GR"/>
        </w:rPr>
        <w:t xml:space="preserve">υπηρεσιών </w:t>
      </w:r>
      <w:r w:rsidRPr="00776AFD">
        <w:rPr>
          <w:sz w:val="18"/>
          <w:szCs w:val="18"/>
          <w:lang w:val="el-GR"/>
        </w:rPr>
        <w:t>διαχείρισης χαρτοφυλακίου ή συμβουλευτικών υπηρεσιών, καθώς και σε Δομημένα Ομόλογα (</w:t>
      </w:r>
      <w:r w:rsidRPr="00776AFD">
        <w:rPr>
          <w:sz w:val="18"/>
          <w:szCs w:val="18"/>
        </w:rPr>
        <w:t>Structured</w:t>
      </w:r>
      <w:r w:rsidRPr="00776AFD">
        <w:rPr>
          <w:sz w:val="18"/>
          <w:szCs w:val="18"/>
          <w:lang w:val="el-GR"/>
        </w:rPr>
        <w:t xml:space="preserve"> </w:t>
      </w:r>
      <w:r w:rsidRPr="00776AFD">
        <w:rPr>
          <w:sz w:val="18"/>
          <w:szCs w:val="18"/>
        </w:rPr>
        <w:t>Notes</w:t>
      </w:r>
      <w:r w:rsidRPr="00776AFD">
        <w:rPr>
          <w:sz w:val="18"/>
          <w:szCs w:val="18"/>
          <w:lang w:val="el-GR"/>
        </w:rPr>
        <w:t xml:space="preserve">) με </w:t>
      </w:r>
      <w:r w:rsidRPr="00776AFD">
        <w:rPr>
          <w:b/>
          <w:bCs/>
          <w:sz w:val="18"/>
          <w:szCs w:val="18"/>
          <w:lang w:val="el-GR"/>
        </w:rPr>
        <w:t>πρόσβαση σε διεθνείς επενδυτικές στρατηγικές</w:t>
      </w:r>
      <w:r w:rsidRPr="00776AFD">
        <w:rPr>
          <w:sz w:val="18"/>
          <w:szCs w:val="18"/>
          <w:lang w:val="el-GR"/>
        </w:rPr>
        <w:t>.</w:t>
      </w:r>
    </w:p>
    <w:p w14:paraId="20FEFA8E" w14:textId="4A0CBAC6" w:rsidR="00373347" w:rsidRPr="00776AFD" w:rsidRDefault="00373347" w:rsidP="00373347">
      <w:pPr>
        <w:spacing w:after="120"/>
        <w:rPr>
          <w:rFonts w:asciiTheme="minorHAnsi" w:hAnsiTheme="minorHAnsi"/>
          <w:b/>
          <w:bCs/>
          <w:sz w:val="18"/>
          <w:szCs w:val="18"/>
          <w:lang w:val="el-GR"/>
        </w:rPr>
      </w:pPr>
      <w:r w:rsidRPr="00776AFD">
        <w:rPr>
          <w:b/>
          <w:bCs/>
          <w:sz w:val="18"/>
          <w:szCs w:val="18"/>
          <w:lang w:val="el-GR"/>
        </w:rPr>
        <w:t>Οι άνθρωποί μας στο επίκεντρο του μετασχηματισμού</w:t>
      </w:r>
    </w:p>
    <w:p w14:paraId="1AC2AF04" w14:textId="355BE241" w:rsidR="00990A28" w:rsidRPr="00776AFD" w:rsidRDefault="00990A28" w:rsidP="00373347">
      <w:pPr>
        <w:jc w:val="both"/>
        <w:rPr>
          <w:sz w:val="18"/>
          <w:szCs w:val="18"/>
          <w:lang w:val="el-GR"/>
        </w:rPr>
      </w:pPr>
      <w:r w:rsidRPr="00776AFD">
        <w:rPr>
          <w:sz w:val="18"/>
          <w:szCs w:val="18"/>
          <w:lang w:val="el-GR"/>
        </w:rPr>
        <w:t>Οι άνθρωποί μας βρίσκονται στο επίκεντρο του μετασχηματισμού</w:t>
      </w:r>
      <w:r w:rsidR="00373347" w:rsidRPr="00776AFD">
        <w:rPr>
          <w:sz w:val="18"/>
          <w:szCs w:val="18"/>
          <w:lang w:val="el-GR"/>
        </w:rPr>
        <w:t xml:space="preserve"> της Τράπεζας</w:t>
      </w:r>
      <w:r w:rsidRPr="00776AFD">
        <w:rPr>
          <w:sz w:val="18"/>
          <w:szCs w:val="18"/>
          <w:lang w:val="el-GR"/>
        </w:rPr>
        <w:t xml:space="preserve">, με τον σχεδιασμό των </w:t>
      </w:r>
      <w:r w:rsidRPr="00776AFD">
        <w:rPr>
          <w:b/>
          <w:bCs/>
          <w:sz w:val="18"/>
          <w:szCs w:val="18"/>
          <w:lang w:val="el-GR"/>
        </w:rPr>
        <w:t>νέων, πολυδιάστατων χώρων εργασίας</w:t>
      </w:r>
      <w:r w:rsidRPr="00776AFD">
        <w:rPr>
          <w:sz w:val="18"/>
          <w:szCs w:val="18"/>
          <w:lang w:val="el-GR"/>
        </w:rPr>
        <w:t xml:space="preserve"> να έχει ολοκληρωθεί και την υλοποίησή τους να προχωρά σταδιακά. Μέσα από αυτή την πρωτοβουλία, </w:t>
      </w:r>
      <w:r w:rsidRPr="00776AFD">
        <w:rPr>
          <w:b/>
          <w:bCs/>
          <w:sz w:val="18"/>
          <w:szCs w:val="18"/>
          <w:lang w:val="el-GR"/>
        </w:rPr>
        <w:t>αναβαθμίζουμε την εργασιακή εμπειρία</w:t>
      </w:r>
      <w:r w:rsidRPr="00776AFD">
        <w:rPr>
          <w:sz w:val="18"/>
          <w:szCs w:val="18"/>
          <w:lang w:val="el-GR"/>
        </w:rPr>
        <w:t xml:space="preserve">, δημιουργώντας χώρους που προάγουν τη συνεργασία, ενσωματώνουν </w:t>
      </w:r>
      <w:r w:rsidR="00373347" w:rsidRPr="00776AFD">
        <w:rPr>
          <w:sz w:val="18"/>
          <w:szCs w:val="18"/>
          <w:lang w:val="el-GR"/>
        </w:rPr>
        <w:t xml:space="preserve">την </w:t>
      </w:r>
      <w:r w:rsidRPr="00776AFD">
        <w:rPr>
          <w:sz w:val="18"/>
          <w:szCs w:val="18"/>
          <w:lang w:val="el-GR"/>
        </w:rPr>
        <w:t xml:space="preserve">τεχνολογία και ανταποκρίνονται σε όλες τις σύγχρονες εργασιακές ανάγκες. </w:t>
      </w:r>
      <w:r w:rsidR="00373347" w:rsidRPr="00776AFD">
        <w:rPr>
          <w:sz w:val="18"/>
          <w:szCs w:val="18"/>
          <w:lang w:val="el-GR"/>
        </w:rPr>
        <w:t>Τ</w:t>
      </w:r>
      <w:r w:rsidRPr="00776AFD">
        <w:rPr>
          <w:sz w:val="18"/>
          <w:szCs w:val="18"/>
          <w:lang w:val="el-GR"/>
        </w:rPr>
        <w:t xml:space="preserve">ο νέο μοντέλο </w:t>
      </w:r>
      <w:r w:rsidR="00373347" w:rsidRPr="00776AFD">
        <w:rPr>
          <w:sz w:val="18"/>
          <w:szCs w:val="18"/>
          <w:lang w:val="el-GR"/>
        </w:rPr>
        <w:t xml:space="preserve">που </w:t>
      </w:r>
      <w:r w:rsidRPr="00776AFD">
        <w:rPr>
          <w:sz w:val="18"/>
          <w:szCs w:val="18"/>
          <w:lang w:val="el-GR"/>
        </w:rPr>
        <w:t xml:space="preserve">βρίσκεται </w:t>
      </w:r>
      <w:r w:rsidR="00373347" w:rsidRPr="00776AFD">
        <w:rPr>
          <w:sz w:val="18"/>
          <w:szCs w:val="18"/>
          <w:lang w:val="el-GR"/>
        </w:rPr>
        <w:t xml:space="preserve">ήδη </w:t>
      </w:r>
      <w:r w:rsidRPr="00776AFD">
        <w:rPr>
          <w:sz w:val="18"/>
          <w:szCs w:val="18"/>
          <w:lang w:val="el-GR"/>
        </w:rPr>
        <w:t>σε πιλοτική εφαρμογή σε δύο κτίρια, ενισχύ</w:t>
      </w:r>
      <w:r w:rsidR="00373347" w:rsidRPr="00776AFD">
        <w:rPr>
          <w:sz w:val="18"/>
          <w:szCs w:val="18"/>
          <w:lang w:val="el-GR"/>
        </w:rPr>
        <w:t>ει</w:t>
      </w:r>
      <w:r w:rsidRPr="00776AFD">
        <w:rPr>
          <w:sz w:val="18"/>
          <w:szCs w:val="18"/>
          <w:lang w:val="el-GR"/>
        </w:rPr>
        <w:t xml:space="preserve"> την καινοτομία, την ευελιξία και την παραγωγικότητα.</w:t>
      </w:r>
    </w:p>
    <w:p w14:paraId="39C0DC8F" w14:textId="0159491F" w:rsidR="00990A28" w:rsidRPr="00776AFD" w:rsidRDefault="00990A28" w:rsidP="00373347">
      <w:pPr>
        <w:spacing w:after="60"/>
        <w:jc w:val="both"/>
        <w:rPr>
          <w:b/>
          <w:bCs/>
          <w:sz w:val="18"/>
          <w:szCs w:val="18"/>
          <w:lang w:val="el-GR"/>
        </w:rPr>
      </w:pPr>
      <w:r w:rsidRPr="00776AFD">
        <w:rPr>
          <w:sz w:val="18"/>
          <w:szCs w:val="18"/>
          <w:lang w:val="el-GR"/>
        </w:rPr>
        <w:t xml:space="preserve">Το πρόγραμμα μετασχηματισμού συνεχίζει να διαμορφώνει </w:t>
      </w:r>
      <w:r w:rsidR="00373347" w:rsidRPr="00776AFD">
        <w:rPr>
          <w:sz w:val="18"/>
          <w:szCs w:val="18"/>
          <w:lang w:val="el-GR"/>
        </w:rPr>
        <w:t xml:space="preserve">δυναμικά </w:t>
      </w:r>
      <w:r w:rsidRPr="00776AFD">
        <w:rPr>
          <w:sz w:val="18"/>
          <w:szCs w:val="18"/>
          <w:lang w:val="el-GR"/>
        </w:rPr>
        <w:t xml:space="preserve">τη νέα εποχή της Τράπεζας, εστιάζοντας σε </w:t>
      </w:r>
      <w:r w:rsidRPr="00776AFD">
        <w:rPr>
          <w:b/>
          <w:bCs/>
          <w:sz w:val="18"/>
          <w:szCs w:val="18"/>
          <w:lang w:val="el-GR"/>
        </w:rPr>
        <w:t>πέντε στρατηγικές περιοχές:</w:t>
      </w:r>
    </w:p>
    <w:p w14:paraId="36DA24F4" w14:textId="76132318" w:rsidR="00990A28" w:rsidRPr="00776AFD" w:rsidRDefault="00373347" w:rsidP="00990A28">
      <w:pPr>
        <w:pStyle w:val="ListParagraph"/>
        <w:widowControl/>
        <w:numPr>
          <w:ilvl w:val="0"/>
          <w:numId w:val="19"/>
        </w:numPr>
        <w:spacing w:after="160" w:line="278" w:lineRule="auto"/>
        <w:jc w:val="both"/>
        <w:rPr>
          <w:sz w:val="18"/>
          <w:szCs w:val="18"/>
          <w:lang w:val="el-GR"/>
        </w:rPr>
      </w:pPr>
      <w:r w:rsidRPr="00776AFD">
        <w:rPr>
          <w:b/>
          <w:bCs/>
          <w:sz w:val="18"/>
          <w:szCs w:val="18"/>
          <w:lang w:val="el-GR"/>
        </w:rPr>
        <w:t>Εμπειρία πελατών</w:t>
      </w:r>
      <w:r w:rsidR="00990A28" w:rsidRPr="00776AFD">
        <w:rPr>
          <w:b/>
          <w:bCs/>
          <w:sz w:val="18"/>
          <w:szCs w:val="18"/>
          <w:lang w:val="el-GR"/>
        </w:rPr>
        <w:t>:</w:t>
      </w:r>
      <w:r w:rsidR="00990A28" w:rsidRPr="00776AFD">
        <w:rPr>
          <w:sz w:val="18"/>
          <w:szCs w:val="18"/>
          <w:lang w:val="el-GR"/>
        </w:rPr>
        <w:t xml:space="preserve"> </w:t>
      </w:r>
      <w:r w:rsidRPr="00776AFD">
        <w:rPr>
          <w:sz w:val="18"/>
          <w:szCs w:val="18"/>
          <w:lang w:val="el-GR"/>
        </w:rPr>
        <w:t xml:space="preserve">Βελτίωση </w:t>
      </w:r>
      <w:r w:rsidR="00990A28" w:rsidRPr="00776AFD">
        <w:rPr>
          <w:sz w:val="18"/>
          <w:szCs w:val="18"/>
          <w:lang w:val="el-GR"/>
        </w:rPr>
        <w:t xml:space="preserve">της εμπειρίας </w:t>
      </w:r>
      <w:r w:rsidRPr="00776AFD">
        <w:rPr>
          <w:sz w:val="18"/>
          <w:szCs w:val="18"/>
          <w:lang w:val="el-GR"/>
        </w:rPr>
        <w:t xml:space="preserve">των </w:t>
      </w:r>
      <w:r w:rsidR="00990A28" w:rsidRPr="00776AFD">
        <w:rPr>
          <w:sz w:val="18"/>
          <w:szCs w:val="18"/>
          <w:lang w:val="el-GR"/>
        </w:rPr>
        <w:t>πελ</w:t>
      </w:r>
      <w:r w:rsidRPr="00776AFD">
        <w:rPr>
          <w:sz w:val="18"/>
          <w:szCs w:val="18"/>
          <w:lang w:val="el-GR"/>
        </w:rPr>
        <w:t>ατών</w:t>
      </w:r>
      <w:r w:rsidR="00990A28" w:rsidRPr="00776AFD">
        <w:rPr>
          <w:sz w:val="18"/>
          <w:szCs w:val="18"/>
          <w:lang w:val="el-GR"/>
        </w:rPr>
        <w:t>, με ολοκληρωμένες στρατηγικές και νέες μεθοδολογίες.</w:t>
      </w:r>
    </w:p>
    <w:p w14:paraId="69C877A9" w14:textId="107CEBE9" w:rsidR="00990A28" w:rsidRPr="00776AFD" w:rsidRDefault="00373347" w:rsidP="00990A28">
      <w:pPr>
        <w:pStyle w:val="ListParagraph"/>
        <w:widowControl/>
        <w:numPr>
          <w:ilvl w:val="0"/>
          <w:numId w:val="19"/>
        </w:numPr>
        <w:spacing w:after="160" w:line="278" w:lineRule="auto"/>
        <w:jc w:val="both"/>
        <w:rPr>
          <w:sz w:val="18"/>
          <w:szCs w:val="18"/>
          <w:lang w:val="el-GR"/>
        </w:rPr>
      </w:pPr>
      <w:r w:rsidRPr="00776AFD">
        <w:rPr>
          <w:b/>
          <w:bCs/>
          <w:sz w:val="18"/>
          <w:szCs w:val="18"/>
          <w:lang w:val="el-GR"/>
        </w:rPr>
        <w:t>Πιστωτική υπεροχή</w:t>
      </w:r>
      <w:r w:rsidR="00990A28" w:rsidRPr="00776AFD">
        <w:rPr>
          <w:b/>
          <w:bCs/>
          <w:sz w:val="18"/>
          <w:szCs w:val="18"/>
          <w:lang w:val="el-GR"/>
        </w:rPr>
        <w:t>:</w:t>
      </w:r>
      <w:r w:rsidR="00990A28" w:rsidRPr="00776AFD">
        <w:rPr>
          <w:sz w:val="18"/>
          <w:szCs w:val="18"/>
          <w:lang w:val="el-GR"/>
        </w:rPr>
        <w:t xml:space="preserve"> Ενίσχυση των χορηγήσεων και περαιτέρω αυτοματοποίηση των εγκριτικών διαδικασιών.</w:t>
      </w:r>
    </w:p>
    <w:p w14:paraId="4AA37220" w14:textId="091994F3" w:rsidR="00990A28" w:rsidRPr="00005797" w:rsidRDefault="00373347" w:rsidP="00990A28">
      <w:pPr>
        <w:pStyle w:val="ListParagraph"/>
        <w:widowControl/>
        <w:numPr>
          <w:ilvl w:val="0"/>
          <w:numId w:val="19"/>
        </w:numPr>
        <w:spacing w:after="160" w:line="278" w:lineRule="auto"/>
        <w:jc w:val="both"/>
        <w:rPr>
          <w:sz w:val="18"/>
          <w:szCs w:val="18"/>
          <w:lang w:val="el-GR"/>
        </w:rPr>
      </w:pPr>
      <w:r w:rsidRPr="00776AFD">
        <w:rPr>
          <w:b/>
          <w:bCs/>
          <w:sz w:val="18"/>
          <w:szCs w:val="18"/>
          <w:lang w:val="el-GR"/>
        </w:rPr>
        <w:t>Ψηφιακή ηγεσία</w:t>
      </w:r>
      <w:r w:rsidR="00990A28" w:rsidRPr="00776AFD">
        <w:rPr>
          <w:b/>
          <w:bCs/>
          <w:sz w:val="18"/>
          <w:szCs w:val="18"/>
          <w:lang w:val="el-GR"/>
        </w:rPr>
        <w:t>:</w:t>
      </w:r>
      <w:r w:rsidR="00990A28" w:rsidRPr="00776AFD">
        <w:rPr>
          <w:sz w:val="18"/>
          <w:szCs w:val="18"/>
          <w:lang w:val="el-GR"/>
        </w:rPr>
        <w:t xml:space="preserve"> Επέκταση </w:t>
      </w:r>
      <w:r w:rsidRPr="00776AFD">
        <w:rPr>
          <w:sz w:val="18"/>
          <w:szCs w:val="18"/>
          <w:lang w:val="el-GR"/>
        </w:rPr>
        <w:t xml:space="preserve">των </w:t>
      </w:r>
      <w:r w:rsidR="00990A28" w:rsidRPr="00776AFD">
        <w:rPr>
          <w:sz w:val="18"/>
          <w:szCs w:val="18"/>
          <w:lang w:val="el-GR"/>
        </w:rPr>
        <w:t xml:space="preserve">ψηφιακών υπηρεσιών, με στόχο την απλοποίηση και την αύξηση των </w:t>
      </w:r>
      <w:r w:rsidR="00990A28" w:rsidRPr="00776AFD">
        <w:rPr>
          <w:sz w:val="18"/>
          <w:szCs w:val="18"/>
        </w:rPr>
        <w:t>online</w:t>
      </w:r>
      <w:r w:rsidR="00990A28" w:rsidRPr="00776AFD">
        <w:rPr>
          <w:sz w:val="18"/>
          <w:szCs w:val="18"/>
          <w:lang w:val="el-GR"/>
        </w:rPr>
        <w:t xml:space="preserve"> συναλλαγών και πωλήσεων.</w:t>
      </w:r>
    </w:p>
    <w:p w14:paraId="03516CE4" w14:textId="77777777" w:rsidR="00005797" w:rsidRPr="00005797" w:rsidRDefault="00005797" w:rsidP="00005797">
      <w:pPr>
        <w:pStyle w:val="ListParagraph"/>
        <w:widowControl/>
        <w:spacing w:after="160" w:line="278" w:lineRule="auto"/>
        <w:ind w:left="720"/>
        <w:jc w:val="both"/>
        <w:rPr>
          <w:sz w:val="18"/>
          <w:szCs w:val="18"/>
          <w:lang w:val="el-GR"/>
        </w:rPr>
      </w:pPr>
    </w:p>
    <w:p w14:paraId="39F6C872" w14:textId="77777777" w:rsidR="00005797" w:rsidRDefault="00005797" w:rsidP="00005797">
      <w:pPr>
        <w:widowControl/>
        <w:spacing w:after="160" w:line="278" w:lineRule="auto"/>
        <w:jc w:val="both"/>
        <w:rPr>
          <w:rFonts w:asciiTheme="minorHAnsi" w:hAnsiTheme="minorHAnsi"/>
          <w:sz w:val="18"/>
          <w:szCs w:val="18"/>
          <w:lang w:val="el-GR"/>
        </w:rPr>
      </w:pPr>
    </w:p>
    <w:p w14:paraId="59A04AC8" w14:textId="77777777" w:rsidR="00005797" w:rsidRPr="00791D80" w:rsidRDefault="00005797" w:rsidP="00005797">
      <w:pPr>
        <w:pStyle w:val="01PFHTitle"/>
        <w:widowControl/>
        <w:autoSpaceDE w:val="0"/>
        <w:autoSpaceDN w:val="0"/>
        <w:adjustRightInd w:val="0"/>
        <w:outlineLvl w:val="0"/>
        <w:rPr>
          <w:rFonts w:asciiTheme="minorHAnsi" w:hAnsiTheme="minorHAnsi"/>
          <w:sz w:val="52"/>
          <w:lang w:val="el-GR"/>
        </w:rPr>
      </w:pPr>
      <w:r w:rsidRPr="00325435">
        <w:rPr>
          <w:sz w:val="52"/>
          <w:lang w:val="el-GR"/>
        </w:rPr>
        <w:t>Επιχειρηματικές</w:t>
      </w:r>
      <w:r w:rsidRPr="00791D80">
        <w:rPr>
          <w:sz w:val="52"/>
          <w:lang w:val="el-GR"/>
        </w:rPr>
        <w:t xml:space="preserve"> </w:t>
      </w:r>
      <w:r w:rsidRPr="00325435">
        <w:rPr>
          <w:sz w:val="52"/>
          <w:lang w:val="el-GR"/>
        </w:rPr>
        <w:t>εξελίξεις</w:t>
      </w:r>
      <w:r w:rsidRPr="00791D80">
        <w:rPr>
          <w:sz w:val="52"/>
          <w:lang w:val="el-GR"/>
        </w:rPr>
        <w:t xml:space="preserve"> </w:t>
      </w:r>
      <w:r w:rsidRPr="00325435">
        <w:rPr>
          <w:sz w:val="52"/>
          <w:lang w:val="el-GR"/>
        </w:rPr>
        <w:t>Ομίλου</w:t>
      </w:r>
    </w:p>
    <w:p w14:paraId="15E988EA" w14:textId="77777777" w:rsidR="00005797" w:rsidRPr="00005797" w:rsidRDefault="00005797" w:rsidP="00005797">
      <w:pPr>
        <w:widowControl/>
        <w:spacing w:after="160" w:line="278" w:lineRule="auto"/>
        <w:jc w:val="both"/>
        <w:rPr>
          <w:rFonts w:asciiTheme="minorHAnsi" w:hAnsiTheme="minorHAnsi"/>
          <w:sz w:val="18"/>
          <w:szCs w:val="18"/>
          <w:lang w:val="el-GR"/>
        </w:rPr>
      </w:pPr>
    </w:p>
    <w:p w14:paraId="7B5E0665" w14:textId="65CB0E77" w:rsidR="00990A28" w:rsidRPr="00776AFD" w:rsidRDefault="00F3182B" w:rsidP="00990A28">
      <w:pPr>
        <w:pStyle w:val="ListParagraph"/>
        <w:widowControl/>
        <w:numPr>
          <w:ilvl w:val="0"/>
          <w:numId w:val="19"/>
        </w:numPr>
        <w:spacing w:after="160" w:line="278" w:lineRule="auto"/>
        <w:jc w:val="both"/>
        <w:rPr>
          <w:sz w:val="18"/>
          <w:szCs w:val="18"/>
          <w:lang w:val="el-GR"/>
        </w:rPr>
      </w:pPr>
      <w:r w:rsidRPr="00776AFD">
        <w:rPr>
          <w:b/>
          <w:bCs/>
          <w:sz w:val="18"/>
          <w:szCs w:val="18"/>
          <w:lang w:val="el-GR"/>
        </w:rPr>
        <w:t>Αυτοματοποιήσεις και λειτουργικές βελτιστοποιήσεις</w:t>
      </w:r>
      <w:r w:rsidR="00990A28" w:rsidRPr="00776AFD">
        <w:rPr>
          <w:b/>
          <w:bCs/>
          <w:sz w:val="18"/>
          <w:szCs w:val="18"/>
          <w:lang w:val="el-GR"/>
        </w:rPr>
        <w:t>:</w:t>
      </w:r>
      <w:r w:rsidR="00990A28" w:rsidRPr="00776AFD">
        <w:rPr>
          <w:sz w:val="18"/>
          <w:szCs w:val="18"/>
          <w:lang w:val="el-GR"/>
        </w:rPr>
        <w:t xml:space="preserve"> Βελτίωση της εμπειρίας εργαζομένων</w:t>
      </w:r>
      <w:r w:rsidRPr="00776AFD">
        <w:rPr>
          <w:sz w:val="18"/>
          <w:szCs w:val="18"/>
          <w:lang w:val="el-GR"/>
        </w:rPr>
        <w:t xml:space="preserve"> μέσω της</w:t>
      </w:r>
      <w:r w:rsidR="00990A28" w:rsidRPr="00776AFD">
        <w:rPr>
          <w:sz w:val="18"/>
          <w:szCs w:val="18"/>
          <w:lang w:val="el-GR"/>
        </w:rPr>
        <w:t xml:space="preserve"> αυτοματοποίηση</w:t>
      </w:r>
      <w:r w:rsidRPr="00776AFD">
        <w:rPr>
          <w:sz w:val="18"/>
          <w:szCs w:val="18"/>
          <w:lang w:val="el-GR"/>
        </w:rPr>
        <w:t>ς</w:t>
      </w:r>
      <w:r w:rsidR="00990A28" w:rsidRPr="00776AFD">
        <w:rPr>
          <w:sz w:val="18"/>
          <w:szCs w:val="18"/>
          <w:lang w:val="el-GR"/>
        </w:rPr>
        <w:t xml:space="preserve"> διαδικασιών και </w:t>
      </w:r>
      <w:r w:rsidRPr="00776AFD">
        <w:rPr>
          <w:sz w:val="18"/>
          <w:szCs w:val="18"/>
          <w:lang w:val="el-GR"/>
        </w:rPr>
        <w:t xml:space="preserve">της </w:t>
      </w:r>
      <w:r w:rsidR="00990A28" w:rsidRPr="00776AFD">
        <w:rPr>
          <w:sz w:val="18"/>
          <w:szCs w:val="18"/>
          <w:lang w:val="el-GR"/>
        </w:rPr>
        <w:t>βελτιστοποίηση λειτουργιών.</w:t>
      </w:r>
    </w:p>
    <w:p w14:paraId="6128498D" w14:textId="77777777" w:rsidR="00990A28" w:rsidRPr="00776AFD" w:rsidRDefault="00990A28" w:rsidP="00990A28">
      <w:pPr>
        <w:pStyle w:val="ListParagraph"/>
        <w:widowControl/>
        <w:numPr>
          <w:ilvl w:val="0"/>
          <w:numId w:val="19"/>
        </w:numPr>
        <w:spacing w:after="160" w:line="278" w:lineRule="auto"/>
        <w:jc w:val="both"/>
        <w:rPr>
          <w:sz w:val="18"/>
          <w:szCs w:val="18"/>
          <w:lang w:val="el-GR"/>
        </w:rPr>
      </w:pPr>
      <w:r w:rsidRPr="00776AFD">
        <w:rPr>
          <w:b/>
          <w:bCs/>
          <w:sz w:val="18"/>
          <w:szCs w:val="18"/>
        </w:rPr>
        <w:t>Beyond</w:t>
      </w:r>
      <w:r w:rsidRPr="00776AFD">
        <w:rPr>
          <w:b/>
          <w:bCs/>
          <w:sz w:val="18"/>
          <w:szCs w:val="18"/>
          <w:lang w:val="el-GR"/>
        </w:rPr>
        <w:t xml:space="preserve"> </w:t>
      </w:r>
      <w:r w:rsidRPr="00776AFD">
        <w:rPr>
          <w:b/>
          <w:bCs/>
          <w:sz w:val="18"/>
          <w:szCs w:val="18"/>
        </w:rPr>
        <w:t>Banking</w:t>
      </w:r>
      <w:r w:rsidRPr="00776AFD">
        <w:rPr>
          <w:b/>
          <w:bCs/>
          <w:sz w:val="18"/>
          <w:szCs w:val="18"/>
          <w:lang w:val="el-GR"/>
        </w:rPr>
        <w:t xml:space="preserve">, </w:t>
      </w:r>
      <w:r w:rsidRPr="00776AFD">
        <w:rPr>
          <w:b/>
          <w:bCs/>
          <w:sz w:val="18"/>
          <w:szCs w:val="18"/>
        </w:rPr>
        <w:t>Technology</w:t>
      </w:r>
      <w:r w:rsidRPr="00776AFD">
        <w:rPr>
          <w:b/>
          <w:bCs/>
          <w:sz w:val="18"/>
          <w:szCs w:val="18"/>
          <w:lang w:val="el-GR"/>
        </w:rPr>
        <w:t xml:space="preserve"> &amp; </w:t>
      </w:r>
      <w:r w:rsidRPr="00776AFD">
        <w:rPr>
          <w:b/>
          <w:bCs/>
          <w:sz w:val="18"/>
          <w:szCs w:val="18"/>
        </w:rPr>
        <w:t>Innovation</w:t>
      </w:r>
      <w:r w:rsidRPr="00776AFD">
        <w:rPr>
          <w:b/>
          <w:bCs/>
          <w:sz w:val="18"/>
          <w:szCs w:val="18"/>
          <w:lang w:val="el-GR"/>
        </w:rPr>
        <w:t>:</w:t>
      </w:r>
      <w:r w:rsidRPr="00776AFD">
        <w:rPr>
          <w:sz w:val="18"/>
          <w:szCs w:val="18"/>
          <w:lang w:val="el-GR"/>
        </w:rPr>
        <w:t xml:space="preserve"> Ανάπτυξη νέων πηγών εσόδων, αξιοποίηση προηγμένων τεχνολογιών και ενίσχυση του τεχνολογικού μετασχηματισμού.</w:t>
      </w:r>
    </w:p>
    <w:p w14:paraId="16DFCF9A" w14:textId="2816E681" w:rsidR="006C601D" w:rsidRPr="00E63687" w:rsidRDefault="006C601D" w:rsidP="00D3468F">
      <w:pPr>
        <w:spacing w:before="320" w:after="240"/>
        <w:rPr>
          <w:b/>
          <w:bCs/>
          <w:sz w:val="32"/>
          <w:lang w:val="el-GR"/>
        </w:rPr>
      </w:pPr>
      <w:r w:rsidRPr="00D3468F">
        <w:rPr>
          <w:rFonts w:ascii="Piraeus Open Serif" w:hAnsi="Piraeus Open Serif"/>
          <w:b/>
          <w:bCs/>
          <w:sz w:val="32"/>
        </w:rPr>
        <w:t>Project</w:t>
      </w:r>
      <w:r w:rsidRPr="001756F4">
        <w:rPr>
          <w:rFonts w:ascii="Piraeus Open Serif" w:hAnsi="Piraeus Open Serif"/>
          <w:b/>
          <w:bCs/>
          <w:sz w:val="32"/>
          <w:lang w:val="el-GR"/>
        </w:rPr>
        <w:t xml:space="preserve"> </w:t>
      </w:r>
      <w:r w:rsidRPr="00D3468F">
        <w:rPr>
          <w:rFonts w:ascii="Piraeus Open Serif" w:hAnsi="Piraeus Open Serif"/>
          <w:b/>
          <w:bCs/>
          <w:sz w:val="32"/>
        </w:rPr>
        <w:t>Future</w:t>
      </w:r>
      <w:r w:rsidRPr="001756F4">
        <w:rPr>
          <w:rFonts w:ascii="Piraeus Open Serif" w:hAnsi="Piraeus Open Serif"/>
          <w:b/>
          <w:bCs/>
          <w:sz w:val="32"/>
          <w:lang w:val="el-GR"/>
        </w:rPr>
        <w:t xml:space="preserve"> </w:t>
      </w:r>
      <w:r w:rsidR="0083073C" w:rsidRPr="001756F4">
        <w:rPr>
          <w:rFonts w:ascii="Piraeus Open Serif" w:hAnsi="Piraeus Open Serif"/>
          <w:b/>
          <w:bCs/>
          <w:sz w:val="32"/>
          <w:lang w:val="el-GR"/>
        </w:rPr>
        <w:t>– 11ος κύκλος</w:t>
      </w:r>
      <w:r w:rsidRPr="00E63687">
        <w:rPr>
          <w:b/>
          <w:bCs/>
          <w:lang w:val="el-GR"/>
        </w:rPr>
        <w:tab/>
      </w:r>
    </w:p>
    <w:p w14:paraId="0A461F0A" w14:textId="7EC79BBE" w:rsidR="0083073C" w:rsidRPr="00776AFD" w:rsidRDefault="0083073C" w:rsidP="006C601D">
      <w:pPr>
        <w:widowControl/>
        <w:spacing w:before="120" w:after="200" w:line="276" w:lineRule="auto"/>
        <w:jc w:val="both"/>
        <w:rPr>
          <w:sz w:val="18"/>
          <w:szCs w:val="18"/>
          <w:lang w:val="el-GR"/>
        </w:rPr>
      </w:pPr>
      <w:r w:rsidRPr="00776AFD">
        <w:rPr>
          <w:sz w:val="18"/>
          <w:szCs w:val="18"/>
          <w:lang w:val="el-GR"/>
        </w:rPr>
        <w:t>Σε εξέλιξη βρίσκεται ο 11ος</w:t>
      </w:r>
      <w:r w:rsidRPr="00776AFD">
        <w:rPr>
          <w:b/>
          <w:bCs/>
          <w:sz w:val="18"/>
          <w:szCs w:val="18"/>
          <w:lang w:val="el-GR"/>
        </w:rPr>
        <w:t xml:space="preserve"> </w:t>
      </w:r>
      <w:r w:rsidRPr="00776AFD">
        <w:rPr>
          <w:sz w:val="18"/>
          <w:szCs w:val="18"/>
          <w:lang w:val="el-GR"/>
        </w:rPr>
        <w:t xml:space="preserve">κύκλος του προγράμματος εταιρικής υπευθυνότητας </w:t>
      </w:r>
      <w:r w:rsidRPr="00776AFD">
        <w:rPr>
          <w:sz w:val="18"/>
          <w:szCs w:val="18"/>
        </w:rPr>
        <w:t>Project</w:t>
      </w:r>
      <w:r w:rsidRPr="00776AFD">
        <w:rPr>
          <w:sz w:val="18"/>
          <w:szCs w:val="18"/>
          <w:lang w:val="el-GR"/>
        </w:rPr>
        <w:t xml:space="preserve"> </w:t>
      </w:r>
      <w:r w:rsidRPr="00776AFD">
        <w:rPr>
          <w:sz w:val="18"/>
          <w:szCs w:val="18"/>
        </w:rPr>
        <w:t>Future</w:t>
      </w:r>
      <w:r w:rsidRPr="00776AFD">
        <w:rPr>
          <w:sz w:val="18"/>
          <w:szCs w:val="18"/>
          <w:lang w:val="el-GR"/>
        </w:rPr>
        <w:t xml:space="preserve"> της Τράπεζας Πειραιώς, σε συνεργασία με το </w:t>
      </w:r>
      <w:proofErr w:type="spellStart"/>
      <w:r w:rsidRPr="00776AFD">
        <w:rPr>
          <w:sz w:val="18"/>
          <w:szCs w:val="18"/>
        </w:rPr>
        <w:t>ReGeneration</w:t>
      </w:r>
      <w:proofErr w:type="spellEnd"/>
      <w:r w:rsidRPr="00776AFD">
        <w:rPr>
          <w:sz w:val="18"/>
          <w:szCs w:val="18"/>
          <w:lang w:val="el-GR"/>
        </w:rPr>
        <w:t xml:space="preserve">. Το πρόγραμμα παρέχει σε νέες και νέους πτυχιούχους τις δεξιότητες που θα τους βοηθήσουν να βρουν μια θέση στην αγορά εργασίας, καταδεικνύοντας τη δέσμευση της Πειραιώς στην υποστήριξη της νέας γενιάς και γεφυρώνοντας το υπάρχον </w:t>
      </w:r>
      <w:r w:rsidR="00E17659" w:rsidRPr="00776AFD">
        <w:rPr>
          <w:sz w:val="18"/>
          <w:szCs w:val="18"/>
          <w:lang w:val="el-GR"/>
        </w:rPr>
        <w:t xml:space="preserve">κενό μεταξύ ζήτησης και προσφοράς αναφορικά με εξειδικευμένο προσωπικό στην αγορά εργασίας. </w:t>
      </w:r>
      <w:r w:rsidR="00E17659" w:rsidRPr="00776AFD">
        <w:rPr>
          <w:sz w:val="18"/>
          <w:szCs w:val="18"/>
        </w:rPr>
        <w:t xml:space="preserve">Η </w:t>
      </w:r>
      <w:proofErr w:type="spellStart"/>
      <w:r w:rsidR="00E17659" w:rsidRPr="00776AFD">
        <w:rPr>
          <w:sz w:val="18"/>
          <w:szCs w:val="18"/>
        </w:rPr>
        <w:t>εκ</w:t>
      </w:r>
      <w:proofErr w:type="spellEnd"/>
      <w:r w:rsidR="00E17659" w:rsidRPr="00776AFD">
        <w:rPr>
          <w:sz w:val="18"/>
          <w:szCs w:val="18"/>
        </w:rPr>
        <w:t>παίδευση πα</w:t>
      </w:r>
      <w:proofErr w:type="spellStart"/>
      <w:r w:rsidR="00E17659" w:rsidRPr="00776AFD">
        <w:rPr>
          <w:sz w:val="18"/>
          <w:szCs w:val="18"/>
        </w:rPr>
        <w:t>ρέχετ</w:t>
      </w:r>
      <w:proofErr w:type="spellEnd"/>
      <w:r w:rsidR="00E17659" w:rsidRPr="00776AFD">
        <w:rPr>
          <w:sz w:val="18"/>
          <w:szCs w:val="18"/>
        </w:rPr>
        <w:t xml:space="preserve">αι </w:t>
      </w:r>
      <w:proofErr w:type="spellStart"/>
      <w:r w:rsidR="00E17659" w:rsidRPr="00776AFD">
        <w:rPr>
          <w:sz w:val="18"/>
          <w:szCs w:val="18"/>
        </w:rPr>
        <w:t>στους</w:t>
      </w:r>
      <w:proofErr w:type="spellEnd"/>
      <w:r w:rsidR="00E17659" w:rsidRPr="00776AFD">
        <w:rPr>
          <w:sz w:val="18"/>
          <w:szCs w:val="18"/>
        </w:rPr>
        <w:t xml:space="preserve"> α</w:t>
      </w:r>
      <w:proofErr w:type="spellStart"/>
      <w:r w:rsidR="00E17659" w:rsidRPr="00776AFD">
        <w:rPr>
          <w:sz w:val="18"/>
          <w:szCs w:val="18"/>
        </w:rPr>
        <w:t>κόλουθους</w:t>
      </w:r>
      <w:proofErr w:type="spellEnd"/>
      <w:r w:rsidR="00E17659" w:rsidRPr="00776AFD">
        <w:rPr>
          <w:sz w:val="18"/>
          <w:szCs w:val="18"/>
        </w:rPr>
        <w:t xml:space="preserve"> π</w:t>
      </w:r>
      <w:proofErr w:type="spellStart"/>
      <w:r w:rsidR="00E17659" w:rsidRPr="00776AFD">
        <w:rPr>
          <w:sz w:val="18"/>
          <w:szCs w:val="18"/>
        </w:rPr>
        <w:t>υλώνες</w:t>
      </w:r>
      <w:proofErr w:type="spellEnd"/>
      <w:r w:rsidR="00E17659" w:rsidRPr="00776AFD">
        <w:rPr>
          <w:sz w:val="18"/>
          <w:szCs w:val="18"/>
        </w:rPr>
        <w:t>:</w:t>
      </w:r>
    </w:p>
    <w:p w14:paraId="6A8323C6" w14:textId="77777777" w:rsidR="006C601D" w:rsidRPr="00776AFD" w:rsidRDefault="006C601D" w:rsidP="006C601D">
      <w:pPr>
        <w:pStyle w:val="ListParagraph"/>
        <w:widowControl/>
        <w:numPr>
          <w:ilvl w:val="0"/>
          <w:numId w:val="21"/>
        </w:numPr>
        <w:spacing w:after="160" w:line="259" w:lineRule="auto"/>
        <w:jc w:val="both"/>
        <w:rPr>
          <w:sz w:val="18"/>
          <w:szCs w:val="18"/>
        </w:rPr>
      </w:pPr>
      <w:r w:rsidRPr="00776AFD">
        <w:rPr>
          <w:sz w:val="18"/>
          <w:szCs w:val="18"/>
        </w:rPr>
        <w:t xml:space="preserve">Business Intelligence &amp; Machine Learning powered by </w:t>
      </w:r>
      <w:proofErr w:type="spellStart"/>
      <w:r w:rsidRPr="00776AFD">
        <w:rPr>
          <w:sz w:val="18"/>
          <w:szCs w:val="18"/>
        </w:rPr>
        <w:t>Code.Hub</w:t>
      </w:r>
      <w:proofErr w:type="spellEnd"/>
    </w:p>
    <w:p w14:paraId="44004CE1" w14:textId="77777777" w:rsidR="006C601D" w:rsidRPr="00776AFD" w:rsidRDefault="006C601D" w:rsidP="006C601D">
      <w:pPr>
        <w:pStyle w:val="ListParagraph"/>
        <w:widowControl/>
        <w:numPr>
          <w:ilvl w:val="0"/>
          <w:numId w:val="21"/>
        </w:numPr>
        <w:spacing w:after="160" w:line="259" w:lineRule="auto"/>
        <w:jc w:val="both"/>
        <w:rPr>
          <w:sz w:val="18"/>
          <w:szCs w:val="18"/>
        </w:rPr>
      </w:pPr>
      <w:r w:rsidRPr="00776AFD">
        <w:rPr>
          <w:sz w:val="18"/>
          <w:szCs w:val="18"/>
        </w:rPr>
        <w:t>Digital Marketing &amp; e-commerce Young Practitioners powered by EY</w:t>
      </w:r>
    </w:p>
    <w:p w14:paraId="5A92276F" w14:textId="77777777" w:rsidR="006C601D" w:rsidRPr="00776AFD" w:rsidRDefault="006C601D" w:rsidP="006C601D">
      <w:pPr>
        <w:pStyle w:val="ListParagraph"/>
        <w:widowControl/>
        <w:numPr>
          <w:ilvl w:val="0"/>
          <w:numId w:val="21"/>
        </w:numPr>
        <w:spacing w:after="160" w:line="259" w:lineRule="auto"/>
        <w:jc w:val="both"/>
        <w:rPr>
          <w:sz w:val="18"/>
          <w:szCs w:val="18"/>
        </w:rPr>
      </w:pPr>
      <w:r w:rsidRPr="00776AFD">
        <w:rPr>
          <w:sz w:val="18"/>
          <w:szCs w:val="18"/>
        </w:rPr>
        <w:t>HR Management powered by AUEB</w:t>
      </w:r>
    </w:p>
    <w:p w14:paraId="33FFA30B" w14:textId="77777777" w:rsidR="006C601D" w:rsidRPr="00776AFD" w:rsidRDefault="006C601D" w:rsidP="006C601D">
      <w:pPr>
        <w:pStyle w:val="ListParagraph"/>
        <w:widowControl/>
        <w:numPr>
          <w:ilvl w:val="0"/>
          <w:numId w:val="21"/>
        </w:numPr>
        <w:spacing w:after="160" w:line="259" w:lineRule="auto"/>
        <w:jc w:val="both"/>
        <w:rPr>
          <w:sz w:val="18"/>
          <w:szCs w:val="18"/>
        </w:rPr>
      </w:pPr>
      <w:r w:rsidRPr="00776AFD">
        <w:rPr>
          <w:sz w:val="18"/>
          <w:szCs w:val="18"/>
        </w:rPr>
        <w:t xml:space="preserve">Building Intelligence with </w:t>
      </w:r>
      <w:proofErr w:type="spellStart"/>
      <w:r w:rsidRPr="00776AFD">
        <w:rPr>
          <w:sz w:val="18"/>
          <w:szCs w:val="18"/>
        </w:rPr>
        <w:t>GenAI</w:t>
      </w:r>
      <w:proofErr w:type="spellEnd"/>
      <w:r w:rsidRPr="00776AFD">
        <w:rPr>
          <w:sz w:val="18"/>
          <w:szCs w:val="18"/>
        </w:rPr>
        <w:t xml:space="preserve"> &amp; ML Tools powered by </w:t>
      </w:r>
      <w:proofErr w:type="spellStart"/>
      <w:r w:rsidRPr="00776AFD">
        <w:rPr>
          <w:sz w:val="18"/>
          <w:szCs w:val="18"/>
        </w:rPr>
        <w:t>Code.Hub</w:t>
      </w:r>
      <w:proofErr w:type="spellEnd"/>
    </w:p>
    <w:p w14:paraId="711EAF0A" w14:textId="77777777" w:rsidR="006C601D" w:rsidRPr="00776AFD" w:rsidRDefault="006C601D" w:rsidP="006C601D">
      <w:pPr>
        <w:pStyle w:val="ListParagraph"/>
        <w:widowControl/>
        <w:numPr>
          <w:ilvl w:val="0"/>
          <w:numId w:val="21"/>
        </w:numPr>
        <w:spacing w:after="160" w:line="259" w:lineRule="auto"/>
        <w:jc w:val="both"/>
        <w:rPr>
          <w:sz w:val="18"/>
          <w:szCs w:val="18"/>
        </w:rPr>
      </w:pPr>
      <w:r w:rsidRPr="00776AFD">
        <w:rPr>
          <w:sz w:val="18"/>
          <w:szCs w:val="18"/>
        </w:rPr>
        <w:t>Banking Consulting powered by Accenture</w:t>
      </w:r>
    </w:p>
    <w:p w14:paraId="412E0EDD" w14:textId="77777777" w:rsidR="006C601D" w:rsidRPr="00776AFD" w:rsidRDefault="006C601D" w:rsidP="006C601D">
      <w:pPr>
        <w:pStyle w:val="ListParagraph"/>
        <w:widowControl/>
        <w:numPr>
          <w:ilvl w:val="0"/>
          <w:numId w:val="21"/>
        </w:numPr>
        <w:spacing w:after="160" w:line="259" w:lineRule="auto"/>
        <w:jc w:val="both"/>
        <w:rPr>
          <w:sz w:val="18"/>
          <w:szCs w:val="18"/>
        </w:rPr>
      </w:pPr>
      <w:r w:rsidRPr="00776AFD">
        <w:rPr>
          <w:sz w:val="18"/>
          <w:szCs w:val="18"/>
        </w:rPr>
        <w:t>Cloud Engineering powered by Accenture</w:t>
      </w:r>
    </w:p>
    <w:p w14:paraId="1EFD146C" w14:textId="77777777" w:rsidR="006C601D" w:rsidRPr="00776AFD" w:rsidRDefault="006C601D" w:rsidP="006C601D">
      <w:pPr>
        <w:pStyle w:val="ListParagraph"/>
        <w:widowControl/>
        <w:numPr>
          <w:ilvl w:val="0"/>
          <w:numId w:val="21"/>
        </w:numPr>
        <w:spacing w:after="160" w:line="259" w:lineRule="auto"/>
        <w:jc w:val="both"/>
        <w:rPr>
          <w:sz w:val="18"/>
          <w:szCs w:val="18"/>
        </w:rPr>
      </w:pPr>
      <w:r w:rsidRPr="00776AFD">
        <w:rPr>
          <w:sz w:val="18"/>
          <w:szCs w:val="18"/>
        </w:rPr>
        <w:t xml:space="preserve">Mobile Development with C# powered by </w:t>
      </w:r>
      <w:proofErr w:type="spellStart"/>
      <w:r w:rsidRPr="00776AFD">
        <w:rPr>
          <w:sz w:val="18"/>
          <w:szCs w:val="18"/>
        </w:rPr>
        <w:t>Natech</w:t>
      </w:r>
      <w:proofErr w:type="spellEnd"/>
      <w:r w:rsidRPr="00776AFD">
        <w:rPr>
          <w:sz w:val="18"/>
          <w:szCs w:val="18"/>
        </w:rPr>
        <w:t xml:space="preserve"> Financial Software</w:t>
      </w:r>
    </w:p>
    <w:p w14:paraId="73F271CD" w14:textId="072AEF8A" w:rsidR="00E17659" w:rsidRPr="00776AFD" w:rsidRDefault="00E17659" w:rsidP="00E17659">
      <w:pPr>
        <w:widowControl/>
        <w:spacing w:before="120" w:after="200" w:line="276" w:lineRule="auto"/>
        <w:jc w:val="both"/>
        <w:rPr>
          <w:sz w:val="18"/>
          <w:szCs w:val="18"/>
          <w:lang w:val="el-GR"/>
        </w:rPr>
      </w:pPr>
      <w:r w:rsidRPr="00776AFD">
        <w:rPr>
          <w:sz w:val="18"/>
          <w:szCs w:val="18"/>
          <w:lang w:val="el-GR"/>
        </w:rPr>
        <w:t xml:space="preserve">Κατά τη διάρκεια των 10 προηγούμενων κύκλων του Project </w:t>
      </w:r>
      <w:proofErr w:type="spellStart"/>
      <w:r w:rsidRPr="00776AFD">
        <w:rPr>
          <w:sz w:val="18"/>
          <w:szCs w:val="18"/>
          <w:lang w:val="el-GR"/>
        </w:rPr>
        <w:t>Future</w:t>
      </w:r>
      <w:proofErr w:type="spellEnd"/>
      <w:r w:rsidRPr="00776AFD">
        <w:rPr>
          <w:sz w:val="18"/>
          <w:szCs w:val="18"/>
          <w:lang w:val="el-GR"/>
        </w:rPr>
        <w:t>, υποβλήθηκαν περισσότερες από 40.000 αιτήσεις συμμετοχής, 1.946 νέες και νέοι εκπαιδεύτηκαν μέσω του προγράμματος, ενώ 1.222 νέες και νέοι έχουν βρει τη δική τους θέση στην αγορά εργασίας.</w:t>
      </w:r>
    </w:p>
    <w:p w14:paraId="04D607FD" w14:textId="7561C547" w:rsidR="00776AFD" w:rsidRPr="00005797" w:rsidRDefault="00E17659" w:rsidP="00005797">
      <w:pPr>
        <w:widowControl/>
        <w:spacing w:after="160" w:line="259" w:lineRule="auto"/>
        <w:jc w:val="both"/>
        <w:rPr>
          <w:rFonts w:asciiTheme="minorHAnsi" w:hAnsiTheme="minorHAnsi"/>
          <w:sz w:val="18"/>
          <w:szCs w:val="18"/>
          <w:lang w:val="el-GR"/>
        </w:rPr>
      </w:pPr>
      <w:r w:rsidRPr="00776AFD">
        <w:rPr>
          <w:sz w:val="18"/>
          <w:szCs w:val="18"/>
          <w:lang w:val="el-GR"/>
        </w:rPr>
        <w:t xml:space="preserve">Συνεργάτες της Πειραιώς με καθοριστική συνεισφορά για την επιτυχή διεξαγωγή του 11ου κύκλου του προγράμματος είναι οι </w:t>
      </w:r>
      <w:r w:rsidRPr="00776AFD">
        <w:rPr>
          <w:sz w:val="18"/>
          <w:szCs w:val="18"/>
        </w:rPr>
        <w:t>Accenture</w:t>
      </w:r>
      <w:r w:rsidRPr="00776AFD">
        <w:rPr>
          <w:sz w:val="18"/>
          <w:szCs w:val="18"/>
          <w:lang w:val="el-GR"/>
        </w:rPr>
        <w:t xml:space="preserve">, </w:t>
      </w:r>
      <w:r w:rsidRPr="00776AFD">
        <w:rPr>
          <w:sz w:val="18"/>
          <w:szCs w:val="18"/>
        </w:rPr>
        <w:t>BCA</w:t>
      </w:r>
      <w:r w:rsidRPr="00776AFD">
        <w:rPr>
          <w:sz w:val="18"/>
          <w:szCs w:val="18"/>
          <w:lang w:val="el-GR"/>
        </w:rPr>
        <w:t xml:space="preserve"> </w:t>
      </w:r>
      <w:r w:rsidRPr="00776AFD">
        <w:rPr>
          <w:sz w:val="18"/>
          <w:szCs w:val="18"/>
        </w:rPr>
        <w:t>College</w:t>
      </w:r>
      <w:r w:rsidRPr="00776AFD">
        <w:rPr>
          <w:sz w:val="18"/>
          <w:szCs w:val="18"/>
          <w:lang w:val="el-GR"/>
        </w:rPr>
        <w:t xml:space="preserve">, </w:t>
      </w:r>
      <w:r w:rsidRPr="00776AFD">
        <w:rPr>
          <w:sz w:val="18"/>
          <w:szCs w:val="18"/>
        </w:rPr>
        <w:t>Code</w:t>
      </w:r>
      <w:r w:rsidRPr="00776AFD">
        <w:rPr>
          <w:sz w:val="18"/>
          <w:szCs w:val="18"/>
          <w:lang w:val="el-GR"/>
        </w:rPr>
        <w:t>.</w:t>
      </w:r>
      <w:r w:rsidRPr="00776AFD">
        <w:rPr>
          <w:sz w:val="18"/>
          <w:szCs w:val="18"/>
        </w:rPr>
        <w:t>Hub</w:t>
      </w:r>
      <w:r w:rsidRPr="00776AFD">
        <w:rPr>
          <w:sz w:val="18"/>
          <w:szCs w:val="18"/>
          <w:lang w:val="el-GR"/>
        </w:rPr>
        <w:t xml:space="preserve">, </w:t>
      </w:r>
      <w:r w:rsidRPr="00776AFD">
        <w:rPr>
          <w:sz w:val="18"/>
          <w:szCs w:val="18"/>
        </w:rPr>
        <w:t>EY</w:t>
      </w:r>
      <w:r w:rsidRPr="00776AFD">
        <w:rPr>
          <w:sz w:val="18"/>
          <w:szCs w:val="18"/>
          <w:lang w:val="el-GR"/>
        </w:rPr>
        <w:t xml:space="preserve">, </w:t>
      </w:r>
      <w:r w:rsidRPr="00776AFD">
        <w:rPr>
          <w:sz w:val="18"/>
          <w:szCs w:val="18"/>
        </w:rPr>
        <w:t>The</w:t>
      </w:r>
      <w:r w:rsidRPr="00776AFD">
        <w:rPr>
          <w:sz w:val="18"/>
          <w:szCs w:val="18"/>
          <w:lang w:val="el-GR"/>
        </w:rPr>
        <w:t xml:space="preserve"> </w:t>
      </w:r>
      <w:r w:rsidRPr="00776AFD">
        <w:rPr>
          <w:sz w:val="18"/>
          <w:szCs w:val="18"/>
        </w:rPr>
        <w:t>Future</w:t>
      </w:r>
      <w:r w:rsidRPr="00776AFD">
        <w:rPr>
          <w:sz w:val="18"/>
          <w:szCs w:val="18"/>
          <w:lang w:val="el-GR"/>
        </w:rPr>
        <w:t xml:space="preserve"> </w:t>
      </w:r>
      <w:r w:rsidRPr="00776AFD">
        <w:rPr>
          <w:sz w:val="18"/>
          <w:szCs w:val="18"/>
        </w:rPr>
        <w:t>Cats</w:t>
      </w:r>
      <w:r w:rsidRPr="00776AFD">
        <w:rPr>
          <w:sz w:val="18"/>
          <w:szCs w:val="18"/>
          <w:lang w:val="el-GR"/>
        </w:rPr>
        <w:t xml:space="preserve">, </w:t>
      </w:r>
      <w:r w:rsidRPr="00776AFD">
        <w:rPr>
          <w:sz w:val="18"/>
          <w:szCs w:val="18"/>
        </w:rPr>
        <w:t>Google</w:t>
      </w:r>
      <w:r w:rsidRPr="00776AFD">
        <w:rPr>
          <w:sz w:val="18"/>
          <w:szCs w:val="18"/>
          <w:lang w:val="el-GR"/>
        </w:rPr>
        <w:t xml:space="preserve">, </w:t>
      </w:r>
      <w:proofErr w:type="spellStart"/>
      <w:r w:rsidRPr="00776AFD">
        <w:rPr>
          <w:sz w:val="18"/>
          <w:szCs w:val="18"/>
        </w:rPr>
        <w:t>Natech</w:t>
      </w:r>
      <w:proofErr w:type="spellEnd"/>
      <w:r w:rsidRPr="00776AFD">
        <w:rPr>
          <w:sz w:val="18"/>
          <w:szCs w:val="18"/>
          <w:lang w:val="el-GR"/>
        </w:rPr>
        <w:t>, Ένωση Ανωτάτων Στελεχών Επιχειρήσεων (ΕΑΣΕ), Οικονομικό Πανεπιστήμιο Αθηνών, Πανεπιστήμιο Κρήτης, ΣΕΒ σύνδεσμος επιχειρήσεων και βιομηχανιών, Ινστιτούτο Χρηματοοικονομικού Αλφαβητισμού.</w:t>
      </w:r>
    </w:p>
    <w:p w14:paraId="07C6D25B" w14:textId="77777777" w:rsidR="00776AFD" w:rsidRDefault="00776AFD" w:rsidP="00776AFD">
      <w:pPr>
        <w:rPr>
          <w:lang w:val="el-GR"/>
        </w:rPr>
      </w:pPr>
    </w:p>
    <w:p w14:paraId="15693D20" w14:textId="77777777" w:rsidR="00776AFD" w:rsidRDefault="00776AFD">
      <w:pPr>
        <w:widowControl/>
        <w:spacing w:after="160" w:line="259" w:lineRule="auto"/>
        <w:rPr>
          <w:rFonts w:ascii="Piraeus Open Serif" w:eastAsia="Times New Roman" w:hAnsi="Piraeus Open Serif" w:cs="Calibri"/>
          <w:bCs/>
          <w:kern w:val="28"/>
          <w:sz w:val="52"/>
          <w:szCs w:val="40"/>
          <w:lang w:val="el-GR" w:eastAsia="el-GR"/>
          <w14:cntxtAlts/>
        </w:rPr>
      </w:pPr>
      <w:r>
        <w:rPr>
          <w:sz w:val="52"/>
          <w:lang w:val="el-GR"/>
        </w:rPr>
        <w:br w:type="page"/>
      </w:r>
    </w:p>
    <w:p w14:paraId="121A2F24" w14:textId="77777777" w:rsidR="00776AFD" w:rsidRDefault="00776AFD" w:rsidP="00776AFD">
      <w:pPr>
        <w:rPr>
          <w:lang w:val="el-GR"/>
        </w:rPr>
      </w:pPr>
    </w:p>
    <w:p w14:paraId="09D93705" w14:textId="015AC3E7" w:rsidR="00060619" w:rsidRPr="00CE14F0" w:rsidRDefault="00060619" w:rsidP="00060619">
      <w:pPr>
        <w:pStyle w:val="01PFHTitle"/>
        <w:widowControl/>
        <w:autoSpaceDE w:val="0"/>
        <w:autoSpaceDN w:val="0"/>
        <w:adjustRightInd w:val="0"/>
        <w:outlineLvl w:val="0"/>
        <w:rPr>
          <w:sz w:val="52"/>
          <w:lang w:val="el-GR"/>
        </w:rPr>
      </w:pPr>
      <w:r w:rsidRPr="00060619">
        <w:rPr>
          <w:sz w:val="52"/>
          <w:lang w:val="el-GR"/>
        </w:rPr>
        <w:t>Πιστοληπτικές Αξιολογήσεις</w:t>
      </w:r>
    </w:p>
    <w:p w14:paraId="2026CAE7" w14:textId="77777777" w:rsidR="00060619" w:rsidRPr="00060619" w:rsidRDefault="00060619" w:rsidP="006311A4">
      <w:pPr>
        <w:rPr>
          <w:rFonts w:asciiTheme="minorHAnsi" w:hAnsiTheme="minorHAnsi"/>
          <w:lang w:val="el-GR"/>
        </w:rPr>
      </w:pPr>
    </w:p>
    <w:p w14:paraId="225A6006" w14:textId="64AB51CB" w:rsidR="009D19A6" w:rsidRDefault="00114E58" w:rsidP="006311A4">
      <w:r w:rsidRPr="00114E58">
        <w:rPr>
          <w:noProof/>
          <w:lang w:eastAsia="el-GR"/>
        </w:rPr>
        <mc:AlternateContent>
          <mc:Choice Requires="wps">
            <w:drawing>
              <wp:inline distT="0" distB="0" distL="0" distR="0" wp14:anchorId="736EA29A" wp14:editId="22DCFD41">
                <wp:extent cx="6645910" cy="3837214"/>
                <wp:effectExtent l="0" t="0" r="0" b="0"/>
                <wp:docPr id="18" name="Ορθογώνιο 18"/>
                <wp:cNvGraphicFramePr/>
                <a:graphic xmlns:a="http://schemas.openxmlformats.org/drawingml/2006/main">
                  <a:graphicData uri="http://schemas.microsoft.com/office/word/2010/wordprocessingShape">
                    <wps:wsp>
                      <wps:cNvSpPr/>
                      <wps:spPr>
                        <a:xfrm>
                          <a:off x="0" y="0"/>
                          <a:ext cx="6645910" cy="3837214"/>
                        </a:xfrm>
                        <a:prstGeom prst="rect">
                          <a:avLst/>
                        </a:prstGeom>
                        <a:solidFill>
                          <a:srgbClr val="F2F0EB"/>
                        </a:solidFill>
                        <a:ln w="25400" cap="flat" cmpd="sng" algn="ctr">
                          <a:noFill/>
                          <a:prstDash val="solid"/>
                        </a:ln>
                        <a:effectLst/>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4"/>
                              <w:gridCol w:w="1587"/>
                              <w:gridCol w:w="236"/>
                              <w:gridCol w:w="1587"/>
                              <w:gridCol w:w="236"/>
                              <w:gridCol w:w="1603"/>
                              <w:gridCol w:w="236"/>
                              <w:gridCol w:w="1587"/>
                            </w:tblGrid>
                            <w:tr w:rsidR="003545B4" w14:paraId="6A00B486" w14:textId="77777777" w:rsidTr="00780B45">
                              <w:trPr>
                                <w:trHeight w:val="510"/>
                                <w:jc w:val="center"/>
                              </w:trPr>
                              <w:tc>
                                <w:tcPr>
                                  <w:tcW w:w="2454" w:type="dxa"/>
                                  <w:vAlign w:val="center"/>
                                </w:tcPr>
                                <w:p w14:paraId="2A48196E" w14:textId="77777777" w:rsidR="003545B4" w:rsidRDefault="003545B4" w:rsidP="003545B4"/>
                              </w:tc>
                              <w:tc>
                                <w:tcPr>
                                  <w:tcW w:w="1587" w:type="dxa"/>
                                  <w:vAlign w:val="center"/>
                                </w:tcPr>
                                <w:p w14:paraId="2B0463C2" w14:textId="4DD10A2E" w:rsidR="003545B4" w:rsidRPr="003545B4" w:rsidRDefault="003545B4" w:rsidP="003545B4">
                                  <w:pPr>
                                    <w:jc w:val="center"/>
                                    <w:rPr>
                                      <w:sz w:val="18"/>
                                      <w:szCs w:val="18"/>
                                      <w:lang w:val="el-GR" w:eastAsia="el-GR"/>
                                    </w:rPr>
                                  </w:pPr>
                                  <w:r>
                                    <w:rPr>
                                      <w:sz w:val="18"/>
                                      <w:szCs w:val="18"/>
                                      <w:lang w:val="el-GR" w:eastAsia="el-GR"/>
                                    </w:rPr>
                                    <w:t>Ελληνική Δημοκρατία Πιστοληπτική Αξιολόγηση</w:t>
                                  </w:r>
                                </w:p>
                              </w:tc>
                              <w:tc>
                                <w:tcPr>
                                  <w:tcW w:w="236" w:type="dxa"/>
                                  <w:shd w:val="clear" w:color="auto" w:fill="auto"/>
                                  <w:vAlign w:val="center"/>
                                </w:tcPr>
                                <w:p w14:paraId="6273D84D" w14:textId="77777777" w:rsidR="003545B4" w:rsidRPr="00780B45" w:rsidRDefault="003545B4" w:rsidP="003545B4">
                                  <w:pPr>
                                    <w:jc w:val="center"/>
                                    <w:rPr>
                                      <w:sz w:val="18"/>
                                      <w:szCs w:val="18"/>
                                    </w:rPr>
                                  </w:pPr>
                                </w:p>
                              </w:tc>
                              <w:tc>
                                <w:tcPr>
                                  <w:tcW w:w="1587" w:type="dxa"/>
                                  <w:vAlign w:val="center"/>
                                </w:tcPr>
                                <w:p w14:paraId="113DDF1D" w14:textId="3B3C4D28" w:rsidR="003545B4" w:rsidRPr="002D6850" w:rsidRDefault="003545B4" w:rsidP="003545B4">
                                  <w:pPr>
                                    <w:jc w:val="center"/>
                                    <w:rPr>
                                      <w:rFonts w:asciiTheme="minorHAnsi" w:hAnsiTheme="minorHAnsi"/>
                                      <w:sz w:val="18"/>
                                      <w:szCs w:val="18"/>
                                      <w:lang w:val="el-GR" w:eastAsia="el-GR"/>
                                    </w:rPr>
                                  </w:pPr>
                                  <w:r>
                                    <w:rPr>
                                      <w:sz w:val="18"/>
                                      <w:szCs w:val="18"/>
                                      <w:lang w:val="el-GR" w:eastAsia="el-GR"/>
                                    </w:rPr>
                                    <w:t>Τράπεζα Πειραιώς Μακροπρόθεσμη</w:t>
                                  </w:r>
                                  <w:r w:rsidR="002D6850">
                                    <w:rPr>
                                      <w:rFonts w:asciiTheme="minorHAnsi" w:hAnsiTheme="minorHAnsi"/>
                                      <w:sz w:val="18"/>
                                      <w:szCs w:val="18"/>
                                      <w:lang w:val="el-GR" w:eastAsia="el-GR"/>
                                    </w:rPr>
                                    <w:t xml:space="preserve"> </w:t>
                                  </w:r>
                                  <w:r w:rsidR="002D6850" w:rsidRPr="002D6850">
                                    <w:rPr>
                                      <w:sz w:val="18"/>
                                      <w:szCs w:val="18"/>
                                      <w:lang w:val="el-GR" w:eastAsia="el-GR"/>
                                    </w:rPr>
                                    <w:t>Αξιολόγηση</w:t>
                                  </w:r>
                                </w:p>
                              </w:tc>
                              <w:tc>
                                <w:tcPr>
                                  <w:tcW w:w="236" w:type="dxa"/>
                                  <w:shd w:val="clear" w:color="auto" w:fill="auto"/>
                                  <w:vAlign w:val="center"/>
                                </w:tcPr>
                                <w:p w14:paraId="0DA5068C" w14:textId="77777777" w:rsidR="003545B4" w:rsidRPr="003545B4" w:rsidRDefault="003545B4" w:rsidP="003545B4">
                                  <w:pPr>
                                    <w:jc w:val="center"/>
                                    <w:rPr>
                                      <w:sz w:val="18"/>
                                      <w:szCs w:val="18"/>
                                      <w:lang w:val="el-GR"/>
                                    </w:rPr>
                                  </w:pPr>
                                </w:p>
                              </w:tc>
                              <w:tc>
                                <w:tcPr>
                                  <w:tcW w:w="1603" w:type="dxa"/>
                                  <w:vAlign w:val="center"/>
                                </w:tcPr>
                                <w:p w14:paraId="0EF8E661" w14:textId="626D997F" w:rsidR="003545B4" w:rsidRPr="003545B4" w:rsidRDefault="003545B4" w:rsidP="003545B4">
                                  <w:pPr>
                                    <w:jc w:val="center"/>
                                    <w:rPr>
                                      <w:sz w:val="18"/>
                                      <w:szCs w:val="18"/>
                                      <w:lang w:val="el-GR" w:eastAsia="el-GR"/>
                                    </w:rPr>
                                  </w:pPr>
                                  <w:r>
                                    <w:rPr>
                                      <w:sz w:val="18"/>
                                      <w:szCs w:val="18"/>
                                      <w:lang w:val="el-GR" w:eastAsia="el-GR"/>
                                    </w:rPr>
                                    <w:t>Τράπεζα Πειραιώς Προοπτικές</w:t>
                                  </w:r>
                                </w:p>
                              </w:tc>
                              <w:tc>
                                <w:tcPr>
                                  <w:tcW w:w="236" w:type="dxa"/>
                                  <w:shd w:val="clear" w:color="auto" w:fill="auto"/>
                                  <w:vAlign w:val="center"/>
                                </w:tcPr>
                                <w:p w14:paraId="7DAACF95" w14:textId="77777777" w:rsidR="003545B4" w:rsidRPr="00780B45" w:rsidRDefault="003545B4" w:rsidP="003545B4">
                                  <w:pPr>
                                    <w:jc w:val="center"/>
                                    <w:rPr>
                                      <w:sz w:val="18"/>
                                      <w:szCs w:val="18"/>
                                    </w:rPr>
                                  </w:pPr>
                                </w:p>
                              </w:tc>
                              <w:tc>
                                <w:tcPr>
                                  <w:tcW w:w="1587" w:type="dxa"/>
                                  <w:vAlign w:val="center"/>
                                </w:tcPr>
                                <w:p w14:paraId="1CEA77C0" w14:textId="73BB09AF" w:rsidR="003545B4" w:rsidRPr="00780B45" w:rsidRDefault="003545B4" w:rsidP="003545B4">
                                  <w:pPr>
                                    <w:jc w:val="center"/>
                                    <w:rPr>
                                      <w:sz w:val="18"/>
                                      <w:szCs w:val="18"/>
                                      <w:lang w:eastAsia="el-GR"/>
                                    </w:rPr>
                                  </w:pPr>
                                  <w:r>
                                    <w:rPr>
                                      <w:sz w:val="18"/>
                                      <w:szCs w:val="18"/>
                                      <w:lang w:val="el-GR" w:eastAsia="el-GR"/>
                                    </w:rPr>
                                    <w:t>Τράπεζα Πειραιώς Υψηλής Εξασφάλισης</w:t>
                                  </w:r>
                                </w:p>
                              </w:tc>
                            </w:tr>
                            <w:tr w:rsidR="008C2FA5" w14:paraId="173DA8A7" w14:textId="77777777" w:rsidTr="00780B45">
                              <w:trPr>
                                <w:trHeight w:val="794"/>
                                <w:jc w:val="center"/>
                              </w:trPr>
                              <w:tc>
                                <w:tcPr>
                                  <w:tcW w:w="2454" w:type="dxa"/>
                                  <w:shd w:val="clear" w:color="auto" w:fill="FFFFFF" w:themeFill="background1"/>
                                  <w:vAlign w:val="center"/>
                                </w:tcPr>
                                <w:p w14:paraId="381A663A" w14:textId="77777777" w:rsidR="008C2FA5" w:rsidRPr="00780B45" w:rsidRDefault="008C2FA5" w:rsidP="006311A4">
                                  <w:pPr>
                                    <w:rPr>
                                      <w:sz w:val="18"/>
                                      <w:szCs w:val="18"/>
                                    </w:rPr>
                                  </w:pPr>
                                  <w:r w:rsidRPr="00780B45">
                                    <w:rPr>
                                      <w:noProof/>
                                      <w:sz w:val="18"/>
                                      <w:szCs w:val="18"/>
                                      <w:lang w:eastAsia="el-GR"/>
                                    </w:rPr>
                                    <w:drawing>
                                      <wp:inline distT="0" distB="0" distL="0" distR="0" wp14:anchorId="1833B2BD" wp14:editId="125CC040">
                                        <wp:extent cx="620973" cy="181651"/>
                                        <wp:effectExtent l="0" t="0" r="8255" b="8890"/>
                                        <wp:docPr id="2110127056" name="Picture 211012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3923" cy="182514"/>
                                                </a:xfrm>
                                                <a:prstGeom prst="rect">
                                                  <a:avLst/>
                                                </a:prstGeom>
                                                <a:noFill/>
                                              </pic:spPr>
                                            </pic:pic>
                                          </a:graphicData>
                                        </a:graphic>
                                      </wp:inline>
                                    </w:drawing>
                                  </w:r>
                                </w:p>
                                <w:p w14:paraId="67D087F9" w14:textId="2BB796D4" w:rsidR="008C2FA5" w:rsidRPr="006653CD" w:rsidRDefault="006653CD" w:rsidP="006311A4">
                                  <w:pPr>
                                    <w:rPr>
                                      <w:sz w:val="18"/>
                                      <w:szCs w:val="18"/>
                                      <w:lang w:val="el-GR" w:eastAsia="el-GR"/>
                                    </w:rPr>
                                  </w:pPr>
                                  <w:r w:rsidRPr="006653CD">
                                    <w:rPr>
                                      <w:sz w:val="18"/>
                                      <w:szCs w:val="18"/>
                                      <w:lang w:val="el-GR" w:eastAsia="el-GR"/>
                                    </w:rPr>
                                    <w:t>08</w:t>
                                  </w:r>
                                  <w:r w:rsidR="008C2FA5" w:rsidRPr="006653CD">
                                    <w:rPr>
                                      <w:sz w:val="18"/>
                                      <w:szCs w:val="18"/>
                                      <w:lang w:eastAsia="el-GR"/>
                                    </w:rPr>
                                    <w:t xml:space="preserve"> </w:t>
                                  </w:r>
                                  <w:r w:rsidRPr="006653CD">
                                    <w:rPr>
                                      <w:sz w:val="18"/>
                                      <w:szCs w:val="18"/>
                                      <w:lang w:val="el-GR" w:eastAsia="el-GR"/>
                                    </w:rPr>
                                    <w:t xml:space="preserve">Ιουλίου </w:t>
                                  </w:r>
                                  <w:r w:rsidR="008C2FA5" w:rsidRPr="006653CD">
                                    <w:rPr>
                                      <w:sz w:val="18"/>
                                      <w:szCs w:val="18"/>
                                      <w:lang w:eastAsia="el-GR"/>
                                    </w:rPr>
                                    <w:t>202</w:t>
                                  </w:r>
                                  <w:r w:rsidRPr="006653CD">
                                    <w:rPr>
                                      <w:sz w:val="18"/>
                                      <w:szCs w:val="18"/>
                                      <w:lang w:val="el-GR" w:eastAsia="el-GR"/>
                                    </w:rPr>
                                    <w:t>4</w:t>
                                  </w:r>
                                </w:p>
                              </w:tc>
                              <w:tc>
                                <w:tcPr>
                                  <w:tcW w:w="1587" w:type="dxa"/>
                                  <w:shd w:val="clear" w:color="auto" w:fill="286ED5"/>
                                  <w:vAlign w:val="center"/>
                                </w:tcPr>
                                <w:p w14:paraId="45FD518B" w14:textId="32DFBFD9" w:rsidR="008C2FA5" w:rsidRPr="00780B45" w:rsidRDefault="008C2FA5" w:rsidP="00780B45">
                                  <w:pPr>
                                    <w:jc w:val="center"/>
                                    <w:rPr>
                                      <w:color w:val="FFFFFF" w:themeColor="background1"/>
                                      <w:sz w:val="22"/>
                                      <w:szCs w:val="22"/>
                                      <w:lang w:eastAsia="el-GR"/>
                                    </w:rPr>
                                  </w:pPr>
                                  <w:r w:rsidRPr="00780B45">
                                    <w:rPr>
                                      <w:color w:val="FFFFFF" w:themeColor="background1"/>
                                      <w:sz w:val="22"/>
                                      <w:szCs w:val="22"/>
                                      <w:lang w:eastAsia="el-GR"/>
                                    </w:rPr>
                                    <w:t>Ba</w:t>
                                  </w:r>
                                  <w:r w:rsidR="0012435E" w:rsidRPr="00780B45">
                                    <w:rPr>
                                      <w:color w:val="FFFFFF" w:themeColor="background1"/>
                                      <w:sz w:val="22"/>
                                      <w:szCs w:val="22"/>
                                      <w:lang w:eastAsia="el-GR"/>
                                    </w:rPr>
                                    <w:t>1</w:t>
                                  </w:r>
                                </w:p>
                              </w:tc>
                              <w:tc>
                                <w:tcPr>
                                  <w:tcW w:w="236" w:type="dxa"/>
                                  <w:shd w:val="clear" w:color="auto" w:fill="auto"/>
                                  <w:vAlign w:val="center"/>
                                </w:tcPr>
                                <w:p w14:paraId="222E2587" w14:textId="77777777" w:rsidR="008C2FA5" w:rsidRPr="00780B45" w:rsidRDefault="008C2FA5" w:rsidP="00780B45">
                                  <w:pPr>
                                    <w:jc w:val="center"/>
                                    <w:rPr>
                                      <w:color w:val="FFFFFF" w:themeColor="background1"/>
                                      <w:sz w:val="22"/>
                                      <w:szCs w:val="22"/>
                                      <w:lang w:eastAsia="el-GR"/>
                                    </w:rPr>
                                  </w:pPr>
                                </w:p>
                              </w:tc>
                              <w:tc>
                                <w:tcPr>
                                  <w:tcW w:w="1587" w:type="dxa"/>
                                  <w:shd w:val="clear" w:color="auto" w:fill="286ED5"/>
                                  <w:vAlign w:val="center"/>
                                </w:tcPr>
                                <w:p w14:paraId="5F627253" w14:textId="6AF69F9A" w:rsidR="008C2FA5" w:rsidRPr="006653CD" w:rsidRDefault="008C2FA5" w:rsidP="00780B45">
                                  <w:pPr>
                                    <w:jc w:val="center"/>
                                    <w:rPr>
                                      <w:rFonts w:asciiTheme="minorHAnsi" w:hAnsiTheme="minorHAnsi"/>
                                      <w:color w:val="FFFFFF" w:themeColor="background1"/>
                                      <w:sz w:val="22"/>
                                      <w:szCs w:val="22"/>
                                      <w:lang w:val="el-GR" w:eastAsia="el-GR"/>
                                    </w:rPr>
                                  </w:pPr>
                                  <w:r w:rsidRPr="00780B45">
                                    <w:rPr>
                                      <w:color w:val="FFFFFF" w:themeColor="background1"/>
                                      <w:sz w:val="22"/>
                                      <w:szCs w:val="22"/>
                                      <w:lang w:eastAsia="el-GR"/>
                                    </w:rPr>
                                    <w:t>Ba</w:t>
                                  </w:r>
                                  <w:r w:rsidR="006653CD">
                                    <w:rPr>
                                      <w:color w:val="FFFFFF" w:themeColor="background1"/>
                                      <w:sz w:val="22"/>
                                      <w:szCs w:val="22"/>
                                      <w:lang w:eastAsia="el-GR"/>
                                    </w:rPr>
                                    <w:t>a3</w:t>
                                  </w:r>
                                </w:p>
                              </w:tc>
                              <w:tc>
                                <w:tcPr>
                                  <w:tcW w:w="236" w:type="dxa"/>
                                  <w:shd w:val="clear" w:color="auto" w:fill="auto"/>
                                  <w:vAlign w:val="center"/>
                                </w:tcPr>
                                <w:p w14:paraId="5EC8C287" w14:textId="77777777" w:rsidR="008C2FA5" w:rsidRPr="00780B45" w:rsidRDefault="008C2FA5" w:rsidP="00780B45">
                                  <w:pPr>
                                    <w:jc w:val="center"/>
                                    <w:rPr>
                                      <w:color w:val="FFFFFF" w:themeColor="background1"/>
                                      <w:sz w:val="22"/>
                                      <w:szCs w:val="22"/>
                                      <w:lang w:eastAsia="el-GR"/>
                                    </w:rPr>
                                  </w:pPr>
                                </w:p>
                              </w:tc>
                              <w:tc>
                                <w:tcPr>
                                  <w:tcW w:w="1603" w:type="dxa"/>
                                  <w:shd w:val="clear" w:color="auto" w:fill="286ED5"/>
                                  <w:vAlign w:val="center"/>
                                </w:tcPr>
                                <w:p w14:paraId="56DB8FDB" w14:textId="52735BF3" w:rsidR="008C2FA5" w:rsidRPr="00060619" w:rsidRDefault="00524381" w:rsidP="00780B45">
                                  <w:pPr>
                                    <w:jc w:val="center"/>
                                    <w:rPr>
                                      <w:color w:val="FFFFFF" w:themeColor="background1"/>
                                      <w:sz w:val="22"/>
                                      <w:szCs w:val="22"/>
                                      <w:lang w:val="el-GR" w:eastAsia="el-GR"/>
                                    </w:rPr>
                                  </w:pPr>
                                  <w:r w:rsidRPr="00060619">
                                    <w:rPr>
                                      <w:color w:val="FFFFFF" w:themeColor="background1"/>
                                      <w:sz w:val="22"/>
                                      <w:szCs w:val="22"/>
                                      <w:lang w:val="el-GR" w:eastAsia="el-GR"/>
                                    </w:rPr>
                                    <w:t>Θετικ</w:t>
                                  </w:r>
                                  <w:r w:rsidR="000747FF" w:rsidRPr="00060619">
                                    <w:rPr>
                                      <w:color w:val="FFFFFF" w:themeColor="background1"/>
                                      <w:sz w:val="22"/>
                                      <w:szCs w:val="22"/>
                                      <w:lang w:val="el-GR" w:eastAsia="el-GR"/>
                                    </w:rPr>
                                    <w:t>ές</w:t>
                                  </w:r>
                                </w:p>
                              </w:tc>
                              <w:tc>
                                <w:tcPr>
                                  <w:tcW w:w="236" w:type="dxa"/>
                                  <w:shd w:val="clear" w:color="auto" w:fill="auto"/>
                                  <w:vAlign w:val="center"/>
                                </w:tcPr>
                                <w:p w14:paraId="402AA418" w14:textId="77777777" w:rsidR="008C2FA5" w:rsidRPr="00780B45" w:rsidRDefault="008C2FA5" w:rsidP="00780B45">
                                  <w:pPr>
                                    <w:jc w:val="center"/>
                                    <w:rPr>
                                      <w:color w:val="FFFFFF" w:themeColor="background1"/>
                                      <w:sz w:val="22"/>
                                      <w:szCs w:val="22"/>
                                      <w:lang w:eastAsia="el-GR"/>
                                    </w:rPr>
                                  </w:pPr>
                                </w:p>
                              </w:tc>
                              <w:tc>
                                <w:tcPr>
                                  <w:tcW w:w="1587" w:type="dxa"/>
                                  <w:shd w:val="clear" w:color="auto" w:fill="286ED5"/>
                                  <w:vAlign w:val="center"/>
                                </w:tcPr>
                                <w:p w14:paraId="3EE5F6E6" w14:textId="6E7C73F7" w:rsidR="008C2FA5" w:rsidRPr="00780B45" w:rsidRDefault="008C2FA5" w:rsidP="00780B45">
                                  <w:pPr>
                                    <w:jc w:val="center"/>
                                    <w:rPr>
                                      <w:color w:val="FFFFFF" w:themeColor="background1"/>
                                      <w:sz w:val="22"/>
                                      <w:szCs w:val="22"/>
                                      <w:lang w:eastAsia="el-GR"/>
                                    </w:rPr>
                                  </w:pPr>
                                  <w:r w:rsidRPr="00780B45">
                                    <w:rPr>
                                      <w:color w:val="FFFFFF" w:themeColor="background1"/>
                                      <w:sz w:val="22"/>
                                      <w:szCs w:val="22"/>
                                      <w:lang w:eastAsia="el-GR"/>
                                    </w:rPr>
                                    <w:t>B</w:t>
                                  </w:r>
                                  <w:r w:rsidR="0012435E" w:rsidRPr="00780B45">
                                    <w:rPr>
                                      <w:color w:val="FFFFFF" w:themeColor="background1"/>
                                      <w:sz w:val="22"/>
                                      <w:szCs w:val="22"/>
                                      <w:lang w:eastAsia="el-GR"/>
                                    </w:rPr>
                                    <w:t>a</w:t>
                                  </w:r>
                                  <w:r w:rsidR="006653CD">
                                    <w:rPr>
                                      <w:color w:val="FFFFFF" w:themeColor="background1"/>
                                      <w:sz w:val="22"/>
                                      <w:szCs w:val="22"/>
                                      <w:lang w:eastAsia="el-GR"/>
                                    </w:rPr>
                                    <w:t>a3</w:t>
                                  </w:r>
                                </w:p>
                              </w:tc>
                            </w:tr>
                            <w:tr w:rsidR="008C2FA5" w14:paraId="1E320E35" w14:textId="77777777" w:rsidTr="000D67C1">
                              <w:trPr>
                                <w:trHeight w:val="66"/>
                                <w:jc w:val="center"/>
                              </w:trPr>
                              <w:tc>
                                <w:tcPr>
                                  <w:tcW w:w="2454" w:type="dxa"/>
                                </w:tcPr>
                                <w:p w14:paraId="337BD301" w14:textId="77777777" w:rsidR="008C2FA5" w:rsidRDefault="008C2FA5" w:rsidP="006311A4"/>
                              </w:tc>
                              <w:tc>
                                <w:tcPr>
                                  <w:tcW w:w="1587" w:type="dxa"/>
                                  <w:vAlign w:val="center"/>
                                </w:tcPr>
                                <w:p w14:paraId="305A9A04" w14:textId="77777777" w:rsidR="008C2FA5" w:rsidRPr="006A02A1" w:rsidRDefault="008C2FA5" w:rsidP="006311A4">
                                  <w:pPr>
                                    <w:rPr>
                                      <w:lang w:eastAsia="el-GR"/>
                                    </w:rPr>
                                  </w:pPr>
                                </w:p>
                              </w:tc>
                              <w:tc>
                                <w:tcPr>
                                  <w:tcW w:w="236" w:type="dxa"/>
                                  <w:shd w:val="clear" w:color="auto" w:fill="auto"/>
                                  <w:vAlign w:val="center"/>
                                </w:tcPr>
                                <w:p w14:paraId="1ED35E53" w14:textId="77777777" w:rsidR="008C2FA5" w:rsidRPr="006A02A1" w:rsidRDefault="008C2FA5" w:rsidP="006311A4">
                                  <w:pPr>
                                    <w:rPr>
                                      <w:lang w:eastAsia="el-GR"/>
                                    </w:rPr>
                                  </w:pPr>
                                </w:p>
                              </w:tc>
                              <w:tc>
                                <w:tcPr>
                                  <w:tcW w:w="1587" w:type="dxa"/>
                                  <w:vAlign w:val="center"/>
                                </w:tcPr>
                                <w:p w14:paraId="2DD66BF2" w14:textId="77777777" w:rsidR="008C2FA5" w:rsidRPr="006A02A1" w:rsidRDefault="008C2FA5" w:rsidP="006311A4">
                                  <w:pPr>
                                    <w:rPr>
                                      <w:lang w:eastAsia="el-GR"/>
                                    </w:rPr>
                                  </w:pPr>
                                </w:p>
                              </w:tc>
                              <w:tc>
                                <w:tcPr>
                                  <w:tcW w:w="236" w:type="dxa"/>
                                  <w:shd w:val="clear" w:color="auto" w:fill="auto"/>
                                  <w:vAlign w:val="center"/>
                                </w:tcPr>
                                <w:p w14:paraId="15F7FBEF" w14:textId="77777777" w:rsidR="008C2FA5" w:rsidRPr="006A02A1" w:rsidRDefault="008C2FA5" w:rsidP="006311A4">
                                  <w:pPr>
                                    <w:rPr>
                                      <w:lang w:eastAsia="el-GR"/>
                                    </w:rPr>
                                  </w:pPr>
                                </w:p>
                              </w:tc>
                              <w:tc>
                                <w:tcPr>
                                  <w:tcW w:w="1603" w:type="dxa"/>
                                  <w:vAlign w:val="center"/>
                                </w:tcPr>
                                <w:p w14:paraId="6588AB35" w14:textId="77777777" w:rsidR="008C2FA5" w:rsidRPr="006A02A1" w:rsidRDefault="008C2FA5" w:rsidP="006311A4">
                                  <w:pPr>
                                    <w:rPr>
                                      <w:lang w:eastAsia="el-GR"/>
                                    </w:rPr>
                                  </w:pPr>
                                </w:p>
                              </w:tc>
                              <w:tc>
                                <w:tcPr>
                                  <w:tcW w:w="236" w:type="dxa"/>
                                  <w:shd w:val="clear" w:color="auto" w:fill="auto"/>
                                  <w:vAlign w:val="center"/>
                                </w:tcPr>
                                <w:p w14:paraId="471CF09D" w14:textId="77777777" w:rsidR="008C2FA5" w:rsidRPr="006A02A1" w:rsidRDefault="008C2FA5" w:rsidP="006311A4">
                                  <w:pPr>
                                    <w:rPr>
                                      <w:lang w:eastAsia="el-GR"/>
                                    </w:rPr>
                                  </w:pPr>
                                </w:p>
                              </w:tc>
                              <w:tc>
                                <w:tcPr>
                                  <w:tcW w:w="1587" w:type="dxa"/>
                                  <w:vAlign w:val="center"/>
                                </w:tcPr>
                                <w:p w14:paraId="3C478124" w14:textId="77777777" w:rsidR="008C2FA5" w:rsidRPr="006A02A1" w:rsidRDefault="008C2FA5" w:rsidP="006311A4">
                                  <w:pPr>
                                    <w:rPr>
                                      <w:lang w:eastAsia="el-GR"/>
                                    </w:rPr>
                                  </w:pPr>
                                </w:p>
                              </w:tc>
                            </w:tr>
                            <w:tr w:rsidR="008C2FA5" w14:paraId="0342455C" w14:textId="77777777" w:rsidTr="00780B45">
                              <w:trPr>
                                <w:trHeight w:val="794"/>
                                <w:jc w:val="center"/>
                              </w:trPr>
                              <w:tc>
                                <w:tcPr>
                                  <w:tcW w:w="2454" w:type="dxa"/>
                                  <w:shd w:val="clear" w:color="auto" w:fill="FFFFFF" w:themeFill="background1"/>
                                  <w:vAlign w:val="center"/>
                                </w:tcPr>
                                <w:p w14:paraId="0157CFB7" w14:textId="77777777" w:rsidR="008C2FA5" w:rsidRPr="00780B45" w:rsidRDefault="008C2FA5" w:rsidP="006311A4">
                                  <w:pPr>
                                    <w:rPr>
                                      <w:sz w:val="18"/>
                                      <w:szCs w:val="18"/>
                                    </w:rPr>
                                  </w:pPr>
                                  <w:r w:rsidRPr="00780B45">
                                    <w:rPr>
                                      <w:noProof/>
                                      <w:sz w:val="18"/>
                                      <w:szCs w:val="18"/>
                                      <w:lang w:eastAsia="el-GR"/>
                                    </w:rPr>
                                    <w:drawing>
                                      <wp:inline distT="0" distB="0" distL="0" distR="0" wp14:anchorId="0B480496" wp14:editId="64E49DD8">
                                        <wp:extent cx="548253" cy="327546"/>
                                        <wp:effectExtent l="0" t="0" r="4445" b="0"/>
                                        <wp:docPr id="1058590531" name="Picture 105859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b="14418"/>
                                                <a:stretch>
                                                  <a:fillRect/>
                                                </a:stretch>
                                              </pic:blipFill>
                                              <pic:spPr bwMode="auto">
                                                <a:xfrm>
                                                  <a:off x="0" y="0"/>
                                                  <a:ext cx="552892" cy="330318"/>
                                                </a:xfrm>
                                                <a:prstGeom prst="rect">
                                                  <a:avLst/>
                                                </a:prstGeom>
                                                <a:noFill/>
                                              </pic:spPr>
                                            </pic:pic>
                                          </a:graphicData>
                                        </a:graphic>
                                      </wp:inline>
                                    </w:drawing>
                                  </w:r>
                                </w:p>
                                <w:p w14:paraId="20C84565" w14:textId="34905B01" w:rsidR="008C2FA5" w:rsidRPr="007348BE" w:rsidRDefault="007348BE" w:rsidP="006311A4">
                                  <w:pPr>
                                    <w:rPr>
                                      <w:sz w:val="18"/>
                                      <w:szCs w:val="18"/>
                                      <w:lang w:val="el-GR"/>
                                    </w:rPr>
                                  </w:pPr>
                                  <w:r w:rsidRPr="007348BE">
                                    <w:rPr>
                                      <w:sz w:val="18"/>
                                      <w:szCs w:val="18"/>
                                      <w:lang w:eastAsia="el-GR"/>
                                    </w:rPr>
                                    <w:t>31</w:t>
                                  </w:r>
                                  <w:r w:rsidR="008C2FA5" w:rsidRPr="007348BE">
                                    <w:rPr>
                                      <w:sz w:val="18"/>
                                      <w:szCs w:val="18"/>
                                      <w:lang w:eastAsia="el-GR"/>
                                    </w:rPr>
                                    <w:t xml:space="preserve"> </w:t>
                                  </w:r>
                                  <w:r w:rsidRPr="007348BE">
                                    <w:rPr>
                                      <w:sz w:val="18"/>
                                      <w:szCs w:val="18"/>
                                      <w:lang w:val="el-GR" w:eastAsia="el-GR"/>
                                    </w:rPr>
                                    <w:t>Ιανουαρίου</w:t>
                                  </w:r>
                                  <w:r w:rsidR="006653CD" w:rsidRPr="007348BE">
                                    <w:rPr>
                                      <w:sz w:val="18"/>
                                      <w:szCs w:val="18"/>
                                      <w:lang w:val="el-GR" w:eastAsia="el-GR"/>
                                    </w:rPr>
                                    <w:t xml:space="preserve"> </w:t>
                                  </w:r>
                                  <w:r w:rsidR="008C2FA5" w:rsidRPr="007348BE">
                                    <w:rPr>
                                      <w:sz w:val="18"/>
                                      <w:szCs w:val="18"/>
                                      <w:lang w:eastAsia="el-GR"/>
                                    </w:rPr>
                                    <w:t>202</w:t>
                                  </w:r>
                                  <w:r w:rsidRPr="007348BE">
                                    <w:rPr>
                                      <w:sz w:val="18"/>
                                      <w:szCs w:val="18"/>
                                      <w:lang w:val="el-GR" w:eastAsia="el-GR"/>
                                    </w:rPr>
                                    <w:t>5</w:t>
                                  </w:r>
                                </w:p>
                              </w:tc>
                              <w:tc>
                                <w:tcPr>
                                  <w:tcW w:w="1587" w:type="dxa"/>
                                  <w:shd w:val="clear" w:color="auto" w:fill="286ED5"/>
                                  <w:vAlign w:val="center"/>
                                </w:tcPr>
                                <w:p w14:paraId="3E1B0A16" w14:textId="40CF13AF" w:rsidR="008C2FA5" w:rsidRPr="00780B45" w:rsidRDefault="008C2FA5" w:rsidP="00780B45">
                                  <w:pPr>
                                    <w:jc w:val="center"/>
                                    <w:rPr>
                                      <w:color w:val="FFFFFF" w:themeColor="background1"/>
                                      <w:sz w:val="22"/>
                                      <w:szCs w:val="22"/>
                                      <w:lang w:eastAsia="el-GR"/>
                                    </w:rPr>
                                  </w:pPr>
                                  <w:r w:rsidRPr="00780B45">
                                    <w:rPr>
                                      <w:color w:val="FFFFFF" w:themeColor="background1"/>
                                      <w:sz w:val="22"/>
                                      <w:szCs w:val="22"/>
                                      <w:lang w:eastAsia="el-GR"/>
                                    </w:rPr>
                                    <w:t>BB</w:t>
                                  </w:r>
                                  <w:r w:rsidR="0012435E" w:rsidRPr="00780B45">
                                    <w:rPr>
                                      <w:color w:val="FFFFFF" w:themeColor="background1"/>
                                      <w:sz w:val="22"/>
                                      <w:szCs w:val="22"/>
                                      <w:lang w:eastAsia="el-GR"/>
                                    </w:rPr>
                                    <w:t>B-</w:t>
                                  </w:r>
                                </w:p>
                              </w:tc>
                              <w:tc>
                                <w:tcPr>
                                  <w:tcW w:w="236" w:type="dxa"/>
                                  <w:shd w:val="clear" w:color="auto" w:fill="auto"/>
                                  <w:vAlign w:val="center"/>
                                </w:tcPr>
                                <w:p w14:paraId="2E5EBD88" w14:textId="77777777" w:rsidR="008C2FA5" w:rsidRPr="00780B45" w:rsidRDefault="008C2FA5" w:rsidP="00780B45">
                                  <w:pPr>
                                    <w:jc w:val="center"/>
                                    <w:rPr>
                                      <w:color w:val="FFFFFF" w:themeColor="background1"/>
                                      <w:sz w:val="22"/>
                                      <w:szCs w:val="22"/>
                                      <w:lang w:eastAsia="el-GR"/>
                                    </w:rPr>
                                  </w:pPr>
                                </w:p>
                              </w:tc>
                              <w:tc>
                                <w:tcPr>
                                  <w:tcW w:w="1587" w:type="dxa"/>
                                  <w:shd w:val="clear" w:color="auto" w:fill="286ED5"/>
                                  <w:vAlign w:val="center"/>
                                </w:tcPr>
                                <w:p w14:paraId="0399C9CD" w14:textId="5FC9FA30" w:rsidR="008C2FA5" w:rsidRPr="007348BE" w:rsidRDefault="008C2FA5" w:rsidP="00780B45">
                                  <w:pPr>
                                    <w:jc w:val="center"/>
                                    <w:rPr>
                                      <w:rFonts w:asciiTheme="minorHAnsi" w:hAnsiTheme="minorHAnsi"/>
                                      <w:color w:val="FFFFFF" w:themeColor="background1"/>
                                      <w:sz w:val="22"/>
                                      <w:szCs w:val="22"/>
                                      <w:lang w:val="el-GR" w:eastAsia="el-GR"/>
                                    </w:rPr>
                                  </w:pPr>
                                  <w:r w:rsidRPr="00780B45">
                                    <w:rPr>
                                      <w:color w:val="FFFFFF" w:themeColor="background1"/>
                                      <w:sz w:val="22"/>
                                      <w:szCs w:val="22"/>
                                      <w:lang w:eastAsia="el-GR"/>
                                    </w:rPr>
                                    <w:t>B</w:t>
                                  </w:r>
                                  <w:r w:rsidR="006653CD">
                                    <w:rPr>
                                      <w:color w:val="FFFFFF" w:themeColor="background1"/>
                                      <w:sz w:val="22"/>
                                      <w:szCs w:val="22"/>
                                      <w:lang w:eastAsia="el-GR"/>
                                    </w:rPr>
                                    <w:t>B</w:t>
                                  </w:r>
                                  <w:r w:rsidR="007348BE">
                                    <w:rPr>
                                      <w:rFonts w:asciiTheme="minorHAnsi" w:hAnsiTheme="minorHAnsi"/>
                                      <w:color w:val="FFFFFF" w:themeColor="background1"/>
                                      <w:sz w:val="22"/>
                                      <w:szCs w:val="22"/>
                                      <w:lang w:val="el-GR" w:eastAsia="el-GR"/>
                                    </w:rPr>
                                    <w:t>+</w:t>
                                  </w:r>
                                </w:p>
                              </w:tc>
                              <w:tc>
                                <w:tcPr>
                                  <w:tcW w:w="236" w:type="dxa"/>
                                  <w:shd w:val="clear" w:color="auto" w:fill="auto"/>
                                  <w:vAlign w:val="center"/>
                                </w:tcPr>
                                <w:p w14:paraId="3DDF6436" w14:textId="77777777" w:rsidR="008C2FA5" w:rsidRPr="00780B45" w:rsidRDefault="008C2FA5" w:rsidP="00780B45">
                                  <w:pPr>
                                    <w:jc w:val="center"/>
                                    <w:rPr>
                                      <w:color w:val="FFFFFF" w:themeColor="background1"/>
                                      <w:sz w:val="22"/>
                                      <w:szCs w:val="22"/>
                                      <w:lang w:eastAsia="el-GR"/>
                                    </w:rPr>
                                  </w:pPr>
                                </w:p>
                              </w:tc>
                              <w:tc>
                                <w:tcPr>
                                  <w:tcW w:w="1603" w:type="dxa"/>
                                  <w:shd w:val="clear" w:color="auto" w:fill="286ED5"/>
                                  <w:vAlign w:val="center"/>
                                </w:tcPr>
                                <w:p w14:paraId="3E1441EF" w14:textId="362099B5" w:rsidR="008C2FA5" w:rsidRPr="007348BE" w:rsidRDefault="007348BE" w:rsidP="00780B45">
                                  <w:pPr>
                                    <w:jc w:val="center"/>
                                    <w:rPr>
                                      <w:rFonts w:asciiTheme="minorHAnsi" w:hAnsiTheme="minorHAnsi"/>
                                      <w:color w:val="FFFFFF" w:themeColor="background1"/>
                                      <w:sz w:val="22"/>
                                      <w:szCs w:val="22"/>
                                      <w:lang w:eastAsia="el-GR"/>
                                    </w:rPr>
                                  </w:pPr>
                                  <w:r>
                                    <w:rPr>
                                      <w:rFonts w:asciiTheme="minorHAnsi" w:hAnsiTheme="minorHAnsi"/>
                                      <w:color w:val="FFFFFF" w:themeColor="background1"/>
                                      <w:sz w:val="22"/>
                                      <w:szCs w:val="22"/>
                                      <w:lang w:val="el-GR" w:eastAsia="el-GR"/>
                                    </w:rPr>
                                    <w:t>Σταθερές</w:t>
                                  </w:r>
                                </w:p>
                              </w:tc>
                              <w:tc>
                                <w:tcPr>
                                  <w:tcW w:w="236" w:type="dxa"/>
                                  <w:shd w:val="clear" w:color="auto" w:fill="auto"/>
                                  <w:vAlign w:val="center"/>
                                </w:tcPr>
                                <w:p w14:paraId="2A325141" w14:textId="77777777" w:rsidR="008C2FA5" w:rsidRPr="00780B45" w:rsidRDefault="008C2FA5" w:rsidP="00780B45">
                                  <w:pPr>
                                    <w:jc w:val="center"/>
                                    <w:rPr>
                                      <w:color w:val="FFFFFF" w:themeColor="background1"/>
                                      <w:sz w:val="22"/>
                                      <w:szCs w:val="22"/>
                                      <w:lang w:eastAsia="el-GR"/>
                                    </w:rPr>
                                  </w:pPr>
                                </w:p>
                              </w:tc>
                              <w:tc>
                                <w:tcPr>
                                  <w:tcW w:w="1587" w:type="dxa"/>
                                  <w:shd w:val="clear" w:color="auto" w:fill="286ED5"/>
                                  <w:vAlign w:val="center"/>
                                </w:tcPr>
                                <w:p w14:paraId="676405E0" w14:textId="1BB5780B" w:rsidR="008C2FA5" w:rsidRPr="007348BE" w:rsidRDefault="008C2FA5" w:rsidP="00780B45">
                                  <w:pPr>
                                    <w:jc w:val="center"/>
                                    <w:rPr>
                                      <w:rFonts w:asciiTheme="minorHAnsi" w:hAnsiTheme="minorHAnsi"/>
                                      <w:color w:val="FFFFFF" w:themeColor="background1"/>
                                      <w:sz w:val="22"/>
                                      <w:szCs w:val="22"/>
                                      <w:lang w:val="el-GR" w:eastAsia="el-GR"/>
                                    </w:rPr>
                                  </w:pPr>
                                  <w:r w:rsidRPr="00780B45">
                                    <w:rPr>
                                      <w:color w:val="FFFFFF" w:themeColor="background1"/>
                                      <w:sz w:val="22"/>
                                      <w:szCs w:val="22"/>
                                      <w:lang w:eastAsia="el-GR"/>
                                    </w:rPr>
                                    <w:t>B</w:t>
                                  </w:r>
                                  <w:r w:rsidR="006653CD">
                                    <w:rPr>
                                      <w:color w:val="FFFFFF" w:themeColor="background1"/>
                                      <w:sz w:val="22"/>
                                      <w:szCs w:val="22"/>
                                      <w:lang w:eastAsia="el-GR"/>
                                    </w:rPr>
                                    <w:t>B</w:t>
                                  </w:r>
                                  <w:r w:rsidR="007348BE">
                                    <w:rPr>
                                      <w:rFonts w:asciiTheme="minorHAnsi" w:hAnsiTheme="minorHAnsi"/>
                                      <w:color w:val="FFFFFF" w:themeColor="background1"/>
                                      <w:sz w:val="22"/>
                                      <w:szCs w:val="22"/>
                                      <w:lang w:val="el-GR" w:eastAsia="el-GR"/>
                                    </w:rPr>
                                    <w:t>+</w:t>
                                  </w:r>
                                </w:p>
                              </w:tc>
                            </w:tr>
                            <w:tr w:rsidR="008C2FA5" w14:paraId="487544F3" w14:textId="77777777" w:rsidTr="00780B45">
                              <w:trPr>
                                <w:trHeight w:val="20"/>
                                <w:jc w:val="center"/>
                              </w:trPr>
                              <w:tc>
                                <w:tcPr>
                                  <w:tcW w:w="2454" w:type="dxa"/>
                                  <w:shd w:val="clear" w:color="auto" w:fill="auto"/>
                                </w:tcPr>
                                <w:p w14:paraId="206B8BE0" w14:textId="77777777" w:rsidR="008C2FA5" w:rsidRDefault="008C2FA5" w:rsidP="006311A4"/>
                              </w:tc>
                              <w:tc>
                                <w:tcPr>
                                  <w:tcW w:w="1587" w:type="dxa"/>
                                  <w:shd w:val="clear" w:color="auto" w:fill="auto"/>
                                  <w:vAlign w:val="center"/>
                                </w:tcPr>
                                <w:p w14:paraId="58E1E5B8" w14:textId="77777777" w:rsidR="008C2FA5" w:rsidRPr="00780B45" w:rsidRDefault="008C2FA5" w:rsidP="00780B45">
                                  <w:pPr>
                                    <w:jc w:val="center"/>
                                    <w:rPr>
                                      <w:color w:val="FFFFFF" w:themeColor="background1"/>
                                      <w:sz w:val="22"/>
                                      <w:szCs w:val="22"/>
                                      <w:lang w:eastAsia="el-GR"/>
                                    </w:rPr>
                                  </w:pPr>
                                </w:p>
                              </w:tc>
                              <w:tc>
                                <w:tcPr>
                                  <w:tcW w:w="236" w:type="dxa"/>
                                  <w:shd w:val="clear" w:color="auto" w:fill="auto"/>
                                  <w:vAlign w:val="center"/>
                                </w:tcPr>
                                <w:p w14:paraId="6D36B06A" w14:textId="77777777" w:rsidR="008C2FA5" w:rsidRPr="00780B45" w:rsidRDefault="008C2FA5" w:rsidP="00780B45">
                                  <w:pPr>
                                    <w:jc w:val="center"/>
                                    <w:rPr>
                                      <w:color w:val="FFFFFF" w:themeColor="background1"/>
                                      <w:sz w:val="22"/>
                                      <w:szCs w:val="22"/>
                                      <w:lang w:eastAsia="el-GR"/>
                                    </w:rPr>
                                  </w:pPr>
                                </w:p>
                              </w:tc>
                              <w:tc>
                                <w:tcPr>
                                  <w:tcW w:w="1587" w:type="dxa"/>
                                  <w:shd w:val="clear" w:color="auto" w:fill="auto"/>
                                  <w:vAlign w:val="center"/>
                                </w:tcPr>
                                <w:p w14:paraId="661AB3EA" w14:textId="77777777" w:rsidR="008C2FA5" w:rsidRPr="00780B45" w:rsidRDefault="008C2FA5" w:rsidP="00780B45">
                                  <w:pPr>
                                    <w:jc w:val="center"/>
                                    <w:rPr>
                                      <w:color w:val="FFFFFF" w:themeColor="background1"/>
                                      <w:sz w:val="22"/>
                                      <w:szCs w:val="22"/>
                                      <w:lang w:eastAsia="el-GR"/>
                                    </w:rPr>
                                  </w:pPr>
                                </w:p>
                              </w:tc>
                              <w:tc>
                                <w:tcPr>
                                  <w:tcW w:w="236" w:type="dxa"/>
                                  <w:shd w:val="clear" w:color="auto" w:fill="auto"/>
                                  <w:vAlign w:val="center"/>
                                </w:tcPr>
                                <w:p w14:paraId="2974F6F2" w14:textId="77777777" w:rsidR="008C2FA5" w:rsidRPr="00780B45" w:rsidRDefault="008C2FA5" w:rsidP="00780B45">
                                  <w:pPr>
                                    <w:jc w:val="center"/>
                                    <w:rPr>
                                      <w:color w:val="FFFFFF" w:themeColor="background1"/>
                                      <w:sz w:val="22"/>
                                      <w:szCs w:val="22"/>
                                      <w:lang w:eastAsia="el-GR"/>
                                    </w:rPr>
                                  </w:pPr>
                                </w:p>
                              </w:tc>
                              <w:tc>
                                <w:tcPr>
                                  <w:tcW w:w="1603" w:type="dxa"/>
                                  <w:shd w:val="clear" w:color="auto" w:fill="auto"/>
                                  <w:vAlign w:val="center"/>
                                </w:tcPr>
                                <w:p w14:paraId="07325AB7" w14:textId="77777777" w:rsidR="008C2FA5" w:rsidRPr="00780B45" w:rsidRDefault="008C2FA5" w:rsidP="00780B45">
                                  <w:pPr>
                                    <w:jc w:val="center"/>
                                    <w:rPr>
                                      <w:color w:val="FFFFFF" w:themeColor="background1"/>
                                      <w:sz w:val="22"/>
                                      <w:szCs w:val="22"/>
                                      <w:lang w:eastAsia="el-GR"/>
                                    </w:rPr>
                                  </w:pPr>
                                </w:p>
                              </w:tc>
                              <w:tc>
                                <w:tcPr>
                                  <w:tcW w:w="236" w:type="dxa"/>
                                  <w:shd w:val="clear" w:color="auto" w:fill="auto"/>
                                  <w:vAlign w:val="center"/>
                                </w:tcPr>
                                <w:p w14:paraId="31CEC5D2" w14:textId="77777777" w:rsidR="008C2FA5" w:rsidRPr="00780B45" w:rsidRDefault="008C2FA5" w:rsidP="00780B45">
                                  <w:pPr>
                                    <w:jc w:val="center"/>
                                    <w:rPr>
                                      <w:color w:val="FFFFFF" w:themeColor="background1"/>
                                      <w:sz w:val="22"/>
                                      <w:szCs w:val="22"/>
                                      <w:lang w:eastAsia="el-GR"/>
                                    </w:rPr>
                                  </w:pPr>
                                </w:p>
                              </w:tc>
                              <w:tc>
                                <w:tcPr>
                                  <w:tcW w:w="1587" w:type="dxa"/>
                                  <w:shd w:val="clear" w:color="auto" w:fill="auto"/>
                                  <w:vAlign w:val="center"/>
                                </w:tcPr>
                                <w:p w14:paraId="6487CAA0" w14:textId="77777777" w:rsidR="008C2FA5" w:rsidRPr="00780B45" w:rsidRDefault="008C2FA5" w:rsidP="00780B45">
                                  <w:pPr>
                                    <w:jc w:val="center"/>
                                    <w:rPr>
                                      <w:color w:val="FFFFFF" w:themeColor="background1"/>
                                      <w:sz w:val="22"/>
                                      <w:szCs w:val="22"/>
                                      <w:lang w:eastAsia="el-GR"/>
                                    </w:rPr>
                                  </w:pPr>
                                </w:p>
                              </w:tc>
                            </w:tr>
                            <w:tr w:rsidR="008C2FA5" w14:paraId="58BD29A7" w14:textId="77777777" w:rsidTr="00780B45">
                              <w:trPr>
                                <w:trHeight w:val="794"/>
                                <w:jc w:val="center"/>
                              </w:trPr>
                              <w:tc>
                                <w:tcPr>
                                  <w:tcW w:w="2454" w:type="dxa"/>
                                  <w:shd w:val="clear" w:color="auto" w:fill="FFFFFF" w:themeFill="background1"/>
                                  <w:vAlign w:val="center"/>
                                </w:tcPr>
                                <w:p w14:paraId="55E2FC89" w14:textId="77777777" w:rsidR="008C2FA5" w:rsidRPr="00780B45" w:rsidRDefault="008C2FA5" w:rsidP="006311A4">
                                  <w:pPr>
                                    <w:rPr>
                                      <w:sz w:val="18"/>
                                      <w:szCs w:val="18"/>
                                    </w:rPr>
                                  </w:pPr>
                                  <w:r w:rsidRPr="00780B45">
                                    <w:rPr>
                                      <w:noProof/>
                                      <w:sz w:val="18"/>
                                      <w:szCs w:val="18"/>
                                      <w:lang w:eastAsia="el-GR"/>
                                    </w:rPr>
                                    <w:drawing>
                                      <wp:inline distT="0" distB="0" distL="0" distR="0" wp14:anchorId="31885FE1" wp14:editId="57D3109B">
                                        <wp:extent cx="776377" cy="207034"/>
                                        <wp:effectExtent l="0" t="0" r="5080" b="2540"/>
                                        <wp:docPr id="732016413" name="Picture 732016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t="-2" b="15306"/>
                                                <a:stretch/>
                                              </pic:blipFill>
                                              <pic:spPr bwMode="auto">
                                                <a:xfrm>
                                                  <a:off x="0" y="0"/>
                                                  <a:ext cx="776569" cy="207085"/>
                                                </a:xfrm>
                                                <a:prstGeom prst="rect">
                                                  <a:avLst/>
                                                </a:prstGeom>
                                                <a:noFill/>
                                                <a:ln>
                                                  <a:noFill/>
                                                </a:ln>
                                                <a:extLst>
                                                  <a:ext uri="{53640926-AAD7-44D8-BBD7-CCE9431645EC}">
                                                    <a14:shadowObscured xmlns:a14="http://schemas.microsoft.com/office/drawing/2010/main"/>
                                                  </a:ext>
                                                </a:extLst>
                                              </pic:spPr>
                                            </pic:pic>
                                          </a:graphicData>
                                        </a:graphic>
                                      </wp:inline>
                                    </w:drawing>
                                  </w:r>
                                </w:p>
                                <w:p w14:paraId="7FFF00F0" w14:textId="528F16FA" w:rsidR="008C2FA5" w:rsidRPr="00060619" w:rsidRDefault="006653CD" w:rsidP="006311A4">
                                  <w:pPr>
                                    <w:rPr>
                                      <w:sz w:val="18"/>
                                      <w:szCs w:val="18"/>
                                      <w:lang w:val="el-GR"/>
                                    </w:rPr>
                                  </w:pPr>
                                  <w:r w:rsidRPr="00060619">
                                    <w:rPr>
                                      <w:sz w:val="18"/>
                                      <w:szCs w:val="18"/>
                                      <w:lang w:val="el-GR" w:eastAsia="el-GR"/>
                                    </w:rPr>
                                    <w:t xml:space="preserve">4 </w:t>
                                  </w:r>
                                  <w:r w:rsidR="00060619" w:rsidRPr="00060619">
                                    <w:rPr>
                                      <w:sz w:val="18"/>
                                      <w:szCs w:val="18"/>
                                      <w:lang w:val="el-GR" w:eastAsia="el-GR"/>
                                    </w:rPr>
                                    <w:t xml:space="preserve">Σεπτεμβρίου </w:t>
                                  </w:r>
                                  <w:r w:rsidR="008C2FA5" w:rsidRPr="00060619">
                                    <w:rPr>
                                      <w:sz w:val="18"/>
                                      <w:szCs w:val="18"/>
                                      <w:lang w:eastAsia="el-GR"/>
                                    </w:rPr>
                                    <w:t>202</w:t>
                                  </w:r>
                                  <w:r w:rsidR="00060619" w:rsidRPr="00060619">
                                    <w:rPr>
                                      <w:sz w:val="18"/>
                                      <w:szCs w:val="18"/>
                                      <w:lang w:val="el-GR" w:eastAsia="el-GR"/>
                                    </w:rPr>
                                    <w:t>4</w:t>
                                  </w:r>
                                </w:p>
                              </w:tc>
                              <w:tc>
                                <w:tcPr>
                                  <w:tcW w:w="1587" w:type="dxa"/>
                                  <w:shd w:val="clear" w:color="auto" w:fill="286ED5"/>
                                  <w:vAlign w:val="center"/>
                                </w:tcPr>
                                <w:p w14:paraId="74D3E9FA" w14:textId="2B466DE6" w:rsidR="008C2FA5" w:rsidRPr="00780B45" w:rsidRDefault="008C2FA5" w:rsidP="00780B45">
                                  <w:pPr>
                                    <w:jc w:val="center"/>
                                    <w:rPr>
                                      <w:color w:val="FFFFFF" w:themeColor="background1"/>
                                      <w:sz w:val="22"/>
                                      <w:szCs w:val="22"/>
                                      <w:lang w:eastAsia="el-GR"/>
                                    </w:rPr>
                                  </w:pPr>
                                  <w:r w:rsidRPr="00780B45">
                                    <w:rPr>
                                      <w:color w:val="FFFFFF" w:themeColor="background1"/>
                                      <w:sz w:val="22"/>
                                      <w:szCs w:val="22"/>
                                      <w:lang w:eastAsia="el-GR"/>
                                    </w:rPr>
                                    <w:t>BB</w:t>
                                  </w:r>
                                  <w:r w:rsidR="00B129F5">
                                    <w:rPr>
                                      <w:color w:val="FFFFFF" w:themeColor="background1"/>
                                      <w:sz w:val="22"/>
                                      <w:szCs w:val="22"/>
                                      <w:lang w:eastAsia="el-GR"/>
                                    </w:rPr>
                                    <w:t>B-</w:t>
                                  </w:r>
                                </w:p>
                              </w:tc>
                              <w:tc>
                                <w:tcPr>
                                  <w:tcW w:w="236" w:type="dxa"/>
                                  <w:shd w:val="clear" w:color="auto" w:fill="auto"/>
                                  <w:vAlign w:val="center"/>
                                </w:tcPr>
                                <w:p w14:paraId="00C40027" w14:textId="77777777" w:rsidR="008C2FA5" w:rsidRPr="00780B45" w:rsidRDefault="008C2FA5" w:rsidP="00780B45">
                                  <w:pPr>
                                    <w:jc w:val="center"/>
                                    <w:rPr>
                                      <w:color w:val="FFFFFF" w:themeColor="background1"/>
                                      <w:sz w:val="22"/>
                                      <w:szCs w:val="22"/>
                                      <w:lang w:eastAsia="el-GR"/>
                                    </w:rPr>
                                  </w:pPr>
                                </w:p>
                              </w:tc>
                              <w:tc>
                                <w:tcPr>
                                  <w:tcW w:w="1587" w:type="dxa"/>
                                  <w:shd w:val="clear" w:color="auto" w:fill="286ED5"/>
                                  <w:vAlign w:val="center"/>
                                </w:tcPr>
                                <w:p w14:paraId="7A469408" w14:textId="41F7975D" w:rsidR="008C2FA5" w:rsidRPr="00060619" w:rsidRDefault="008C2FA5" w:rsidP="00780B45">
                                  <w:pPr>
                                    <w:jc w:val="center"/>
                                    <w:rPr>
                                      <w:rFonts w:asciiTheme="minorHAnsi" w:hAnsiTheme="minorHAnsi"/>
                                      <w:color w:val="FFFFFF" w:themeColor="background1"/>
                                      <w:sz w:val="22"/>
                                      <w:szCs w:val="22"/>
                                      <w:lang w:val="el-GR" w:eastAsia="el-GR"/>
                                    </w:rPr>
                                  </w:pPr>
                                  <w:r w:rsidRPr="00780B45">
                                    <w:rPr>
                                      <w:color w:val="FFFFFF" w:themeColor="background1"/>
                                      <w:sz w:val="22"/>
                                      <w:szCs w:val="22"/>
                                      <w:lang w:eastAsia="el-GR"/>
                                    </w:rPr>
                                    <w:t>B</w:t>
                                  </w:r>
                                  <w:r w:rsidR="0012435E" w:rsidRPr="00780B45">
                                    <w:rPr>
                                      <w:color w:val="FFFFFF" w:themeColor="background1"/>
                                      <w:sz w:val="22"/>
                                      <w:szCs w:val="22"/>
                                      <w:lang w:eastAsia="el-GR"/>
                                    </w:rPr>
                                    <w:t>B</w:t>
                                  </w:r>
                                </w:p>
                              </w:tc>
                              <w:tc>
                                <w:tcPr>
                                  <w:tcW w:w="236" w:type="dxa"/>
                                  <w:shd w:val="clear" w:color="auto" w:fill="auto"/>
                                  <w:vAlign w:val="center"/>
                                </w:tcPr>
                                <w:p w14:paraId="00A9FC22" w14:textId="77777777" w:rsidR="008C2FA5" w:rsidRPr="00780B45" w:rsidRDefault="008C2FA5" w:rsidP="00780B45">
                                  <w:pPr>
                                    <w:jc w:val="center"/>
                                    <w:rPr>
                                      <w:color w:val="FFFFFF" w:themeColor="background1"/>
                                      <w:sz w:val="22"/>
                                      <w:szCs w:val="22"/>
                                      <w:lang w:eastAsia="el-GR"/>
                                    </w:rPr>
                                  </w:pPr>
                                </w:p>
                              </w:tc>
                              <w:tc>
                                <w:tcPr>
                                  <w:tcW w:w="1603" w:type="dxa"/>
                                  <w:shd w:val="clear" w:color="auto" w:fill="286ED5"/>
                                  <w:vAlign w:val="center"/>
                                </w:tcPr>
                                <w:p w14:paraId="143A61B9" w14:textId="4EE6B52F" w:rsidR="008C2FA5" w:rsidRPr="00060619" w:rsidRDefault="00524381" w:rsidP="00780B45">
                                  <w:pPr>
                                    <w:jc w:val="center"/>
                                    <w:rPr>
                                      <w:color w:val="FFFFFF" w:themeColor="background1"/>
                                      <w:sz w:val="22"/>
                                      <w:szCs w:val="22"/>
                                      <w:lang w:eastAsia="el-GR"/>
                                    </w:rPr>
                                  </w:pPr>
                                  <w:r w:rsidRPr="00060619">
                                    <w:rPr>
                                      <w:color w:val="FFFFFF" w:themeColor="background1"/>
                                      <w:sz w:val="22"/>
                                      <w:szCs w:val="22"/>
                                      <w:lang w:val="el-GR" w:eastAsia="el-GR"/>
                                    </w:rPr>
                                    <w:t>Θετικ</w:t>
                                  </w:r>
                                  <w:r w:rsidR="000747FF" w:rsidRPr="00060619">
                                    <w:rPr>
                                      <w:color w:val="FFFFFF" w:themeColor="background1"/>
                                      <w:sz w:val="22"/>
                                      <w:szCs w:val="22"/>
                                      <w:lang w:val="el-GR" w:eastAsia="el-GR"/>
                                    </w:rPr>
                                    <w:t>ές</w:t>
                                  </w:r>
                                </w:p>
                              </w:tc>
                              <w:tc>
                                <w:tcPr>
                                  <w:tcW w:w="236" w:type="dxa"/>
                                  <w:shd w:val="clear" w:color="auto" w:fill="auto"/>
                                  <w:vAlign w:val="center"/>
                                </w:tcPr>
                                <w:p w14:paraId="1EC3A09F" w14:textId="77777777" w:rsidR="008C2FA5" w:rsidRPr="00780B45" w:rsidRDefault="008C2FA5" w:rsidP="00780B45">
                                  <w:pPr>
                                    <w:jc w:val="center"/>
                                    <w:rPr>
                                      <w:color w:val="FFFFFF" w:themeColor="background1"/>
                                      <w:sz w:val="22"/>
                                      <w:szCs w:val="22"/>
                                      <w:lang w:eastAsia="el-GR"/>
                                    </w:rPr>
                                  </w:pPr>
                                </w:p>
                              </w:tc>
                              <w:tc>
                                <w:tcPr>
                                  <w:tcW w:w="1587" w:type="dxa"/>
                                  <w:shd w:val="clear" w:color="auto" w:fill="286ED5"/>
                                  <w:vAlign w:val="center"/>
                                </w:tcPr>
                                <w:p w14:paraId="51F5AB65" w14:textId="4C0A1D63" w:rsidR="008C2FA5" w:rsidRPr="00780B45" w:rsidRDefault="008C2FA5" w:rsidP="00780B45">
                                  <w:pPr>
                                    <w:jc w:val="center"/>
                                    <w:rPr>
                                      <w:color w:val="FFFFFF" w:themeColor="background1"/>
                                      <w:sz w:val="22"/>
                                      <w:szCs w:val="22"/>
                                      <w:lang w:eastAsia="el-GR"/>
                                    </w:rPr>
                                  </w:pPr>
                                  <w:r w:rsidRPr="00780B45">
                                    <w:rPr>
                                      <w:color w:val="FFFFFF" w:themeColor="background1"/>
                                      <w:sz w:val="22"/>
                                      <w:szCs w:val="22"/>
                                      <w:lang w:eastAsia="el-GR"/>
                                    </w:rPr>
                                    <w:t>B</w:t>
                                  </w:r>
                                  <w:r w:rsidR="0012435E" w:rsidRPr="00780B45">
                                    <w:rPr>
                                      <w:color w:val="FFFFFF" w:themeColor="background1"/>
                                      <w:sz w:val="22"/>
                                      <w:szCs w:val="22"/>
                                      <w:lang w:eastAsia="el-GR"/>
                                    </w:rPr>
                                    <w:t>B</w:t>
                                  </w:r>
                                </w:p>
                              </w:tc>
                            </w:tr>
                            <w:tr w:rsidR="008C2FA5" w14:paraId="7DE3E2F3" w14:textId="77777777" w:rsidTr="00780B45">
                              <w:trPr>
                                <w:trHeight w:val="57"/>
                                <w:jc w:val="center"/>
                              </w:trPr>
                              <w:tc>
                                <w:tcPr>
                                  <w:tcW w:w="2454" w:type="dxa"/>
                                  <w:shd w:val="clear" w:color="auto" w:fill="auto"/>
                                </w:tcPr>
                                <w:p w14:paraId="6BF3D9A9" w14:textId="77777777" w:rsidR="008C2FA5" w:rsidRDefault="008C2FA5" w:rsidP="006311A4"/>
                              </w:tc>
                              <w:tc>
                                <w:tcPr>
                                  <w:tcW w:w="1587" w:type="dxa"/>
                                  <w:shd w:val="clear" w:color="auto" w:fill="auto"/>
                                  <w:vAlign w:val="center"/>
                                </w:tcPr>
                                <w:p w14:paraId="04F21B1D" w14:textId="77777777" w:rsidR="008C2FA5" w:rsidRPr="00780B45" w:rsidRDefault="008C2FA5" w:rsidP="00780B45">
                                  <w:pPr>
                                    <w:jc w:val="center"/>
                                    <w:rPr>
                                      <w:color w:val="FFFFFF" w:themeColor="background1"/>
                                      <w:sz w:val="22"/>
                                      <w:szCs w:val="22"/>
                                      <w:lang w:eastAsia="el-GR"/>
                                    </w:rPr>
                                  </w:pPr>
                                </w:p>
                              </w:tc>
                              <w:tc>
                                <w:tcPr>
                                  <w:tcW w:w="236" w:type="dxa"/>
                                  <w:shd w:val="clear" w:color="auto" w:fill="auto"/>
                                  <w:vAlign w:val="center"/>
                                </w:tcPr>
                                <w:p w14:paraId="5706DE9B" w14:textId="77777777" w:rsidR="008C2FA5" w:rsidRPr="00780B45" w:rsidRDefault="008C2FA5" w:rsidP="00780B45">
                                  <w:pPr>
                                    <w:jc w:val="center"/>
                                    <w:rPr>
                                      <w:color w:val="FFFFFF" w:themeColor="background1"/>
                                      <w:sz w:val="22"/>
                                      <w:szCs w:val="22"/>
                                      <w:lang w:eastAsia="el-GR"/>
                                    </w:rPr>
                                  </w:pPr>
                                </w:p>
                              </w:tc>
                              <w:tc>
                                <w:tcPr>
                                  <w:tcW w:w="1587" w:type="dxa"/>
                                  <w:shd w:val="clear" w:color="auto" w:fill="auto"/>
                                  <w:vAlign w:val="center"/>
                                </w:tcPr>
                                <w:p w14:paraId="3D96CD8E" w14:textId="77777777" w:rsidR="008C2FA5" w:rsidRPr="00780B45" w:rsidRDefault="008C2FA5" w:rsidP="00780B45">
                                  <w:pPr>
                                    <w:jc w:val="center"/>
                                    <w:rPr>
                                      <w:color w:val="FFFFFF" w:themeColor="background1"/>
                                      <w:sz w:val="22"/>
                                      <w:szCs w:val="22"/>
                                      <w:lang w:eastAsia="el-GR"/>
                                    </w:rPr>
                                  </w:pPr>
                                </w:p>
                              </w:tc>
                              <w:tc>
                                <w:tcPr>
                                  <w:tcW w:w="236" w:type="dxa"/>
                                  <w:shd w:val="clear" w:color="auto" w:fill="auto"/>
                                  <w:vAlign w:val="center"/>
                                </w:tcPr>
                                <w:p w14:paraId="5D5893FB" w14:textId="77777777" w:rsidR="008C2FA5" w:rsidRPr="00780B45" w:rsidRDefault="008C2FA5" w:rsidP="00780B45">
                                  <w:pPr>
                                    <w:jc w:val="center"/>
                                    <w:rPr>
                                      <w:color w:val="FFFFFF" w:themeColor="background1"/>
                                      <w:sz w:val="22"/>
                                      <w:szCs w:val="22"/>
                                      <w:lang w:eastAsia="el-GR"/>
                                    </w:rPr>
                                  </w:pPr>
                                </w:p>
                              </w:tc>
                              <w:tc>
                                <w:tcPr>
                                  <w:tcW w:w="1603" w:type="dxa"/>
                                  <w:shd w:val="clear" w:color="auto" w:fill="auto"/>
                                  <w:vAlign w:val="center"/>
                                </w:tcPr>
                                <w:p w14:paraId="2A31E465" w14:textId="77777777" w:rsidR="008C2FA5" w:rsidRPr="00780B45" w:rsidRDefault="008C2FA5" w:rsidP="00780B45">
                                  <w:pPr>
                                    <w:jc w:val="center"/>
                                    <w:rPr>
                                      <w:color w:val="FFFFFF" w:themeColor="background1"/>
                                      <w:sz w:val="22"/>
                                      <w:szCs w:val="22"/>
                                      <w:lang w:eastAsia="el-GR"/>
                                    </w:rPr>
                                  </w:pPr>
                                </w:p>
                              </w:tc>
                              <w:tc>
                                <w:tcPr>
                                  <w:tcW w:w="236" w:type="dxa"/>
                                  <w:shd w:val="clear" w:color="auto" w:fill="auto"/>
                                  <w:vAlign w:val="center"/>
                                </w:tcPr>
                                <w:p w14:paraId="5713B2DC" w14:textId="77777777" w:rsidR="008C2FA5" w:rsidRPr="00780B45" w:rsidRDefault="008C2FA5" w:rsidP="00780B45">
                                  <w:pPr>
                                    <w:jc w:val="center"/>
                                    <w:rPr>
                                      <w:color w:val="FFFFFF" w:themeColor="background1"/>
                                      <w:sz w:val="22"/>
                                      <w:szCs w:val="22"/>
                                      <w:lang w:eastAsia="el-GR"/>
                                    </w:rPr>
                                  </w:pPr>
                                </w:p>
                              </w:tc>
                              <w:tc>
                                <w:tcPr>
                                  <w:tcW w:w="1587" w:type="dxa"/>
                                  <w:shd w:val="clear" w:color="auto" w:fill="auto"/>
                                  <w:vAlign w:val="center"/>
                                </w:tcPr>
                                <w:p w14:paraId="29C1764B" w14:textId="77777777" w:rsidR="008C2FA5" w:rsidRPr="00780B45" w:rsidRDefault="008C2FA5" w:rsidP="00780B45">
                                  <w:pPr>
                                    <w:jc w:val="center"/>
                                    <w:rPr>
                                      <w:color w:val="FFFFFF" w:themeColor="background1"/>
                                      <w:sz w:val="22"/>
                                      <w:szCs w:val="22"/>
                                      <w:lang w:eastAsia="el-GR"/>
                                    </w:rPr>
                                  </w:pPr>
                                </w:p>
                              </w:tc>
                            </w:tr>
                            <w:tr w:rsidR="008C2FA5" w14:paraId="114C8F60" w14:textId="77777777" w:rsidTr="00780B45">
                              <w:trPr>
                                <w:trHeight w:val="794"/>
                                <w:jc w:val="center"/>
                              </w:trPr>
                              <w:tc>
                                <w:tcPr>
                                  <w:tcW w:w="2454" w:type="dxa"/>
                                  <w:shd w:val="clear" w:color="auto" w:fill="FFFFFF" w:themeFill="background1"/>
                                  <w:vAlign w:val="center"/>
                                </w:tcPr>
                                <w:p w14:paraId="2A867DF6" w14:textId="77777777" w:rsidR="008C2FA5" w:rsidRPr="00780B45" w:rsidRDefault="008C2FA5" w:rsidP="006311A4">
                                  <w:pPr>
                                    <w:rPr>
                                      <w:rFonts w:ascii="Calibri" w:eastAsia="Times New Roman" w:hAnsi="Calibri" w:cs="Calibri"/>
                                      <w:color w:val="023E87"/>
                                      <w:kern w:val="28"/>
                                      <w:sz w:val="18"/>
                                      <w:szCs w:val="18"/>
                                      <w:lang w:eastAsia="el-GR"/>
                                      <w14:cntxtAlts/>
                                    </w:rPr>
                                  </w:pPr>
                                  <w:r w:rsidRPr="00780B45">
                                    <w:rPr>
                                      <w:noProof/>
                                      <w:sz w:val="18"/>
                                      <w:szCs w:val="18"/>
                                      <w:lang w:eastAsia="el-GR"/>
                                    </w:rPr>
                                    <w:drawing>
                                      <wp:inline distT="0" distB="0" distL="0" distR="0" wp14:anchorId="5730EA4A" wp14:editId="0A990CE0">
                                        <wp:extent cx="871268" cy="183425"/>
                                        <wp:effectExtent l="0" t="0" r="5080" b="7620"/>
                                        <wp:docPr id="1097124390" name="Picture 109712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t="20050" b="22667"/>
                                                <a:stretch/>
                                              </pic:blipFill>
                                              <pic:spPr bwMode="auto">
                                                <a:xfrm>
                                                  <a:off x="0" y="0"/>
                                                  <a:ext cx="868861" cy="182918"/>
                                                </a:xfrm>
                                                <a:prstGeom prst="rect">
                                                  <a:avLst/>
                                                </a:prstGeom>
                                                <a:noFill/>
                                                <a:ln>
                                                  <a:noFill/>
                                                </a:ln>
                                                <a:extLst>
                                                  <a:ext uri="{53640926-AAD7-44D8-BBD7-CCE9431645EC}">
                                                    <a14:shadowObscured xmlns:a14="http://schemas.microsoft.com/office/drawing/2010/main"/>
                                                  </a:ext>
                                                </a:extLst>
                                              </pic:spPr>
                                            </pic:pic>
                                          </a:graphicData>
                                        </a:graphic>
                                      </wp:inline>
                                    </w:drawing>
                                  </w:r>
                                </w:p>
                                <w:p w14:paraId="049B1F9C" w14:textId="33122174" w:rsidR="008C2FA5" w:rsidRPr="00060619" w:rsidRDefault="00060619" w:rsidP="006311A4">
                                  <w:pPr>
                                    <w:rPr>
                                      <w:sz w:val="18"/>
                                      <w:szCs w:val="18"/>
                                      <w:lang w:val="el-GR"/>
                                    </w:rPr>
                                  </w:pPr>
                                  <w:r w:rsidRPr="00060619">
                                    <w:rPr>
                                      <w:sz w:val="18"/>
                                      <w:szCs w:val="18"/>
                                      <w:lang w:val="el-GR" w:eastAsia="el-GR"/>
                                    </w:rPr>
                                    <w:t>30</w:t>
                                  </w:r>
                                  <w:r w:rsidR="008C2FA5" w:rsidRPr="00060619">
                                    <w:rPr>
                                      <w:sz w:val="18"/>
                                      <w:szCs w:val="18"/>
                                      <w:lang w:eastAsia="el-GR"/>
                                    </w:rPr>
                                    <w:t xml:space="preserve"> </w:t>
                                  </w:r>
                                  <w:r w:rsidRPr="00060619">
                                    <w:rPr>
                                      <w:sz w:val="18"/>
                                      <w:szCs w:val="18"/>
                                      <w:lang w:val="el-GR" w:eastAsia="el-GR"/>
                                    </w:rPr>
                                    <w:t xml:space="preserve">Σεπτεμβρίου </w:t>
                                  </w:r>
                                  <w:r w:rsidR="008C2FA5" w:rsidRPr="00060619">
                                    <w:rPr>
                                      <w:sz w:val="18"/>
                                      <w:szCs w:val="18"/>
                                      <w:lang w:eastAsia="el-GR"/>
                                    </w:rPr>
                                    <w:t>202</w:t>
                                  </w:r>
                                  <w:r w:rsidRPr="00060619">
                                    <w:rPr>
                                      <w:sz w:val="18"/>
                                      <w:szCs w:val="18"/>
                                      <w:lang w:val="el-GR" w:eastAsia="el-GR"/>
                                    </w:rPr>
                                    <w:t>4</w:t>
                                  </w:r>
                                </w:p>
                              </w:tc>
                              <w:tc>
                                <w:tcPr>
                                  <w:tcW w:w="1587" w:type="dxa"/>
                                  <w:shd w:val="clear" w:color="auto" w:fill="286ED5"/>
                                  <w:vAlign w:val="center"/>
                                </w:tcPr>
                                <w:p w14:paraId="4E1863F6" w14:textId="3433B7E6" w:rsidR="008C2FA5" w:rsidRPr="00780B45" w:rsidRDefault="008C2FA5" w:rsidP="00780B45">
                                  <w:pPr>
                                    <w:jc w:val="center"/>
                                    <w:rPr>
                                      <w:color w:val="FFFFFF" w:themeColor="background1"/>
                                      <w:sz w:val="22"/>
                                      <w:szCs w:val="22"/>
                                      <w:lang w:eastAsia="el-GR"/>
                                    </w:rPr>
                                  </w:pPr>
                                  <w:r w:rsidRPr="00780B45">
                                    <w:rPr>
                                      <w:color w:val="FFFFFF" w:themeColor="background1"/>
                                      <w:sz w:val="22"/>
                                      <w:szCs w:val="22"/>
                                      <w:lang w:eastAsia="el-GR"/>
                                    </w:rPr>
                                    <w:t>BB</w:t>
                                  </w:r>
                                  <w:r w:rsidR="0012435E" w:rsidRPr="00780B45">
                                    <w:rPr>
                                      <w:color w:val="FFFFFF" w:themeColor="background1"/>
                                      <w:sz w:val="22"/>
                                      <w:szCs w:val="22"/>
                                      <w:lang w:eastAsia="el-GR"/>
                                    </w:rPr>
                                    <w:t>B</w:t>
                                  </w:r>
                                  <w:r w:rsidRPr="00780B45">
                                    <w:rPr>
                                      <w:color w:val="FFFFFF" w:themeColor="background1"/>
                                      <w:sz w:val="22"/>
                                      <w:szCs w:val="22"/>
                                      <w:lang w:eastAsia="el-GR"/>
                                    </w:rPr>
                                    <w:t xml:space="preserve"> </w:t>
                                  </w:r>
                                  <w:r w:rsidR="0012435E" w:rsidRPr="00780B45">
                                    <w:rPr>
                                      <w:color w:val="FFFFFF" w:themeColor="background1"/>
                                      <w:sz w:val="22"/>
                                      <w:szCs w:val="22"/>
                                      <w:lang w:eastAsia="el-GR"/>
                                    </w:rPr>
                                    <w:t>low</w:t>
                                  </w:r>
                                </w:p>
                              </w:tc>
                              <w:tc>
                                <w:tcPr>
                                  <w:tcW w:w="236" w:type="dxa"/>
                                  <w:shd w:val="clear" w:color="auto" w:fill="auto"/>
                                  <w:vAlign w:val="center"/>
                                </w:tcPr>
                                <w:p w14:paraId="18BFA85D" w14:textId="77777777" w:rsidR="008C2FA5" w:rsidRPr="00780B45" w:rsidRDefault="008C2FA5" w:rsidP="00780B45">
                                  <w:pPr>
                                    <w:jc w:val="center"/>
                                    <w:rPr>
                                      <w:color w:val="FFFFFF" w:themeColor="background1"/>
                                      <w:sz w:val="22"/>
                                      <w:szCs w:val="22"/>
                                      <w:lang w:eastAsia="el-GR"/>
                                    </w:rPr>
                                  </w:pPr>
                                </w:p>
                              </w:tc>
                              <w:tc>
                                <w:tcPr>
                                  <w:tcW w:w="1587" w:type="dxa"/>
                                  <w:shd w:val="clear" w:color="auto" w:fill="286ED5"/>
                                  <w:vAlign w:val="center"/>
                                </w:tcPr>
                                <w:p w14:paraId="0BAAC304" w14:textId="5F94C78E" w:rsidR="008C2FA5" w:rsidRPr="00060619" w:rsidRDefault="008C2FA5" w:rsidP="00780B45">
                                  <w:pPr>
                                    <w:jc w:val="center"/>
                                    <w:rPr>
                                      <w:color w:val="FFFFFF" w:themeColor="background1"/>
                                      <w:sz w:val="22"/>
                                      <w:szCs w:val="22"/>
                                      <w:lang w:eastAsia="el-GR"/>
                                    </w:rPr>
                                  </w:pPr>
                                  <w:r w:rsidRPr="00060619">
                                    <w:rPr>
                                      <w:color w:val="FFFFFF" w:themeColor="background1"/>
                                      <w:sz w:val="22"/>
                                      <w:szCs w:val="22"/>
                                      <w:lang w:eastAsia="el-GR"/>
                                    </w:rPr>
                                    <w:t>B</w:t>
                                  </w:r>
                                  <w:r w:rsidR="006653CD" w:rsidRPr="00060619">
                                    <w:rPr>
                                      <w:color w:val="FFFFFF" w:themeColor="background1"/>
                                      <w:sz w:val="22"/>
                                      <w:szCs w:val="22"/>
                                      <w:lang w:val="el-GR" w:eastAsia="el-GR"/>
                                    </w:rPr>
                                    <w:t>Β</w:t>
                                  </w:r>
                                  <w:r w:rsidR="00060619" w:rsidRPr="00060619">
                                    <w:rPr>
                                      <w:color w:val="FFFFFF" w:themeColor="background1"/>
                                      <w:sz w:val="22"/>
                                      <w:szCs w:val="22"/>
                                      <w:lang w:val="el-GR" w:eastAsia="el-GR"/>
                                    </w:rPr>
                                    <w:t xml:space="preserve"> </w:t>
                                  </w:r>
                                  <w:r w:rsidR="00060619" w:rsidRPr="00060619">
                                    <w:rPr>
                                      <w:color w:val="FFFFFF" w:themeColor="background1"/>
                                      <w:sz w:val="22"/>
                                      <w:szCs w:val="22"/>
                                      <w:lang w:eastAsia="el-GR"/>
                                    </w:rPr>
                                    <w:t>high</w:t>
                                  </w:r>
                                </w:p>
                              </w:tc>
                              <w:tc>
                                <w:tcPr>
                                  <w:tcW w:w="236" w:type="dxa"/>
                                  <w:shd w:val="clear" w:color="auto" w:fill="auto"/>
                                  <w:vAlign w:val="center"/>
                                </w:tcPr>
                                <w:p w14:paraId="31083204" w14:textId="77777777" w:rsidR="008C2FA5" w:rsidRPr="00780B45" w:rsidRDefault="008C2FA5" w:rsidP="00780B45">
                                  <w:pPr>
                                    <w:jc w:val="center"/>
                                    <w:rPr>
                                      <w:color w:val="FFFFFF" w:themeColor="background1"/>
                                      <w:sz w:val="22"/>
                                      <w:szCs w:val="22"/>
                                      <w:lang w:eastAsia="el-GR"/>
                                    </w:rPr>
                                  </w:pPr>
                                </w:p>
                              </w:tc>
                              <w:tc>
                                <w:tcPr>
                                  <w:tcW w:w="1603" w:type="dxa"/>
                                  <w:shd w:val="clear" w:color="auto" w:fill="286ED5"/>
                                  <w:vAlign w:val="center"/>
                                </w:tcPr>
                                <w:p w14:paraId="22739AD2" w14:textId="2A2E4497" w:rsidR="008C2FA5" w:rsidRPr="00060619" w:rsidRDefault="00060619" w:rsidP="00780B45">
                                  <w:pPr>
                                    <w:jc w:val="center"/>
                                    <w:rPr>
                                      <w:color w:val="FFFFFF" w:themeColor="background1"/>
                                      <w:sz w:val="22"/>
                                      <w:szCs w:val="22"/>
                                      <w:lang w:eastAsia="el-GR"/>
                                    </w:rPr>
                                  </w:pPr>
                                  <w:r w:rsidRPr="00060619">
                                    <w:rPr>
                                      <w:color w:val="FFFFFF" w:themeColor="background1"/>
                                      <w:sz w:val="22"/>
                                      <w:szCs w:val="22"/>
                                      <w:lang w:val="el-GR" w:eastAsia="el-GR"/>
                                    </w:rPr>
                                    <w:t>Θετικές</w:t>
                                  </w:r>
                                </w:p>
                              </w:tc>
                              <w:tc>
                                <w:tcPr>
                                  <w:tcW w:w="236" w:type="dxa"/>
                                  <w:shd w:val="clear" w:color="auto" w:fill="auto"/>
                                  <w:vAlign w:val="center"/>
                                </w:tcPr>
                                <w:p w14:paraId="48073C2F" w14:textId="77777777" w:rsidR="008C2FA5" w:rsidRPr="00780B45" w:rsidRDefault="008C2FA5" w:rsidP="00780B45">
                                  <w:pPr>
                                    <w:jc w:val="center"/>
                                    <w:rPr>
                                      <w:color w:val="FFFFFF" w:themeColor="background1"/>
                                      <w:sz w:val="22"/>
                                      <w:szCs w:val="22"/>
                                      <w:lang w:eastAsia="el-GR"/>
                                    </w:rPr>
                                  </w:pPr>
                                </w:p>
                              </w:tc>
                              <w:tc>
                                <w:tcPr>
                                  <w:tcW w:w="1587" w:type="dxa"/>
                                  <w:shd w:val="clear" w:color="auto" w:fill="286ED5"/>
                                  <w:vAlign w:val="center"/>
                                </w:tcPr>
                                <w:p w14:paraId="589CC55E" w14:textId="5B09E6C5" w:rsidR="008C2FA5" w:rsidRPr="006653CD" w:rsidRDefault="00060619" w:rsidP="00780B45">
                                  <w:pPr>
                                    <w:jc w:val="center"/>
                                    <w:rPr>
                                      <w:color w:val="FFFFFF" w:themeColor="background1"/>
                                      <w:sz w:val="22"/>
                                      <w:szCs w:val="22"/>
                                      <w:lang w:val="el-GR" w:eastAsia="el-GR"/>
                                    </w:rPr>
                                  </w:pPr>
                                  <w:r w:rsidRPr="00060619">
                                    <w:rPr>
                                      <w:color w:val="FFFFFF" w:themeColor="background1"/>
                                      <w:sz w:val="22"/>
                                      <w:szCs w:val="22"/>
                                      <w:lang w:eastAsia="el-GR"/>
                                    </w:rPr>
                                    <w:t>B</w:t>
                                  </w:r>
                                  <w:r w:rsidRPr="00060619">
                                    <w:rPr>
                                      <w:color w:val="FFFFFF" w:themeColor="background1"/>
                                      <w:sz w:val="22"/>
                                      <w:szCs w:val="22"/>
                                      <w:lang w:val="el-GR" w:eastAsia="el-GR"/>
                                    </w:rPr>
                                    <w:t xml:space="preserve">Β </w:t>
                                  </w:r>
                                  <w:r w:rsidRPr="00060619">
                                    <w:rPr>
                                      <w:color w:val="FFFFFF" w:themeColor="background1"/>
                                      <w:sz w:val="22"/>
                                      <w:szCs w:val="22"/>
                                      <w:lang w:eastAsia="el-GR"/>
                                    </w:rPr>
                                    <w:t>high</w:t>
                                  </w:r>
                                </w:p>
                              </w:tc>
                            </w:tr>
                          </w:tbl>
                          <w:p w14:paraId="72FC726B" w14:textId="3877A77E" w:rsidR="003545B4" w:rsidRPr="003545B4" w:rsidRDefault="003545B4" w:rsidP="00412FCC">
                            <w:pPr>
                              <w:spacing w:before="100"/>
                              <w:ind w:left="420" w:right="397"/>
                              <w:jc w:val="both"/>
                              <w:rPr>
                                <w:rStyle w:val="FootnoteReference"/>
                                <w:color w:val="002F30"/>
                                <w:sz w:val="24"/>
                              </w:rPr>
                            </w:pPr>
                            <w:r w:rsidRPr="003545B4">
                              <w:rPr>
                                <w:rStyle w:val="FootnoteReference"/>
                              </w:rPr>
                              <w:t>Η α</w:t>
                            </w:r>
                            <w:proofErr w:type="spellStart"/>
                            <w:r w:rsidRPr="003545B4">
                              <w:rPr>
                                <w:rStyle w:val="FootnoteReference"/>
                              </w:rPr>
                              <w:t>ξιολόγηση</w:t>
                            </w:r>
                            <w:proofErr w:type="spellEnd"/>
                            <w:r w:rsidRPr="003545B4">
                              <w:rPr>
                                <w:rStyle w:val="FootnoteReference"/>
                              </w:rPr>
                              <w:t xml:space="preserve"> Moody's ανα</w:t>
                            </w:r>
                            <w:proofErr w:type="spellStart"/>
                            <w:r w:rsidRPr="003545B4">
                              <w:rPr>
                                <w:rStyle w:val="FootnoteReference"/>
                              </w:rPr>
                              <w:t>φέρετ</w:t>
                            </w:r>
                            <w:proofErr w:type="spellEnd"/>
                            <w:r w:rsidRPr="003545B4">
                              <w:rPr>
                                <w:rStyle w:val="FootnoteReference"/>
                              </w:rPr>
                              <w:t xml:space="preserve">αι </w:t>
                            </w:r>
                            <w:proofErr w:type="spellStart"/>
                            <w:r w:rsidRPr="003545B4">
                              <w:rPr>
                                <w:rStyle w:val="FootnoteReference"/>
                              </w:rPr>
                              <w:t>σε</w:t>
                            </w:r>
                            <w:proofErr w:type="spellEnd"/>
                            <w:r w:rsidRPr="003545B4">
                              <w:rPr>
                                <w:rStyle w:val="FootnoteReference"/>
                              </w:rPr>
                              <w:t xml:space="preserve"> α</w:t>
                            </w:r>
                            <w:proofErr w:type="spellStart"/>
                            <w:r w:rsidRPr="003545B4">
                              <w:rPr>
                                <w:rStyle w:val="FootnoteReference"/>
                              </w:rPr>
                              <w:t>ξιολόγηση</w:t>
                            </w:r>
                            <w:proofErr w:type="spellEnd"/>
                            <w:r w:rsidRPr="003545B4">
                              <w:rPr>
                                <w:rStyle w:val="FootnoteReference"/>
                              </w:rPr>
                              <w:t xml:space="preserve"> μα</w:t>
                            </w:r>
                            <w:proofErr w:type="spellStart"/>
                            <w:r w:rsidRPr="003545B4">
                              <w:rPr>
                                <w:rStyle w:val="FootnoteReference"/>
                              </w:rPr>
                              <w:t>κρο</w:t>
                            </w:r>
                            <w:proofErr w:type="spellEnd"/>
                            <w:r w:rsidRPr="003545B4">
                              <w:rPr>
                                <w:rStyle w:val="FootnoteReference"/>
                              </w:rPr>
                              <w:t>πρόθεσμων κατα</w:t>
                            </w:r>
                            <w:proofErr w:type="spellStart"/>
                            <w:r w:rsidRPr="003545B4">
                              <w:rPr>
                                <w:rStyle w:val="FootnoteReference"/>
                              </w:rPr>
                              <w:t>θέσεων</w:t>
                            </w:r>
                            <w:proofErr w:type="spellEnd"/>
                            <w:r w:rsidRPr="003545B4">
                              <w:rPr>
                                <w:rStyle w:val="FootnoteReference"/>
                              </w:rPr>
                              <w:t xml:space="preserve">. </w:t>
                            </w:r>
                            <w:proofErr w:type="spellStart"/>
                            <w:r w:rsidRPr="003545B4">
                              <w:rPr>
                                <w:rStyle w:val="FootnoteReference"/>
                              </w:rPr>
                              <w:t>Οι</w:t>
                            </w:r>
                            <w:proofErr w:type="spellEnd"/>
                            <w:r w:rsidRPr="003545B4">
                              <w:rPr>
                                <w:rStyle w:val="FootnoteReference"/>
                              </w:rPr>
                              <w:t xml:space="preserve"> </w:t>
                            </w:r>
                            <w:proofErr w:type="spellStart"/>
                            <w:r w:rsidRPr="003545B4">
                              <w:rPr>
                                <w:rStyle w:val="FootnoteReference"/>
                              </w:rPr>
                              <w:t>ημερομηνίες</w:t>
                            </w:r>
                            <w:proofErr w:type="spellEnd"/>
                            <w:r w:rsidRPr="003545B4">
                              <w:rPr>
                                <w:rStyle w:val="FootnoteReference"/>
                              </w:rPr>
                              <w:t xml:space="preserve"> ανα</w:t>
                            </w:r>
                            <w:proofErr w:type="spellStart"/>
                            <w:r w:rsidRPr="003545B4">
                              <w:rPr>
                                <w:rStyle w:val="FootnoteReference"/>
                              </w:rPr>
                              <w:t>φέροντ</w:t>
                            </w:r>
                            <w:proofErr w:type="spellEnd"/>
                            <w:r w:rsidRPr="003545B4">
                              <w:rPr>
                                <w:rStyle w:val="FootnoteReference"/>
                              </w:rPr>
                              <w:t xml:space="preserve">αι </w:t>
                            </w:r>
                            <w:proofErr w:type="spellStart"/>
                            <w:r w:rsidRPr="003545B4">
                              <w:rPr>
                                <w:rStyle w:val="FootnoteReference"/>
                              </w:rPr>
                              <w:t>στην</w:t>
                            </w:r>
                            <w:proofErr w:type="spellEnd"/>
                            <w:r w:rsidRPr="003545B4">
                              <w:rPr>
                                <w:rStyle w:val="FootnoteReference"/>
                              </w:rPr>
                              <w:t xml:space="preserve"> </w:t>
                            </w:r>
                            <w:proofErr w:type="spellStart"/>
                            <w:r w:rsidRPr="003545B4">
                              <w:rPr>
                                <w:rStyle w:val="FootnoteReference"/>
                              </w:rPr>
                              <w:t>ημερομηνί</w:t>
                            </w:r>
                            <w:proofErr w:type="spellEnd"/>
                            <w:r w:rsidRPr="003545B4">
                              <w:rPr>
                                <w:rStyle w:val="FootnoteReference"/>
                              </w:rPr>
                              <w:t xml:space="preserve">α </w:t>
                            </w:r>
                            <w:proofErr w:type="spellStart"/>
                            <w:r w:rsidRPr="003545B4">
                              <w:rPr>
                                <w:rStyle w:val="FootnoteReference"/>
                              </w:rPr>
                              <w:t>της</w:t>
                            </w:r>
                            <w:proofErr w:type="spellEnd"/>
                            <w:r w:rsidRPr="003545B4">
                              <w:rPr>
                                <w:rStyle w:val="FootnoteReference"/>
                              </w:rPr>
                              <w:t xml:space="preserve"> </w:t>
                            </w:r>
                            <w:proofErr w:type="spellStart"/>
                            <w:r w:rsidRPr="003545B4">
                              <w:rPr>
                                <w:rStyle w:val="FootnoteReference"/>
                              </w:rPr>
                              <w:t>τελευτ</w:t>
                            </w:r>
                            <w:proofErr w:type="spellEnd"/>
                            <w:r w:rsidRPr="003545B4">
                              <w:rPr>
                                <w:rStyle w:val="FootnoteReference"/>
                              </w:rPr>
                              <w:t xml:space="preserve">αίας </w:t>
                            </w:r>
                            <w:proofErr w:type="spellStart"/>
                            <w:r w:rsidRPr="003545B4">
                              <w:rPr>
                                <w:rStyle w:val="FootnoteReference"/>
                              </w:rPr>
                              <w:t>δημοσιευμένης</w:t>
                            </w:r>
                            <w:proofErr w:type="spellEnd"/>
                            <w:r w:rsidRPr="003545B4">
                              <w:rPr>
                                <w:rStyle w:val="FootnoteReference"/>
                              </w:rPr>
                              <w:t xml:space="preserve"> </w:t>
                            </w:r>
                            <w:proofErr w:type="spellStart"/>
                            <w:r w:rsidRPr="003545B4">
                              <w:rPr>
                                <w:rStyle w:val="FootnoteReference"/>
                              </w:rPr>
                              <w:t>έκθεσης</w:t>
                            </w:r>
                            <w:proofErr w:type="spellEnd"/>
                            <w:r w:rsidRPr="003545B4">
                              <w:rPr>
                                <w:rStyle w:val="FootnoteReference"/>
                              </w:rPr>
                              <w:t xml:space="preserve"> </w:t>
                            </w:r>
                            <w:proofErr w:type="spellStart"/>
                            <w:r w:rsidRPr="003545B4">
                              <w:rPr>
                                <w:rStyle w:val="FootnoteReference"/>
                              </w:rPr>
                              <w:t>γι</w:t>
                            </w:r>
                            <w:proofErr w:type="spellEnd"/>
                            <w:r w:rsidRPr="003545B4">
                              <w:rPr>
                                <w:rStyle w:val="FootnoteReference"/>
                              </w:rPr>
                              <w:t xml:space="preserve">α </w:t>
                            </w:r>
                            <w:proofErr w:type="spellStart"/>
                            <w:r w:rsidRPr="003545B4">
                              <w:rPr>
                                <w:rStyle w:val="FootnoteReference"/>
                              </w:rPr>
                              <w:t>την</w:t>
                            </w:r>
                            <w:proofErr w:type="spellEnd"/>
                            <w:r w:rsidRPr="003545B4">
                              <w:rPr>
                                <w:rStyle w:val="FootnoteReference"/>
                              </w:rPr>
                              <w:t xml:space="preserve"> </w:t>
                            </w:r>
                            <w:proofErr w:type="spellStart"/>
                            <w:r w:rsidRPr="003545B4">
                              <w:rPr>
                                <w:rStyle w:val="FootnoteReference"/>
                              </w:rPr>
                              <w:t>Πειρ</w:t>
                            </w:r>
                            <w:proofErr w:type="spellEnd"/>
                            <w:r w:rsidRPr="003545B4">
                              <w:rPr>
                                <w:rStyle w:val="FootnoteReference"/>
                              </w:rPr>
                              <w:t>αιώς</w:t>
                            </w:r>
                          </w:p>
                          <w:p w14:paraId="48B30787" w14:textId="59BE64FC" w:rsidR="008C2FA5" w:rsidRPr="00780B45" w:rsidRDefault="008C2FA5" w:rsidP="003545B4">
                            <w:pPr>
                              <w:ind w:right="397"/>
                              <w:jc w:val="right"/>
                              <w:rPr>
                                <w:rStyle w:val="FootnoteReference"/>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ect w14:anchorId="736EA29A" id="Ορθογώνιο 18" o:spid="_x0000_s1088" style="width:523.3pt;height:302.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bYaTwIAAJ8EAAAOAAAAZHJzL2Uyb0RvYy54bWysVMFu2zAMvQ/YPwi6L3bSNuuCOkXWLsOA&#10;og2QDj0rshQbkEWNUmJnXz9KdpOs22nYRSYlio98evTNbdcYtlfoa7AFH49yzpSVUNZ2W/Dvz8sP&#10;15z5IGwpDFhV8IPy/Hb+/t1N62ZqAhWYUiGjJNbPWlfwKgQ3yzIvK9UIPwKnLB1qwEYEcnGblSha&#10;yt6YbJLn06wFLB2CVN7T7n1/yOcpv9ZKhietvQrMFJxqC2nFtG7ims1vxGyLwlW1HMoQ/1BFI2pL&#10;oMdU9yIItsP6j1RNLRE86DCS0GSgdS1V6oG6GedvullXwqnUC5Hj3ZEm///Sysf92q2QaGidn3ky&#10;YxedxiZ+qT7WJbIOR7JUF5ikzen08urTmDiVdHZxffFxMr6MdGan6w59+KqgYdEoONJrJJLE/sGH&#10;PvQ1JKJ5MHW5rI1JDm43dwbZXtDLLSfL/MvnIftvYcaytuCTq8s8ViJIQdqIQGbjyoJ7u+VMmC1J&#10;UwZM2BYiQnr2iH0vfNVjpLQDhLGxBJX0M5R6oidaodt0rCaE6SReiVsbKA8rZAi9xryTy5oAHoQP&#10;K4EkKiqQBiU80aINUNUwWJxVgD//th/j6a3plLOWREod/dgJVJyZb5ZUcDHNY9/h3MFzZ3Pu2F1z&#10;B8TmmEbSyWTSZQzm1dQIzQvN0yKi0pGwkrB77gbnLvTDQxMp1WKRwkjJToQHu3YyJo/URWqfuxeB&#10;bnj7QLJ5hFdBi9kbCfSx8aaFxS6ArpM+TrySrqJDU5AUNkxsHLNzP0Wd/ivzXwAAAP//AwBQSwME&#10;FAAGAAgAAAAhAGgHQjXdAAAABgEAAA8AAABkcnMvZG93bnJldi54bWxMj8FOwzAQRO9I/IO1SFwQ&#10;tYEqQmmcChDlwAU17aW3bbwkofY6ip02/D0uF7isNJrRzNtiOTkrjjSEzrOGu5kCQVx703GjYbtZ&#10;3T6CCBHZoPVMGr4pwLK8vCgwN/7EazpWsRGphEOOGtoY+1zKULfkMMx8T5y8Tz84jEkOjTQDnlK5&#10;s/JeqUw67DgttNjTS0v1oRqdhvf1qtp+bbD3HztbP4836u21Omh9fTU9LUBEmuJfGM74CR3KxLT3&#10;I5sgrIb0SPy9Z0/NswzEXkOm5g8gy0L+xy9/AAAA//8DAFBLAQItABQABgAIAAAAIQC2gziS/gAA&#10;AOEBAAATAAAAAAAAAAAAAAAAAAAAAABbQ29udGVudF9UeXBlc10ueG1sUEsBAi0AFAAGAAgAAAAh&#10;ADj9If/WAAAAlAEAAAsAAAAAAAAAAAAAAAAALwEAAF9yZWxzLy5yZWxzUEsBAi0AFAAGAAgAAAAh&#10;ALP1thpPAgAAnwQAAA4AAAAAAAAAAAAAAAAALgIAAGRycy9lMm9Eb2MueG1sUEsBAi0AFAAGAAgA&#10;AAAhAGgHQjXdAAAABgEAAA8AAAAAAAAAAAAAAAAAqQQAAGRycy9kb3ducmV2LnhtbFBLBQYAAAAA&#10;BAAEAPMAAACzBQAAAAA=&#10;" fillcolor="#f2f0eb" stroked="f" strokeweight="2pt">
                <v:textbox inset="1mm,1mm,1mm,1mm">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4"/>
                        <w:gridCol w:w="1587"/>
                        <w:gridCol w:w="236"/>
                        <w:gridCol w:w="1587"/>
                        <w:gridCol w:w="236"/>
                        <w:gridCol w:w="1603"/>
                        <w:gridCol w:w="236"/>
                        <w:gridCol w:w="1587"/>
                      </w:tblGrid>
                      <w:tr w:rsidR="003545B4" w14:paraId="6A00B486" w14:textId="77777777" w:rsidTr="00780B45">
                        <w:trPr>
                          <w:trHeight w:val="510"/>
                          <w:jc w:val="center"/>
                        </w:trPr>
                        <w:tc>
                          <w:tcPr>
                            <w:tcW w:w="2454" w:type="dxa"/>
                            <w:vAlign w:val="center"/>
                          </w:tcPr>
                          <w:p w14:paraId="2A48196E" w14:textId="77777777" w:rsidR="003545B4" w:rsidRDefault="003545B4" w:rsidP="003545B4"/>
                        </w:tc>
                        <w:tc>
                          <w:tcPr>
                            <w:tcW w:w="1587" w:type="dxa"/>
                            <w:vAlign w:val="center"/>
                          </w:tcPr>
                          <w:p w14:paraId="2B0463C2" w14:textId="4DD10A2E" w:rsidR="003545B4" w:rsidRPr="003545B4" w:rsidRDefault="003545B4" w:rsidP="003545B4">
                            <w:pPr>
                              <w:jc w:val="center"/>
                              <w:rPr>
                                <w:sz w:val="18"/>
                                <w:szCs w:val="18"/>
                                <w:lang w:val="el-GR" w:eastAsia="el-GR"/>
                              </w:rPr>
                            </w:pPr>
                            <w:r>
                              <w:rPr>
                                <w:sz w:val="18"/>
                                <w:szCs w:val="18"/>
                                <w:lang w:val="el-GR" w:eastAsia="el-GR"/>
                              </w:rPr>
                              <w:t>Ελληνική Δημοκρατία Πιστοληπτική Αξιολόγηση</w:t>
                            </w:r>
                          </w:p>
                        </w:tc>
                        <w:tc>
                          <w:tcPr>
                            <w:tcW w:w="236" w:type="dxa"/>
                            <w:shd w:val="clear" w:color="auto" w:fill="auto"/>
                            <w:vAlign w:val="center"/>
                          </w:tcPr>
                          <w:p w14:paraId="6273D84D" w14:textId="77777777" w:rsidR="003545B4" w:rsidRPr="00780B45" w:rsidRDefault="003545B4" w:rsidP="003545B4">
                            <w:pPr>
                              <w:jc w:val="center"/>
                              <w:rPr>
                                <w:sz w:val="18"/>
                                <w:szCs w:val="18"/>
                              </w:rPr>
                            </w:pPr>
                          </w:p>
                        </w:tc>
                        <w:tc>
                          <w:tcPr>
                            <w:tcW w:w="1587" w:type="dxa"/>
                            <w:vAlign w:val="center"/>
                          </w:tcPr>
                          <w:p w14:paraId="113DDF1D" w14:textId="3B3C4D28" w:rsidR="003545B4" w:rsidRPr="002D6850" w:rsidRDefault="003545B4" w:rsidP="003545B4">
                            <w:pPr>
                              <w:jc w:val="center"/>
                              <w:rPr>
                                <w:rFonts w:asciiTheme="minorHAnsi" w:hAnsiTheme="minorHAnsi"/>
                                <w:sz w:val="18"/>
                                <w:szCs w:val="18"/>
                                <w:lang w:val="el-GR" w:eastAsia="el-GR"/>
                              </w:rPr>
                            </w:pPr>
                            <w:r>
                              <w:rPr>
                                <w:sz w:val="18"/>
                                <w:szCs w:val="18"/>
                                <w:lang w:val="el-GR" w:eastAsia="el-GR"/>
                              </w:rPr>
                              <w:t>Τράπεζα Πειραιώς Μακροπρόθεσμη</w:t>
                            </w:r>
                            <w:r w:rsidR="002D6850">
                              <w:rPr>
                                <w:rFonts w:asciiTheme="minorHAnsi" w:hAnsiTheme="minorHAnsi"/>
                                <w:sz w:val="18"/>
                                <w:szCs w:val="18"/>
                                <w:lang w:val="el-GR" w:eastAsia="el-GR"/>
                              </w:rPr>
                              <w:t xml:space="preserve"> </w:t>
                            </w:r>
                            <w:r w:rsidR="002D6850" w:rsidRPr="002D6850">
                              <w:rPr>
                                <w:sz w:val="18"/>
                                <w:szCs w:val="18"/>
                                <w:lang w:val="el-GR" w:eastAsia="el-GR"/>
                              </w:rPr>
                              <w:t>Αξιολόγηση</w:t>
                            </w:r>
                          </w:p>
                        </w:tc>
                        <w:tc>
                          <w:tcPr>
                            <w:tcW w:w="236" w:type="dxa"/>
                            <w:shd w:val="clear" w:color="auto" w:fill="auto"/>
                            <w:vAlign w:val="center"/>
                          </w:tcPr>
                          <w:p w14:paraId="0DA5068C" w14:textId="77777777" w:rsidR="003545B4" w:rsidRPr="003545B4" w:rsidRDefault="003545B4" w:rsidP="003545B4">
                            <w:pPr>
                              <w:jc w:val="center"/>
                              <w:rPr>
                                <w:sz w:val="18"/>
                                <w:szCs w:val="18"/>
                                <w:lang w:val="el-GR"/>
                              </w:rPr>
                            </w:pPr>
                          </w:p>
                        </w:tc>
                        <w:tc>
                          <w:tcPr>
                            <w:tcW w:w="1603" w:type="dxa"/>
                            <w:vAlign w:val="center"/>
                          </w:tcPr>
                          <w:p w14:paraId="0EF8E661" w14:textId="626D997F" w:rsidR="003545B4" w:rsidRPr="003545B4" w:rsidRDefault="003545B4" w:rsidP="003545B4">
                            <w:pPr>
                              <w:jc w:val="center"/>
                              <w:rPr>
                                <w:sz w:val="18"/>
                                <w:szCs w:val="18"/>
                                <w:lang w:val="el-GR" w:eastAsia="el-GR"/>
                              </w:rPr>
                            </w:pPr>
                            <w:r>
                              <w:rPr>
                                <w:sz w:val="18"/>
                                <w:szCs w:val="18"/>
                                <w:lang w:val="el-GR" w:eastAsia="el-GR"/>
                              </w:rPr>
                              <w:t>Τράπεζα Πειραιώς Προοπτικές</w:t>
                            </w:r>
                          </w:p>
                        </w:tc>
                        <w:tc>
                          <w:tcPr>
                            <w:tcW w:w="236" w:type="dxa"/>
                            <w:shd w:val="clear" w:color="auto" w:fill="auto"/>
                            <w:vAlign w:val="center"/>
                          </w:tcPr>
                          <w:p w14:paraId="7DAACF95" w14:textId="77777777" w:rsidR="003545B4" w:rsidRPr="00780B45" w:rsidRDefault="003545B4" w:rsidP="003545B4">
                            <w:pPr>
                              <w:jc w:val="center"/>
                              <w:rPr>
                                <w:sz w:val="18"/>
                                <w:szCs w:val="18"/>
                              </w:rPr>
                            </w:pPr>
                          </w:p>
                        </w:tc>
                        <w:tc>
                          <w:tcPr>
                            <w:tcW w:w="1587" w:type="dxa"/>
                            <w:vAlign w:val="center"/>
                          </w:tcPr>
                          <w:p w14:paraId="1CEA77C0" w14:textId="73BB09AF" w:rsidR="003545B4" w:rsidRPr="00780B45" w:rsidRDefault="003545B4" w:rsidP="003545B4">
                            <w:pPr>
                              <w:jc w:val="center"/>
                              <w:rPr>
                                <w:sz w:val="18"/>
                                <w:szCs w:val="18"/>
                                <w:lang w:eastAsia="el-GR"/>
                              </w:rPr>
                            </w:pPr>
                            <w:r>
                              <w:rPr>
                                <w:sz w:val="18"/>
                                <w:szCs w:val="18"/>
                                <w:lang w:val="el-GR" w:eastAsia="el-GR"/>
                              </w:rPr>
                              <w:t>Τράπεζα Πειραιώς Υψηλής Εξασφάλισης</w:t>
                            </w:r>
                          </w:p>
                        </w:tc>
                      </w:tr>
                      <w:tr w:rsidR="008C2FA5" w14:paraId="173DA8A7" w14:textId="77777777" w:rsidTr="00780B45">
                        <w:trPr>
                          <w:trHeight w:val="794"/>
                          <w:jc w:val="center"/>
                        </w:trPr>
                        <w:tc>
                          <w:tcPr>
                            <w:tcW w:w="2454" w:type="dxa"/>
                            <w:shd w:val="clear" w:color="auto" w:fill="FFFFFF" w:themeFill="background1"/>
                            <w:vAlign w:val="center"/>
                          </w:tcPr>
                          <w:p w14:paraId="381A663A" w14:textId="77777777" w:rsidR="008C2FA5" w:rsidRPr="00780B45" w:rsidRDefault="008C2FA5" w:rsidP="006311A4">
                            <w:pPr>
                              <w:rPr>
                                <w:sz w:val="18"/>
                                <w:szCs w:val="18"/>
                              </w:rPr>
                            </w:pPr>
                            <w:r w:rsidRPr="00780B45">
                              <w:rPr>
                                <w:noProof/>
                                <w:sz w:val="18"/>
                                <w:szCs w:val="18"/>
                                <w:lang w:eastAsia="el-GR"/>
                              </w:rPr>
                              <w:drawing>
                                <wp:inline distT="0" distB="0" distL="0" distR="0" wp14:anchorId="1833B2BD" wp14:editId="125CC040">
                                  <wp:extent cx="620973" cy="181651"/>
                                  <wp:effectExtent l="0" t="0" r="8255" b="8890"/>
                                  <wp:docPr id="2110127056" name="Picture 211012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3923" cy="182514"/>
                                          </a:xfrm>
                                          <a:prstGeom prst="rect">
                                            <a:avLst/>
                                          </a:prstGeom>
                                          <a:noFill/>
                                        </pic:spPr>
                                      </pic:pic>
                                    </a:graphicData>
                                  </a:graphic>
                                </wp:inline>
                              </w:drawing>
                            </w:r>
                          </w:p>
                          <w:p w14:paraId="67D087F9" w14:textId="2BB796D4" w:rsidR="008C2FA5" w:rsidRPr="006653CD" w:rsidRDefault="006653CD" w:rsidP="006311A4">
                            <w:pPr>
                              <w:rPr>
                                <w:sz w:val="18"/>
                                <w:szCs w:val="18"/>
                                <w:lang w:val="el-GR" w:eastAsia="el-GR"/>
                              </w:rPr>
                            </w:pPr>
                            <w:r w:rsidRPr="006653CD">
                              <w:rPr>
                                <w:sz w:val="18"/>
                                <w:szCs w:val="18"/>
                                <w:lang w:val="el-GR" w:eastAsia="el-GR"/>
                              </w:rPr>
                              <w:t>08</w:t>
                            </w:r>
                            <w:r w:rsidR="008C2FA5" w:rsidRPr="006653CD">
                              <w:rPr>
                                <w:sz w:val="18"/>
                                <w:szCs w:val="18"/>
                                <w:lang w:eastAsia="el-GR"/>
                              </w:rPr>
                              <w:t xml:space="preserve"> </w:t>
                            </w:r>
                            <w:r w:rsidRPr="006653CD">
                              <w:rPr>
                                <w:sz w:val="18"/>
                                <w:szCs w:val="18"/>
                                <w:lang w:val="el-GR" w:eastAsia="el-GR"/>
                              </w:rPr>
                              <w:t xml:space="preserve">Ιουλίου </w:t>
                            </w:r>
                            <w:r w:rsidR="008C2FA5" w:rsidRPr="006653CD">
                              <w:rPr>
                                <w:sz w:val="18"/>
                                <w:szCs w:val="18"/>
                                <w:lang w:eastAsia="el-GR"/>
                              </w:rPr>
                              <w:t>202</w:t>
                            </w:r>
                            <w:r w:rsidRPr="006653CD">
                              <w:rPr>
                                <w:sz w:val="18"/>
                                <w:szCs w:val="18"/>
                                <w:lang w:val="el-GR" w:eastAsia="el-GR"/>
                              </w:rPr>
                              <w:t>4</w:t>
                            </w:r>
                          </w:p>
                        </w:tc>
                        <w:tc>
                          <w:tcPr>
                            <w:tcW w:w="1587" w:type="dxa"/>
                            <w:shd w:val="clear" w:color="auto" w:fill="286ED5"/>
                            <w:vAlign w:val="center"/>
                          </w:tcPr>
                          <w:p w14:paraId="45FD518B" w14:textId="32DFBFD9" w:rsidR="008C2FA5" w:rsidRPr="00780B45" w:rsidRDefault="008C2FA5" w:rsidP="00780B45">
                            <w:pPr>
                              <w:jc w:val="center"/>
                              <w:rPr>
                                <w:color w:val="FFFFFF" w:themeColor="background1"/>
                                <w:sz w:val="22"/>
                                <w:szCs w:val="22"/>
                                <w:lang w:eastAsia="el-GR"/>
                              </w:rPr>
                            </w:pPr>
                            <w:r w:rsidRPr="00780B45">
                              <w:rPr>
                                <w:color w:val="FFFFFF" w:themeColor="background1"/>
                                <w:sz w:val="22"/>
                                <w:szCs w:val="22"/>
                                <w:lang w:eastAsia="el-GR"/>
                              </w:rPr>
                              <w:t>Ba</w:t>
                            </w:r>
                            <w:r w:rsidR="0012435E" w:rsidRPr="00780B45">
                              <w:rPr>
                                <w:color w:val="FFFFFF" w:themeColor="background1"/>
                                <w:sz w:val="22"/>
                                <w:szCs w:val="22"/>
                                <w:lang w:eastAsia="el-GR"/>
                              </w:rPr>
                              <w:t>1</w:t>
                            </w:r>
                          </w:p>
                        </w:tc>
                        <w:tc>
                          <w:tcPr>
                            <w:tcW w:w="236" w:type="dxa"/>
                            <w:shd w:val="clear" w:color="auto" w:fill="auto"/>
                            <w:vAlign w:val="center"/>
                          </w:tcPr>
                          <w:p w14:paraId="222E2587" w14:textId="77777777" w:rsidR="008C2FA5" w:rsidRPr="00780B45" w:rsidRDefault="008C2FA5" w:rsidP="00780B45">
                            <w:pPr>
                              <w:jc w:val="center"/>
                              <w:rPr>
                                <w:color w:val="FFFFFF" w:themeColor="background1"/>
                                <w:sz w:val="22"/>
                                <w:szCs w:val="22"/>
                                <w:lang w:eastAsia="el-GR"/>
                              </w:rPr>
                            </w:pPr>
                          </w:p>
                        </w:tc>
                        <w:tc>
                          <w:tcPr>
                            <w:tcW w:w="1587" w:type="dxa"/>
                            <w:shd w:val="clear" w:color="auto" w:fill="286ED5"/>
                            <w:vAlign w:val="center"/>
                          </w:tcPr>
                          <w:p w14:paraId="5F627253" w14:textId="6AF69F9A" w:rsidR="008C2FA5" w:rsidRPr="006653CD" w:rsidRDefault="008C2FA5" w:rsidP="00780B45">
                            <w:pPr>
                              <w:jc w:val="center"/>
                              <w:rPr>
                                <w:rFonts w:asciiTheme="minorHAnsi" w:hAnsiTheme="minorHAnsi"/>
                                <w:color w:val="FFFFFF" w:themeColor="background1"/>
                                <w:sz w:val="22"/>
                                <w:szCs w:val="22"/>
                                <w:lang w:val="el-GR" w:eastAsia="el-GR"/>
                              </w:rPr>
                            </w:pPr>
                            <w:r w:rsidRPr="00780B45">
                              <w:rPr>
                                <w:color w:val="FFFFFF" w:themeColor="background1"/>
                                <w:sz w:val="22"/>
                                <w:szCs w:val="22"/>
                                <w:lang w:eastAsia="el-GR"/>
                              </w:rPr>
                              <w:t>Ba</w:t>
                            </w:r>
                            <w:r w:rsidR="006653CD">
                              <w:rPr>
                                <w:color w:val="FFFFFF" w:themeColor="background1"/>
                                <w:sz w:val="22"/>
                                <w:szCs w:val="22"/>
                                <w:lang w:eastAsia="el-GR"/>
                              </w:rPr>
                              <w:t>a3</w:t>
                            </w:r>
                          </w:p>
                        </w:tc>
                        <w:tc>
                          <w:tcPr>
                            <w:tcW w:w="236" w:type="dxa"/>
                            <w:shd w:val="clear" w:color="auto" w:fill="auto"/>
                            <w:vAlign w:val="center"/>
                          </w:tcPr>
                          <w:p w14:paraId="5EC8C287" w14:textId="77777777" w:rsidR="008C2FA5" w:rsidRPr="00780B45" w:rsidRDefault="008C2FA5" w:rsidP="00780B45">
                            <w:pPr>
                              <w:jc w:val="center"/>
                              <w:rPr>
                                <w:color w:val="FFFFFF" w:themeColor="background1"/>
                                <w:sz w:val="22"/>
                                <w:szCs w:val="22"/>
                                <w:lang w:eastAsia="el-GR"/>
                              </w:rPr>
                            </w:pPr>
                          </w:p>
                        </w:tc>
                        <w:tc>
                          <w:tcPr>
                            <w:tcW w:w="1603" w:type="dxa"/>
                            <w:shd w:val="clear" w:color="auto" w:fill="286ED5"/>
                            <w:vAlign w:val="center"/>
                          </w:tcPr>
                          <w:p w14:paraId="56DB8FDB" w14:textId="52735BF3" w:rsidR="008C2FA5" w:rsidRPr="00060619" w:rsidRDefault="00524381" w:rsidP="00780B45">
                            <w:pPr>
                              <w:jc w:val="center"/>
                              <w:rPr>
                                <w:color w:val="FFFFFF" w:themeColor="background1"/>
                                <w:sz w:val="22"/>
                                <w:szCs w:val="22"/>
                                <w:lang w:val="el-GR" w:eastAsia="el-GR"/>
                              </w:rPr>
                            </w:pPr>
                            <w:r w:rsidRPr="00060619">
                              <w:rPr>
                                <w:color w:val="FFFFFF" w:themeColor="background1"/>
                                <w:sz w:val="22"/>
                                <w:szCs w:val="22"/>
                                <w:lang w:val="el-GR" w:eastAsia="el-GR"/>
                              </w:rPr>
                              <w:t>Θετικ</w:t>
                            </w:r>
                            <w:r w:rsidR="000747FF" w:rsidRPr="00060619">
                              <w:rPr>
                                <w:color w:val="FFFFFF" w:themeColor="background1"/>
                                <w:sz w:val="22"/>
                                <w:szCs w:val="22"/>
                                <w:lang w:val="el-GR" w:eastAsia="el-GR"/>
                              </w:rPr>
                              <w:t>ές</w:t>
                            </w:r>
                          </w:p>
                        </w:tc>
                        <w:tc>
                          <w:tcPr>
                            <w:tcW w:w="236" w:type="dxa"/>
                            <w:shd w:val="clear" w:color="auto" w:fill="auto"/>
                            <w:vAlign w:val="center"/>
                          </w:tcPr>
                          <w:p w14:paraId="402AA418" w14:textId="77777777" w:rsidR="008C2FA5" w:rsidRPr="00780B45" w:rsidRDefault="008C2FA5" w:rsidP="00780B45">
                            <w:pPr>
                              <w:jc w:val="center"/>
                              <w:rPr>
                                <w:color w:val="FFFFFF" w:themeColor="background1"/>
                                <w:sz w:val="22"/>
                                <w:szCs w:val="22"/>
                                <w:lang w:eastAsia="el-GR"/>
                              </w:rPr>
                            </w:pPr>
                          </w:p>
                        </w:tc>
                        <w:tc>
                          <w:tcPr>
                            <w:tcW w:w="1587" w:type="dxa"/>
                            <w:shd w:val="clear" w:color="auto" w:fill="286ED5"/>
                            <w:vAlign w:val="center"/>
                          </w:tcPr>
                          <w:p w14:paraId="3EE5F6E6" w14:textId="6E7C73F7" w:rsidR="008C2FA5" w:rsidRPr="00780B45" w:rsidRDefault="008C2FA5" w:rsidP="00780B45">
                            <w:pPr>
                              <w:jc w:val="center"/>
                              <w:rPr>
                                <w:color w:val="FFFFFF" w:themeColor="background1"/>
                                <w:sz w:val="22"/>
                                <w:szCs w:val="22"/>
                                <w:lang w:eastAsia="el-GR"/>
                              </w:rPr>
                            </w:pPr>
                            <w:r w:rsidRPr="00780B45">
                              <w:rPr>
                                <w:color w:val="FFFFFF" w:themeColor="background1"/>
                                <w:sz w:val="22"/>
                                <w:szCs w:val="22"/>
                                <w:lang w:eastAsia="el-GR"/>
                              </w:rPr>
                              <w:t>B</w:t>
                            </w:r>
                            <w:r w:rsidR="0012435E" w:rsidRPr="00780B45">
                              <w:rPr>
                                <w:color w:val="FFFFFF" w:themeColor="background1"/>
                                <w:sz w:val="22"/>
                                <w:szCs w:val="22"/>
                                <w:lang w:eastAsia="el-GR"/>
                              </w:rPr>
                              <w:t>a</w:t>
                            </w:r>
                            <w:r w:rsidR="006653CD">
                              <w:rPr>
                                <w:color w:val="FFFFFF" w:themeColor="background1"/>
                                <w:sz w:val="22"/>
                                <w:szCs w:val="22"/>
                                <w:lang w:eastAsia="el-GR"/>
                              </w:rPr>
                              <w:t>a3</w:t>
                            </w:r>
                          </w:p>
                        </w:tc>
                      </w:tr>
                      <w:tr w:rsidR="008C2FA5" w14:paraId="1E320E35" w14:textId="77777777" w:rsidTr="000D67C1">
                        <w:trPr>
                          <w:trHeight w:val="66"/>
                          <w:jc w:val="center"/>
                        </w:trPr>
                        <w:tc>
                          <w:tcPr>
                            <w:tcW w:w="2454" w:type="dxa"/>
                          </w:tcPr>
                          <w:p w14:paraId="337BD301" w14:textId="77777777" w:rsidR="008C2FA5" w:rsidRDefault="008C2FA5" w:rsidP="006311A4"/>
                        </w:tc>
                        <w:tc>
                          <w:tcPr>
                            <w:tcW w:w="1587" w:type="dxa"/>
                            <w:vAlign w:val="center"/>
                          </w:tcPr>
                          <w:p w14:paraId="305A9A04" w14:textId="77777777" w:rsidR="008C2FA5" w:rsidRPr="006A02A1" w:rsidRDefault="008C2FA5" w:rsidP="006311A4">
                            <w:pPr>
                              <w:rPr>
                                <w:lang w:eastAsia="el-GR"/>
                              </w:rPr>
                            </w:pPr>
                          </w:p>
                        </w:tc>
                        <w:tc>
                          <w:tcPr>
                            <w:tcW w:w="236" w:type="dxa"/>
                            <w:shd w:val="clear" w:color="auto" w:fill="auto"/>
                            <w:vAlign w:val="center"/>
                          </w:tcPr>
                          <w:p w14:paraId="1ED35E53" w14:textId="77777777" w:rsidR="008C2FA5" w:rsidRPr="006A02A1" w:rsidRDefault="008C2FA5" w:rsidP="006311A4">
                            <w:pPr>
                              <w:rPr>
                                <w:lang w:eastAsia="el-GR"/>
                              </w:rPr>
                            </w:pPr>
                          </w:p>
                        </w:tc>
                        <w:tc>
                          <w:tcPr>
                            <w:tcW w:w="1587" w:type="dxa"/>
                            <w:vAlign w:val="center"/>
                          </w:tcPr>
                          <w:p w14:paraId="2DD66BF2" w14:textId="77777777" w:rsidR="008C2FA5" w:rsidRPr="006A02A1" w:rsidRDefault="008C2FA5" w:rsidP="006311A4">
                            <w:pPr>
                              <w:rPr>
                                <w:lang w:eastAsia="el-GR"/>
                              </w:rPr>
                            </w:pPr>
                          </w:p>
                        </w:tc>
                        <w:tc>
                          <w:tcPr>
                            <w:tcW w:w="236" w:type="dxa"/>
                            <w:shd w:val="clear" w:color="auto" w:fill="auto"/>
                            <w:vAlign w:val="center"/>
                          </w:tcPr>
                          <w:p w14:paraId="15F7FBEF" w14:textId="77777777" w:rsidR="008C2FA5" w:rsidRPr="006A02A1" w:rsidRDefault="008C2FA5" w:rsidP="006311A4">
                            <w:pPr>
                              <w:rPr>
                                <w:lang w:eastAsia="el-GR"/>
                              </w:rPr>
                            </w:pPr>
                          </w:p>
                        </w:tc>
                        <w:tc>
                          <w:tcPr>
                            <w:tcW w:w="1603" w:type="dxa"/>
                            <w:vAlign w:val="center"/>
                          </w:tcPr>
                          <w:p w14:paraId="6588AB35" w14:textId="77777777" w:rsidR="008C2FA5" w:rsidRPr="006A02A1" w:rsidRDefault="008C2FA5" w:rsidP="006311A4">
                            <w:pPr>
                              <w:rPr>
                                <w:lang w:eastAsia="el-GR"/>
                              </w:rPr>
                            </w:pPr>
                          </w:p>
                        </w:tc>
                        <w:tc>
                          <w:tcPr>
                            <w:tcW w:w="236" w:type="dxa"/>
                            <w:shd w:val="clear" w:color="auto" w:fill="auto"/>
                            <w:vAlign w:val="center"/>
                          </w:tcPr>
                          <w:p w14:paraId="471CF09D" w14:textId="77777777" w:rsidR="008C2FA5" w:rsidRPr="006A02A1" w:rsidRDefault="008C2FA5" w:rsidP="006311A4">
                            <w:pPr>
                              <w:rPr>
                                <w:lang w:eastAsia="el-GR"/>
                              </w:rPr>
                            </w:pPr>
                          </w:p>
                        </w:tc>
                        <w:tc>
                          <w:tcPr>
                            <w:tcW w:w="1587" w:type="dxa"/>
                            <w:vAlign w:val="center"/>
                          </w:tcPr>
                          <w:p w14:paraId="3C478124" w14:textId="77777777" w:rsidR="008C2FA5" w:rsidRPr="006A02A1" w:rsidRDefault="008C2FA5" w:rsidP="006311A4">
                            <w:pPr>
                              <w:rPr>
                                <w:lang w:eastAsia="el-GR"/>
                              </w:rPr>
                            </w:pPr>
                          </w:p>
                        </w:tc>
                      </w:tr>
                      <w:tr w:rsidR="008C2FA5" w14:paraId="0342455C" w14:textId="77777777" w:rsidTr="00780B45">
                        <w:trPr>
                          <w:trHeight w:val="794"/>
                          <w:jc w:val="center"/>
                        </w:trPr>
                        <w:tc>
                          <w:tcPr>
                            <w:tcW w:w="2454" w:type="dxa"/>
                            <w:shd w:val="clear" w:color="auto" w:fill="FFFFFF" w:themeFill="background1"/>
                            <w:vAlign w:val="center"/>
                          </w:tcPr>
                          <w:p w14:paraId="0157CFB7" w14:textId="77777777" w:rsidR="008C2FA5" w:rsidRPr="00780B45" w:rsidRDefault="008C2FA5" w:rsidP="006311A4">
                            <w:pPr>
                              <w:rPr>
                                <w:sz w:val="18"/>
                                <w:szCs w:val="18"/>
                              </w:rPr>
                            </w:pPr>
                            <w:r w:rsidRPr="00780B45">
                              <w:rPr>
                                <w:noProof/>
                                <w:sz w:val="18"/>
                                <w:szCs w:val="18"/>
                                <w:lang w:eastAsia="el-GR"/>
                              </w:rPr>
                              <w:drawing>
                                <wp:inline distT="0" distB="0" distL="0" distR="0" wp14:anchorId="0B480496" wp14:editId="64E49DD8">
                                  <wp:extent cx="548253" cy="327546"/>
                                  <wp:effectExtent l="0" t="0" r="4445" b="0"/>
                                  <wp:docPr id="1058590531" name="Picture 105859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b="14418"/>
                                          <a:stretch>
                                            <a:fillRect/>
                                          </a:stretch>
                                        </pic:blipFill>
                                        <pic:spPr bwMode="auto">
                                          <a:xfrm>
                                            <a:off x="0" y="0"/>
                                            <a:ext cx="552892" cy="330318"/>
                                          </a:xfrm>
                                          <a:prstGeom prst="rect">
                                            <a:avLst/>
                                          </a:prstGeom>
                                          <a:noFill/>
                                        </pic:spPr>
                                      </pic:pic>
                                    </a:graphicData>
                                  </a:graphic>
                                </wp:inline>
                              </w:drawing>
                            </w:r>
                          </w:p>
                          <w:p w14:paraId="20C84565" w14:textId="34905B01" w:rsidR="008C2FA5" w:rsidRPr="007348BE" w:rsidRDefault="007348BE" w:rsidP="006311A4">
                            <w:pPr>
                              <w:rPr>
                                <w:sz w:val="18"/>
                                <w:szCs w:val="18"/>
                                <w:lang w:val="el-GR"/>
                              </w:rPr>
                            </w:pPr>
                            <w:r w:rsidRPr="007348BE">
                              <w:rPr>
                                <w:sz w:val="18"/>
                                <w:szCs w:val="18"/>
                                <w:lang w:eastAsia="el-GR"/>
                              </w:rPr>
                              <w:t>31</w:t>
                            </w:r>
                            <w:r w:rsidR="008C2FA5" w:rsidRPr="007348BE">
                              <w:rPr>
                                <w:sz w:val="18"/>
                                <w:szCs w:val="18"/>
                                <w:lang w:eastAsia="el-GR"/>
                              </w:rPr>
                              <w:t xml:space="preserve"> </w:t>
                            </w:r>
                            <w:r w:rsidRPr="007348BE">
                              <w:rPr>
                                <w:sz w:val="18"/>
                                <w:szCs w:val="18"/>
                                <w:lang w:val="el-GR" w:eastAsia="el-GR"/>
                              </w:rPr>
                              <w:t>Ιανουαρίου</w:t>
                            </w:r>
                            <w:r w:rsidR="006653CD" w:rsidRPr="007348BE">
                              <w:rPr>
                                <w:sz w:val="18"/>
                                <w:szCs w:val="18"/>
                                <w:lang w:val="el-GR" w:eastAsia="el-GR"/>
                              </w:rPr>
                              <w:t xml:space="preserve"> </w:t>
                            </w:r>
                            <w:r w:rsidR="008C2FA5" w:rsidRPr="007348BE">
                              <w:rPr>
                                <w:sz w:val="18"/>
                                <w:szCs w:val="18"/>
                                <w:lang w:eastAsia="el-GR"/>
                              </w:rPr>
                              <w:t>202</w:t>
                            </w:r>
                            <w:r w:rsidRPr="007348BE">
                              <w:rPr>
                                <w:sz w:val="18"/>
                                <w:szCs w:val="18"/>
                                <w:lang w:val="el-GR" w:eastAsia="el-GR"/>
                              </w:rPr>
                              <w:t>5</w:t>
                            </w:r>
                          </w:p>
                        </w:tc>
                        <w:tc>
                          <w:tcPr>
                            <w:tcW w:w="1587" w:type="dxa"/>
                            <w:shd w:val="clear" w:color="auto" w:fill="286ED5"/>
                            <w:vAlign w:val="center"/>
                          </w:tcPr>
                          <w:p w14:paraId="3E1B0A16" w14:textId="40CF13AF" w:rsidR="008C2FA5" w:rsidRPr="00780B45" w:rsidRDefault="008C2FA5" w:rsidP="00780B45">
                            <w:pPr>
                              <w:jc w:val="center"/>
                              <w:rPr>
                                <w:color w:val="FFFFFF" w:themeColor="background1"/>
                                <w:sz w:val="22"/>
                                <w:szCs w:val="22"/>
                                <w:lang w:eastAsia="el-GR"/>
                              </w:rPr>
                            </w:pPr>
                            <w:r w:rsidRPr="00780B45">
                              <w:rPr>
                                <w:color w:val="FFFFFF" w:themeColor="background1"/>
                                <w:sz w:val="22"/>
                                <w:szCs w:val="22"/>
                                <w:lang w:eastAsia="el-GR"/>
                              </w:rPr>
                              <w:t>BB</w:t>
                            </w:r>
                            <w:r w:rsidR="0012435E" w:rsidRPr="00780B45">
                              <w:rPr>
                                <w:color w:val="FFFFFF" w:themeColor="background1"/>
                                <w:sz w:val="22"/>
                                <w:szCs w:val="22"/>
                                <w:lang w:eastAsia="el-GR"/>
                              </w:rPr>
                              <w:t>B-</w:t>
                            </w:r>
                          </w:p>
                        </w:tc>
                        <w:tc>
                          <w:tcPr>
                            <w:tcW w:w="236" w:type="dxa"/>
                            <w:shd w:val="clear" w:color="auto" w:fill="auto"/>
                            <w:vAlign w:val="center"/>
                          </w:tcPr>
                          <w:p w14:paraId="2E5EBD88" w14:textId="77777777" w:rsidR="008C2FA5" w:rsidRPr="00780B45" w:rsidRDefault="008C2FA5" w:rsidP="00780B45">
                            <w:pPr>
                              <w:jc w:val="center"/>
                              <w:rPr>
                                <w:color w:val="FFFFFF" w:themeColor="background1"/>
                                <w:sz w:val="22"/>
                                <w:szCs w:val="22"/>
                                <w:lang w:eastAsia="el-GR"/>
                              </w:rPr>
                            </w:pPr>
                          </w:p>
                        </w:tc>
                        <w:tc>
                          <w:tcPr>
                            <w:tcW w:w="1587" w:type="dxa"/>
                            <w:shd w:val="clear" w:color="auto" w:fill="286ED5"/>
                            <w:vAlign w:val="center"/>
                          </w:tcPr>
                          <w:p w14:paraId="0399C9CD" w14:textId="5FC9FA30" w:rsidR="008C2FA5" w:rsidRPr="007348BE" w:rsidRDefault="008C2FA5" w:rsidP="00780B45">
                            <w:pPr>
                              <w:jc w:val="center"/>
                              <w:rPr>
                                <w:rFonts w:asciiTheme="minorHAnsi" w:hAnsiTheme="minorHAnsi"/>
                                <w:color w:val="FFFFFF" w:themeColor="background1"/>
                                <w:sz w:val="22"/>
                                <w:szCs w:val="22"/>
                                <w:lang w:val="el-GR" w:eastAsia="el-GR"/>
                              </w:rPr>
                            </w:pPr>
                            <w:r w:rsidRPr="00780B45">
                              <w:rPr>
                                <w:color w:val="FFFFFF" w:themeColor="background1"/>
                                <w:sz w:val="22"/>
                                <w:szCs w:val="22"/>
                                <w:lang w:eastAsia="el-GR"/>
                              </w:rPr>
                              <w:t>B</w:t>
                            </w:r>
                            <w:r w:rsidR="006653CD">
                              <w:rPr>
                                <w:color w:val="FFFFFF" w:themeColor="background1"/>
                                <w:sz w:val="22"/>
                                <w:szCs w:val="22"/>
                                <w:lang w:eastAsia="el-GR"/>
                              </w:rPr>
                              <w:t>B</w:t>
                            </w:r>
                            <w:r w:rsidR="007348BE">
                              <w:rPr>
                                <w:rFonts w:asciiTheme="minorHAnsi" w:hAnsiTheme="minorHAnsi"/>
                                <w:color w:val="FFFFFF" w:themeColor="background1"/>
                                <w:sz w:val="22"/>
                                <w:szCs w:val="22"/>
                                <w:lang w:val="el-GR" w:eastAsia="el-GR"/>
                              </w:rPr>
                              <w:t>+</w:t>
                            </w:r>
                          </w:p>
                        </w:tc>
                        <w:tc>
                          <w:tcPr>
                            <w:tcW w:w="236" w:type="dxa"/>
                            <w:shd w:val="clear" w:color="auto" w:fill="auto"/>
                            <w:vAlign w:val="center"/>
                          </w:tcPr>
                          <w:p w14:paraId="3DDF6436" w14:textId="77777777" w:rsidR="008C2FA5" w:rsidRPr="00780B45" w:rsidRDefault="008C2FA5" w:rsidP="00780B45">
                            <w:pPr>
                              <w:jc w:val="center"/>
                              <w:rPr>
                                <w:color w:val="FFFFFF" w:themeColor="background1"/>
                                <w:sz w:val="22"/>
                                <w:szCs w:val="22"/>
                                <w:lang w:eastAsia="el-GR"/>
                              </w:rPr>
                            </w:pPr>
                          </w:p>
                        </w:tc>
                        <w:tc>
                          <w:tcPr>
                            <w:tcW w:w="1603" w:type="dxa"/>
                            <w:shd w:val="clear" w:color="auto" w:fill="286ED5"/>
                            <w:vAlign w:val="center"/>
                          </w:tcPr>
                          <w:p w14:paraId="3E1441EF" w14:textId="362099B5" w:rsidR="008C2FA5" w:rsidRPr="007348BE" w:rsidRDefault="007348BE" w:rsidP="00780B45">
                            <w:pPr>
                              <w:jc w:val="center"/>
                              <w:rPr>
                                <w:rFonts w:asciiTheme="minorHAnsi" w:hAnsiTheme="minorHAnsi"/>
                                <w:color w:val="FFFFFF" w:themeColor="background1"/>
                                <w:sz w:val="22"/>
                                <w:szCs w:val="22"/>
                                <w:lang w:eastAsia="el-GR"/>
                              </w:rPr>
                            </w:pPr>
                            <w:r>
                              <w:rPr>
                                <w:rFonts w:asciiTheme="minorHAnsi" w:hAnsiTheme="minorHAnsi"/>
                                <w:color w:val="FFFFFF" w:themeColor="background1"/>
                                <w:sz w:val="22"/>
                                <w:szCs w:val="22"/>
                                <w:lang w:val="el-GR" w:eastAsia="el-GR"/>
                              </w:rPr>
                              <w:t>Σταθερές</w:t>
                            </w:r>
                          </w:p>
                        </w:tc>
                        <w:tc>
                          <w:tcPr>
                            <w:tcW w:w="236" w:type="dxa"/>
                            <w:shd w:val="clear" w:color="auto" w:fill="auto"/>
                            <w:vAlign w:val="center"/>
                          </w:tcPr>
                          <w:p w14:paraId="2A325141" w14:textId="77777777" w:rsidR="008C2FA5" w:rsidRPr="00780B45" w:rsidRDefault="008C2FA5" w:rsidP="00780B45">
                            <w:pPr>
                              <w:jc w:val="center"/>
                              <w:rPr>
                                <w:color w:val="FFFFFF" w:themeColor="background1"/>
                                <w:sz w:val="22"/>
                                <w:szCs w:val="22"/>
                                <w:lang w:eastAsia="el-GR"/>
                              </w:rPr>
                            </w:pPr>
                          </w:p>
                        </w:tc>
                        <w:tc>
                          <w:tcPr>
                            <w:tcW w:w="1587" w:type="dxa"/>
                            <w:shd w:val="clear" w:color="auto" w:fill="286ED5"/>
                            <w:vAlign w:val="center"/>
                          </w:tcPr>
                          <w:p w14:paraId="676405E0" w14:textId="1BB5780B" w:rsidR="008C2FA5" w:rsidRPr="007348BE" w:rsidRDefault="008C2FA5" w:rsidP="00780B45">
                            <w:pPr>
                              <w:jc w:val="center"/>
                              <w:rPr>
                                <w:rFonts w:asciiTheme="minorHAnsi" w:hAnsiTheme="minorHAnsi"/>
                                <w:color w:val="FFFFFF" w:themeColor="background1"/>
                                <w:sz w:val="22"/>
                                <w:szCs w:val="22"/>
                                <w:lang w:val="el-GR" w:eastAsia="el-GR"/>
                              </w:rPr>
                            </w:pPr>
                            <w:r w:rsidRPr="00780B45">
                              <w:rPr>
                                <w:color w:val="FFFFFF" w:themeColor="background1"/>
                                <w:sz w:val="22"/>
                                <w:szCs w:val="22"/>
                                <w:lang w:eastAsia="el-GR"/>
                              </w:rPr>
                              <w:t>B</w:t>
                            </w:r>
                            <w:r w:rsidR="006653CD">
                              <w:rPr>
                                <w:color w:val="FFFFFF" w:themeColor="background1"/>
                                <w:sz w:val="22"/>
                                <w:szCs w:val="22"/>
                                <w:lang w:eastAsia="el-GR"/>
                              </w:rPr>
                              <w:t>B</w:t>
                            </w:r>
                            <w:r w:rsidR="007348BE">
                              <w:rPr>
                                <w:rFonts w:asciiTheme="minorHAnsi" w:hAnsiTheme="minorHAnsi"/>
                                <w:color w:val="FFFFFF" w:themeColor="background1"/>
                                <w:sz w:val="22"/>
                                <w:szCs w:val="22"/>
                                <w:lang w:val="el-GR" w:eastAsia="el-GR"/>
                              </w:rPr>
                              <w:t>+</w:t>
                            </w:r>
                          </w:p>
                        </w:tc>
                      </w:tr>
                      <w:tr w:rsidR="008C2FA5" w14:paraId="487544F3" w14:textId="77777777" w:rsidTr="00780B45">
                        <w:trPr>
                          <w:trHeight w:val="20"/>
                          <w:jc w:val="center"/>
                        </w:trPr>
                        <w:tc>
                          <w:tcPr>
                            <w:tcW w:w="2454" w:type="dxa"/>
                            <w:shd w:val="clear" w:color="auto" w:fill="auto"/>
                          </w:tcPr>
                          <w:p w14:paraId="206B8BE0" w14:textId="77777777" w:rsidR="008C2FA5" w:rsidRDefault="008C2FA5" w:rsidP="006311A4"/>
                        </w:tc>
                        <w:tc>
                          <w:tcPr>
                            <w:tcW w:w="1587" w:type="dxa"/>
                            <w:shd w:val="clear" w:color="auto" w:fill="auto"/>
                            <w:vAlign w:val="center"/>
                          </w:tcPr>
                          <w:p w14:paraId="58E1E5B8" w14:textId="77777777" w:rsidR="008C2FA5" w:rsidRPr="00780B45" w:rsidRDefault="008C2FA5" w:rsidP="00780B45">
                            <w:pPr>
                              <w:jc w:val="center"/>
                              <w:rPr>
                                <w:color w:val="FFFFFF" w:themeColor="background1"/>
                                <w:sz w:val="22"/>
                                <w:szCs w:val="22"/>
                                <w:lang w:eastAsia="el-GR"/>
                              </w:rPr>
                            </w:pPr>
                          </w:p>
                        </w:tc>
                        <w:tc>
                          <w:tcPr>
                            <w:tcW w:w="236" w:type="dxa"/>
                            <w:shd w:val="clear" w:color="auto" w:fill="auto"/>
                            <w:vAlign w:val="center"/>
                          </w:tcPr>
                          <w:p w14:paraId="6D36B06A" w14:textId="77777777" w:rsidR="008C2FA5" w:rsidRPr="00780B45" w:rsidRDefault="008C2FA5" w:rsidP="00780B45">
                            <w:pPr>
                              <w:jc w:val="center"/>
                              <w:rPr>
                                <w:color w:val="FFFFFF" w:themeColor="background1"/>
                                <w:sz w:val="22"/>
                                <w:szCs w:val="22"/>
                                <w:lang w:eastAsia="el-GR"/>
                              </w:rPr>
                            </w:pPr>
                          </w:p>
                        </w:tc>
                        <w:tc>
                          <w:tcPr>
                            <w:tcW w:w="1587" w:type="dxa"/>
                            <w:shd w:val="clear" w:color="auto" w:fill="auto"/>
                            <w:vAlign w:val="center"/>
                          </w:tcPr>
                          <w:p w14:paraId="661AB3EA" w14:textId="77777777" w:rsidR="008C2FA5" w:rsidRPr="00780B45" w:rsidRDefault="008C2FA5" w:rsidP="00780B45">
                            <w:pPr>
                              <w:jc w:val="center"/>
                              <w:rPr>
                                <w:color w:val="FFFFFF" w:themeColor="background1"/>
                                <w:sz w:val="22"/>
                                <w:szCs w:val="22"/>
                                <w:lang w:eastAsia="el-GR"/>
                              </w:rPr>
                            </w:pPr>
                          </w:p>
                        </w:tc>
                        <w:tc>
                          <w:tcPr>
                            <w:tcW w:w="236" w:type="dxa"/>
                            <w:shd w:val="clear" w:color="auto" w:fill="auto"/>
                            <w:vAlign w:val="center"/>
                          </w:tcPr>
                          <w:p w14:paraId="2974F6F2" w14:textId="77777777" w:rsidR="008C2FA5" w:rsidRPr="00780B45" w:rsidRDefault="008C2FA5" w:rsidP="00780B45">
                            <w:pPr>
                              <w:jc w:val="center"/>
                              <w:rPr>
                                <w:color w:val="FFFFFF" w:themeColor="background1"/>
                                <w:sz w:val="22"/>
                                <w:szCs w:val="22"/>
                                <w:lang w:eastAsia="el-GR"/>
                              </w:rPr>
                            </w:pPr>
                          </w:p>
                        </w:tc>
                        <w:tc>
                          <w:tcPr>
                            <w:tcW w:w="1603" w:type="dxa"/>
                            <w:shd w:val="clear" w:color="auto" w:fill="auto"/>
                            <w:vAlign w:val="center"/>
                          </w:tcPr>
                          <w:p w14:paraId="07325AB7" w14:textId="77777777" w:rsidR="008C2FA5" w:rsidRPr="00780B45" w:rsidRDefault="008C2FA5" w:rsidP="00780B45">
                            <w:pPr>
                              <w:jc w:val="center"/>
                              <w:rPr>
                                <w:color w:val="FFFFFF" w:themeColor="background1"/>
                                <w:sz w:val="22"/>
                                <w:szCs w:val="22"/>
                                <w:lang w:eastAsia="el-GR"/>
                              </w:rPr>
                            </w:pPr>
                          </w:p>
                        </w:tc>
                        <w:tc>
                          <w:tcPr>
                            <w:tcW w:w="236" w:type="dxa"/>
                            <w:shd w:val="clear" w:color="auto" w:fill="auto"/>
                            <w:vAlign w:val="center"/>
                          </w:tcPr>
                          <w:p w14:paraId="31CEC5D2" w14:textId="77777777" w:rsidR="008C2FA5" w:rsidRPr="00780B45" w:rsidRDefault="008C2FA5" w:rsidP="00780B45">
                            <w:pPr>
                              <w:jc w:val="center"/>
                              <w:rPr>
                                <w:color w:val="FFFFFF" w:themeColor="background1"/>
                                <w:sz w:val="22"/>
                                <w:szCs w:val="22"/>
                                <w:lang w:eastAsia="el-GR"/>
                              </w:rPr>
                            </w:pPr>
                          </w:p>
                        </w:tc>
                        <w:tc>
                          <w:tcPr>
                            <w:tcW w:w="1587" w:type="dxa"/>
                            <w:shd w:val="clear" w:color="auto" w:fill="auto"/>
                            <w:vAlign w:val="center"/>
                          </w:tcPr>
                          <w:p w14:paraId="6487CAA0" w14:textId="77777777" w:rsidR="008C2FA5" w:rsidRPr="00780B45" w:rsidRDefault="008C2FA5" w:rsidP="00780B45">
                            <w:pPr>
                              <w:jc w:val="center"/>
                              <w:rPr>
                                <w:color w:val="FFFFFF" w:themeColor="background1"/>
                                <w:sz w:val="22"/>
                                <w:szCs w:val="22"/>
                                <w:lang w:eastAsia="el-GR"/>
                              </w:rPr>
                            </w:pPr>
                          </w:p>
                        </w:tc>
                      </w:tr>
                      <w:tr w:rsidR="008C2FA5" w14:paraId="58BD29A7" w14:textId="77777777" w:rsidTr="00780B45">
                        <w:trPr>
                          <w:trHeight w:val="794"/>
                          <w:jc w:val="center"/>
                        </w:trPr>
                        <w:tc>
                          <w:tcPr>
                            <w:tcW w:w="2454" w:type="dxa"/>
                            <w:shd w:val="clear" w:color="auto" w:fill="FFFFFF" w:themeFill="background1"/>
                            <w:vAlign w:val="center"/>
                          </w:tcPr>
                          <w:p w14:paraId="55E2FC89" w14:textId="77777777" w:rsidR="008C2FA5" w:rsidRPr="00780B45" w:rsidRDefault="008C2FA5" w:rsidP="006311A4">
                            <w:pPr>
                              <w:rPr>
                                <w:sz w:val="18"/>
                                <w:szCs w:val="18"/>
                              </w:rPr>
                            </w:pPr>
                            <w:r w:rsidRPr="00780B45">
                              <w:rPr>
                                <w:noProof/>
                                <w:sz w:val="18"/>
                                <w:szCs w:val="18"/>
                                <w:lang w:eastAsia="el-GR"/>
                              </w:rPr>
                              <w:drawing>
                                <wp:inline distT="0" distB="0" distL="0" distR="0" wp14:anchorId="31885FE1" wp14:editId="57D3109B">
                                  <wp:extent cx="776377" cy="207034"/>
                                  <wp:effectExtent l="0" t="0" r="5080" b="2540"/>
                                  <wp:docPr id="732016413" name="Picture 732016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t="-2" b="15306"/>
                                          <a:stretch/>
                                        </pic:blipFill>
                                        <pic:spPr bwMode="auto">
                                          <a:xfrm>
                                            <a:off x="0" y="0"/>
                                            <a:ext cx="776569" cy="207085"/>
                                          </a:xfrm>
                                          <a:prstGeom prst="rect">
                                            <a:avLst/>
                                          </a:prstGeom>
                                          <a:noFill/>
                                          <a:ln>
                                            <a:noFill/>
                                          </a:ln>
                                          <a:extLst>
                                            <a:ext uri="{53640926-AAD7-44D8-BBD7-CCE9431645EC}">
                                              <a14:shadowObscured xmlns:a14="http://schemas.microsoft.com/office/drawing/2010/main"/>
                                            </a:ext>
                                          </a:extLst>
                                        </pic:spPr>
                                      </pic:pic>
                                    </a:graphicData>
                                  </a:graphic>
                                </wp:inline>
                              </w:drawing>
                            </w:r>
                          </w:p>
                          <w:p w14:paraId="7FFF00F0" w14:textId="528F16FA" w:rsidR="008C2FA5" w:rsidRPr="00060619" w:rsidRDefault="006653CD" w:rsidP="006311A4">
                            <w:pPr>
                              <w:rPr>
                                <w:sz w:val="18"/>
                                <w:szCs w:val="18"/>
                                <w:lang w:val="el-GR"/>
                              </w:rPr>
                            </w:pPr>
                            <w:r w:rsidRPr="00060619">
                              <w:rPr>
                                <w:sz w:val="18"/>
                                <w:szCs w:val="18"/>
                                <w:lang w:val="el-GR" w:eastAsia="el-GR"/>
                              </w:rPr>
                              <w:t xml:space="preserve">4 </w:t>
                            </w:r>
                            <w:r w:rsidR="00060619" w:rsidRPr="00060619">
                              <w:rPr>
                                <w:sz w:val="18"/>
                                <w:szCs w:val="18"/>
                                <w:lang w:val="el-GR" w:eastAsia="el-GR"/>
                              </w:rPr>
                              <w:t xml:space="preserve">Σεπτεμβρίου </w:t>
                            </w:r>
                            <w:r w:rsidR="008C2FA5" w:rsidRPr="00060619">
                              <w:rPr>
                                <w:sz w:val="18"/>
                                <w:szCs w:val="18"/>
                                <w:lang w:eastAsia="el-GR"/>
                              </w:rPr>
                              <w:t>202</w:t>
                            </w:r>
                            <w:r w:rsidR="00060619" w:rsidRPr="00060619">
                              <w:rPr>
                                <w:sz w:val="18"/>
                                <w:szCs w:val="18"/>
                                <w:lang w:val="el-GR" w:eastAsia="el-GR"/>
                              </w:rPr>
                              <w:t>4</w:t>
                            </w:r>
                          </w:p>
                        </w:tc>
                        <w:tc>
                          <w:tcPr>
                            <w:tcW w:w="1587" w:type="dxa"/>
                            <w:shd w:val="clear" w:color="auto" w:fill="286ED5"/>
                            <w:vAlign w:val="center"/>
                          </w:tcPr>
                          <w:p w14:paraId="74D3E9FA" w14:textId="2B466DE6" w:rsidR="008C2FA5" w:rsidRPr="00780B45" w:rsidRDefault="008C2FA5" w:rsidP="00780B45">
                            <w:pPr>
                              <w:jc w:val="center"/>
                              <w:rPr>
                                <w:color w:val="FFFFFF" w:themeColor="background1"/>
                                <w:sz w:val="22"/>
                                <w:szCs w:val="22"/>
                                <w:lang w:eastAsia="el-GR"/>
                              </w:rPr>
                            </w:pPr>
                            <w:r w:rsidRPr="00780B45">
                              <w:rPr>
                                <w:color w:val="FFFFFF" w:themeColor="background1"/>
                                <w:sz w:val="22"/>
                                <w:szCs w:val="22"/>
                                <w:lang w:eastAsia="el-GR"/>
                              </w:rPr>
                              <w:t>BB</w:t>
                            </w:r>
                            <w:r w:rsidR="00B129F5">
                              <w:rPr>
                                <w:color w:val="FFFFFF" w:themeColor="background1"/>
                                <w:sz w:val="22"/>
                                <w:szCs w:val="22"/>
                                <w:lang w:eastAsia="el-GR"/>
                              </w:rPr>
                              <w:t>B-</w:t>
                            </w:r>
                          </w:p>
                        </w:tc>
                        <w:tc>
                          <w:tcPr>
                            <w:tcW w:w="236" w:type="dxa"/>
                            <w:shd w:val="clear" w:color="auto" w:fill="auto"/>
                            <w:vAlign w:val="center"/>
                          </w:tcPr>
                          <w:p w14:paraId="00C40027" w14:textId="77777777" w:rsidR="008C2FA5" w:rsidRPr="00780B45" w:rsidRDefault="008C2FA5" w:rsidP="00780B45">
                            <w:pPr>
                              <w:jc w:val="center"/>
                              <w:rPr>
                                <w:color w:val="FFFFFF" w:themeColor="background1"/>
                                <w:sz w:val="22"/>
                                <w:szCs w:val="22"/>
                                <w:lang w:eastAsia="el-GR"/>
                              </w:rPr>
                            </w:pPr>
                          </w:p>
                        </w:tc>
                        <w:tc>
                          <w:tcPr>
                            <w:tcW w:w="1587" w:type="dxa"/>
                            <w:shd w:val="clear" w:color="auto" w:fill="286ED5"/>
                            <w:vAlign w:val="center"/>
                          </w:tcPr>
                          <w:p w14:paraId="7A469408" w14:textId="41F7975D" w:rsidR="008C2FA5" w:rsidRPr="00060619" w:rsidRDefault="008C2FA5" w:rsidP="00780B45">
                            <w:pPr>
                              <w:jc w:val="center"/>
                              <w:rPr>
                                <w:rFonts w:asciiTheme="minorHAnsi" w:hAnsiTheme="minorHAnsi"/>
                                <w:color w:val="FFFFFF" w:themeColor="background1"/>
                                <w:sz w:val="22"/>
                                <w:szCs w:val="22"/>
                                <w:lang w:val="el-GR" w:eastAsia="el-GR"/>
                              </w:rPr>
                            </w:pPr>
                            <w:r w:rsidRPr="00780B45">
                              <w:rPr>
                                <w:color w:val="FFFFFF" w:themeColor="background1"/>
                                <w:sz w:val="22"/>
                                <w:szCs w:val="22"/>
                                <w:lang w:eastAsia="el-GR"/>
                              </w:rPr>
                              <w:t>B</w:t>
                            </w:r>
                            <w:r w:rsidR="0012435E" w:rsidRPr="00780B45">
                              <w:rPr>
                                <w:color w:val="FFFFFF" w:themeColor="background1"/>
                                <w:sz w:val="22"/>
                                <w:szCs w:val="22"/>
                                <w:lang w:eastAsia="el-GR"/>
                              </w:rPr>
                              <w:t>B</w:t>
                            </w:r>
                          </w:p>
                        </w:tc>
                        <w:tc>
                          <w:tcPr>
                            <w:tcW w:w="236" w:type="dxa"/>
                            <w:shd w:val="clear" w:color="auto" w:fill="auto"/>
                            <w:vAlign w:val="center"/>
                          </w:tcPr>
                          <w:p w14:paraId="00A9FC22" w14:textId="77777777" w:rsidR="008C2FA5" w:rsidRPr="00780B45" w:rsidRDefault="008C2FA5" w:rsidP="00780B45">
                            <w:pPr>
                              <w:jc w:val="center"/>
                              <w:rPr>
                                <w:color w:val="FFFFFF" w:themeColor="background1"/>
                                <w:sz w:val="22"/>
                                <w:szCs w:val="22"/>
                                <w:lang w:eastAsia="el-GR"/>
                              </w:rPr>
                            </w:pPr>
                          </w:p>
                        </w:tc>
                        <w:tc>
                          <w:tcPr>
                            <w:tcW w:w="1603" w:type="dxa"/>
                            <w:shd w:val="clear" w:color="auto" w:fill="286ED5"/>
                            <w:vAlign w:val="center"/>
                          </w:tcPr>
                          <w:p w14:paraId="143A61B9" w14:textId="4EE6B52F" w:rsidR="008C2FA5" w:rsidRPr="00060619" w:rsidRDefault="00524381" w:rsidP="00780B45">
                            <w:pPr>
                              <w:jc w:val="center"/>
                              <w:rPr>
                                <w:color w:val="FFFFFF" w:themeColor="background1"/>
                                <w:sz w:val="22"/>
                                <w:szCs w:val="22"/>
                                <w:lang w:eastAsia="el-GR"/>
                              </w:rPr>
                            </w:pPr>
                            <w:r w:rsidRPr="00060619">
                              <w:rPr>
                                <w:color w:val="FFFFFF" w:themeColor="background1"/>
                                <w:sz w:val="22"/>
                                <w:szCs w:val="22"/>
                                <w:lang w:val="el-GR" w:eastAsia="el-GR"/>
                              </w:rPr>
                              <w:t>Θετικ</w:t>
                            </w:r>
                            <w:r w:rsidR="000747FF" w:rsidRPr="00060619">
                              <w:rPr>
                                <w:color w:val="FFFFFF" w:themeColor="background1"/>
                                <w:sz w:val="22"/>
                                <w:szCs w:val="22"/>
                                <w:lang w:val="el-GR" w:eastAsia="el-GR"/>
                              </w:rPr>
                              <w:t>ές</w:t>
                            </w:r>
                          </w:p>
                        </w:tc>
                        <w:tc>
                          <w:tcPr>
                            <w:tcW w:w="236" w:type="dxa"/>
                            <w:shd w:val="clear" w:color="auto" w:fill="auto"/>
                            <w:vAlign w:val="center"/>
                          </w:tcPr>
                          <w:p w14:paraId="1EC3A09F" w14:textId="77777777" w:rsidR="008C2FA5" w:rsidRPr="00780B45" w:rsidRDefault="008C2FA5" w:rsidP="00780B45">
                            <w:pPr>
                              <w:jc w:val="center"/>
                              <w:rPr>
                                <w:color w:val="FFFFFF" w:themeColor="background1"/>
                                <w:sz w:val="22"/>
                                <w:szCs w:val="22"/>
                                <w:lang w:eastAsia="el-GR"/>
                              </w:rPr>
                            </w:pPr>
                          </w:p>
                        </w:tc>
                        <w:tc>
                          <w:tcPr>
                            <w:tcW w:w="1587" w:type="dxa"/>
                            <w:shd w:val="clear" w:color="auto" w:fill="286ED5"/>
                            <w:vAlign w:val="center"/>
                          </w:tcPr>
                          <w:p w14:paraId="51F5AB65" w14:textId="4C0A1D63" w:rsidR="008C2FA5" w:rsidRPr="00780B45" w:rsidRDefault="008C2FA5" w:rsidP="00780B45">
                            <w:pPr>
                              <w:jc w:val="center"/>
                              <w:rPr>
                                <w:color w:val="FFFFFF" w:themeColor="background1"/>
                                <w:sz w:val="22"/>
                                <w:szCs w:val="22"/>
                                <w:lang w:eastAsia="el-GR"/>
                              </w:rPr>
                            </w:pPr>
                            <w:r w:rsidRPr="00780B45">
                              <w:rPr>
                                <w:color w:val="FFFFFF" w:themeColor="background1"/>
                                <w:sz w:val="22"/>
                                <w:szCs w:val="22"/>
                                <w:lang w:eastAsia="el-GR"/>
                              </w:rPr>
                              <w:t>B</w:t>
                            </w:r>
                            <w:r w:rsidR="0012435E" w:rsidRPr="00780B45">
                              <w:rPr>
                                <w:color w:val="FFFFFF" w:themeColor="background1"/>
                                <w:sz w:val="22"/>
                                <w:szCs w:val="22"/>
                                <w:lang w:eastAsia="el-GR"/>
                              </w:rPr>
                              <w:t>B</w:t>
                            </w:r>
                          </w:p>
                        </w:tc>
                      </w:tr>
                      <w:tr w:rsidR="008C2FA5" w14:paraId="7DE3E2F3" w14:textId="77777777" w:rsidTr="00780B45">
                        <w:trPr>
                          <w:trHeight w:val="57"/>
                          <w:jc w:val="center"/>
                        </w:trPr>
                        <w:tc>
                          <w:tcPr>
                            <w:tcW w:w="2454" w:type="dxa"/>
                            <w:shd w:val="clear" w:color="auto" w:fill="auto"/>
                          </w:tcPr>
                          <w:p w14:paraId="6BF3D9A9" w14:textId="77777777" w:rsidR="008C2FA5" w:rsidRDefault="008C2FA5" w:rsidP="006311A4"/>
                        </w:tc>
                        <w:tc>
                          <w:tcPr>
                            <w:tcW w:w="1587" w:type="dxa"/>
                            <w:shd w:val="clear" w:color="auto" w:fill="auto"/>
                            <w:vAlign w:val="center"/>
                          </w:tcPr>
                          <w:p w14:paraId="04F21B1D" w14:textId="77777777" w:rsidR="008C2FA5" w:rsidRPr="00780B45" w:rsidRDefault="008C2FA5" w:rsidP="00780B45">
                            <w:pPr>
                              <w:jc w:val="center"/>
                              <w:rPr>
                                <w:color w:val="FFFFFF" w:themeColor="background1"/>
                                <w:sz w:val="22"/>
                                <w:szCs w:val="22"/>
                                <w:lang w:eastAsia="el-GR"/>
                              </w:rPr>
                            </w:pPr>
                          </w:p>
                        </w:tc>
                        <w:tc>
                          <w:tcPr>
                            <w:tcW w:w="236" w:type="dxa"/>
                            <w:shd w:val="clear" w:color="auto" w:fill="auto"/>
                            <w:vAlign w:val="center"/>
                          </w:tcPr>
                          <w:p w14:paraId="5706DE9B" w14:textId="77777777" w:rsidR="008C2FA5" w:rsidRPr="00780B45" w:rsidRDefault="008C2FA5" w:rsidP="00780B45">
                            <w:pPr>
                              <w:jc w:val="center"/>
                              <w:rPr>
                                <w:color w:val="FFFFFF" w:themeColor="background1"/>
                                <w:sz w:val="22"/>
                                <w:szCs w:val="22"/>
                                <w:lang w:eastAsia="el-GR"/>
                              </w:rPr>
                            </w:pPr>
                          </w:p>
                        </w:tc>
                        <w:tc>
                          <w:tcPr>
                            <w:tcW w:w="1587" w:type="dxa"/>
                            <w:shd w:val="clear" w:color="auto" w:fill="auto"/>
                            <w:vAlign w:val="center"/>
                          </w:tcPr>
                          <w:p w14:paraId="3D96CD8E" w14:textId="77777777" w:rsidR="008C2FA5" w:rsidRPr="00780B45" w:rsidRDefault="008C2FA5" w:rsidP="00780B45">
                            <w:pPr>
                              <w:jc w:val="center"/>
                              <w:rPr>
                                <w:color w:val="FFFFFF" w:themeColor="background1"/>
                                <w:sz w:val="22"/>
                                <w:szCs w:val="22"/>
                                <w:lang w:eastAsia="el-GR"/>
                              </w:rPr>
                            </w:pPr>
                          </w:p>
                        </w:tc>
                        <w:tc>
                          <w:tcPr>
                            <w:tcW w:w="236" w:type="dxa"/>
                            <w:shd w:val="clear" w:color="auto" w:fill="auto"/>
                            <w:vAlign w:val="center"/>
                          </w:tcPr>
                          <w:p w14:paraId="5D5893FB" w14:textId="77777777" w:rsidR="008C2FA5" w:rsidRPr="00780B45" w:rsidRDefault="008C2FA5" w:rsidP="00780B45">
                            <w:pPr>
                              <w:jc w:val="center"/>
                              <w:rPr>
                                <w:color w:val="FFFFFF" w:themeColor="background1"/>
                                <w:sz w:val="22"/>
                                <w:szCs w:val="22"/>
                                <w:lang w:eastAsia="el-GR"/>
                              </w:rPr>
                            </w:pPr>
                          </w:p>
                        </w:tc>
                        <w:tc>
                          <w:tcPr>
                            <w:tcW w:w="1603" w:type="dxa"/>
                            <w:shd w:val="clear" w:color="auto" w:fill="auto"/>
                            <w:vAlign w:val="center"/>
                          </w:tcPr>
                          <w:p w14:paraId="2A31E465" w14:textId="77777777" w:rsidR="008C2FA5" w:rsidRPr="00780B45" w:rsidRDefault="008C2FA5" w:rsidP="00780B45">
                            <w:pPr>
                              <w:jc w:val="center"/>
                              <w:rPr>
                                <w:color w:val="FFFFFF" w:themeColor="background1"/>
                                <w:sz w:val="22"/>
                                <w:szCs w:val="22"/>
                                <w:lang w:eastAsia="el-GR"/>
                              </w:rPr>
                            </w:pPr>
                          </w:p>
                        </w:tc>
                        <w:tc>
                          <w:tcPr>
                            <w:tcW w:w="236" w:type="dxa"/>
                            <w:shd w:val="clear" w:color="auto" w:fill="auto"/>
                            <w:vAlign w:val="center"/>
                          </w:tcPr>
                          <w:p w14:paraId="5713B2DC" w14:textId="77777777" w:rsidR="008C2FA5" w:rsidRPr="00780B45" w:rsidRDefault="008C2FA5" w:rsidP="00780B45">
                            <w:pPr>
                              <w:jc w:val="center"/>
                              <w:rPr>
                                <w:color w:val="FFFFFF" w:themeColor="background1"/>
                                <w:sz w:val="22"/>
                                <w:szCs w:val="22"/>
                                <w:lang w:eastAsia="el-GR"/>
                              </w:rPr>
                            </w:pPr>
                          </w:p>
                        </w:tc>
                        <w:tc>
                          <w:tcPr>
                            <w:tcW w:w="1587" w:type="dxa"/>
                            <w:shd w:val="clear" w:color="auto" w:fill="auto"/>
                            <w:vAlign w:val="center"/>
                          </w:tcPr>
                          <w:p w14:paraId="29C1764B" w14:textId="77777777" w:rsidR="008C2FA5" w:rsidRPr="00780B45" w:rsidRDefault="008C2FA5" w:rsidP="00780B45">
                            <w:pPr>
                              <w:jc w:val="center"/>
                              <w:rPr>
                                <w:color w:val="FFFFFF" w:themeColor="background1"/>
                                <w:sz w:val="22"/>
                                <w:szCs w:val="22"/>
                                <w:lang w:eastAsia="el-GR"/>
                              </w:rPr>
                            </w:pPr>
                          </w:p>
                        </w:tc>
                      </w:tr>
                      <w:tr w:rsidR="008C2FA5" w14:paraId="114C8F60" w14:textId="77777777" w:rsidTr="00780B45">
                        <w:trPr>
                          <w:trHeight w:val="794"/>
                          <w:jc w:val="center"/>
                        </w:trPr>
                        <w:tc>
                          <w:tcPr>
                            <w:tcW w:w="2454" w:type="dxa"/>
                            <w:shd w:val="clear" w:color="auto" w:fill="FFFFFF" w:themeFill="background1"/>
                            <w:vAlign w:val="center"/>
                          </w:tcPr>
                          <w:p w14:paraId="2A867DF6" w14:textId="77777777" w:rsidR="008C2FA5" w:rsidRPr="00780B45" w:rsidRDefault="008C2FA5" w:rsidP="006311A4">
                            <w:pPr>
                              <w:rPr>
                                <w:rFonts w:ascii="Calibri" w:eastAsia="Times New Roman" w:hAnsi="Calibri" w:cs="Calibri"/>
                                <w:color w:val="023E87"/>
                                <w:kern w:val="28"/>
                                <w:sz w:val="18"/>
                                <w:szCs w:val="18"/>
                                <w:lang w:eastAsia="el-GR"/>
                                <w14:cntxtAlts/>
                              </w:rPr>
                            </w:pPr>
                            <w:r w:rsidRPr="00780B45">
                              <w:rPr>
                                <w:noProof/>
                                <w:sz w:val="18"/>
                                <w:szCs w:val="18"/>
                                <w:lang w:eastAsia="el-GR"/>
                              </w:rPr>
                              <w:drawing>
                                <wp:inline distT="0" distB="0" distL="0" distR="0" wp14:anchorId="5730EA4A" wp14:editId="0A990CE0">
                                  <wp:extent cx="871268" cy="183425"/>
                                  <wp:effectExtent l="0" t="0" r="5080" b="7620"/>
                                  <wp:docPr id="1097124390" name="Picture 109712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t="20050" b="22667"/>
                                          <a:stretch/>
                                        </pic:blipFill>
                                        <pic:spPr bwMode="auto">
                                          <a:xfrm>
                                            <a:off x="0" y="0"/>
                                            <a:ext cx="868861" cy="182918"/>
                                          </a:xfrm>
                                          <a:prstGeom prst="rect">
                                            <a:avLst/>
                                          </a:prstGeom>
                                          <a:noFill/>
                                          <a:ln>
                                            <a:noFill/>
                                          </a:ln>
                                          <a:extLst>
                                            <a:ext uri="{53640926-AAD7-44D8-BBD7-CCE9431645EC}">
                                              <a14:shadowObscured xmlns:a14="http://schemas.microsoft.com/office/drawing/2010/main"/>
                                            </a:ext>
                                          </a:extLst>
                                        </pic:spPr>
                                      </pic:pic>
                                    </a:graphicData>
                                  </a:graphic>
                                </wp:inline>
                              </w:drawing>
                            </w:r>
                          </w:p>
                          <w:p w14:paraId="049B1F9C" w14:textId="33122174" w:rsidR="008C2FA5" w:rsidRPr="00060619" w:rsidRDefault="00060619" w:rsidP="006311A4">
                            <w:pPr>
                              <w:rPr>
                                <w:sz w:val="18"/>
                                <w:szCs w:val="18"/>
                                <w:lang w:val="el-GR"/>
                              </w:rPr>
                            </w:pPr>
                            <w:r w:rsidRPr="00060619">
                              <w:rPr>
                                <w:sz w:val="18"/>
                                <w:szCs w:val="18"/>
                                <w:lang w:val="el-GR" w:eastAsia="el-GR"/>
                              </w:rPr>
                              <w:t>30</w:t>
                            </w:r>
                            <w:r w:rsidR="008C2FA5" w:rsidRPr="00060619">
                              <w:rPr>
                                <w:sz w:val="18"/>
                                <w:szCs w:val="18"/>
                                <w:lang w:eastAsia="el-GR"/>
                              </w:rPr>
                              <w:t xml:space="preserve"> </w:t>
                            </w:r>
                            <w:r w:rsidRPr="00060619">
                              <w:rPr>
                                <w:sz w:val="18"/>
                                <w:szCs w:val="18"/>
                                <w:lang w:val="el-GR" w:eastAsia="el-GR"/>
                              </w:rPr>
                              <w:t xml:space="preserve">Σεπτεμβρίου </w:t>
                            </w:r>
                            <w:r w:rsidR="008C2FA5" w:rsidRPr="00060619">
                              <w:rPr>
                                <w:sz w:val="18"/>
                                <w:szCs w:val="18"/>
                                <w:lang w:eastAsia="el-GR"/>
                              </w:rPr>
                              <w:t>202</w:t>
                            </w:r>
                            <w:r w:rsidRPr="00060619">
                              <w:rPr>
                                <w:sz w:val="18"/>
                                <w:szCs w:val="18"/>
                                <w:lang w:val="el-GR" w:eastAsia="el-GR"/>
                              </w:rPr>
                              <w:t>4</w:t>
                            </w:r>
                          </w:p>
                        </w:tc>
                        <w:tc>
                          <w:tcPr>
                            <w:tcW w:w="1587" w:type="dxa"/>
                            <w:shd w:val="clear" w:color="auto" w:fill="286ED5"/>
                            <w:vAlign w:val="center"/>
                          </w:tcPr>
                          <w:p w14:paraId="4E1863F6" w14:textId="3433B7E6" w:rsidR="008C2FA5" w:rsidRPr="00780B45" w:rsidRDefault="008C2FA5" w:rsidP="00780B45">
                            <w:pPr>
                              <w:jc w:val="center"/>
                              <w:rPr>
                                <w:color w:val="FFFFFF" w:themeColor="background1"/>
                                <w:sz w:val="22"/>
                                <w:szCs w:val="22"/>
                                <w:lang w:eastAsia="el-GR"/>
                              </w:rPr>
                            </w:pPr>
                            <w:r w:rsidRPr="00780B45">
                              <w:rPr>
                                <w:color w:val="FFFFFF" w:themeColor="background1"/>
                                <w:sz w:val="22"/>
                                <w:szCs w:val="22"/>
                                <w:lang w:eastAsia="el-GR"/>
                              </w:rPr>
                              <w:t>BB</w:t>
                            </w:r>
                            <w:r w:rsidR="0012435E" w:rsidRPr="00780B45">
                              <w:rPr>
                                <w:color w:val="FFFFFF" w:themeColor="background1"/>
                                <w:sz w:val="22"/>
                                <w:szCs w:val="22"/>
                                <w:lang w:eastAsia="el-GR"/>
                              </w:rPr>
                              <w:t>B</w:t>
                            </w:r>
                            <w:r w:rsidRPr="00780B45">
                              <w:rPr>
                                <w:color w:val="FFFFFF" w:themeColor="background1"/>
                                <w:sz w:val="22"/>
                                <w:szCs w:val="22"/>
                                <w:lang w:eastAsia="el-GR"/>
                              </w:rPr>
                              <w:t xml:space="preserve"> </w:t>
                            </w:r>
                            <w:r w:rsidR="0012435E" w:rsidRPr="00780B45">
                              <w:rPr>
                                <w:color w:val="FFFFFF" w:themeColor="background1"/>
                                <w:sz w:val="22"/>
                                <w:szCs w:val="22"/>
                                <w:lang w:eastAsia="el-GR"/>
                              </w:rPr>
                              <w:t>low</w:t>
                            </w:r>
                          </w:p>
                        </w:tc>
                        <w:tc>
                          <w:tcPr>
                            <w:tcW w:w="236" w:type="dxa"/>
                            <w:shd w:val="clear" w:color="auto" w:fill="auto"/>
                            <w:vAlign w:val="center"/>
                          </w:tcPr>
                          <w:p w14:paraId="18BFA85D" w14:textId="77777777" w:rsidR="008C2FA5" w:rsidRPr="00780B45" w:rsidRDefault="008C2FA5" w:rsidP="00780B45">
                            <w:pPr>
                              <w:jc w:val="center"/>
                              <w:rPr>
                                <w:color w:val="FFFFFF" w:themeColor="background1"/>
                                <w:sz w:val="22"/>
                                <w:szCs w:val="22"/>
                                <w:lang w:eastAsia="el-GR"/>
                              </w:rPr>
                            </w:pPr>
                          </w:p>
                        </w:tc>
                        <w:tc>
                          <w:tcPr>
                            <w:tcW w:w="1587" w:type="dxa"/>
                            <w:shd w:val="clear" w:color="auto" w:fill="286ED5"/>
                            <w:vAlign w:val="center"/>
                          </w:tcPr>
                          <w:p w14:paraId="0BAAC304" w14:textId="5F94C78E" w:rsidR="008C2FA5" w:rsidRPr="00060619" w:rsidRDefault="008C2FA5" w:rsidP="00780B45">
                            <w:pPr>
                              <w:jc w:val="center"/>
                              <w:rPr>
                                <w:color w:val="FFFFFF" w:themeColor="background1"/>
                                <w:sz w:val="22"/>
                                <w:szCs w:val="22"/>
                                <w:lang w:eastAsia="el-GR"/>
                              </w:rPr>
                            </w:pPr>
                            <w:r w:rsidRPr="00060619">
                              <w:rPr>
                                <w:color w:val="FFFFFF" w:themeColor="background1"/>
                                <w:sz w:val="22"/>
                                <w:szCs w:val="22"/>
                                <w:lang w:eastAsia="el-GR"/>
                              </w:rPr>
                              <w:t>B</w:t>
                            </w:r>
                            <w:r w:rsidR="006653CD" w:rsidRPr="00060619">
                              <w:rPr>
                                <w:color w:val="FFFFFF" w:themeColor="background1"/>
                                <w:sz w:val="22"/>
                                <w:szCs w:val="22"/>
                                <w:lang w:val="el-GR" w:eastAsia="el-GR"/>
                              </w:rPr>
                              <w:t>Β</w:t>
                            </w:r>
                            <w:r w:rsidR="00060619" w:rsidRPr="00060619">
                              <w:rPr>
                                <w:color w:val="FFFFFF" w:themeColor="background1"/>
                                <w:sz w:val="22"/>
                                <w:szCs w:val="22"/>
                                <w:lang w:val="el-GR" w:eastAsia="el-GR"/>
                              </w:rPr>
                              <w:t xml:space="preserve"> </w:t>
                            </w:r>
                            <w:r w:rsidR="00060619" w:rsidRPr="00060619">
                              <w:rPr>
                                <w:color w:val="FFFFFF" w:themeColor="background1"/>
                                <w:sz w:val="22"/>
                                <w:szCs w:val="22"/>
                                <w:lang w:eastAsia="el-GR"/>
                              </w:rPr>
                              <w:t>high</w:t>
                            </w:r>
                          </w:p>
                        </w:tc>
                        <w:tc>
                          <w:tcPr>
                            <w:tcW w:w="236" w:type="dxa"/>
                            <w:shd w:val="clear" w:color="auto" w:fill="auto"/>
                            <w:vAlign w:val="center"/>
                          </w:tcPr>
                          <w:p w14:paraId="31083204" w14:textId="77777777" w:rsidR="008C2FA5" w:rsidRPr="00780B45" w:rsidRDefault="008C2FA5" w:rsidP="00780B45">
                            <w:pPr>
                              <w:jc w:val="center"/>
                              <w:rPr>
                                <w:color w:val="FFFFFF" w:themeColor="background1"/>
                                <w:sz w:val="22"/>
                                <w:szCs w:val="22"/>
                                <w:lang w:eastAsia="el-GR"/>
                              </w:rPr>
                            </w:pPr>
                          </w:p>
                        </w:tc>
                        <w:tc>
                          <w:tcPr>
                            <w:tcW w:w="1603" w:type="dxa"/>
                            <w:shd w:val="clear" w:color="auto" w:fill="286ED5"/>
                            <w:vAlign w:val="center"/>
                          </w:tcPr>
                          <w:p w14:paraId="22739AD2" w14:textId="2A2E4497" w:rsidR="008C2FA5" w:rsidRPr="00060619" w:rsidRDefault="00060619" w:rsidP="00780B45">
                            <w:pPr>
                              <w:jc w:val="center"/>
                              <w:rPr>
                                <w:color w:val="FFFFFF" w:themeColor="background1"/>
                                <w:sz w:val="22"/>
                                <w:szCs w:val="22"/>
                                <w:lang w:eastAsia="el-GR"/>
                              </w:rPr>
                            </w:pPr>
                            <w:r w:rsidRPr="00060619">
                              <w:rPr>
                                <w:color w:val="FFFFFF" w:themeColor="background1"/>
                                <w:sz w:val="22"/>
                                <w:szCs w:val="22"/>
                                <w:lang w:val="el-GR" w:eastAsia="el-GR"/>
                              </w:rPr>
                              <w:t>Θετικές</w:t>
                            </w:r>
                          </w:p>
                        </w:tc>
                        <w:tc>
                          <w:tcPr>
                            <w:tcW w:w="236" w:type="dxa"/>
                            <w:shd w:val="clear" w:color="auto" w:fill="auto"/>
                            <w:vAlign w:val="center"/>
                          </w:tcPr>
                          <w:p w14:paraId="48073C2F" w14:textId="77777777" w:rsidR="008C2FA5" w:rsidRPr="00780B45" w:rsidRDefault="008C2FA5" w:rsidP="00780B45">
                            <w:pPr>
                              <w:jc w:val="center"/>
                              <w:rPr>
                                <w:color w:val="FFFFFF" w:themeColor="background1"/>
                                <w:sz w:val="22"/>
                                <w:szCs w:val="22"/>
                                <w:lang w:eastAsia="el-GR"/>
                              </w:rPr>
                            </w:pPr>
                          </w:p>
                        </w:tc>
                        <w:tc>
                          <w:tcPr>
                            <w:tcW w:w="1587" w:type="dxa"/>
                            <w:shd w:val="clear" w:color="auto" w:fill="286ED5"/>
                            <w:vAlign w:val="center"/>
                          </w:tcPr>
                          <w:p w14:paraId="589CC55E" w14:textId="5B09E6C5" w:rsidR="008C2FA5" w:rsidRPr="006653CD" w:rsidRDefault="00060619" w:rsidP="00780B45">
                            <w:pPr>
                              <w:jc w:val="center"/>
                              <w:rPr>
                                <w:color w:val="FFFFFF" w:themeColor="background1"/>
                                <w:sz w:val="22"/>
                                <w:szCs w:val="22"/>
                                <w:lang w:val="el-GR" w:eastAsia="el-GR"/>
                              </w:rPr>
                            </w:pPr>
                            <w:r w:rsidRPr="00060619">
                              <w:rPr>
                                <w:color w:val="FFFFFF" w:themeColor="background1"/>
                                <w:sz w:val="22"/>
                                <w:szCs w:val="22"/>
                                <w:lang w:eastAsia="el-GR"/>
                              </w:rPr>
                              <w:t>B</w:t>
                            </w:r>
                            <w:r w:rsidRPr="00060619">
                              <w:rPr>
                                <w:color w:val="FFFFFF" w:themeColor="background1"/>
                                <w:sz w:val="22"/>
                                <w:szCs w:val="22"/>
                                <w:lang w:val="el-GR" w:eastAsia="el-GR"/>
                              </w:rPr>
                              <w:t xml:space="preserve">Β </w:t>
                            </w:r>
                            <w:r w:rsidRPr="00060619">
                              <w:rPr>
                                <w:color w:val="FFFFFF" w:themeColor="background1"/>
                                <w:sz w:val="22"/>
                                <w:szCs w:val="22"/>
                                <w:lang w:eastAsia="el-GR"/>
                              </w:rPr>
                              <w:t>high</w:t>
                            </w:r>
                          </w:p>
                        </w:tc>
                      </w:tr>
                    </w:tbl>
                    <w:p w14:paraId="72FC726B" w14:textId="3877A77E" w:rsidR="003545B4" w:rsidRPr="003545B4" w:rsidRDefault="003545B4" w:rsidP="00412FCC">
                      <w:pPr>
                        <w:spacing w:before="100"/>
                        <w:ind w:left="420" w:right="397"/>
                        <w:jc w:val="both"/>
                        <w:rPr>
                          <w:rStyle w:val="FootnoteReference"/>
                          <w:color w:val="002F30"/>
                          <w:sz w:val="24"/>
                        </w:rPr>
                      </w:pPr>
                      <w:r w:rsidRPr="003545B4">
                        <w:rPr>
                          <w:rStyle w:val="FootnoteReference"/>
                        </w:rPr>
                        <w:t>Η α</w:t>
                      </w:r>
                      <w:proofErr w:type="spellStart"/>
                      <w:r w:rsidRPr="003545B4">
                        <w:rPr>
                          <w:rStyle w:val="FootnoteReference"/>
                        </w:rPr>
                        <w:t>ξιολόγηση</w:t>
                      </w:r>
                      <w:proofErr w:type="spellEnd"/>
                      <w:r w:rsidRPr="003545B4">
                        <w:rPr>
                          <w:rStyle w:val="FootnoteReference"/>
                        </w:rPr>
                        <w:t xml:space="preserve"> Moody's ανα</w:t>
                      </w:r>
                      <w:proofErr w:type="spellStart"/>
                      <w:r w:rsidRPr="003545B4">
                        <w:rPr>
                          <w:rStyle w:val="FootnoteReference"/>
                        </w:rPr>
                        <w:t>φέρετ</w:t>
                      </w:r>
                      <w:proofErr w:type="spellEnd"/>
                      <w:r w:rsidRPr="003545B4">
                        <w:rPr>
                          <w:rStyle w:val="FootnoteReference"/>
                        </w:rPr>
                        <w:t xml:space="preserve">αι </w:t>
                      </w:r>
                      <w:proofErr w:type="spellStart"/>
                      <w:r w:rsidRPr="003545B4">
                        <w:rPr>
                          <w:rStyle w:val="FootnoteReference"/>
                        </w:rPr>
                        <w:t>σε</w:t>
                      </w:r>
                      <w:proofErr w:type="spellEnd"/>
                      <w:r w:rsidRPr="003545B4">
                        <w:rPr>
                          <w:rStyle w:val="FootnoteReference"/>
                        </w:rPr>
                        <w:t xml:space="preserve"> α</w:t>
                      </w:r>
                      <w:proofErr w:type="spellStart"/>
                      <w:r w:rsidRPr="003545B4">
                        <w:rPr>
                          <w:rStyle w:val="FootnoteReference"/>
                        </w:rPr>
                        <w:t>ξιολόγηση</w:t>
                      </w:r>
                      <w:proofErr w:type="spellEnd"/>
                      <w:r w:rsidRPr="003545B4">
                        <w:rPr>
                          <w:rStyle w:val="FootnoteReference"/>
                        </w:rPr>
                        <w:t xml:space="preserve"> μα</w:t>
                      </w:r>
                      <w:proofErr w:type="spellStart"/>
                      <w:r w:rsidRPr="003545B4">
                        <w:rPr>
                          <w:rStyle w:val="FootnoteReference"/>
                        </w:rPr>
                        <w:t>κρο</w:t>
                      </w:r>
                      <w:proofErr w:type="spellEnd"/>
                      <w:r w:rsidRPr="003545B4">
                        <w:rPr>
                          <w:rStyle w:val="FootnoteReference"/>
                        </w:rPr>
                        <w:t>πρόθεσμων κατα</w:t>
                      </w:r>
                      <w:proofErr w:type="spellStart"/>
                      <w:r w:rsidRPr="003545B4">
                        <w:rPr>
                          <w:rStyle w:val="FootnoteReference"/>
                        </w:rPr>
                        <w:t>θέσεων</w:t>
                      </w:r>
                      <w:proofErr w:type="spellEnd"/>
                      <w:r w:rsidRPr="003545B4">
                        <w:rPr>
                          <w:rStyle w:val="FootnoteReference"/>
                        </w:rPr>
                        <w:t xml:space="preserve">. </w:t>
                      </w:r>
                      <w:proofErr w:type="spellStart"/>
                      <w:r w:rsidRPr="003545B4">
                        <w:rPr>
                          <w:rStyle w:val="FootnoteReference"/>
                        </w:rPr>
                        <w:t>Οι</w:t>
                      </w:r>
                      <w:proofErr w:type="spellEnd"/>
                      <w:r w:rsidRPr="003545B4">
                        <w:rPr>
                          <w:rStyle w:val="FootnoteReference"/>
                        </w:rPr>
                        <w:t xml:space="preserve"> </w:t>
                      </w:r>
                      <w:proofErr w:type="spellStart"/>
                      <w:r w:rsidRPr="003545B4">
                        <w:rPr>
                          <w:rStyle w:val="FootnoteReference"/>
                        </w:rPr>
                        <w:t>ημερομηνίες</w:t>
                      </w:r>
                      <w:proofErr w:type="spellEnd"/>
                      <w:r w:rsidRPr="003545B4">
                        <w:rPr>
                          <w:rStyle w:val="FootnoteReference"/>
                        </w:rPr>
                        <w:t xml:space="preserve"> ανα</w:t>
                      </w:r>
                      <w:proofErr w:type="spellStart"/>
                      <w:r w:rsidRPr="003545B4">
                        <w:rPr>
                          <w:rStyle w:val="FootnoteReference"/>
                        </w:rPr>
                        <w:t>φέροντ</w:t>
                      </w:r>
                      <w:proofErr w:type="spellEnd"/>
                      <w:r w:rsidRPr="003545B4">
                        <w:rPr>
                          <w:rStyle w:val="FootnoteReference"/>
                        </w:rPr>
                        <w:t xml:space="preserve">αι </w:t>
                      </w:r>
                      <w:proofErr w:type="spellStart"/>
                      <w:r w:rsidRPr="003545B4">
                        <w:rPr>
                          <w:rStyle w:val="FootnoteReference"/>
                        </w:rPr>
                        <w:t>στην</w:t>
                      </w:r>
                      <w:proofErr w:type="spellEnd"/>
                      <w:r w:rsidRPr="003545B4">
                        <w:rPr>
                          <w:rStyle w:val="FootnoteReference"/>
                        </w:rPr>
                        <w:t xml:space="preserve"> </w:t>
                      </w:r>
                      <w:proofErr w:type="spellStart"/>
                      <w:r w:rsidRPr="003545B4">
                        <w:rPr>
                          <w:rStyle w:val="FootnoteReference"/>
                        </w:rPr>
                        <w:t>ημερομηνί</w:t>
                      </w:r>
                      <w:proofErr w:type="spellEnd"/>
                      <w:r w:rsidRPr="003545B4">
                        <w:rPr>
                          <w:rStyle w:val="FootnoteReference"/>
                        </w:rPr>
                        <w:t xml:space="preserve">α </w:t>
                      </w:r>
                      <w:proofErr w:type="spellStart"/>
                      <w:r w:rsidRPr="003545B4">
                        <w:rPr>
                          <w:rStyle w:val="FootnoteReference"/>
                        </w:rPr>
                        <w:t>της</w:t>
                      </w:r>
                      <w:proofErr w:type="spellEnd"/>
                      <w:r w:rsidRPr="003545B4">
                        <w:rPr>
                          <w:rStyle w:val="FootnoteReference"/>
                        </w:rPr>
                        <w:t xml:space="preserve"> </w:t>
                      </w:r>
                      <w:proofErr w:type="spellStart"/>
                      <w:r w:rsidRPr="003545B4">
                        <w:rPr>
                          <w:rStyle w:val="FootnoteReference"/>
                        </w:rPr>
                        <w:t>τελευτ</w:t>
                      </w:r>
                      <w:proofErr w:type="spellEnd"/>
                      <w:r w:rsidRPr="003545B4">
                        <w:rPr>
                          <w:rStyle w:val="FootnoteReference"/>
                        </w:rPr>
                        <w:t xml:space="preserve">αίας </w:t>
                      </w:r>
                      <w:proofErr w:type="spellStart"/>
                      <w:r w:rsidRPr="003545B4">
                        <w:rPr>
                          <w:rStyle w:val="FootnoteReference"/>
                        </w:rPr>
                        <w:t>δημοσιευμένης</w:t>
                      </w:r>
                      <w:proofErr w:type="spellEnd"/>
                      <w:r w:rsidRPr="003545B4">
                        <w:rPr>
                          <w:rStyle w:val="FootnoteReference"/>
                        </w:rPr>
                        <w:t xml:space="preserve"> </w:t>
                      </w:r>
                      <w:proofErr w:type="spellStart"/>
                      <w:r w:rsidRPr="003545B4">
                        <w:rPr>
                          <w:rStyle w:val="FootnoteReference"/>
                        </w:rPr>
                        <w:t>έκθεσης</w:t>
                      </w:r>
                      <w:proofErr w:type="spellEnd"/>
                      <w:r w:rsidRPr="003545B4">
                        <w:rPr>
                          <w:rStyle w:val="FootnoteReference"/>
                        </w:rPr>
                        <w:t xml:space="preserve"> </w:t>
                      </w:r>
                      <w:proofErr w:type="spellStart"/>
                      <w:r w:rsidRPr="003545B4">
                        <w:rPr>
                          <w:rStyle w:val="FootnoteReference"/>
                        </w:rPr>
                        <w:t>γι</w:t>
                      </w:r>
                      <w:proofErr w:type="spellEnd"/>
                      <w:r w:rsidRPr="003545B4">
                        <w:rPr>
                          <w:rStyle w:val="FootnoteReference"/>
                        </w:rPr>
                        <w:t xml:space="preserve">α </w:t>
                      </w:r>
                      <w:proofErr w:type="spellStart"/>
                      <w:r w:rsidRPr="003545B4">
                        <w:rPr>
                          <w:rStyle w:val="FootnoteReference"/>
                        </w:rPr>
                        <w:t>την</w:t>
                      </w:r>
                      <w:proofErr w:type="spellEnd"/>
                      <w:r w:rsidRPr="003545B4">
                        <w:rPr>
                          <w:rStyle w:val="FootnoteReference"/>
                        </w:rPr>
                        <w:t xml:space="preserve"> </w:t>
                      </w:r>
                      <w:proofErr w:type="spellStart"/>
                      <w:r w:rsidRPr="003545B4">
                        <w:rPr>
                          <w:rStyle w:val="FootnoteReference"/>
                        </w:rPr>
                        <w:t>Πειρ</w:t>
                      </w:r>
                      <w:proofErr w:type="spellEnd"/>
                      <w:r w:rsidRPr="003545B4">
                        <w:rPr>
                          <w:rStyle w:val="FootnoteReference"/>
                        </w:rPr>
                        <w:t>αιώς</w:t>
                      </w:r>
                    </w:p>
                    <w:p w14:paraId="48B30787" w14:textId="59BE64FC" w:rsidR="008C2FA5" w:rsidRPr="00780B45" w:rsidRDefault="008C2FA5" w:rsidP="003545B4">
                      <w:pPr>
                        <w:ind w:right="397"/>
                        <w:jc w:val="right"/>
                        <w:rPr>
                          <w:rStyle w:val="FootnoteReference"/>
                        </w:rPr>
                      </w:pPr>
                    </w:p>
                  </w:txbxContent>
                </v:textbox>
                <w10:anchorlock/>
              </v:rect>
            </w:pict>
          </mc:Fallback>
        </mc:AlternateContent>
      </w:r>
    </w:p>
    <w:p w14:paraId="08EA924A" w14:textId="73864D6F" w:rsidR="00A76DBC" w:rsidRPr="000D67C1" w:rsidRDefault="00A76DBC" w:rsidP="00A76DBC">
      <w:pPr>
        <w:rPr>
          <w:sz w:val="10"/>
          <w:szCs w:val="10"/>
        </w:rPr>
      </w:pPr>
    </w:p>
    <w:p w14:paraId="1E6161F2" w14:textId="77777777" w:rsidR="000D67C1" w:rsidRDefault="000D67C1" w:rsidP="00A76DBC">
      <w:pPr>
        <w:rPr>
          <w:sz w:val="16"/>
          <w:szCs w:val="16"/>
        </w:rPr>
      </w:pPr>
    </w:p>
    <w:p w14:paraId="657C5DFD" w14:textId="0C802902" w:rsidR="00E63628" w:rsidRPr="00823CEB" w:rsidRDefault="00823CEB" w:rsidP="00E63628">
      <w:pPr>
        <w:pStyle w:val="01PFHTitle"/>
        <w:widowControl/>
        <w:autoSpaceDE w:val="0"/>
        <w:autoSpaceDN w:val="0"/>
        <w:adjustRightInd w:val="0"/>
        <w:outlineLvl w:val="0"/>
        <w:rPr>
          <w:sz w:val="52"/>
          <w:lang w:val="el-GR"/>
        </w:rPr>
      </w:pPr>
      <w:r w:rsidRPr="00823CEB">
        <w:rPr>
          <w:sz w:val="52"/>
          <w:lang w:val="el-GR"/>
        </w:rPr>
        <w:t>Βιώσιμη ανάπτυξη</w:t>
      </w:r>
    </w:p>
    <w:p w14:paraId="6B05812D" w14:textId="351CED0A" w:rsidR="00537FDB" w:rsidRPr="00F55731" w:rsidRDefault="00537FDB" w:rsidP="00537FDB">
      <w:pPr>
        <w:rPr>
          <w:rFonts w:asciiTheme="minorHAnsi" w:hAnsiTheme="minorHAnsi"/>
          <w:lang w:val="el-GR"/>
        </w:rPr>
      </w:pPr>
    </w:p>
    <w:p w14:paraId="1A56B3B6" w14:textId="089CB7A9" w:rsidR="007B6F24" w:rsidRPr="00A476B2" w:rsidRDefault="00676F55" w:rsidP="00A476B2">
      <w:pPr>
        <w:spacing w:before="60"/>
        <w:jc w:val="both"/>
        <w:rPr>
          <w:rFonts w:asciiTheme="minorHAnsi" w:hAnsiTheme="minorHAnsi"/>
          <w:bCs/>
          <w:lang w:val="el-GR"/>
        </w:rPr>
      </w:pPr>
      <w:r w:rsidRPr="00CB0A85">
        <w:rPr>
          <w:b/>
          <w:bCs/>
          <w:sz w:val="19"/>
          <w:szCs w:val="19"/>
          <w:lang w:val="el-GR" w:eastAsia="el-GR"/>
        </w:rPr>
        <w:t xml:space="preserve">Η </w:t>
      </w:r>
      <w:r w:rsidR="00AB1038" w:rsidRPr="009A0BE5">
        <w:rPr>
          <w:b/>
          <w:bCs/>
          <w:sz w:val="19"/>
          <w:szCs w:val="19"/>
          <w:lang w:eastAsia="el-GR"/>
        </w:rPr>
        <w:t>CDP</w:t>
      </w:r>
      <w:r w:rsidR="00AB1038" w:rsidRPr="00CB0A85">
        <w:rPr>
          <w:b/>
          <w:bCs/>
          <w:sz w:val="19"/>
          <w:szCs w:val="19"/>
          <w:lang w:val="el-GR" w:eastAsia="el-GR"/>
        </w:rPr>
        <w:t xml:space="preserve"> </w:t>
      </w:r>
      <w:r w:rsidRPr="00CB0A85">
        <w:rPr>
          <w:b/>
          <w:bCs/>
          <w:sz w:val="19"/>
          <w:szCs w:val="19"/>
          <w:lang w:val="el-GR" w:eastAsia="el-GR"/>
        </w:rPr>
        <w:t xml:space="preserve">τοποθετεί την Πειραιώς ανάμεσα στις μοναδικές 2 εταιρείες στην Ελλάδα με βαθμολογία στη βαθμίδα </w:t>
      </w:r>
      <w:r w:rsidR="00AB1038" w:rsidRPr="003B4FCD">
        <w:rPr>
          <w:b/>
          <w:bCs/>
          <w:sz w:val="19"/>
          <w:szCs w:val="19"/>
          <w:lang w:eastAsia="el-GR"/>
        </w:rPr>
        <w:t>A</w:t>
      </w:r>
      <w:r w:rsidR="00CB0A85" w:rsidRPr="00CB0A85">
        <w:rPr>
          <w:b/>
          <w:bCs/>
          <w:sz w:val="19"/>
          <w:szCs w:val="19"/>
          <w:lang w:val="el-GR" w:eastAsia="el-GR"/>
        </w:rPr>
        <w:t>-</w:t>
      </w:r>
      <w:r w:rsidR="00AB1038" w:rsidRPr="00CB0A85">
        <w:rPr>
          <w:b/>
          <w:bCs/>
          <w:sz w:val="19"/>
          <w:szCs w:val="19"/>
          <w:lang w:val="el-GR" w:eastAsia="el-GR"/>
        </w:rPr>
        <w:t xml:space="preserve"> </w:t>
      </w:r>
      <w:r w:rsidRPr="00CB0A85">
        <w:rPr>
          <w:b/>
          <w:bCs/>
          <w:sz w:val="19"/>
          <w:szCs w:val="19"/>
          <w:lang w:val="el-GR" w:eastAsia="el-GR"/>
        </w:rPr>
        <w:t xml:space="preserve">στην κατηγορία «Κλίμα» </w:t>
      </w:r>
    </w:p>
    <w:p w14:paraId="0D6A8047" w14:textId="387D936D" w:rsidR="00AB1038" w:rsidRPr="00676F55" w:rsidRDefault="007B6F24" w:rsidP="00AB1038">
      <w:pPr>
        <w:spacing w:before="120"/>
        <w:jc w:val="both"/>
        <w:rPr>
          <w:rFonts w:asciiTheme="minorHAnsi" w:hAnsiTheme="minorHAnsi"/>
          <w:bCs/>
          <w:lang w:val="el-GR"/>
        </w:rPr>
      </w:pPr>
      <w:r>
        <w:rPr>
          <w:noProof/>
          <w:sz w:val="19"/>
          <w:szCs w:val="19"/>
          <w:lang w:eastAsia="el-GR"/>
        </w:rPr>
        <mc:AlternateContent>
          <mc:Choice Requires="wps">
            <w:drawing>
              <wp:anchor distT="0" distB="0" distL="114300" distR="114300" simplePos="0" relativeHeight="252595712" behindDoc="0" locked="0" layoutInCell="1" allowOverlap="1" wp14:anchorId="49C7DD1D" wp14:editId="4C4CB708">
                <wp:simplePos x="0" y="0"/>
                <wp:positionH relativeFrom="column">
                  <wp:posOffset>-101600</wp:posOffset>
                </wp:positionH>
                <wp:positionV relativeFrom="paragraph">
                  <wp:posOffset>1679130</wp:posOffset>
                </wp:positionV>
                <wp:extent cx="6683375" cy="2417197"/>
                <wp:effectExtent l="0" t="0" r="3175" b="2540"/>
                <wp:wrapNone/>
                <wp:docPr id="1033670074" name="Text Box 2"/>
                <wp:cNvGraphicFramePr/>
                <a:graphic xmlns:a="http://schemas.openxmlformats.org/drawingml/2006/main">
                  <a:graphicData uri="http://schemas.microsoft.com/office/word/2010/wordprocessingShape">
                    <wps:wsp>
                      <wps:cNvSpPr txBox="1"/>
                      <wps:spPr>
                        <a:xfrm>
                          <a:off x="0" y="0"/>
                          <a:ext cx="6683375" cy="2417197"/>
                        </a:xfrm>
                        <a:prstGeom prst="rect">
                          <a:avLst/>
                        </a:prstGeom>
                        <a:solidFill>
                          <a:schemeClr val="lt1"/>
                        </a:solidFill>
                        <a:ln w="6350">
                          <a:noFill/>
                        </a:ln>
                      </wps:spPr>
                      <wps:txbx>
                        <w:txbxContent>
                          <w:p w14:paraId="3AC9EBAE" w14:textId="24FB3637" w:rsidR="00AB1038" w:rsidRDefault="00975ACB" w:rsidP="00AB1038">
                            <w:pPr>
                              <w:spacing w:before="60"/>
                              <w:jc w:val="both"/>
                              <w:rPr>
                                <w:rFonts w:asciiTheme="minorHAnsi" w:hAnsiTheme="minorHAnsi"/>
                                <w:b/>
                                <w:bCs/>
                                <w:sz w:val="19"/>
                                <w:szCs w:val="19"/>
                                <w:lang w:val="el-GR" w:eastAsia="el-GR"/>
                              </w:rPr>
                            </w:pPr>
                            <w:r w:rsidRPr="00A473C3">
                              <w:rPr>
                                <w:b/>
                                <w:bCs/>
                                <w:sz w:val="19"/>
                                <w:szCs w:val="19"/>
                                <w:lang w:val="el-GR" w:eastAsia="el-GR"/>
                              </w:rPr>
                              <w:t xml:space="preserve">Επιδόσεις </w:t>
                            </w:r>
                            <w:proofErr w:type="spellStart"/>
                            <w:r w:rsidRPr="00A473C3">
                              <w:rPr>
                                <w:b/>
                                <w:bCs/>
                                <w:sz w:val="19"/>
                                <w:szCs w:val="19"/>
                                <w:lang w:val="el-GR" w:eastAsia="el-GR"/>
                              </w:rPr>
                              <w:t>Αειφορίας</w:t>
                            </w:r>
                            <w:proofErr w:type="spellEnd"/>
                            <w:r w:rsidR="00AB1038" w:rsidRPr="00A473C3">
                              <w:rPr>
                                <w:b/>
                                <w:bCs/>
                                <w:sz w:val="19"/>
                                <w:szCs w:val="19"/>
                                <w:lang w:val="el-GR" w:eastAsia="el-GR"/>
                              </w:rPr>
                              <w:t xml:space="preserve">: </w:t>
                            </w:r>
                            <w:r w:rsidRPr="00A473C3">
                              <w:rPr>
                                <w:b/>
                                <w:bCs/>
                                <w:sz w:val="19"/>
                                <w:szCs w:val="19"/>
                                <w:lang w:val="el-GR" w:eastAsia="el-GR"/>
                              </w:rPr>
                              <w:t xml:space="preserve">Το Όραμά μας για </w:t>
                            </w:r>
                            <w:r w:rsidR="0050079E" w:rsidRPr="00A473C3">
                              <w:rPr>
                                <w:b/>
                                <w:bCs/>
                                <w:sz w:val="19"/>
                                <w:szCs w:val="19"/>
                                <w:lang w:val="el-GR" w:eastAsia="el-GR"/>
                              </w:rPr>
                              <w:t xml:space="preserve">την </w:t>
                            </w:r>
                            <w:r w:rsidR="00A473C3" w:rsidRPr="00A473C3">
                              <w:rPr>
                                <w:b/>
                                <w:bCs/>
                                <w:sz w:val="19"/>
                                <w:szCs w:val="19"/>
                                <w:lang w:val="el-GR" w:eastAsia="el-GR"/>
                              </w:rPr>
                              <w:t xml:space="preserve">επίτευξη της </w:t>
                            </w:r>
                            <w:proofErr w:type="spellStart"/>
                            <w:r w:rsidR="00A473C3" w:rsidRPr="00A473C3">
                              <w:rPr>
                                <w:b/>
                                <w:bCs/>
                                <w:sz w:val="19"/>
                                <w:szCs w:val="19"/>
                                <w:lang w:val="el-GR" w:eastAsia="el-GR"/>
                              </w:rPr>
                              <w:t>α</w:t>
                            </w:r>
                            <w:r w:rsidR="0050079E" w:rsidRPr="00A473C3">
                              <w:rPr>
                                <w:b/>
                                <w:bCs/>
                                <w:sz w:val="19"/>
                                <w:szCs w:val="19"/>
                                <w:lang w:val="el-GR" w:eastAsia="el-GR"/>
                              </w:rPr>
                              <w:t>ειφ</w:t>
                            </w:r>
                            <w:r w:rsidR="00A473C3" w:rsidRPr="00A473C3">
                              <w:rPr>
                                <w:b/>
                                <w:bCs/>
                                <w:sz w:val="19"/>
                                <w:szCs w:val="19"/>
                                <w:lang w:val="el-GR" w:eastAsia="el-GR"/>
                              </w:rPr>
                              <w:t>ορίας</w:t>
                            </w:r>
                            <w:proofErr w:type="spellEnd"/>
                          </w:p>
                          <w:p w14:paraId="6D2A85CB" w14:textId="6AB06F2D" w:rsidR="00A473C3" w:rsidRPr="00296D91" w:rsidRDefault="007B6F24" w:rsidP="00A473C3">
                            <w:pPr>
                              <w:jc w:val="both"/>
                              <w:rPr>
                                <w:sz w:val="19"/>
                                <w:szCs w:val="19"/>
                                <w:lang w:val="el-GR" w:eastAsia="el-GR"/>
                              </w:rPr>
                            </w:pPr>
                            <w:r w:rsidRPr="007B6F24">
                              <w:rPr>
                                <w:sz w:val="19"/>
                                <w:szCs w:val="19"/>
                                <w:lang w:val="el-GR" w:eastAsia="el-GR"/>
                              </w:rPr>
                              <w:t xml:space="preserve">Εντάσσουμε δείκτες </w:t>
                            </w:r>
                            <w:r w:rsidR="00A473C3" w:rsidRPr="00296D91">
                              <w:rPr>
                                <w:sz w:val="19"/>
                                <w:szCs w:val="19"/>
                                <w:lang w:val="el-GR" w:eastAsia="el-GR"/>
                              </w:rPr>
                              <w:t xml:space="preserve">επίδοσης που σχετίζονται με το κλίμα και </w:t>
                            </w:r>
                            <w:r w:rsidR="00DA7B91" w:rsidRPr="00296D91">
                              <w:rPr>
                                <w:sz w:val="19"/>
                                <w:szCs w:val="19"/>
                                <w:lang w:val="el-GR" w:eastAsia="el-GR"/>
                              </w:rPr>
                              <w:t xml:space="preserve">θέματα </w:t>
                            </w:r>
                            <w:r w:rsidR="00A473C3" w:rsidRPr="00296D91">
                              <w:rPr>
                                <w:sz w:val="19"/>
                                <w:szCs w:val="19"/>
                                <w:lang w:val="el-GR" w:eastAsia="el-GR"/>
                              </w:rPr>
                              <w:t>ESG στη διαχείριση της απόδοσης της Πειραιώς, υπό το πρίσμα των στρατηγι</w:t>
                            </w:r>
                            <w:r w:rsidR="00DA7B91" w:rsidRPr="00296D91">
                              <w:rPr>
                                <w:sz w:val="19"/>
                                <w:szCs w:val="19"/>
                                <w:lang w:val="el-GR" w:eastAsia="el-GR"/>
                              </w:rPr>
                              <w:t>κ</w:t>
                            </w:r>
                            <w:r w:rsidR="00A473C3" w:rsidRPr="00296D91">
                              <w:rPr>
                                <w:sz w:val="19"/>
                                <w:szCs w:val="19"/>
                                <w:lang w:val="el-GR" w:eastAsia="el-GR"/>
                              </w:rPr>
                              <w:t xml:space="preserve">ών προτεραιοτήτων </w:t>
                            </w:r>
                            <w:r w:rsidRPr="007B6F24">
                              <w:rPr>
                                <w:sz w:val="19"/>
                                <w:szCs w:val="19"/>
                                <w:lang w:val="el-GR" w:eastAsia="el-GR"/>
                              </w:rPr>
                              <w:t xml:space="preserve">σε </w:t>
                            </w:r>
                            <w:r w:rsidR="00A473C3" w:rsidRPr="00296D91">
                              <w:rPr>
                                <w:sz w:val="19"/>
                                <w:szCs w:val="19"/>
                                <w:lang w:val="el-GR" w:eastAsia="el-GR"/>
                              </w:rPr>
                              <w:t xml:space="preserve">θέματα </w:t>
                            </w:r>
                            <w:proofErr w:type="spellStart"/>
                            <w:r w:rsidR="00A473C3" w:rsidRPr="00296D91">
                              <w:rPr>
                                <w:sz w:val="19"/>
                                <w:szCs w:val="19"/>
                                <w:lang w:val="el-GR" w:eastAsia="el-GR"/>
                              </w:rPr>
                              <w:t>αειφορίας</w:t>
                            </w:r>
                            <w:proofErr w:type="spellEnd"/>
                            <w:r w:rsidR="00A473C3" w:rsidRPr="00296D91">
                              <w:rPr>
                                <w:sz w:val="19"/>
                                <w:szCs w:val="19"/>
                                <w:lang w:val="el-GR" w:eastAsia="el-GR"/>
                              </w:rPr>
                              <w:t xml:space="preserve"> αλλά και στην αντιμετώπιση των επιπτώσεων της  κλιματικής αλλαγής, </w:t>
                            </w:r>
                            <w:r w:rsidRPr="007B6F24">
                              <w:rPr>
                                <w:sz w:val="19"/>
                                <w:szCs w:val="19"/>
                                <w:lang w:val="el-GR" w:eastAsia="el-GR"/>
                              </w:rPr>
                              <w:t xml:space="preserve">και ενσωματώνουμε τους στόχους αυτούς </w:t>
                            </w:r>
                            <w:r w:rsidR="00A473C3" w:rsidRPr="00296D91">
                              <w:rPr>
                                <w:sz w:val="19"/>
                                <w:szCs w:val="19"/>
                                <w:lang w:val="el-GR" w:eastAsia="el-GR"/>
                              </w:rPr>
                              <w:t>στο Επιχειρηματικό Σχέδιο 2025-2028.</w:t>
                            </w:r>
                          </w:p>
                          <w:p w14:paraId="458455F4" w14:textId="06BE051B" w:rsidR="007B6F24" w:rsidRPr="007B6F24" w:rsidRDefault="00A473C3" w:rsidP="00A473C3">
                            <w:pPr>
                              <w:jc w:val="both"/>
                              <w:rPr>
                                <w:sz w:val="19"/>
                                <w:szCs w:val="19"/>
                                <w:lang w:val="el-GR" w:eastAsia="el-GR"/>
                              </w:rPr>
                            </w:pPr>
                            <w:r w:rsidRPr="00296D91">
                              <w:rPr>
                                <w:sz w:val="19"/>
                                <w:szCs w:val="19"/>
                                <w:lang w:val="el-GR" w:eastAsia="el-GR"/>
                              </w:rPr>
                              <w:t>Συνολικά, 35 δείκτες επίδοσης (</w:t>
                            </w:r>
                            <w:proofErr w:type="spellStart"/>
                            <w:r w:rsidRPr="00296D91">
                              <w:rPr>
                                <w:sz w:val="19"/>
                                <w:szCs w:val="19"/>
                                <w:lang w:val="el-GR" w:eastAsia="el-GR"/>
                              </w:rPr>
                              <w:t>KPIs</w:t>
                            </w:r>
                            <w:proofErr w:type="spellEnd"/>
                            <w:r w:rsidRPr="00296D91">
                              <w:rPr>
                                <w:sz w:val="19"/>
                                <w:szCs w:val="19"/>
                                <w:lang w:val="el-GR" w:eastAsia="el-GR"/>
                              </w:rPr>
                              <w:t>) που σχετίζονται με κλιματικούς και ESG παράγοντες ενσωματώνονται στη διαχείριση απόδοσης της Πειραιώς διακριτά στις κατηγορίες ESG: περιβάλλοντος (</w:t>
                            </w:r>
                            <w:proofErr w:type="spellStart"/>
                            <w:r w:rsidRPr="00296D91">
                              <w:rPr>
                                <w:sz w:val="19"/>
                                <w:szCs w:val="19"/>
                                <w:lang w:val="el-GR" w:eastAsia="el-GR"/>
                              </w:rPr>
                              <w:t>environmental</w:t>
                            </w:r>
                            <w:proofErr w:type="spellEnd"/>
                            <w:r w:rsidRPr="00296D91">
                              <w:rPr>
                                <w:sz w:val="19"/>
                                <w:szCs w:val="19"/>
                                <w:lang w:val="el-GR" w:eastAsia="el-GR"/>
                              </w:rPr>
                              <w:t>), κοινωνίας (</w:t>
                            </w:r>
                            <w:proofErr w:type="spellStart"/>
                            <w:r w:rsidRPr="00296D91">
                              <w:rPr>
                                <w:sz w:val="19"/>
                                <w:szCs w:val="19"/>
                                <w:lang w:val="el-GR" w:eastAsia="el-GR"/>
                              </w:rPr>
                              <w:t>social</w:t>
                            </w:r>
                            <w:proofErr w:type="spellEnd"/>
                            <w:r w:rsidRPr="00296D91">
                              <w:rPr>
                                <w:sz w:val="19"/>
                                <w:szCs w:val="19"/>
                                <w:lang w:val="el-GR" w:eastAsia="el-GR"/>
                              </w:rPr>
                              <w:t>), και διακυβέρνησης (</w:t>
                            </w:r>
                            <w:proofErr w:type="spellStart"/>
                            <w:r w:rsidRPr="00296D91">
                              <w:rPr>
                                <w:sz w:val="19"/>
                                <w:szCs w:val="19"/>
                                <w:lang w:val="el-GR" w:eastAsia="el-GR"/>
                              </w:rPr>
                              <w:t>governance</w:t>
                            </w:r>
                            <w:proofErr w:type="spellEnd"/>
                            <w:r w:rsidRPr="00296D91">
                              <w:rPr>
                                <w:sz w:val="19"/>
                                <w:szCs w:val="19"/>
                                <w:lang w:val="el-GR" w:eastAsia="el-GR"/>
                              </w:rPr>
                              <w:t xml:space="preserve">). Ενδεικτικά αυτές οι μετρήσεις σχετίζονται </w:t>
                            </w:r>
                            <w:r w:rsidR="00DA7B91" w:rsidRPr="00296D91">
                              <w:rPr>
                                <w:sz w:val="19"/>
                                <w:szCs w:val="19"/>
                                <w:lang w:val="el-GR" w:eastAsia="el-GR"/>
                              </w:rPr>
                              <w:t xml:space="preserve">με τη </w:t>
                            </w:r>
                            <w:r w:rsidRPr="00296D91">
                              <w:rPr>
                                <w:sz w:val="19"/>
                                <w:szCs w:val="19"/>
                                <w:lang w:val="el-GR" w:eastAsia="el-GR"/>
                              </w:rPr>
                              <w:t xml:space="preserve">μείωση του αποτυπώματος άνθρακα, </w:t>
                            </w:r>
                            <w:r w:rsidR="00DA7B91" w:rsidRPr="00296D91">
                              <w:rPr>
                                <w:sz w:val="19"/>
                                <w:szCs w:val="19"/>
                                <w:lang w:val="el-GR" w:eastAsia="el-GR"/>
                              </w:rPr>
                              <w:t xml:space="preserve">την </w:t>
                            </w:r>
                            <w:r w:rsidRPr="00296D91">
                              <w:rPr>
                                <w:sz w:val="19"/>
                                <w:szCs w:val="19"/>
                                <w:lang w:val="el-GR" w:eastAsia="el-GR"/>
                              </w:rPr>
                              <w:t xml:space="preserve">παροχή προϊόντων βιώσιμης τραπεζικής και προϊόντων χρηματοοικονομικής συμπερίληψης, την ενσωμάτωση μέτρων όπως η καινοτομία σε τομείς κλίματος και </w:t>
                            </w:r>
                            <w:proofErr w:type="spellStart"/>
                            <w:r w:rsidRPr="00296D91">
                              <w:rPr>
                                <w:sz w:val="19"/>
                                <w:szCs w:val="19"/>
                                <w:lang w:val="el-GR" w:eastAsia="el-GR"/>
                              </w:rPr>
                              <w:t>αειφορίας</w:t>
                            </w:r>
                            <w:proofErr w:type="spellEnd"/>
                            <w:r w:rsidRPr="00296D91">
                              <w:rPr>
                                <w:sz w:val="19"/>
                                <w:szCs w:val="19"/>
                                <w:lang w:val="el-GR" w:eastAsia="el-GR"/>
                              </w:rPr>
                              <w:t>, τον δείκτη Πράσινων στοιχείων ενεργητικού (Green </w:t>
                            </w:r>
                            <w:proofErr w:type="spellStart"/>
                            <w:r w:rsidRPr="00296D91">
                              <w:rPr>
                                <w:sz w:val="19"/>
                                <w:szCs w:val="19"/>
                                <w:lang w:val="el-GR" w:eastAsia="el-GR"/>
                              </w:rPr>
                              <w:t>Asset</w:t>
                            </w:r>
                            <w:proofErr w:type="spellEnd"/>
                            <w:r w:rsidRPr="00296D91">
                              <w:rPr>
                                <w:sz w:val="19"/>
                                <w:szCs w:val="19"/>
                                <w:lang w:val="el-GR" w:eastAsia="el-GR"/>
                              </w:rPr>
                              <w:t> </w:t>
                            </w:r>
                            <w:proofErr w:type="spellStart"/>
                            <w:r w:rsidRPr="00296D91">
                              <w:rPr>
                                <w:sz w:val="19"/>
                                <w:szCs w:val="19"/>
                                <w:lang w:val="el-GR" w:eastAsia="el-GR"/>
                              </w:rPr>
                              <w:t>Ratio</w:t>
                            </w:r>
                            <w:proofErr w:type="spellEnd"/>
                            <w:r w:rsidRPr="00296D91">
                              <w:rPr>
                                <w:sz w:val="19"/>
                                <w:szCs w:val="19"/>
                                <w:lang w:val="el-GR" w:eastAsia="el-GR"/>
                              </w:rPr>
                              <w:t xml:space="preserve">, «GAR»), </w:t>
                            </w:r>
                          </w:p>
                          <w:p w14:paraId="135B9F6E" w14:textId="6EB0F1B6" w:rsidR="00A473C3" w:rsidRPr="00296D91" w:rsidRDefault="00A473C3" w:rsidP="00A473C3">
                            <w:pPr>
                              <w:jc w:val="both"/>
                              <w:rPr>
                                <w:sz w:val="19"/>
                                <w:szCs w:val="19"/>
                                <w:lang w:val="el-GR" w:eastAsia="el-GR"/>
                              </w:rPr>
                            </w:pPr>
                            <w:r w:rsidRPr="00296D91">
                              <w:rPr>
                                <w:sz w:val="19"/>
                                <w:szCs w:val="19"/>
                                <w:lang w:val="el-GR" w:eastAsia="el-GR"/>
                              </w:rPr>
                              <w:t xml:space="preserve">την αρχιτεκτονική δομή των δεδομένων ESG, την έκθεση στον κλιματικό κίνδυνο μετάβασης που σχετίζεται με τις χρηματοδοτήσεις, την ενίσχυση κλιματικών και περιβαλλοντικών θεμάτων όσον αφορά στα καλύμματα </w:t>
                            </w:r>
                            <w:r w:rsidR="007B6F24" w:rsidRPr="007B6F24">
                              <w:rPr>
                                <w:sz w:val="19"/>
                                <w:szCs w:val="19"/>
                                <w:lang w:val="el-GR" w:eastAsia="el-GR"/>
                              </w:rPr>
                              <w:t xml:space="preserve">δανείων, </w:t>
                            </w:r>
                            <w:r w:rsidRPr="00296D91">
                              <w:rPr>
                                <w:sz w:val="19"/>
                                <w:szCs w:val="19"/>
                                <w:lang w:val="el-GR" w:eastAsia="el-GR"/>
                              </w:rPr>
                              <w:t>αλλά και στη</w:t>
                            </w:r>
                            <w:r w:rsidR="00296D91" w:rsidRPr="00296D91">
                              <w:rPr>
                                <w:sz w:val="19"/>
                                <w:szCs w:val="19"/>
                                <w:lang w:val="el-GR" w:eastAsia="el-GR"/>
                              </w:rPr>
                              <w:t>ν</w:t>
                            </w:r>
                            <w:r w:rsidRPr="00296D91">
                              <w:rPr>
                                <w:sz w:val="19"/>
                                <w:szCs w:val="19"/>
                                <w:lang w:val="el-GR" w:eastAsia="el-GR"/>
                              </w:rPr>
                              <w:t xml:space="preserve"> αξιολόγηση αιτημάτων νέων χρηματοδοτήσεων, τ</w:t>
                            </w:r>
                            <w:r w:rsidR="007B6F24" w:rsidRPr="007B6F24">
                              <w:rPr>
                                <w:sz w:val="19"/>
                                <w:szCs w:val="19"/>
                                <w:lang w:val="el-GR" w:eastAsia="el-GR"/>
                              </w:rPr>
                              <w:t>η μείωση του</w:t>
                            </w:r>
                            <w:r w:rsidRPr="00296D91">
                              <w:rPr>
                                <w:sz w:val="19"/>
                                <w:szCs w:val="19"/>
                                <w:lang w:val="el-GR" w:eastAsia="el-GR"/>
                              </w:rPr>
                              <w:t xml:space="preserve"> </w:t>
                            </w:r>
                            <w:proofErr w:type="spellStart"/>
                            <w:r w:rsidRPr="00296D91">
                              <w:rPr>
                                <w:sz w:val="19"/>
                                <w:szCs w:val="19"/>
                                <w:lang w:val="el-GR" w:eastAsia="el-GR"/>
                              </w:rPr>
                              <w:t>gender</w:t>
                            </w:r>
                            <w:proofErr w:type="spellEnd"/>
                            <w:r w:rsidRPr="00296D91">
                              <w:rPr>
                                <w:sz w:val="19"/>
                                <w:szCs w:val="19"/>
                                <w:lang w:val="el-GR" w:eastAsia="el-GR"/>
                              </w:rPr>
                              <w:t xml:space="preserve"> </w:t>
                            </w:r>
                            <w:proofErr w:type="spellStart"/>
                            <w:r w:rsidRPr="00296D91">
                              <w:rPr>
                                <w:sz w:val="19"/>
                                <w:szCs w:val="19"/>
                                <w:lang w:val="el-GR" w:eastAsia="el-GR"/>
                              </w:rPr>
                              <w:t>pay</w:t>
                            </w:r>
                            <w:proofErr w:type="spellEnd"/>
                            <w:r w:rsidRPr="00296D91">
                              <w:rPr>
                                <w:sz w:val="19"/>
                                <w:szCs w:val="19"/>
                                <w:lang w:val="el-GR" w:eastAsia="el-GR"/>
                              </w:rPr>
                              <w:t xml:space="preserve"> </w:t>
                            </w:r>
                            <w:proofErr w:type="spellStart"/>
                            <w:r w:rsidRPr="00296D91">
                              <w:rPr>
                                <w:sz w:val="19"/>
                                <w:szCs w:val="19"/>
                                <w:lang w:val="el-GR" w:eastAsia="el-GR"/>
                              </w:rPr>
                              <w:t>gap</w:t>
                            </w:r>
                            <w:proofErr w:type="spellEnd"/>
                            <w:r w:rsidRPr="00296D91">
                              <w:rPr>
                                <w:sz w:val="19"/>
                                <w:szCs w:val="19"/>
                                <w:lang w:val="el-GR" w:eastAsia="el-GR"/>
                              </w:rPr>
                              <w:t xml:space="preserve">, </w:t>
                            </w:r>
                            <w:r w:rsidR="007B6F24" w:rsidRPr="007B6F24">
                              <w:rPr>
                                <w:sz w:val="19"/>
                                <w:szCs w:val="19"/>
                                <w:lang w:val="el-GR" w:eastAsia="el-GR"/>
                              </w:rPr>
                              <w:t xml:space="preserve">την ενίσχυση των </w:t>
                            </w:r>
                            <w:r w:rsidR="007B6F24" w:rsidRPr="00296D91">
                              <w:rPr>
                                <w:sz w:val="19"/>
                                <w:szCs w:val="19"/>
                                <w:lang w:val="el-GR" w:eastAsia="el-GR"/>
                              </w:rPr>
                              <w:t>ωρ</w:t>
                            </w:r>
                            <w:r w:rsidR="007B6F24" w:rsidRPr="007B6F24">
                              <w:rPr>
                                <w:sz w:val="19"/>
                                <w:szCs w:val="19"/>
                                <w:lang w:val="el-GR" w:eastAsia="el-GR"/>
                              </w:rPr>
                              <w:t>ών</w:t>
                            </w:r>
                            <w:r w:rsidRPr="00296D91">
                              <w:rPr>
                                <w:sz w:val="19"/>
                                <w:szCs w:val="19"/>
                                <w:lang w:val="el-GR" w:eastAsia="el-GR"/>
                              </w:rPr>
                              <w:t xml:space="preserve"> εκπαίδευσης ανά </w:t>
                            </w:r>
                            <w:r w:rsidR="007B6F24" w:rsidRPr="00296D91">
                              <w:rPr>
                                <w:sz w:val="19"/>
                                <w:szCs w:val="19"/>
                                <w:lang w:val="el-GR" w:eastAsia="el-GR"/>
                              </w:rPr>
                              <w:t>υπάλλη</w:t>
                            </w:r>
                            <w:r w:rsidR="007B6F24" w:rsidRPr="007B6F24">
                              <w:rPr>
                                <w:sz w:val="19"/>
                                <w:szCs w:val="19"/>
                                <w:lang w:val="el-GR" w:eastAsia="el-GR"/>
                              </w:rPr>
                              <w:t>λο</w:t>
                            </w:r>
                            <w:r w:rsidRPr="00296D91">
                              <w:rPr>
                                <w:sz w:val="19"/>
                                <w:szCs w:val="19"/>
                                <w:lang w:val="el-GR" w:eastAsia="el-GR"/>
                              </w:rPr>
                              <w:t>, και τον δείκτη</w:t>
                            </w:r>
                            <w:r w:rsidRPr="007B6F24">
                              <w:rPr>
                                <w:sz w:val="19"/>
                                <w:szCs w:val="19"/>
                                <w:lang w:val="el-GR" w:eastAsia="el-GR"/>
                              </w:rPr>
                              <w:t xml:space="preserve"> </w:t>
                            </w:r>
                            <w:r w:rsidRPr="00296D91">
                              <w:rPr>
                                <w:sz w:val="19"/>
                                <w:szCs w:val="19"/>
                                <w:lang w:val="el-GR" w:eastAsia="el-GR"/>
                              </w:rPr>
                              <w:t>απόδοσης επένδυσης με κοινωνικό χαρακτήρα</w:t>
                            </w:r>
                            <w:r w:rsidR="00296D91" w:rsidRPr="007B6F24">
                              <w:rPr>
                                <w:sz w:val="19"/>
                                <w:szCs w:val="19"/>
                                <w:lang w:val="el-GR" w:eastAsia="el-GR"/>
                              </w:rPr>
                              <w:t xml:space="preserve"> </w:t>
                            </w:r>
                            <w:r w:rsidRPr="00296D91">
                              <w:rPr>
                                <w:sz w:val="19"/>
                                <w:szCs w:val="19"/>
                                <w:lang w:val="el-GR" w:eastAsia="el-GR"/>
                              </w:rPr>
                              <w:t>(Social </w:t>
                            </w:r>
                            <w:proofErr w:type="spellStart"/>
                            <w:r w:rsidRPr="00296D91">
                              <w:rPr>
                                <w:sz w:val="19"/>
                                <w:szCs w:val="19"/>
                                <w:lang w:val="el-GR" w:eastAsia="el-GR"/>
                              </w:rPr>
                              <w:t>Return</w:t>
                            </w:r>
                            <w:proofErr w:type="spellEnd"/>
                            <w:r w:rsidRPr="00296D91">
                              <w:rPr>
                                <w:sz w:val="19"/>
                                <w:szCs w:val="19"/>
                                <w:lang w:val="el-GR" w:eastAsia="el-GR"/>
                              </w:rPr>
                              <w:t> on Investment </w:t>
                            </w:r>
                            <w:proofErr w:type="spellStart"/>
                            <w:r w:rsidRPr="00296D91">
                              <w:rPr>
                                <w:sz w:val="19"/>
                                <w:szCs w:val="19"/>
                                <w:lang w:val="el-GR" w:eastAsia="el-GR"/>
                              </w:rPr>
                              <w:t>ratio</w:t>
                            </w:r>
                            <w:proofErr w:type="spellEnd"/>
                            <w:r w:rsidRPr="00296D91">
                              <w:rPr>
                                <w:sz w:val="19"/>
                                <w:szCs w:val="19"/>
                                <w:lang w:val="el-GR" w:eastAsia="el-GR"/>
                              </w:rPr>
                              <w:t>).</w:t>
                            </w:r>
                          </w:p>
                          <w:p w14:paraId="612B18A1" w14:textId="77777777" w:rsidR="00A473C3" w:rsidRPr="007B6F24" w:rsidRDefault="00A473C3" w:rsidP="007B6F24">
                            <w:pPr>
                              <w:jc w:val="both"/>
                              <w:rPr>
                                <w:sz w:val="19"/>
                                <w:szCs w:val="19"/>
                                <w:lang w:val="el-GR" w:eastAsia="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49C7DD1D" id="Text Box 2" o:spid="_x0000_s1089" type="#_x0000_t202" style="position:absolute;left:0;text-align:left;margin-left:-8pt;margin-top:132.2pt;width:526.25pt;height:190.35pt;z-index:2525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NwMQIAAF0EAAAOAAAAZHJzL2Uyb0RvYy54bWysVE1v2zAMvQ/YfxB0XxznszXiFFmKDAOC&#10;tkA69KzIUmxAFjVJiZ39+lFyvtrtNOwiUyL1RD4+evbQ1oochHUV6JymvT4lQnMoKr3L6Y/X1Zc7&#10;SpxnumAKtMjpUTj6MP/8adaYTAygBFUISxBEu6wxOS29N1mSOF6KmrkeGKHRKcHWzOPW7pLCsgbR&#10;a5UM+v1J0oAtjAUunMPTx85J5xFfSsH9s5ROeKJyirn5uNq4bsOazGcs21lmyoqf0mD/kEXNKo2P&#10;XqAemWdkb6s/oOqKW3AgfY9DnYCUFRexBqwm7X+oZlMyI2ItSI4zF5rc/4PlT4eNebHEt1+hxQYG&#10;QhrjMoeHoZ5W2jp8MVOCfqTweKFNtJ5wPJxM7obD6ZgSjr7BKJ2m99OAk1yvG+v8NwE1CUZOLfYl&#10;0sUOa+e70HNIeM2BqopVpVTcBC2IpbLkwLCLysckEfxdlNKkwVSG434E1hCud8hKYy7XooLl221L&#10;qiJcOFe8heKIRFjoNOIMX1WY7Jo5/8IsigJrR6H7Z1ykAnwMThYlJdhffzsP8dgr9FLSoMhy6n7u&#10;mRWUqO8au3ifjkZBlXEzGk8HuLG3nu2tR+/rJSADKY6U4dEM8V6dTWmhfsN5WIRX0cU0x7dz6s/m&#10;0nfSx3niYrGIQahDw/xabwwP0IHx0IrX9o1Zc+qXx1Y/wVmOLPvQti423NSw2HuQVexpILpj9cQ/&#10;ajiq4jRvYUhu9zHq+leY/wYAAP//AwBQSwMEFAAGAAgAAAAhAHCXcoTjAAAADAEAAA8AAABkcnMv&#10;ZG93bnJldi54bWxMj01PhDAYhO8m/ofmNfFidgsLVIO8bIzxI9mbix/x1qUViPQtoV3Af2/3pMfJ&#10;TGaeKbaL6dmkR9dZQojXETBNtVUdNQiv1ePqBpjzkpTsLWmEH+1gW56fFTJXdqYXPe19w0IJuVwi&#10;tN4POeeubrWRbm0HTcH7sqORPsix4WqUcyg3Pd9EkeBGdhQWWjno+1bX3/ujQfi8aj52bnl6m5Ms&#10;GR6ep+r6XVWIlxfL3S0wrxf/F4YTfkCHMjAd7JGUYz3CKhbhi0fYiDQFdkpEiciAHRBEmsXAy4L/&#10;P1H+AgAA//8DAFBLAQItABQABgAIAAAAIQC2gziS/gAAAOEBAAATAAAAAAAAAAAAAAAAAAAAAABb&#10;Q29udGVudF9UeXBlc10ueG1sUEsBAi0AFAAGAAgAAAAhADj9If/WAAAAlAEAAAsAAAAAAAAAAAAA&#10;AAAALwEAAF9yZWxzLy5yZWxzUEsBAi0AFAAGAAgAAAAhAJoAY3AxAgAAXQQAAA4AAAAAAAAAAAAA&#10;AAAALgIAAGRycy9lMm9Eb2MueG1sUEsBAi0AFAAGAAgAAAAhAHCXcoTjAAAADAEAAA8AAAAAAAAA&#10;AAAAAAAAiwQAAGRycy9kb3ducmV2LnhtbFBLBQYAAAAABAAEAPMAAACbBQAAAAA=&#10;" fillcolor="white [3201]" stroked="f" strokeweight=".5pt">
                <v:textbox>
                  <w:txbxContent>
                    <w:p w14:paraId="3AC9EBAE" w14:textId="24FB3637" w:rsidR="00AB1038" w:rsidRDefault="00975ACB" w:rsidP="00AB1038">
                      <w:pPr>
                        <w:spacing w:before="60"/>
                        <w:jc w:val="both"/>
                        <w:rPr>
                          <w:rFonts w:asciiTheme="minorHAnsi" w:hAnsiTheme="minorHAnsi"/>
                          <w:b/>
                          <w:bCs/>
                          <w:sz w:val="19"/>
                          <w:szCs w:val="19"/>
                          <w:lang w:val="el-GR" w:eastAsia="el-GR"/>
                        </w:rPr>
                      </w:pPr>
                      <w:r w:rsidRPr="00A473C3">
                        <w:rPr>
                          <w:b/>
                          <w:bCs/>
                          <w:sz w:val="19"/>
                          <w:szCs w:val="19"/>
                          <w:lang w:val="el-GR" w:eastAsia="el-GR"/>
                        </w:rPr>
                        <w:t>Επιδόσεις Αειφορίας</w:t>
                      </w:r>
                      <w:r w:rsidR="00AB1038" w:rsidRPr="00A473C3">
                        <w:rPr>
                          <w:b/>
                          <w:bCs/>
                          <w:sz w:val="19"/>
                          <w:szCs w:val="19"/>
                          <w:lang w:val="el-GR" w:eastAsia="el-GR"/>
                        </w:rPr>
                        <w:t xml:space="preserve">: </w:t>
                      </w:r>
                      <w:r w:rsidRPr="00A473C3">
                        <w:rPr>
                          <w:b/>
                          <w:bCs/>
                          <w:sz w:val="19"/>
                          <w:szCs w:val="19"/>
                          <w:lang w:val="el-GR" w:eastAsia="el-GR"/>
                        </w:rPr>
                        <w:t xml:space="preserve">Το Όραμά μας για </w:t>
                      </w:r>
                      <w:r w:rsidR="0050079E" w:rsidRPr="00A473C3">
                        <w:rPr>
                          <w:b/>
                          <w:bCs/>
                          <w:sz w:val="19"/>
                          <w:szCs w:val="19"/>
                          <w:lang w:val="el-GR" w:eastAsia="el-GR"/>
                        </w:rPr>
                        <w:t xml:space="preserve">την </w:t>
                      </w:r>
                      <w:r w:rsidR="00A473C3" w:rsidRPr="00A473C3">
                        <w:rPr>
                          <w:b/>
                          <w:bCs/>
                          <w:sz w:val="19"/>
                          <w:szCs w:val="19"/>
                          <w:lang w:val="el-GR" w:eastAsia="el-GR"/>
                        </w:rPr>
                        <w:t>επίτευξη της α</w:t>
                      </w:r>
                      <w:r w:rsidR="0050079E" w:rsidRPr="00A473C3">
                        <w:rPr>
                          <w:b/>
                          <w:bCs/>
                          <w:sz w:val="19"/>
                          <w:szCs w:val="19"/>
                          <w:lang w:val="el-GR" w:eastAsia="el-GR"/>
                        </w:rPr>
                        <w:t>ειφ</w:t>
                      </w:r>
                      <w:r w:rsidR="00A473C3" w:rsidRPr="00A473C3">
                        <w:rPr>
                          <w:b/>
                          <w:bCs/>
                          <w:sz w:val="19"/>
                          <w:szCs w:val="19"/>
                          <w:lang w:val="el-GR" w:eastAsia="el-GR"/>
                        </w:rPr>
                        <w:t>ορίας</w:t>
                      </w:r>
                    </w:p>
                    <w:p w14:paraId="6D2A85CB" w14:textId="6AB06F2D" w:rsidR="00A473C3" w:rsidRPr="00296D91" w:rsidRDefault="007B6F24" w:rsidP="00A473C3">
                      <w:pPr>
                        <w:jc w:val="both"/>
                        <w:rPr>
                          <w:sz w:val="19"/>
                          <w:szCs w:val="19"/>
                          <w:lang w:val="el-GR" w:eastAsia="el-GR"/>
                        </w:rPr>
                      </w:pPr>
                      <w:r w:rsidRPr="007B6F24">
                        <w:rPr>
                          <w:sz w:val="19"/>
                          <w:szCs w:val="19"/>
                          <w:lang w:val="el-GR" w:eastAsia="el-GR"/>
                        </w:rPr>
                        <w:t xml:space="preserve">Εντάσσουμε δείκτες </w:t>
                      </w:r>
                      <w:r w:rsidR="00A473C3" w:rsidRPr="00296D91">
                        <w:rPr>
                          <w:sz w:val="19"/>
                          <w:szCs w:val="19"/>
                          <w:lang w:val="el-GR" w:eastAsia="el-GR"/>
                        </w:rPr>
                        <w:t xml:space="preserve">επίδοσης που σχετίζονται με το κλίμα και </w:t>
                      </w:r>
                      <w:r w:rsidR="00DA7B91" w:rsidRPr="00296D91">
                        <w:rPr>
                          <w:sz w:val="19"/>
                          <w:szCs w:val="19"/>
                          <w:lang w:val="el-GR" w:eastAsia="el-GR"/>
                        </w:rPr>
                        <w:t xml:space="preserve">θέματα </w:t>
                      </w:r>
                      <w:r w:rsidR="00A473C3" w:rsidRPr="00296D91">
                        <w:rPr>
                          <w:sz w:val="19"/>
                          <w:szCs w:val="19"/>
                          <w:lang w:val="el-GR" w:eastAsia="el-GR"/>
                        </w:rPr>
                        <w:t>ESG στη διαχείριση της απόδοσης της Πειραιώς, υπό το πρίσμα των στρατηγι</w:t>
                      </w:r>
                      <w:r w:rsidR="00DA7B91" w:rsidRPr="00296D91">
                        <w:rPr>
                          <w:sz w:val="19"/>
                          <w:szCs w:val="19"/>
                          <w:lang w:val="el-GR" w:eastAsia="el-GR"/>
                        </w:rPr>
                        <w:t>κ</w:t>
                      </w:r>
                      <w:r w:rsidR="00A473C3" w:rsidRPr="00296D91">
                        <w:rPr>
                          <w:sz w:val="19"/>
                          <w:szCs w:val="19"/>
                          <w:lang w:val="el-GR" w:eastAsia="el-GR"/>
                        </w:rPr>
                        <w:t xml:space="preserve">ών προτεραιοτήτων </w:t>
                      </w:r>
                      <w:r w:rsidRPr="007B6F24">
                        <w:rPr>
                          <w:sz w:val="19"/>
                          <w:szCs w:val="19"/>
                          <w:lang w:val="el-GR" w:eastAsia="el-GR"/>
                        </w:rPr>
                        <w:t xml:space="preserve">σε </w:t>
                      </w:r>
                      <w:r w:rsidR="00A473C3" w:rsidRPr="00296D91">
                        <w:rPr>
                          <w:sz w:val="19"/>
                          <w:szCs w:val="19"/>
                          <w:lang w:val="el-GR" w:eastAsia="el-GR"/>
                        </w:rPr>
                        <w:t xml:space="preserve">θέματα αειφορίας αλλά και στην αντιμετώπιση των επιπτώσεων της  κλιματικής αλλαγής, </w:t>
                      </w:r>
                      <w:r w:rsidRPr="007B6F24">
                        <w:rPr>
                          <w:sz w:val="19"/>
                          <w:szCs w:val="19"/>
                          <w:lang w:val="el-GR" w:eastAsia="el-GR"/>
                        </w:rPr>
                        <w:t xml:space="preserve">και ενσωματώνουμε τους στόχους αυτούς </w:t>
                      </w:r>
                      <w:r w:rsidR="00A473C3" w:rsidRPr="00296D91">
                        <w:rPr>
                          <w:sz w:val="19"/>
                          <w:szCs w:val="19"/>
                          <w:lang w:val="el-GR" w:eastAsia="el-GR"/>
                        </w:rPr>
                        <w:t>στο Επιχειρηματικό Σχέδιο 2025-2028.</w:t>
                      </w:r>
                    </w:p>
                    <w:p w14:paraId="458455F4" w14:textId="06BE051B" w:rsidR="007B6F24" w:rsidRPr="007B6F24" w:rsidRDefault="00A473C3" w:rsidP="00A473C3">
                      <w:pPr>
                        <w:jc w:val="both"/>
                        <w:rPr>
                          <w:sz w:val="19"/>
                          <w:szCs w:val="19"/>
                          <w:lang w:val="el-GR" w:eastAsia="el-GR"/>
                        </w:rPr>
                      </w:pPr>
                      <w:r w:rsidRPr="00296D91">
                        <w:rPr>
                          <w:sz w:val="19"/>
                          <w:szCs w:val="19"/>
                          <w:lang w:val="el-GR" w:eastAsia="el-GR"/>
                        </w:rPr>
                        <w:t xml:space="preserve">Συνολικά, 35 δείκτες επίδοσης (KPIs) που σχετίζονται με κλιματικούς και ESG παράγοντες ενσωματώνονται στη διαχείριση απόδοσης της Πειραιώς διακριτά στις κατηγορίες ESG: περιβάλλοντος (environmental), κοινωνίας (social), και διακυβέρνησης (governance). Ενδεικτικά αυτές οι μετρήσεις σχετίζονται </w:t>
                      </w:r>
                      <w:r w:rsidR="00DA7B91" w:rsidRPr="00296D91">
                        <w:rPr>
                          <w:sz w:val="19"/>
                          <w:szCs w:val="19"/>
                          <w:lang w:val="el-GR" w:eastAsia="el-GR"/>
                        </w:rPr>
                        <w:t xml:space="preserve">με τη </w:t>
                      </w:r>
                      <w:r w:rsidRPr="00296D91">
                        <w:rPr>
                          <w:sz w:val="19"/>
                          <w:szCs w:val="19"/>
                          <w:lang w:val="el-GR" w:eastAsia="el-GR"/>
                        </w:rPr>
                        <w:t xml:space="preserve">μείωση του αποτυπώματος άνθρακα, </w:t>
                      </w:r>
                      <w:r w:rsidR="00DA7B91" w:rsidRPr="00296D91">
                        <w:rPr>
                          <w:sz w:val="19"/>
                          <w:szCs w:val="19"/>
                          <w:lang w:val="el-GR" w:eastAsia="el-GR"/>
                        </w:rPr>
                        <w:t xml:space="preserve">την </w:t>
                      </w:r>
                      <w:r w:rsidRPr="00296D91">
                        <w:rPr>
                          <w:sz w:val="19"/>
                          <w:szCs w:val="19"/>
                          <w:lang w:val="el-GR" w:eastAsia="el-GR"/>
                        </w:rPr>
                        <w:t xml:space="preserve">παροχή προϊόντων βιώσιμης τραπεζικής και προϊόντων χρηματοοικονομικής συμπερίληψης, την ενσωμάτωση μέτρων όπως η καινοτομία σε τομείς κλίματος και αειφορίας, τον δείκτη Πράσινων στοιχείων ενεργητικού (Green Asset Ratio, «GAR»), </w:t>
                      </w:r>
                    </w:p>
                    <w:p w14:paraId="135B9F6E" w14:textId="6EB0F1B6" w:rsidR="00A473C3" w:rsidRPr="00296D91" w:rsidRDefault="00A473C3" w:rsidP="00A473C3">
                      <w:pPr>
                        <w:jc w:val="both"/>
                        <w:rPr>
                          <w:sz w:val="19"/>
                          <w:szCs w:val="19"/>
                          <w:lang w:val="el-GR" w:eastAsia="el-GR"/>
                        </w:rPr>
                      </w:pPr>
                      <w:r w:rsidRPr="00296D91">
                        <w:rPr>
                          <w:sz w:val="19"/>
                          <w:szCs w:val="19"/>
                          <w:lang w:val="el-GR" w:eastAsia="el-GR"/>
                        </w:rPr>
                        <w:t xml:space="preserve">την αρχιτεκτονική δομή των δεδομένων ESG, την έκθεση στον κλιματικό κίνδυνο μετάβασης που σχετίζεται με τις χρηματοδοτήσεις, την ενίσχυση κλιματικών και περιβαλλοντικών θεμάτων όσον αφορά στα καλύμματα </w:t>
                      </w:r>
                      <w:r w:rsidR="007B6F24" w:rsidRPr="007B6F24">
                        <w:rPr>
                          <w:sz w:val="19"/>
                          <w:szCs w:val="19"/>
                          <w:lang w:val="el-GR" w:eastAsia="el-GR"/>
                        </w:rPr>
                        <w:t xml:space="preserve">δανείων, </w:t>
                      </w:r>
                      <w:r w:rsidRPr="00296D91">
                        <w:rPr>
                          <w:sz w:val="19"/>
                          <w:szCs w:val="19"/>
                          <w:lang w:val="el-GR" w:eastAsia="el-GR"/>
                        </w:rPr>
                        <w:t>αλλά και στη</w:t>
                      </w:r>
                      <w:r w:rsidR="00296D91" w:rsidRPr="00296D91">
                        <w:rPr>
                          <w:sz w:val="19"/>
                          <w:szCs w:val="19"/>
                          <w:lang w:val="el-GR" w:eastAsia="el-GR"/>
                        </w:rPr>
                        <w:t>ν</w:t>
                      </w:r>
                      <w:r w:rsidRPr="00296D91">
                        <w:rPr>
                          <w:sz w:val="19"/>
                          <w:szCs w:val="19"/>
                          <w:lang w:val="el-GR" w:eastAsia="el-GR"/>
                        </w:rPr>
                        <w:t xml:space="preserve"> αξιολόγηση αιτημάτων νέων χρηματοδοτήσεων, τ</w:t>
                      </w:r>
                      <w:r w:rsidR="007B6F24" w:rsidRPr="007B6F24">
                        <w:rPr>
                          <w:sz w:val="19"/>
                          <w:szCs w:val="19"/>
                          <w:lang w:val="el-GR" w:eastAsia="el-GR"/>
                        </w:rPr>
                        <w:t>η μείωση του</w:t>
                      </w:r>
                      <w:r w:rsidRPr="00296D91">
                        <w:rPr>
                          <w:sz w:val="19"/>
                          <w:szCs w:val="19"/>
                          <w:lang w:val="el-GR" w:eastAsia="el-GR"/>
                        </w:rPr>
                        <w:t xml:space="preserve"> gender pay gap, </w:t>
                      </w:r>
                      <w:r w:rsidR="007B6F24" w:rsidRPr="007B6F24">
                        <w:rPr>
                          <w:sz w:val="19"/>
                          <w:szCs w:val="19"/>
                          <w:lang w:val="el-GR" w:eastAsia="el-GR"/>
                        </w:rPr>
                        <w:t xml:space="preserve">την ενίσχυση των </w:t>
                      </w:r>
                      <w:r w:rsidR="007B6F24" w:rsidRPr="00296D91">
                        <w:rPr>
                          <w:sz w:val="19"/>
                          <w:szCs w:val="19"/>
                          <w:lang w:val="el-GR" w:eastAsia="el-GR"/>
                        </w:rPr>
                        <w:t>ωρ</w:t>
                      </w:r>
                      <w:r w:rsidR="007B6F24" w:rsidRPr="007B6F24">
                        <w:rPr>
                          <w:sz w:val="19"/>
                          <w:szCs w:val="19"/>
                          <w:lang w:val="el-GR" w:eastAsia="el-GR"/>
                        </w:rPr>
                        <w:t>ών</w:t>
                      </w:r>
                      <w:r w:rsidRPr="00296D91">
                        <w:rPr>
                          <w:sz w:val="19"/>
                          <w:szCs w:val="19"/>
                          <w:lang w:val="el-GR" w:eastAsia="el-GR"/>
                        </w:rPr>
                        <w:t xml:space="preserve"> εκπαίδευσης ανά </w:t>
                      </w:r>
                      <w:r w:rsidR="007B6F24" w:rsidRPr="00296D91">
                        <w:rPr>
                          <w:sz w:val="19"/>
                          <w:szCs w:val="19"/>
                          <w:lang w:val="el-GR" w:eastAsia="el-GR"/>
                        </w:rPr>
                        <w:t>υπάλλη</w:t>
                      </w:r>
                      <w:r w:rsidR="007B6F24" w:rsidRPr="007B6F24">
                        <w:rPr>
                          <w:sz w:val="19"/>
                          <w:szCs w:val="19"/>
                          <w:lang w:val="el-GR" w:eastAsia="el-GR"/>
                        </w:rPr>
                        <w:t>λο</w:t>
                      </w:r>
                      <w:r w:rsidRPr="00296D91">
                        <w:rPr>
                          <w:sz w:val="19"/>
                          <w:szCs w:val="19"/>
                          <w:lang w:val="el-GR" w:eastAsia="el-GR"/>
                        </w:rPr>
                        <w:t>, και τον δείκτη</w:t>
                      </w:r>
                      <w:r w:rsidRPr="007B6F24">
                        <w:rPr>
                          <w:sz w:val="19"/>
                          <w:szCs w:val="19"/>
                          <w:lang w:val="el-GR" w:eastAsia="el-GR"/>
                        </w:rPr>
                        <w:t xml:space="preserve"> </w:t>
                      </w:r>
                      <w:r w:rsidRPr="00296D91">
                        <w:rPr>
                          <w:sz w:val="19"/>
                          <w:szCs w:val="19"/>
                          <w:lang w:val="el-GR" w:eastAsia="el-GR"/>
                        </w:rPr>
                        <w:t>απόδοσης επένδυσης με κοινωνικό χαρακτήρα</w:t>
                      </w:r>
                      <w:r w:rsidR="00296D91" w:rsidRPr="007B6F24">
                        <w:rPr>
                          <w:sz w:val="19"/>
                          <w:szCs w:val="19"/>
                          <w:lang w:val="el-GR" w:eastAsia="el-GR"/>
                        </w:rPr>
                        <w:t xml:space="preserve"> </w:t>
                      </w:r>
                      <w:r w:rsidRPr="00296D91">
                        <w:rPr>
                          <w:sz w:val="19"/>
                          <w:szCs w:val="19"/>
                          <w:lang w:val="el-GR" w:eastAsia="el-GR"/>
                        </w:rPr>
                        <w:t>(Social Return on Investment ratio).</w:t>
                      </w:r>
                    </w:p>
                    <w:p w14:paraId="612B18A1" w14:textId="77777777" w:rsidR="00A473C3" w:rsidRPr="007B6F24" w:rsidRDefault="00A473C3" w:rsidP="007B6F24">
                      <w:pPr>
                        <w:jc w:val="both"/>
                        <w:rPr>
                          <w:sz w:val="19"/>
                          <w:szCs w:val="19"/>
                          <w:lang w:val="el-GR" w:eastAsia="el-GR"/>
                        </w:rPr>
                      </w:pPr>
                    </w:p>
                  </w:txbxContent>
                </v:textbox>
              </v:shape>
            </w:pict>
          </mc:Fallback>
        </mc:AlternateContent>
      </w:r>
      <w:r w:rsidR="00D00AD8">
        <w:rPr>
          <w:bCs/>
          <w:noProof/>
        </w:rPr>
        <w:drawing>
          <wp:anchor distT="0" distB="0" distL="114300" distR="114300" simplePos="0" relativeHeight="252593664" behindDoc="0" locked="0" layoutInCell="1" allowOverlap="1" wp14:anchorId="5C99C685" wp14:editId="01D07826">
            <wp:simplePos x="0" y="0"/>
            <wp:positionH relativeFrom="column">
              <wp:posOffset>5364480</wp:posOffset>
            </wp:positionH>
            <wp:positionV relativeFrom="paragraph">
              <wp:posOffset>163830</wp:posOffset>
            </wp:positionV>
            <wp:extent cx="1109345" cy="1109345"/>
            <wp:effectExtent l="0" t="0" r="0" b="0"/>
            <wp:wrapNone/>
            <wp:docPr id="1531301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09345" cy="1109345"/>
                    </a:xfrm>
                    <a:prstGeom prst="rect">
                      <a:avLst/>
                    </a:prstGeom>
                    <a:noFill/>
                  </pic:spPr>
                </pic:pic>
              </a:graphicData>
            </a:graphic>
          </wp:anchor>
        </w:drawing>
      </w:r>
      <w:r w:rsidR="00CB0A85">
        <w:rPr>
          <w:noProof/>
          <w:sz w:val="19"/>
          <w:szCs w:val="19"/>
          <w:lang w:eastAsia="el-GR"/>
        </w:rPr>
        <mc:AlternateContent>
          <mc:Choice Requires="wps">
            <w:drawing>
              <wp:anchor distT="0" distB="0" distL="114300" distR="114300" simplePos="0" relativeHeight="252594688" behindDoc="0" locked="0" layoutInCell="1" allowOverlap="1" wp14:anchorId="4C396FD0" wp14:editId="68E486FB">
                <wp:simplePos x="0" y="0"/>
                <wp:positionH relativeFrom="column">
                  <wp:posOffset>-95250</wp:posOffset>
                </wp:positionH>
                <wp:positionV relativeFrom="paragraph">
                  <wp:posOffset>33656</wp:posOffset>
                </wp:positionV>
                <wp:extent cx="5273675" cy="1638300"/>
                <wp:effectExtent l="0" t="0" r="3175" b="0"/>
                <wp:wrapNone/>
                <wp:docPr id="228775642" name="Text Box 2"/>
                <wp:cNvGraphicFramePr/>
                <a:graphic xmlns:a="http://schemas.openxmlformats.org/drawingml/2006/main">
                  <a:graphicData uri="http://schemas.microsoft.com/office/word/2010/wordprocessingShape">
                    <wps:wsp>
                      <wps:cNvSpPr txBox="1"/>
                      <wps:spPr>
                        <a:xfrm>
                          <a:off x="0" y="0"/>
                          <a:ext cx="5273675" cy="1638300"/>
                        </a:xfrm>
                        <a:prstGeom prst="rect">
                          <a:avLst/>
                        </a:prstGeom>
                        <a:solidFill>
                          <a:schemeClr val="lt1"/>
                        </a:solidFill>
                        <a:ln w="6350">
                          <a:noFill/>
                        </a:ln>
                      </wps:spPr>
                      <wps:txbx>
                        <w:txbxContent>
                          <w:p w14:paraId="7742B9FD" w14:textId="63D8D93C" w:rsidR="00AB1038" w:rsidRPr="00E75707" w:rsidRDefault="00676F55" w:rsidP="00AB1038">
                            <w:pPr>
                              <w:spacing w:before="60"/>
                              <w:jc w:val="both"/>
                              <w:rPr>
                                <w:sz w:val="19"/>
                                <w:szCs w:val="19"/>
                                <w:lang w:val="el-GR" w:eastAsia="el-GR"/>
                              </w:rPr>
                            </w:pPr>
                            <w:r w:rsidRPr="00CB0A85">
                              <w:rPr>
                                <w:sz w:val="19"/>
                                <w:szCs w:val="19"/>
                                <w:lang w:val="el-GR" w:eastAsia="el-GR"/>
                              </w:rPr>
                              <w:t xml:space="preserve">Η Πειραιώς έλαβε αναβάθμιση της βαθμολογίας της από τη </w:t>
                            </w:r>
                            <w:r w:rsidRPr="00CB0A85">
                              <w:rPr>
                                <w:sz w:val="19"/>
                                <w:szCs w:val="19"/>
                                <w:lang w:eastAsia="el-GR"/>
                              </w:rPr>
                              <w:t>CDP</w:t>
                            </w:r>
                            <w:r w:rsidRPr="00CB0A85">
                              <w:rPr>
                                <w:sz w:val="19"/>
                                <w:szCs w:val="19"/>
                                <w:lang w:val="el-GR" w:eastAsia="el-GR"/>
                              </w:rPr>
                              <w:t xml:space="preserve"> </w:t>
                            </w:r>
                            <w:r w:rsidRPr="009A0BE5">
                              <w:rPr>
                                <w:sz w:val="19"/>
                                <w:szCs w:val="19"/>
                                <w:lang w:val="el-GR" w:eastAsia="el-GR"/>
                              </w:rPr>
                              <w:t>(</w:t>
                            </w:r>
                            <w:r w:rsidRPr="009A0BE5">
                              <w:rPr>
                                <w:sz w:val="19"/>
                                <w:szCs w:val="19"/>
                                <w:lang w:eastAsia="el-GR"/>
                              </w:rPr>
                              <w:t>Carbon</w:t>
                            </w:r>
                            <w:r w:rsidRPr="009A0BE5">
                              <w:rPr>
                                <w:sz w:val="19"/>
                                <w:szCs w:val="19"/>
                                <w:lang w:val="el-GR" w:eastAsia="el-GR"/>
                              </w:rPr>
                              <w:t xml:space="preserve"> </w:t>
                            </w:r>
                            <w:r w:rsidRPr="009A0BE5">
                              <w:rPr>
                                <w:sz w:val="19"/>
                                <w:szCs w:val="19"/>
                                <w:lang w:eastAsia="el-GR"/>
                              </w:rPr>
                              <w:t>Disclosure</w:t>
                            </w:r>
                            <w:r w:rsidRPr="009A0BE5">
                              <w:rPr>
                                <w:sz w:val="19"/>
                                <w:szCs w:val="19"/>
                                <w:lang w:val="el-GR" w:eastAsia="el-GR"/>
                              </w:rPr>
                              <w:t xml:space="preserve"> </w:t>
                            </w:r>
                            <w:r w:rsidRPr="009A0BE5">
                              <w:rPr>
                                <w:sz w:val="19"/>
                                <w:szCs w:val="19"/>
                                <w:lang w:eastAsia="el-GR"/>
                              </w:rPr>
                              <w:t>Project</w:t>
                            </w:r>
                            <w:r w:rsidRPr="009A0BE5">
                              <w:rPr>
                                <w:sz w:val="19"/>
                                <w:szCs w:val="19"/>
                                <w:lang w:val="el-GR" w:eastAsia="el-GR"/>
                              </w:rPr>
                              <w:t>)</w:t>
                            </w:r>
                            <w:r w:rsidRPr="00CB0A85">
                              <w:rPr>
                                <w:sz w:val="19"/>
                                <w:szCs w:val="19"/>
                                <w:lang w:val="el-GR" w:eastAsia="el-GR"/>
                              </w:rPr>
                              <w:t>, σε «</w:t>
                            </w:r>
                            <w:r w:rsidRPr="009A0BE5">
                              <w:rPr>
                                <w:sz w:val="19"/>
                                <w:szCs w:val="19"/>
                                <w:lang w:eastAsia="el-GR"/>
                              </w:rPr>
                              <w:t>A</w:t>
                            </w:r>
                            <w:r w:rsidRPr="009A0BE5">
                              <w:rPr>
                                <w:sz w:val="19"/>
                                <w:szCs w:val="19"/>
                                <w:lang w:val="el-GR" w:eastAsia="el-GR"/>
                              </w:rPr>
                              <w:t>-</w:t>
                            </w:r>
                            <w:r w:rsidRPr="00CB0A85">
                              <w:rPr>
                                <w:sz w:val="19"/>
                                <w:szCs w:val="19"/>
                                <w:lang w:val="el-GR" w:eastAsia="el-GR"/>
                              </w:rPr>
                              <w:t>«</w:t>
                            </w:r>
                            <w:r w:rsidRPr="009A0BE5">
                              <w:rPr>
                                <w:sz w:val="19"/>
                                <w:szCs w:val="19"/>
                                <w:lang w:val="el-GR" w:eastAsia="el-GR"/>
                              </w:rPr>
                              <w:t xml:space="preserve"> </w:t>
                            </w:r>
                            <w:r w:rsidRPr="00CB0A85">
                              <w:rPr>
                                <w:sz w:val="19"/>
                                <w:szCs w:val="19"/>
                                <w:lang w:val="el-GR" w:eastAsia="el-GR"/>
                              </w:rPr>
                              <w:t>από «</w:t>
                            </w:r>
                            <w:r w:rsidRPr="009A0BE5">
                              <w:rPr>
                                <w:sz w:val="19"/>
                                <w:szCs w:val="19"/>
                                <w:lang w:eastAsia="el-GR"/>
                              </w:rPr>
                              <w:t>B</w:t>
                            </w:r>
                            <w:r w:rsidRPr="00CB0A85">
                              <w:rPr>
                                <w:sz w:val="19"/>
                                <w:szCs w:val="19"/>
                                <w:lang w:val="el-GR" w:eastAsia="el-GR"/>
                              </w:rPr>
                              <w:t>»  για τις ενέργειές της που σχετίζονται με τη θεματική για το «Κλίμα», σε συνέχεια της υποβολής των σχετικών στοιχείων για το 2024. Η αναβαθμισμένη βαθμολογία τοποθετεί την Πειραιώς ανάμεσα στις πιο διαφανείς εταιρείες διεθνώς αναφορικά με τη διάθεση στοιχείων και τη</w:t>
                            </w:r>
                            <w:r w:rsidR="00CB0A85" w:rsidRPr="00CB0A85">
                              <w:rPr>
                                <w:sz w:val="19"/>
                                <w:szCs w:val="19"/>
                                <w:lang w:val="el-GR" w:eastAsia="el-GR"/>
                              </w:rPr>
                              <w:t>ν</w:t>
                            </w:r>
                            <w:r w:rsidRPr="00CB0A85">
                              <w:rPr>
                                <w:sz w:val="19"/>
                                <w:szCs w:val="19"/>
                                <w:lang w:val="el-GR" w:eastAsia="el-GR"/>
                              </w:rPr>
                              <w:t xml:space="preserve"> απόδοσή της σε περιβαλλοντικά θέματα. Μόνο 2 εταιρείες στην Ελλάδα βρίσκονται αυτή τη </w:t>
                            </w:r>
                            <w:r w:rsidRPr="00E75707">
                              <w:rPr>
                                <w:sz w:val="19"/>
                                <w:szCs w:val="19"/>
                                <w:lang w:val="el-GR" w:eastAsia="el-GR"/>
                              </w:rPr>
                              <w:t>στιγμή στη</w:t>
                            </w:r>
                            <w:r w:rsidR="00CB0A85" w:rsidRPr="00E75707">
                              <w:rPr>
                                <w:sz w:val="19"/>
                                <w:szCs w:val="19"/>
                                <w:lang w:val="el-GR" w:eastAsia="el-GR"/>
                              </w:rPr>
                              <w:t xml:space="preserve"> βαθμίδα</w:t>
                            </w:r>
                            <w:r w:rsidRPr="00E75707">
                              <w:rPr>
                                <w:sz w:val="19"/>
                                <w:szCs w:val="19"/>
                                <w:lang w:val="el-GR" w:eastAsia="el-GR"/>
                              </w:rPr>
                              <w:t xml:space="preserve"> </w:t>
                            </w:r>
                            <w:r w:rsidR="00AB1038" w:rsidRPr="00E75707">
                              <w:rPr>
                                <w:sz w:val="19"/>
                                <w:szCs w:val="19"/>
                                <w:lang w:eastAsia="el-GR"/>
                              </w:rPr>
                              <w:t>A</w:t>
                            </w:r>
                            <w:r w:rsidR="00AB1038" w:rsidRPr="009A0BE5">
                              <w:rPr>
                                <w:sz w:val="19"/>
                                <w:szCs w:val="19"/>
                                <w:lang w:val="el-GR" w:eastAsia="el-GR"/>
                              </w:rPr>
                              <w:t xml:space="preserve">, </w:t>
                            </w:r>
                            <w:r w:rsidR="00CB0A85" w:rsidRPr="00E75707">
                              <w:rPr>
                                <w:sz w:val="19"/>
                                <w:szCs w:val="19"/>
                                <w:lang w:val="el-GR" w:eastAsia="el-GR"/>
                              </w:rPr>
                              <w:t xml:space="preserve">η </w:t>
                            </w:r>
                            <w:r w:rsidR="00CB0A85" w:rsidRPr="00E75707">
                              <w:rPr>
                                <w:sz w:val="19"/>
                                <w:szCs w:val="19"/>
                                <w:lang w:eastAsia="el-GR"/>
                              </w:rPr>
                              <w:t>Titan</w:t>
                            </w:r>
                            <w:r w:rsidR="00CB0A85" w:rsidRPr="00E75707">
                              <w:rPr>
                                <w:sz w:val="19"/>
                                <w:szCs w:val="19"/>
                                <w:lang w:val="el-GR" w:eastAsia="el-GR"/>
                              </w:rPr>
                              <w:t xml:space="preserve"> και η Πειραιώς</w:t>
                            </w:r>
                            <w:r w:rsidR="00AB1038" w:rsidRPr="00E75707">
                              <w:rPr>
                                <w:sz w:val="19"/>
                                <w:szCs w:val="19"/>
                                <w:lang w:val="el-GR" w:eastAsia="el-GR"/>
                              </w:rPr>
                              <w:t>.</w:t>
                            </w:r>
                          </w:p>
                          <w:p w14:paraId="55E6196B" w14:textId="203BD46A" w:rsidR="00AB1038" w:rsidRPr="00E75707" w:rsidRDefault="00CB0A85" w:rsidP="00CB0A85">
                            <w:pPr>
                              <w:jc w:val="both"/>
                              <w:rPr>
                                <w:sz w:val="19"/>
                                <w:szCs w:val="19"/>
                                <w:lang w:val="el-GR" w:eastAsia="el-GR"/>
                              </w:rPr>
                            </w:pPr>
                            <w:r w:rsidRPr="00E75707">
                              <w:rPr>
                                <w:sz w:val="19"/>
                                <w:szCs w:val="19"/>
                                <w:lang w:val="el-GR" w:eastAsia="el-GR"/>
                              </w:rPr>
                              <w:t xml:space="preserve">Οι εταιρείες στη βαθμίδα Α της </w:t>
                            </w:r>
                            <w:r w:rsidR="00AB1038" w:rsidRPr="00E75707">
                              <w:rPr>
                                <w:sz w:val="19"/>
                                <w:szCs w:val="19"/>
                                <w:lang w:val="el-GR" w:eastAsia="el-GR"/>
                              </w:rPr>
                              <w:t xml:space="preserve">CDP </w:t>
                            </w:r>
                            <w:r w:rsidR="00E75707" w:rsidRPr="00E75707">
                              <w:rPr>
                                <w:sz w:val="19"/>
                                <w:szCs w:val="19"/>
                                <w:lang w:val="el-GR" w:eastAsia="el-GR"/>
                              </w:rPr>
                              <w:t xml:space="preserve">σημειώνουν υψηλότερα κέρδη μετοχής </w:t>
                            </w:r>
                            <w:r w:rsidRPr="00E75707">
                              <w:rPr>
                                <w:sz w:val="19"/>
                                <w:szCs w:val="19"/>
                                <w:lang w:val="el-GR" w:eastAsia="el-GR"/>
                              </w:rPr>
                              <w:t xml:space="preserve">κατά 6% σε σχέση με τον ανταγωνισμό </w:t>
                            </w:r>
                            <w:r w:rsidR="00E75707" w:rsidRPr="00E75707">
                              <w:rPr>
                                <w:sz w:val="19"/>
                                <w:szCs w:val="19"/>
                                <w:lang w:val="el-GR" w:eastAsia="el-GR"/>
                              </w:rPr>
                              <w:t xml:space="preserve">κατά </w:t>
                            </w:r>
                            <w:r w:rsidRPr="00E75707">
                              <w:rPr>
                                <w:sz w:val="19"/>
                                <w:szCs w:val="19"/>
                                <w:lang w:val="el-GR" w:eastAsia="el-GR"/>
                              </w:rPr>
                              <w:t xml:space="preserve">την τελευταία δεκαετία, </w:t>
                            </w:r>
                            <w:r w:rsidR="00E75707" w:rsidRPr="00E75707">
                              <w:rPr>
                                <w:sz w:val="19"/>
                                <w:szCs w:val="19"/>
                                <w:lang w:val="el-GR" w:eastAsia="el-GR"/>
                              </w:rPr>
                              <w:t xml:space="preserve">αποδεικνύοντας </w:t>
                            </w:r>
                            <w:r w:rsidRPr="00E75707">
                              <w:rPr>
                                <w:sz w:val="19"/>
                                <w:szCs w:val="19"/>
                                <w:lang w:val="el-GR" w:eastAsia="el-GR"/>
                              </w:rPr>
                              <w:t xml:space="preserve">ότι η διαφάνεια και η </w:t>
                            </w:r>
                            <w:r w:rsidR="00E75707" w:rsidRPr="00E75707">
                              <w:rPr>
                                <w:sz w:val="19"/>
                                <w:szCs w:val="19"/>
                                <w:lang w:val="el-GR" w:eastAsia="el-GR"/>
                              </w:rPr>
                              <w:t xml:space="preserve">συνεχιζόμενη προσπάθεια προς αυτή την κατεύθυνση </w:t>
                            </w:r>
                            <w:r w:rsidRPr="00E75707">
                              <w:rPr>
                                <w:sz w:val="19"/>
                                <w:szCs w:val="19"/>
                                <w:lang w:val="el-GR" w:eastAsia="el-GR"/>
                              </w:rPr>
                              <w:t>ανταμείβονται από την αγορά.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shape w14:anchorId="4C396FD0" id="_x0000_s1090" type="#_x0000_t202" style="position:absolute;left:0;text-align:left;margin-left:-7.5pt;margin-top:2.65pt;width:415.25pt;height:129pt;z-index:25259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6DMgIAAF0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DheToZ3o+ndhBKOtsF0dD/qJ2Cz63PrfPgqoCZRKKhDXhJc&#10;7LD2AVOi69klZvOgVblSWiclzoJYakcODFnUIRWJL37z0oY0BZ2OJv0U2EB83kXWBhNcm4pSaLct&#10;USU+GJ873kJ5RCAcdDPiLV8pLHbNfHhhDocCe8dBD894SA2YDE4SJRW4n3+7j/7IFVopaXDICup/&#10;7JkTlOhvBln8PBiP41QmZTy5G6Libi3bW4vZ10tABAa4UpYnMfoHfRalg/oN92ERs6KJGY65CxrO&#10;4jJ0o4/7xMVikZxwDi0La7OxPIaOiEcqXts35uyJr4BUP8F5HFn+jrbON740sNgHkCpxGoHuUD3h&#10;jzOcqD7tW1ySWz15Xf8K818AAAD//wMAUEsDBBQABgAIAAAAIQAOCm7E4QAAAAkBAAAPAAAAZHJz&#10;L2Rvd25yZXYueG1sTI/NTsMwEITvSLyDtUhcUOuklksVsqkQ4kfi1oYWcXPjJYmI7Sh2k/D2mBMc&#10;RzOa+SbfzqZjIw2+dRYhXSbAyFZOt7ZGeCufFhtgPiirVecsIXyTh21xeZGrTLvJ7mjch5rFEusz&#10;hdCE0Gec+6oho/zS9WSj9+kGo0KUQ831oKZYbjq+SpI1N6q1caFRPT00VH3tzwbh46Z+f/Xz82ES&#10;UvSPL2N5e9Ql4vXVfH8HLNAc/sLwix/RoYhMJ3e22rMOYZHK+CUgSAEs+ptUSmAnhNVaCOBFzv8/&#10;KH4AAAD//wMAUEsBAi0AFAAGAAgAAAAhALaDOJL+AAAA4QEAABMAAAAAAAAAAAAAAAAAAAAAAFtD&#10;b250ZW50X1R5cGVzXS54bWxQSwECLQAUAAYACAAAACEAOP0h/9YAAACUAQAACwAAAAAAAAAAAAAA&#10;AAAvAQAAX3JlbHMvLnJlbHNQSwECLQAUAAYACAAAACEA5AhugzICAABdBAAADgAAAAAAAAAAAAAA&#10;AAAuAgAAZHJzL2Uyb0RvYy54bWxQSwECLQAUAAYACAAAACEADgpuxOEAAAAJAQAADwAAAAAAAAAA&#10;AAAAAACMBAAAZHJzL2Rvd25yZXYueG1sUEsFBgAAAAAEAAQA8wAAAJoFAAAAAA==&#10;" fillcolor="white [3201]" stroked="f" strokeweight=".5pt">
                <v:textbox>
                  <w:txbxContent>
                    <w:p w14:paraId="7742B9FD" w14:textId="63D8D93C" w:rsidR="00AB1038" w:rsidRPr="00E75707" w:rsidRDefault="00676F55" w:rsidP="00AB1038">
                      <w:pPr>
                        <w:spacing w:before="60"/>
                        <w:jc w:val="both"/>
                        <w:rPr>
                          <w:sz w:val="19"/>
                          <w:szCs w:val="19"/>
                          <w:lang w:val="el-GR" w:eastAsia="el-GR"/>
                        </w:rPr>
                      </w:pPr>
                      <w:r w:rsidRPr="00CB0A85">
                        <w:rPr>
                          <w:sz w:val="19"/>
                          <w:szCs w:val="19"/>
                          <w:lang w:val="el-GR" w:eastAsia="el-GR"/>
                        </w:rPr>
                        <w:t xml:space="preserve">Η Πειραιώς έλαβε αναβάθμιση της βαθμολογίας της από τη </w:t>
                      </w:r>
                      <w:r w:rsidRPr="00CB0A85">
                        <w:rPr>
                          <w:sz w:val="19"/>
                          <w:szCs w:val="19"/>
                          <w:lang w:eastAsia="el-GR"/>
                        </w:rPr>
                        <w:t>CDP</w:t>
                      </w:r>
                      <w:r w:rsidRPr="00CB0A85">
                        <w:rPr>
                          <w:sz w:val="19"/>
                          <w:szCs w:val="19"/>
                          <w:lang w:val="el-GR" w:eastAsia="el-GR"/>
                        </w:rPr>
                        <w:t xml:space="preserve"> </w:t>
                      </w:r>
                      <w:r w:rsidRPr="009A0BE5">
                        <w:rPr>
                          <w:sz w:val="19"/>
                          <w:szCs w:val="19"/>
                          <w:lang w:val="el-GR" w:eastAsia="el-GR"/>
                        </w:rPr>
                        <w:t>(</w:t>
                      </w:r>
                      <w:r w:rsidRPr="009A0BE5">
                        <w:rPr>
                          <w:sz w:val="19"/>
                          <w:szCs w:val="19"/>
                          <w:lang w:eastAsia="el-GR"/>
                        </w:rPr>
                        <w:t>Carbon</w:t>
                      </w:r>
                      <w:r w:rsidRPr="009A0BE5">
                        <w:rPr>
                          <w:sz w:val="19"/>
                          <w:szCs w:val="19"/>
                          <w:lang w:val="el-GR" w:eastAsia="el-GR"/>
                        </w:rPr>
                        <w:t xml:space="preserve"> </w:t>
                      </w:r>
                      <w:r w:rsidRPr="009A0BE5">
                        <w:rPr>
                          <w:sz w:val="19"/>
                          <w:szCs w:val="19"/>
                          <w:lang w:eastAsia="el-GR"/>
                        </w:rPr>
                        <w:t>Disclosure</w:t>
                      </w:r>
                      <w:r w:rsidRPr="009A0BE5">
                        <w:rPr>
                          <w:sz w:val="19"/>
                          <w:szCs w:val="19"/>
                          <w:lang w:val="el-GR" w:eastAsia="el-GR"/>
                        </w:rPr>
                        <w:t xml:space="preserve"> </w:t>
                      </w:r>
                      <w:r w:rsidRPr="009A0BE5">
                        <w:rPr>
                          <w:sz w:val="19"/>
                          <w:szCs w:val="19"/>
                          <w:lang w:eastAsia="el-GR"/>
                        </w:rPr>
                        <w:t>Project</w:t>
                      </w:r>
                      <w:r w:rsidRPr="009A0BE5">
                        <w:rPr>
                          <w:sz w:val="19"/>
                          <w:szCs w:val="19"/>
                          <w:lang w:val="el-GR" w:eastAsia="el-GR"/>
                        </w:rPr>
                        <w:t>)</w:t>
                      </w:r>
                      <w:r w:rsidRPr="00CB0A85">
                        <w:rPr>
                          <w:sz w:val="19"/>
                          <w:szCs w:val="19"/>
                          <w:lang w:val="el-GR" w:eastAsia="el-GR"/>
                        </w:rPr>
                        <w:t>, σε «</w:t>
                      </w:r>
                      <w:r w:rsidRPr="009A0BE5">
                        <w:rPr>
                          <w:sz w:val="19"/>
                          <w:szCs w:val="19"/>
                          <w:lang w:eastAsia="el-GR"/>
                        </w:rPr>
                        <w:t>A</w:t>
                      </w:r>
                      <w:r w:rsidRPr="009A0BE5">
                        <w:rPr>
                          <w:sz w:val="19"/>
                          <w:szCs w:val="19"/>
                          <w:lang w:val="el-GR" w:eastAsia="el-GR"/>
                        </w:rPr>
                        <w:t>-</w:t>
                      </w:r>
                      <w:r w:rsidRPr="00CB0A85">
                        <w:rPr>
                          <w:sz w:val="19"/>
                          <w:szCs w:val="19"/>
                          <w:lang w:val="el-GR" w:eastAsia="el-GR"/>
                        </w:rPr>
                        <w:t>«</w:t>
                      </w:r>
                      <w:r w:rsidRPr="009A0BE5">
                        <w:rPr>
                          <w:sz w:val="19"/>
                          <w:szCs w:val="19"/>
                          <w:lang w:val="el-GR" w:eastAsia="el-GR"/>
                        </w:rPr>
                        <w:t xml:space="preserve"> </w:t>
                      </w:r>
                      <w:r w:rsidRPr="00CB0A85">
                        <w:rPr>
                          <w:sz w:val="19"/>
                          <w:szCs w:val="19"/>
                          <w:lang w:val="el-GR" w:eastAsia="el-GR"/>
                        </w:rPr>
                        <w:t>από «</w:t>
                      </w:r>
                      <w:r w:rsidRPr="009A0BE5">
                        <w:rPr>
                          <w:sz w:val="19"/>
                          <w:szCs w:val="19"/>
                          <w:lang w:eastAsia="el-GR"/>
                        </w:rPr>
                        <w:t>B</w:t>
                      </w:r>
                      <w:r w:rsidRPr="00CB0A85">
                        <w:rPr>
                          <w:sz w:val="19"/>
                          <w:szCs w:val="19"/>
                          <w:lang w:val="el-GR" w:eastAsia="el-GR"/>
                        </w:rPr>
                        <w:t>»  για τις ενέργειές της που σχετίζονται με τη θεματική για το «Κλίμα», σε συνέχεια της υποβολής των σχετικών στοιχείων για το 2024. Η αναβαθμισμένη βαθμολογία τοποθετεί την Πειραιώς ανάμεσα στις πιο διαφανείς εταιρείες διεθνώς αναφορικά με τη διάθεση στοιχείων και τη</w:t>
                      </w:r>
                      <w:r w:rsidR="00CB0A85" w:rsidRPr="00CB0A85">
                        <w:rPr>
                          <w:sz w:val="19"/>
                          <w:szCs w:val="19"/>
                          <w:lang w:val="el-GR" w:eastAsia="el-GR"/>
                        </w:rPr>
                        <w:t>ν</w:t>
                      </w:r>
                      <w:r w:rsidRPr="00CB0A85">
                        <w:rPr>
                          <w:sz w:val="19"/>
                          <w:szCs w:val="19"/>
                          <w:lang w:val="el-GR" w:eastAsia="el-GR"/>
                        </w:rPr>
                        <w:t xml:space="preserve"> απόδοσή της σε περιβαλλοντικά θέματα. Μόνο 2 εταιρείες στην Ελλάδα βρίσκονται αυτή τη </w:t>
                      </w:r>
                      <w:r w:rsidRPr="00E75707">
                        <w:rPr>
                          <w:sz w:val="19"/>
                          <w:szCs w:val="19"/>
                          <w:lang w:val="el-GR" w:eastAsia="el-GR"/>
                        </w:rPr>
                        <w:t>στιγμή στη</w:t>
                      </w:r>
                      <w:r w:rsidR="00CB0A85" w:rsidRPr="00E75707">
                        <w:rPr>
                          <w:sz w:val="19"/>
                          <w:szCs w:val="19"/>
                          <w:lang w:val="el-GR" w:eastAsia="el-GR"/>
                        </w:rPr>
                        <w:t xml:space="preserve"> βαθμίδα</w:t>
                      </w:r>
                      <w:r w:rsidRPr="00E75707">
                        <w:rPr>
                          <w:sz w:val="19"/>
                          <w:szCs w:val="19"/>
                          <w:lang w:val="el-GR" w:eastAsia="el-GR"/>
                        </w:rPr>
                        <w:t xml:space="preserve"> </w:t>
                      </w:r>
                      <w:r w:rsidR="00AB1038" w:rsidRPr="00E75707">
                        <w:rPr>
                          <w:sz w:val="19"/>
                          <w:szCs w:val="19"/>
                          <w:lang w:eastAsia="el-GR"/>
                        </w:rPr>
                        <w:t>A</w:t>
                      </w:r>
                      <w:r w:rsidR="00AB1038" w:rsidRPr="009A0BE5">
                        <w:rPr>
                          <w:sz w:val="19"/>
                          <w:szCs w:val="19"/>
                          <w:lang w:val="el-GR" w:eastAsia="el-GR"/>
                        </w:rPr>
                        <w:t xml:space="preserve">, </w:t>
                      </w:r>
                      <w:r w:rsidR="00CB0A85" w:rsidRPr="00E75707">
                        <w:rPr>
                          <w:sz w:val="19"/>
                          <w:szCs w:val="19"/>
                          <w:lang w:val="el-GR" w:eastAsia="el-GR"/>
                        </w:rPr>
                        <w:t xml:space="preserve">η </w:t>
                      </w:r>
                      <w:r w:rsidR="00CB0A85" w:rsidRPr="00E75707">
                        <w:rPr>
                          <w:sz w:val="19"/>
                          <w:szCs w:val="19"/>
                          <w:lang w:eastAsia="el-GR"/>
                        </w:rPr>
                        <w:t>Titan</w:t>
                      </w:r>
                      <w:r w:rsidR="00CB0A85" w:rsidRPr="00E75707">
                        <w:rPr>
                          <w:sz w:val="19"/>
                          <w:szCs w:val="19"/>
                          <w:lang w:val="el-GR" w:eastAsia="el-GR"/>
                        </w:rPr>
                        <w:t xml:space="preserve"> και η Πειραιώς</w:t>
                      </w:r>
                      <w:r w:rsidR="00AB1038" w:rsidRPr="00E75707">
                        <w:rPr>
                          <w:sz w:val="19"/>
                          <w:szCs w:val="19"/>
                          <w:lang w:val="el-GR" w:eastAsia="el-GR"/>
                        </w:rPr>
                        <w:t>.</w:t>
                      </w:r>
                    </w:p>
                    <w:p w14:paraId="55E6196B" w14:textId="203BD46A" w:rsidR="00AB1038" w:rsidRPr="00E75707" w:rsidRDefault="00CB0A85" w:rsidP="00CB0A85">
                      <w:pPr>
                        <w:jc w:val="both"/>
                        <w:rPr>
                          <w:sz w:val="19"/>
                          <w:szCs w:val="19"/>
                          <w:lang w:val="el-GR" w:eastAsia="el-GR"/>
                        </w:rPr>
                      </w:pPr>
                      <w:r w:rsidRPr="00E75707">
                        <w:rPr>
                          <w:sz w:val="19"/>
                          <w:szCs w:val="19"/>
                          <w:lang w:val="el-GR" w:eastAsia="el-GR"/>
                        </w:rPr>
                        <w:t xml:space="preserve">Οι εταιρείες στη βαθμίδα Α της </w:t>
                      </w:r>
                      <w:r w:rsidR="00AB1038" w:rsidRPr="00E75707">
                        <w:rPr>
                          <w:sz w:val="19"/>
                          <w:szCs w:val="19"/>
                          <w:lang w:val="el-GR" w:eastAsia="el-GR"/>
                        </w:rPr>
                        <w:t xml:space="preserve">CDP </w:t>
                      </w:r>
                      <w:r w:rsidR="00E75707" w:rsidRPr="00E75707">
                        <w:rPr>
                          <w:sz w:val="19"/>
                          <w:szCs w:val="19"/>
                          <w:lang w:val="el-GR" w:eastAsia="el-GR"/>
                        </w:rPr>
                        <w:t xml:space="preserve">σημειώνουν υψηλότερα κέρδη μετοχής </w:t>
                      </w:r>
                      <w:r w:rsidRPr="00E75707">
                        <w:rPr>
                          <w:sz w:val="19"/>
                          <w:szCs w:val="19"/>
                          <w:lang w:val="el-GR" w:eastAsia="el-GR"/>
                        </w:rPr>
                        <w:t xml:space="preserve">κατά 6% σε σχέση με τον ανταγωνισμό </w:t>
                      </w:r>
                      <w:r w:rsidR="00E75707" w:rsidRPr="00E75707">
                        <w:rPr>
                          <w:sz w:val="19"/>
                          <w:szCs w:val="19"/>
                          <w:lang w:val="el-GR" w:eastAsia="el-GR"/>
                        </w:rPr>
                        <w:t xml:space="preserve">κατά </w:t>
                      </w:r>
                      <w:r w:rsidRPr="00E75707">
                        <w:rPr>
                          <w:sz w:val="19"/>
                          <w:szCs w:val="19"/>
                          <w:lang w:val="el-GR" w:eastAsia="el-GR"/>
                        </w:rPr>
                        <w:t xml:space="preserve">την τελευταία δεκαετία, </w:t>
                      </w:r>
                      <w:r w:rsidR="00E75707" w:rsidRPr="00E75707">
                        <w:rPr>
                          <w:sz w:val="19"/>
                          <w:szCs w:val="19"/>
                          <w:lang w:val="el-GR" w:eastAsia="el-GR"/>
                        </w:rPr>
                        <w:t xml:space="preserve">αποδεικνύοντας </w:t>
                      </w:r>
                      <w:r w:rsidRPr="00E75707">
                        <w:rPr>
                          <w:sz w:val="19"/>
                          <w:szCs w:val="19"/>
                          <w:lang w:val="el-GR" w:eastAsia="el-GR"/>
                        </w:rPr>
                        <w:t xml:space="preserve">ότι η διαφάνεια και η </w:t>
                      </w:r>
                      <w:r w:rsidR="00E75707" w:rsidRPr="00E75707">
                        <w:rPr>
                          <w:sz w:val="19"/>
                          <w:szCs w:val="19"/>
                          <w:lang w:val="el-GR" w:eastAsia="el-GR"/>
                        </w:rPr>
                        <w:t xml:space="preserve">συνεχιζόμενη προσπάθεια προς αυτή την κατεύθυνση </w:t>
                      </w:r>
                      <w:r w:rsidRPr="00E75707">
                        <w:rPr>
                          <w:sz w:val="19"/>
                          <w:szCs w:val="19"/>
                          <w:lang w:val="el-GR" w:eastAsia="el-GR"/>
                        </w:rPr>
                        <w:t>ανταμείβονται από την αγορά.</w:t>
                      </w:r>
                    </w:p>
                  </w:txbxContent>
                </v:textbox>
              </v:shape>
            </w:pict>
          </mc:Fallback>
        </mc:AlternateContent>
      </w:r>
      <w:r w:rsidR="00AB1038" w:rsidRPr="00676F55">
        <w:rPr>
          <w:bCs/>
          <w:lang w:val="el-GR"/>
        </w:rPr>
        <w:br w:type="page"/>
      </w:r>
    </w:p>
    <w:p w14:paraId="602593CC" w14:textId="4188CF18" w:rsidR="00AB1038" w:rsidRPr="00676F55" w:rsidRDefault="00AB1038" w:rsidP="004A2927">
      <w:pPr>
        <w:widowControl/>
        <w:spacing w:after="160" w:line="259" w:lineRule="auto"/>
        <w:rPr>
          <w:rFonts w:asciiTheme="minorHAnsi" w:hAnsiTheme="minorHAnsi"/>
          <w:lang w:val="el-GR"/>
        </w:rPr>
      </w:pPr>
    </w:p>
    <w:p w14:paraId="61488D20" w14:textId="39316306" w:rsidR="006C17F3" w:rsidRPr="006C0736" w:rsidRDefault="007B6F24" w:rsidP="006C0736">
      <w:pPr>
        <w:pStyle w:val="01PFHTitle"/>
        <w:widowControl/>
        <w:autoSpaceDE w:val="0"/>
        <w:autoSpaceDN w:val="0"/>
        <w:adjustRightInd w:val="0"/>
        <w:outlineLvl w:val="0"/>
        <w:rPr>
          <w:sz w:val="52"/>
          <w:lang w:val="el-GR"/>
        </w:rPr>
      </w:pPr>
      <w:r w:rsidRPr="008E0A92">
        <w:rPr>
          <w:rFonts w:ascii="Calibri" w:hAnsi="Calibri"/>
          <w:noProof/>
          <w:color w:val="000000" w:themeColor="text1"/>
          <w:szCs w:val="20"/>
        </w:rPr>
        <w:drawing>
          <wp:anchor distT="0" distB="0" distL="114300" distR="114300" simplePos="0" relativeHeight="252597760" behindDoc="1" locked="0" layoutInCell="1" allowOverlap="1" wp14:anchorId="19151F75" wp14:editId="1852AD10">
            <wp:simplePos x="0" y="0"/>
            <wp:positionH relativeFrom="column">
              <wp:posOffset>1061085</wp:posOffset>
            </wp:positionH>
            <wp:positionV relativeFrom="page">
              <wp:posOffset>1480820</wp:posOffset>
            </wp:positionV>
            <wp:extent cx="1171575" cy="1435100"/>
            <wp:effectExtent l="0" t="0" r="9525" b="0"/>
            <wp:wrapThrough wrapText="bothSides">
              <wp:wrapPolygon edited="0">
                <wp:start x="0" y="0"/>
                <wp:lineTo x="0" y="21218"/>
                <wp:lineTo x="21424" y="21218"/>
                <wp:lineTo x="21424" y="0"/>
                <wp:lineTo x="0" y="0"/>
              </wp:wrapPolygon>
            </wp:wrapThrough>
            <wp:docPr id="904775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1575" cy="143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0736" w:rsidRPr="006C0736">
        <w:rPr>
          <w:sz w:val="52"/>
          <w:lang w:val="el-GR"/>
        </w:rPr>
        <w:t>Βραβεία, Διακρίσεις &amp; Συμμετοχές</w:t>
      </w:r>
    </w:p>
    <w:p w14:paraId="72F772FB" w14:textId="36B0B49F" w:rsidR="00D40CB3" w:rsidRPr="000F2A6A" w:rsidRDefault="007B6F24" w:rsidP="00D40CB3">
      <w:pPr>
        <w:jc w:val="both"/>
        <w:rPr>
          <w:sz w:val="20"/>
          <w:szCs w:val="20"/>
          <w:lang w:val="el-GR"/>
        </w:rPr>
      </w:pPr>
      <w:r w:rsidRPr="007B1018">
        <w:rPr>
          <w:rFonts w:ascii="Times New Roman" w:eastAsia="Times New Roman" w:hAnsi="Times New Roman" w:cs="Times New Roman"/>
          <w:noProof/>
          <w:color w:val="auto"/>
          <w:szCs w:val="24"/>
          <w:lang w:bidi="he-IL"/>
        </w:rPr>
        <w:drawing>
          <wp:anchor distT="0" distB="0" distL="114300" distR="114300" simplePos="0" relativeHeight="252599808" behindDoc="0" locked="0" layoutInCell="1" allowOverlap="1" wp14:anchorId="5FF0C582" wp14:editId="642064B7">
            <wp:simplePos x="0" y="0"/>
            <wp:positionH relativeFrom="column">
              <wp:posOffset>4568190</wp:posOffset>
            </wp:positionH>
            <wp:positionV relativeFrom="page">
              <wp:posOffset>1510665</wp:posOffset>
            </wp:positionV>
            <wp:extent cx="1331595" cy="1323340"/>
            <wp:effectExtent l="0" t="0" r="1905" b="0"/>
            <wp:wrapTopAndBottom/>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31595" cy="1323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D87C00" w14:textId="37B9C79C" w:rsidR="006C17F3" w:rsidRPr="000F2A6A" w:rsidRDefault="006C17F3" w:rsidP="006C17F3">
      <w:pPr>
        <w:jc w:val="both"/>
        <w:rPr>
          <w:rFonts w:asciiTheme="minorHAnsi" w:hAnsiTheme="minorHAnsi"/>
          <w:sz w:val="20"/>
          <w:szCs w:val="20"/>
          <w:lang w:val="el-GR"/>
        </w:rPr>
      </w:pPr>
    </w:p>
    <w:p w14:paraId="09A67D8B" w14:textId="77B3D560" w:rsidR="00153D07" w:rsidRPr="00F55731" w:rsidRDefault="00E14469" w:rsidP="006311A4">
      <w:pPr>
        <w:rPr>
          <w:lang w:val="el-GR"/>
        </w:rPr>
      </w:pPr>
      <w:r w:rsidRPr="008D192D">
        <w:rPr>
          <w:noProof/>
          <w:lang w:eastAsia="el-GR"/>
        </w:rPr>
        <mc:AlternateContent>
          <mc:Choice Requires="wps">
            <w:drawing>
              <wp:anchor distT="36576" distB="36576" distL="36576" distR="36576" simplePos="0" relativeHeight="252602880" behindDoc="0" locked="0" layoutInCell="1" allowOverlap="1" wp14:anchorId="13AD4CF4" wp14:editId="65090997">
                <wp:simplePos x="0" y="0"/>
                <wp:positionH relativeFrom="margin">
                  <wp:posOffset>3689985</wp:posOffset>
                </wp:positionH>
                <wp:positionV relativeFrom="paragraph">
                  <wp:posOffset>60325</wp:posOffset>
                </wp:positionV>
                <wp:extent cx="2931795" cy="1431925"/>
                <wp:effectExtent l="0" t="0" r="1905" b="0"/>
                <wp:wrapNone/>
                <wp:docPr id="12709876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143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08E94A4" w14:textId="4B990B18" w:rsidR="00F55731" w:rsidRPr="00B33224" w:rsidRDefault="00E14469" w:rsidP="00F55731">
                            <w:pPr>
                              <w:jc w:val="both"/>
                              <w:rPr>
                                <w:sz w:val="17"/>
                                <w:szCs w:val="17"/>
                                <w:lang w:val="el-GR" w:eastAsia="el-GR"/>
                              </w:rPr>
                            </w:pPr>
                            <w:r w:rsidRPr="00B33224">
                              <w:rPr>
                                <w:sz w:val="17"/>
                                <w:szCs w:val="17"/>
                                <w:lang w:val="el-GR" w:eastAsia="el-GR"/>
                              </w:rPr>
                              <w:t>Η</w:t>
                            </w:r>
                            <w:r w:rsidRPr="00B33224">
                              <w:rPr>
                                <w:sz w:val="17"/>
                                <w:szCs w:val="17"/>
                                <w:lang w:eastAsia="el-GR"/>
                              </w:rPr>
                              <w:t xml:space="preserve"> </w:t>
                            </w:r>
                            <w:r w:rsidRPr="00B33224">
                              <w:rPr>
                                <w:sz w:val="17"/>
                                <w:szCs w:val="17"/>
                                <w:lang w:val="el-GR" w:eastAsia="el-GR"/>
                              </w:rPr>
                              <w:t>Πειραιώς</w:t>
                            </w:r>
                            <w:r w:rsidRPr="00B33224">
                              <w:rPr>
                                <w:sz w:val="17"/>
                                <w:szCs w:val="17"/>
                                <w:lang w:eastAsia="el-GR"/>
                              </w:rPr>
                              <w:t xml:space="preserve"> Financial Holdings </w:t>
                            </w:r>
                            <w:r w:rsidRPr="00B33224">
                              <w:rPr>
                                <w:sz w:val="17"/>
                                <w:szCs w:val="17"/>
                                <w:lang w:val="el-GR" w:eastAsia="el-GR"/>
                              </w:rPr>
                              <w:t>διακρίθηκε</w:t>
                            </w:r>
                            <w:r w:rsidRPr="00B33224">
                              <w:rPr>
                                <w:sz w:val="17"/>
                                <w:szCs w:val="17"/>
                                <w:lang w:eastAsia="el-GR"/>
                              </w:rPr>
                              <w:t xml:space="preserve"> </w:t>
                            </w:r>
                            <w:r w:rsidRPr="00B33224">
                              <w:rPr>
                                <w:sz w:val="17"/>
                                <w:szCs w:val="17"/>
                                <w:lang w:val="el-GR" w:eastAsia="el-GR"/>
                              </w:rPr>
                              <w:t>στην</w:t>
                            </w:r>
                            <w:r w:rsidRPr="00B33224">
                              <w:rPr>
                                <w:sz w:val="17"/>
                                <w:szCs w:val="17"/>
                                <w:lang w:eastAsia="el-GR"/>
                              </w:rPr>
                              <w:t xml:space="preserve"> </w:t>
                            </w:r>
                            <w:r w:rsidRPr="00B33224">
                              <w:rPr>
                                <w:sz w:val="17"/>
                                <w:szCs w:val="17"/>
                                <w:lang w:val="el-GR" w:eastAsia="el-GR"/>
                              </w:rPr>
                              <w:t>κατηγορία</w:t>
                            </w:r>
                            <w:r w:rsidRPr="00B33224">
                              <w:rPr>
                                <w:sz w:val="17"/>
                                <w:szCs w:val="17"/>
                                <w:lang w:eastAsia="el-GR"/>
                              </w:rPr>
                              <w:t xml:space="preserve"> «Equity Awards» (€1,</w:t>
                            </w:r>
                            <w:r w:rsidRPr="007B6F24">
                              <w:rPr>
                                <w:sz w:val="17"/>
                                <w:szCs w:val="17"/>
                                <w:lang w:val="el-GR" w:eastAsia="el-GR"/>
                              </w:rPr>
                              <w:t xml:space="preserve">35 </w:t>
                            </w:r>
                            <w:r w:rsidRPr="00B33224">
                              <w:rPr>
                                <w:sz w:val="17"/>
                                <w:szCs w:val="17"/>
                                <w:lang w:val="el-GR" w:eastAsia="el-GR"/>
                              </w:rPr>
                              <w:t>δισ</w:t>
                            </w:r>
                            <w:r w:rsidRPr="007B6F24">
                              <w:rPr>
                                <w:sz w:val="17"/>
                                <w:szCs w:val="17"/>
                                <w:lang w:val="el-GR" w:eastAsia="el-GR"/>
                              </w:rPr>
                              <w:t>.</w:t>
                            </w:r>
                            <w:r w:rsidR="007B6F24" w:rsidRPr="007B6F24">
                              <w:rPr>
                                <w:sz w:val="17"/>
                                <w:szCs w:val="17"/>
                                <w:lang w:val="el-GR" w:eastAsia="el-GR"/>
                              </w:rPr>
                              <w:t xml:space="preserve"> διάθεση μετοχών στις αρχές 2024</w:t>
                            </w:r>
                            <w:r w:rsidRPr="007B6F24">
                              <w:rPr>
                                <w:sz w:val="17"/>
                                <w:szCs w:val="17"/>
                                <w:lang w:val="el-GR" w:eastAsia="el-GR"/>
                              </w:rPr>
                              <w:t>),</w:t>
                            </w:r>
                            <w:r w:rsidRPr="00B33224">
                              <w:rPr>
                                <w:sz w:val="17"/>
                                <w:szCs w:val="17"/>
                                <w:lang w:eastAsia="el-GR"/>
                              </w:rPr>
                              <w:t xml:space="preserve"> </w:t>
                            </w:r>
                            <w:r w:rsidR="00B33224" w:rsidRPr="00B33224">
                              <w:rPr>
                                <w:sz w:val="17"/>
                                <w:szCs w:val="17"/>
                                <w:lang w:val="el-GR" w:eastAsia="el-GR"/>
                              </w:rPr>
                              <w:t>και</w:t>
                            </w:r>
                            <w:r w:rsidR="00B33224" w:rsidRPr="00B33224">
                              <w:rPr>
                                <w:sz w:val="17"/>
                                <w:szCs w:val="17"/>
                                <w:lang w:eastAsia="el-GR"/>
                              </w:rPr>
                              <w:t xml:space="preserve"> </w:t>
                            </w:r>
                            <w:r w:rsidR="00B33224" w:rsidRPr="00B33224">
                              <w:rPr>
                                <w:sz w:val="17"/>
                                <w:szCs w:val="17"/>
                                <w:lang w:val="el-GR" w:eastAsia="el-GR"/>
                              </w:rPr>
                              <w:t>στην</w:t>
                            </w:r>
                            <w:r w:rsidR="00B33224" w:rsidRPr="00B33224">
                              <w:rPr>
                                <w:sz w:val="17"/>
                                <w:szCs w:val="17"/>
                                <w:lang w:eastAsia="el-GR"/>
                              </w:rPr>
                              <w:t xml:space="preserve"> </w:t>
                            </w:r>
                            <w:r w:rsidRPr="00B33224">
                              <w:rPr>
                                <w:sz w:val="17"/>
                                <w:szCs w:val="17"/>
                                <w:lang w:val="el-GR" w:eastAsia="el-GR"/>
                              </w:rPr>
                              <w:t>υποκατηγορία</w:t>
                            </w:r>
                            <w:r w:rsidRPr="00B33224">
                              <w:rPr>
                                <w:sz w:val="17"/>
                                <w:szCs w:val="17"/>
                                <w:lang w:eastAsia="el-GR"/>
                              </w:rPr>
                              <w:t xml:space="preserve"> «EMEA Secondary Equity Issue» </w:t>
                            </w:r>
                            <w:r w:rsidRPr="00B33224">
                              <w:rPr>
                                <w:sz w:val="17"/>
                                <w:szCs w:val="17"/>
                                <w:lang w:val="el-GR" w:eastAsia="el-GR"/>
                              </w:rPr>
                              <w:t>στα</w:t>
                            </w:r>
                            <w:r w:rsidRPr="00B33224">
                              <w:rPr>
                                <w:sz w:val="17"/>
                                <w:szCs w:val="17"/>
                                <w:lang w:eastAsia="el-GR"/>
                              </w:rPr>
                              <w:t xml:space="preserve"> </w:t>
                            </w:r>
                            <w:r w:rsidR="00B33224" w:rsidRPr="00B33224">
                              <w:rPr>
                                <w:sz w:val="17"/>
                                <w:szCs w:val="17"/>
                                <w:lang w:val="el-GR" w:eastAsia="el-GR"/>
                              </w:rPr>
                              <w:t>Βραβεία</w:t>
                            </w:r>
                            <w:r w:rsidR="00B33224" w:rsidRPr="007B6F24">
                              <w:rPr>
                                <w:sz w:val="17"/>
                                <w:szCs w:val="17"/>
                                <w:lang w:eastAsia="el-GR"/>
                              </w:rPr>
                              <w:t xml:space="preserve"> </w:t>
                            </w:r>
                            <w:r w:rsidRPr="00B33224">
                              <w:rPr>
                                <w:sz w:val="17"/>
                                <w:szCs w:val="17"/>
                                <w:lang w:eastAsia="el-GR"/>
                              </w:rPr>
                              <w:t>IFR (International Financing Review) 2024.</w:t>
                            </w:r>
                            <w:r w:rsidRPr="00B33224">
                              <w:rPr>
                                <w:sz w:val="17"/>
                                <w:szCs w:val="17"/>
                                <w:lang w:eastAsia="el-GR"/>
                              </w:rPr>
                              <w:br/>
                            </w:r>
                            <w:r w:rsidRPr="00B33224">
                              <w:rPr>
                                <w:sz w:val="17"/>
                                <w:szCs w:val="17"/>
                                <w:lang w:val="el-GR" w:eastAsia="el-GR"/>
                              </w:rPr>
                              <w:t xml:space="preserve">Τα </w:t>
                            </w:r>
                            <w:r w:rsidR="00B33224" w:rsidRPr="00B33224">
                              <w:rPr>
                                <w:sz w:val="17"/>
                                <w:szCs w:val="17"/>
                                <w:lang w:val="el-GR" w:eastAsia="el-GR"/>
                              </w:rPr>
                              <w:t>Β</w:t>
                            </w:r>
                            <w:r w:rsidRPr="00B33224">
                              <w:rPr>
                                <w:sz w:val="17"/>
                                <w:szCs w:val="17"/>
                                <w:lang w:val="el-GR" w:eastAsia="el-GR"/>
                              </w:rPr>
                              <w:t xml:space="preserve">ραβεία IFR </w:t>
                            </w:r>
                            <w:r w:rsidR="00B33224" w:rsidRPr="00B33224">
                              <w:rPr>
                                <w:sz w:val="17"/>
                                <w:szCs w:val="17"/>
                                <w:lang w:val="el-GR" w:eastAsia="el-GR"/>
                              </w:rPr>
                              <w:t xml:space="preserve">αποτελούν ένδειξη αριστείας στους τομείς </w:t>
                            </w:r>
                            <w:r w:rsidRPr="00B33224">
                              <w:rPr>
                                <w:sz w:val="17"/>
                                <w:szCs w:val="17"/>
                                <w:lang w:val="el-GR" w:eastAsia="el-GR"/>
                              </w:rPr>
                              <w:t>επενδυτική</w:t>
                            </w:r>
                            <w:r w:rsidR="00B33224" w:rsidRPr="00B33224">
                              <w:rPr>
                                <w:sz w:val="17"/>
                                <w:szCs w:val="17"/>
                                <w:lang w:val="el-GR" w:eastAsia="el-GR"/>
                              </w:rPr>
                              <w:t>ς</w:t>
                            </w:r>
                            <w:r w:rsidRPr="00B33224">
                              <w:rPr>
                                <w:sz w:val="17"/>
                                <w:szCs w:val="17"/>
                                <w:lang w:val="el-GR" w:eastAsia="el-GR"/>
                              </w:rPr>
                              <w:t xml:space="preserve"> </w:t>
                            </w:r>
                            <w:r w:rsidRPr="00A249D5">
                              <w:rPr>
                                <w:sz w:val="17"/>
                                <w:szCs w:val="17"/>
                                <w:lang w:val="el-GR" w:eastAsia="el-GR"/>
                              </w:rPr>
                              <w:t>τραπεζική</w:t>
                            </w:r>
                            <w:r w:rsidR="00B33224" w:rsidRPr="00A249D5">
                              <w:rPr>
                                <w:sz w:val="17"/>
                                <w:szCs w:val="17"/>
                                <w:lang w:val="el-GR" w:eastAsia="el-GR"/>
                              </w:rPr>
                              <w:t>ς</w:t>
                            </w:r>
                            <w:r w:rsidR="00A249D5" w:rsidRPr="00A249D5">
                              <w:rPr>
                                <w:sz w:val="17"/>
                                <w:szCs w:val="17"/>
                                <w:lang w:val="el-GR" w:eastAsia="el-GR"/>
                              </w:rPr>
                              <w:t xml:space="preserve"> και</w:t>
                            </w:r>
                            <w:r w:rsidRPr="00A249D5">
                              <w:rPr>
                                <w:sz w:val="17"/>
                                <w:szCs w:val="17"/>
                                <w:lang w:val="el-GR" w:eastAsia="el-GR"/>
                              </w:rPr>
                              <w:t xml:space="preserve"> </w:t>
                            </w:r>
                            <w:r w:rsidR="00A249D5" w:rsidRPr="00A249D5">
                              <w:rPr>
                                <w:sz w:val="17"/>
                                <w:szCs w:val="17"/>
                                <w:lang w:val="el-GR" w:eastAsia="el-GR"/>
                              </w:rPr>
                              <w:t xml:space="preserve">για </w:t>
                            </w:r>
                            <w:r w:rsidR="00B33224" w:rsidRPr="00B33224">
                              <w:rPr>
                                <w:sz w:val="17"/>
                                <w:szCs w:val="17"/>
                                <w:lang w:val="el-GR" w:eastAsia="el-GR"/>
                              </w:rPr>
                              <w:t xml:space="preserve">συναλλαγές </w:t>
                            </w:r>
                            <w:r w:rsidRPr="00B33224">
                              <w:rPr>
                                <w:sz w:val="17"/>
                                <w:szCs w:val="17"/>
                                <w:lang w:val="el-GR" w:eastAsia="el-GR"/>
                              </w:rPr>
                              <w:t xml:space="preserve">που ξεχωρίζουν, </w:t>
                            </w:r>
                            <w:r w:rsidR="00B33224" w:rsidRPr="00B33224">
                              <w:rPr>
                                <w:sz w:val="17"/>
                                <w:szCs w:val="17"/>
                                <w:lang w:val="el-GR" w:eastAsia="el-GR"/>
                              </w:rPr>
                              <w:t xml:space="preserve">καθώς και </w:t>
                            </w:r>
                            <w:r w:rsidRPr="00B33224">
                              <w:rPr>
                                <w:sz w:val="17"/>
                                <w:szCs w:val="17"/>
                                <w:lang w:val="el-GR" w:eastAsia="el-GR"/>
                              </w:rPr>
                              <w:t xml:space="preserve">εταιρειών και </w:t>
                            </w:r>
                            <w:r w:rsidR="00B33224" w:rsidRPr="00B33224">
                              <w:rPr>
                                <w:sz w:val="17"/>
                                <w:szCs w:val="17"/>
                                <w:lang w:val="el-GR" w:eastAsia="el-GR"/>
                              </w:rPr>
                              <w:t xml:space="preserve">επαγγελματιών </w:t>
                            </w:r>
                            <w:r w:rsidRPr="00B33224">
                              <w:rPr>
                                <w:sz w:val="17"/>
                                <w:szCs w:val="17"/>
                                <w:lang w:val="el-GR" w:eastAsia="el-GR"/>
                              </w:rPr>
                              <w:t>σε διάφορες κατηγορίες.</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13AD4CF4" id="Text Box 7" o:spid="_x0000_s1091" type="#_x0000_t202" style="position:absolute;margin-left:290.55pt;margin-top:4.75pt;width:230.85pt;height:112.75pt;z-index:25260288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705gEAALgDAAAOAAAAZHJzL2Uyb0RvYy54bWysU1Fv0zAQfkfiP1h+p2la2tGo6TQ2DSGN&#10;gTT2AxzHTiwSnzm7Tcqv5+KkXWFviBfLd7a/u++7z9vrvm3YQaE3YHOezuacKSuhNLbK+fP3+3cf&#10;OPNB2FI0YFXOj8rz693bN9vOZWoBNTSlQkYg1medy3kdgsuSxMtatcLPwClLhxqwFYFCrJISRUfo&#10;bZMs5vN10gGWDkEq7yl7Nx7yXcTXWsnwVWuvAmtyTr2FuGJci2FNdluRVShcbeTUhviHLlphLBU9&#10;Q92JINgezSuo1kgEDzrMJLQJaG2kihyITTr/i81TLZyKXEgc784y+f8HKx8PT+4bstB/hJ4GGEl4&#10;9wDyh2cWbmthK3WDCF2tREmF00GypHM+m54OUvvMDyBF9wVKGrLYB4hAvcZ2UIV4MkKnARzPoqs+&#10;MEnJxWaZXm1WnEk6S98v081iFWuI7PTcoQ+fFLRs2OQcaaoRXhwefBjaEdnpylDNwr1pmjjZxv6R&#10;oItjRkVrTK9P/Y9MQl/0zJQ5X8c2hsMCyiPRQxjtQ3anTQ34i7OOrJNz/3MvUHHWfLYk0XK9ulqT&#10;1y4DvAyKy0BYSVA5D5yN29sw+nPv0FQ1VRqHYuGGZNUmEn7pahoG2SPqMFl58N9lHG+9fLjdbwAA&#10;AP//AwBQSwMEFAAGAAgAAAAhAIG6vtreAAAACgEAAA8AAABkcnMvZG93bnJldi54bWxMj8FOwzAQ&#10;RO9I/IO1SNyonZBACXEqhIADUoUIfIATL3FKvI5stw1/j3uC42hGM2/qzWIndkAfRkcSspUAhtQ7&#10;PdIg4fPj+WoNLERFWk2OUMIPBtg052e1qrQ70jse2jiwVEKhUhJMjHPFeegNWhVWbkZK3pfzVsUk&#10;/cC1V8dUbieeC3HDrRopLRg146PB/rvdWwlPmbcvbbHdFZ25ffV5/7bjBZfy8mJ5uAcWcYl/YTjh&#10;J3RoElPn9qQDmySU6yxLUQl3JbCTL4o8fekk5NelAN7U/P+F5hcAAP//AwBQSwECLQAUAAYACAAA&#10;ACEAtoM4kv4AAADhAQAAEwAAAAAAAAAAAAAAAAAAAAAAW0NvbnRlbnRfVHlwZXNdLnhtbFBLAQIt&#10;ABQABgAIAAAAIQA4/SH/1gAAAJQBAAALAAAAAAAAAAAAAAAAAC8BAABfcmVscy8ucmVsc1BLAQIt&#10;ABQABgAIAAAAIQDrTc705gEAALgDAAAOAAAAAAAAAAAAAAAAAC4CAABkcnMvZTJvRG9jLnhtbFBL&#10;AQItABQABgAIAAAAIQCBur7a3gAAAAoBAAAPAAAAAAAAAAAAAAAAAEAEAABkcnMvZG93bnJldi54&#10;bWxQSwUGAAAAAAQABADzAAAASwUAAAAA&#10;" filled="f" stroked="f" strokecolor="black [0]" strokeweight="2pt">
                <v:textbox inset="2.88pt,2.88pt,2.88pt,2.88pt">
                  <w:txbxContent>
                    <w:p w14:paraId="708E94A4" w14:textId="4B990B18" w:rsidR="00F55731" w:rsidRPr="00B33224" w:rsidRDefault="00E14469" w:rsidP="00F55731">
                      <w:pPr>
                        <w:jc w:val="both"/>
                        <w:rPr>
                          <w:sz w:val="17"/>
                          <w:szCs w:val="17"/>
                          <w:lang w:val="el-GR" w:eastAsia="el-GR"/>
                        </w:rPr>
                      </w:pPr>
                      <w:r w:rsidRPr="00B33224">
                        <w:rPr>
                          <w:sz w:val="17"/>
                          <w:szCs w:val="17"/>
                          <w:lang w:val="el-GR" w:eastAsia="el-GR"/>
                        </w:rPr>
                        <w:t>Η</w:t>
                      </w:r>
                      <w:r w:rsidRPr="00B33224">
                        <w:rPr>
                          <w:sz w:val="17"/>
                          <w:szCs w:val="17"/>
                          <w:lang w:eastAsia="el-GR"/>
                        </w:rPr>
                        <w:t xml:space="preserve"> </w:t>
                      </w:r>
                      <w:r w:rsidRPr="00B33224">
                        <w:rPr>
                          <w:sz w:val="17"/>
                          <w:szCs w:val="17"/>
                          <w:lang w:val="el-GR" w:eastAsia="el-GR"/>
                        </w:rPr>
                        <w:t>Πειραιώς</w:t>
                      </w:r>
                      <w:r w:rsidRPr="00B33224">
                        <w:rPr>
                          <w:sz w:val="17"/>
                          <w:szCs w:val="17"/>
                          <w:lang w:eastAsia="el-GR"/>
                        </w:rPr>
                        <w:t xml:space="preserve"> Financial Holdings </w:t>
                      </w:r>
                      <w:r w:rsidRPr="00B33224">
                        <w:rPr>
                          <w:sz w:val="17"/>
                          <w:szCs w:val="17"/>
                          <w:lang w:val="el-GR" w:eastAsia="el-GR"/>
                        </w:rPr>
                        <w:t>διακρίθηκε</w:t>
                      </w:r>
                      <w:r w:rsidRPr="00B33224">
                        <w:rPr>
                          <w:sz w:val="17"/>
                          <w:szCs w:val="17"/>
                          <w:lang w:eastAsia="el-GR"/>
                        </w:rPr>
                        <w:t xml:space="preserve"> </w:t>
                      </w:r>
                      <w:r w:rsidRPr="00B33224">
                        <w:rPr>
                          <w:sz w:val="17"/>
                          <w:szCs w:val="17"/>
                          <w:lang w:val="el-GR" w:eastAsia="el-GR"/>
                        </w:rPr>
                        <w:t>στην</w:t>
                      </w:r>
                      <w:r w:rsidRPr="00B33224">
                        <w:rPr>
                          <w:sz w:val="17"/>
                          <w:szCs w:val="17"/>
                          <w:lang w:eastAsia="el-GR"/>
                        </w:rPr>
                        <w:t xml:space="preserve"> </w:t>
                      </w:r>
                      <w:r w:rsidRPr="00B33224">
                        <w:rPr>
                          <w:sz w:val="17"/>
                          <w:szCs w:val="17"/>
                          <w:lang w:val="el-GR" w:eastAsia="el-GR"/>
                        </w:rPr>
                        <w:t>κατηγορία</w:t>
                      </w:r>
                      <w:r w:rsidRPr="00B33224">
                        <w:rPr>
                          <w:sz w:val="17"/>
                          <w:szCs w:val="17"/>
                          <w:lang w:eastAsia="el-GR"/>
                        </w:rPr>
                        <w:t xml:space="preserve"> «Equity Awards» (€1,</w:t>
                      </w:r>
                      <w:r w:rsidRPr="007B6F24">
                        <w:rPr>
                          <w:sz w:val="17"/>
                          <w:szCs w:val="17"/>
                          <w:lang w:val="el-GR" w:eastAsia="el-GR"/>
                        </w:rPr>
                        <w:t xml:space="preserve">35 </w:t>
                      </w:r>
                      <w:r w:rsidRPr="00B33224">
                        <w:rPr>
                          <w:sz w:val="17"/>
                          <w:szCs w:val="17"/>
                          <w:lang w:val="el-GR" w:eastAsia="el-GR"/>
                        </w:rPr>
                        <w:t>δισ</w:t>
                      </w:r>
                      <w:r w:rsidRPr="007B6F24">
                        <w:rPr>
                          <w:sz w:val="17"/>
                          <w:szCs w:val="17"/>
                          <w:lang w:val="el-GR" w:eastAsia="el-GR"/>
                        </w:rPr>
                        <w:t>.</w:t>
                      </w:r>
                      <w:r w:rsidR="007B6F24" w:rsidRPr="007B6F24">
                        <w:rPr>
                          <w:sz w:val="17"/>
                          <w:szCs w:val="17"/>
                          <w:lang w:val="el-GR" w:eastAsia="el-GR"/>
                        </w:rPr>
                        <w:t xml:space="preserve"> διάθεση μετοχών στις αρχές 2024</w:t>
                      </w:r>
                      <w:r w:rsidRPr="007B6F24">
                        <w:rPr>
                          <w:sz w:val="17"/>
                          <w:szCs w:val="17"/>
                          <w:lang w:val="el-GR" w:eastAsia="el-GR"/>
                        </w:rPr>
                        <w:t>),</w:t>
                      </w:r>
                      <w:r w:rsidRPr="00B33224">
                        <w:rPr>
                          <w:sz w:val="17"/>
                          <w:szCs w:val="17"/>
                          <w:lang w:eastAsia="el-GR"/>
                        </w:rPr>
                        <w:t xml:space="preserve"> </w:t>
                      </w:r>
                      <w:r w:rsidR="00B33224" w:rsidRPr="00B33224">
                        <w:rPr>
                          <w:sz w:val="17"/>
                          <w:szCs w:val="17"/>
                          <w:lang w:val="el-GR" w:eastAsia="el-GR"/>
                        </w:rPr>
                        <w:t>και</w:t>
                      </w:r>
                      <w:r w:rsidR="00B33224" w:rsidRPr="00B33224">
                        <w:rPr>
                          <w:sz w:val="17"/>
                          <w:szCs w:val="17"/>
                          <w:lang w:eastAsia="el-GR"/>
                        </w:rPr>
                        <w:t xml:space="preserve"> </w:t>
                      </w:r>
                      <w:r w:rsidR="00B33224" w:rsidRPr="00B33224">
                        <w:rPr>
                          <w:sz w:val="17"/>
                          <w:szCs w:val="17"/>
                          <w:lang w:val="el-GR" w:eastAsia="el-GR"/>
                        </w:rPr>
                        <w:t>στην</w:t>
                      </w:r>
                      <w:r w:rsidR="00B33224" w:rsidRPr="00B33224">
                        <w:rPr>
                          <w:sz w:val="17"/>
                          <w:szCs w:val="17"/>
                          <w:lang w:eastAsia="el-GR"/>
                        </w:rPr>
                        <w:t xml:space="preserve"> </w:t>
                      </w:r>
                      <w:r w:rsidRPr="00B33224">
                        <w:rPr>
                          <w:sz w:val="17"/>
                          <w:szCs w:val="17"/>
                          <w:lang w:val="el-GR" w:eastAsia="el-GR"/>
                        </w:rPr>
                        <w:t>υποκατηγορία</w:t>
                      </w:r>
                      <w:r w:rsidRPr="00B33224">
                        <w:rPr>
                          <w:sz w:val="17"/>
                          <w:szCs w:val="17"/>
                          <w:lang w:eastAsia="el-GR"/>
                        </w:rPr>
                        <w:t xml:space="preserve"> «EMEA Secondary Equity Issue» </w:t>
                      </w:r>
                      <w:r w:rsidRPr="00B33224">
                        <w:rPr>
                          <w:sz w:val="17"/>
                          <w:szCs w:val="17"/>
                          <w:lang w:val="el-GR" w:eastAsia="el-GR"/>
                        </w:rPr>
                        <w:t>στα</w:t>
                      </w:r>
                      <w:r w:rsidRPr="00B33224">
                        <w:rPr>
                          <w:sz w:val="17"/>
                          <w:szCs w:val="17"/>
                          <w:lang w:eastAsia="el-GR"/>
                        </w:rPr>
                        <w:t xml:space="preserve"> </w:t>
                      </w:r>
                      <w:r w:rsidR="00B33224" w:rsidRPr="00B33224">
                        <w:rPr>
                          <w:sz w:val="17"/>
                          <w:szCs w:val="17"/>
                          <w:lang w:val="el-GR" w:eastAsia="el-GR"/>
                        </w:rPr>
                        <w:t>Βραβεία</w:t>
                      </w:r>
                      <w:r w:rsidR="00B33224" w:rsidRPr="007B6F24">
                        <w:rPr>
                          <w:sz w:val="17"/>
                          <w:szCs w:val="17"/>
                          <w:lang w:eastAsia="el-GR"/>
                        </w:rPr>
                        <w:t xml:space="preserve"> </w:t>
                      </w:r>
                      <w:r w:rsidRPr="00B33224">
                        <w:rPr>
                          <w:sz w:val="17"/>
                          <w:szCs w:val="17"/>
                          <w:lang w:eastAsia="el-GR"/>
                        </w:rPr>
                        <w:t>IFR (International Financing Review) 2024.</w:t>
                      </w:r>
                      <w:r w:rsidRPr="00B33224">
                        <w:rPr>
                          <w:sz w:val="17"/>
                          <w:szCs w:val="17"/>
                          <w:lang w:eastAsia="el-GR"/>
                        </w:rPr>
                        <w:br/>
                      </w:r>
                      <w:r w:rsidRPr="00B33224">
                        <w:rPr>
                          <w:sz w:val="17"/>
                          <w:szCs w:val="17"/>
                          <w:lang w:val="el-GR" w:eastAsia="el-GR"/>
                        </w:rPr>
                        <w:t xml:space="preserve">Τα </w:t>
                      </w:r>
                      <w:r w:rsidR="00B33224" w:rsidRPr="00B33224">
                        <w:rPr>
                          <w:sz w:val="17"/>
                          <w:szCs w:val="17"/>
                          <w:lang w:val="el-GR" w:eastAsia="el-GR"/>
                        </w:rPr>
                        <w:t>Β</w:t>
                      </w:r>
                      <w:r w:rsidRPr="00B33224">
                        <w:rPr>
                          <w:sz w:val="17"/>
                          <w:szCs w:val="17"/>
                          <w:lang w:val="el-GR" w:eastAsia="el-GR"/>
                        </w:rPr>
                        <w:t xml:space="preserve">ραβεία IFR </w:t>
                      </w:r>
                      <w:r w:rsidR="00B33224" w:rsidRPr="00B33224">
                        <w:rPr>
                          <w:sz w:val="17"/>
                          <w:szCs w:val="17"/>
                          <w:lang w:val="el-GR" w:eastAsia="el-GR"/>
                        </w:rPr>
                        <w:t xml:space="preserve">αποτελούν ένδειξη αριστείας στους τομείς </w:t>
                      </w:r>
                      <w:r w:rsidRPr="00B33224">
                        <w:rPr>
                          <w:sz w:val="17"/>
                          <w:szCs w:val="17"/>
                          <w:lang w:val="el-GR" w:eastAsia="el-GR"/>
                        </w:rPr>
                        <w:t>επενδυτική</w:t>
                      </w:r>
                      <w:r w:rsidR="00B33224" w:rsidRPr="00B33224">
                        <w:rPr>
                          <w:sz w:val="17"/>
                          <w:szCs w:val="17"/>
                          <w:lang w:val="el-GR" w:eastAsia="el-GR"/>
                        </w:rPr>
                        <w:t>ς</w:t>
                      </w:r>
                      <w:r w:rsidRPr="00B33224">
                        <w:rPr>
                          <w:sz w:val="17"/>
                          <w:szCs w:val="17"/>
                          <w:lang w:val="el-GR" w:eastAsia="el-GR"/>
                        </w:rPr>
                        <w:t xml:space="preserve"> </w:t>
                      </w:r>
                      <w:r w:rsidRPr="00A249D5">
                        <w:rPr>
                          <w:sz w:val="17"/>
                          <w:szCs w:val="17"/>
                          <w:lang w:val="el-GR" w:eastAsia="el-GR"/>
                        </w:rPr>
                        <w:t>τραπεζική</w:t>
                      </w:r>
                      <w:r w:rsidR="00B33224" w:rsidRPr="00A249D5">
                        <w:rPr>
                          <w:sz w:val="17"/>
                          <w:szCs w:val="17"/>
                          <w:lang w:val="el-GR" w:eastAsia="el-GR"/>
                        </w:rPr>
                        <w:t>ς</w:t>
                      </w:r>
                      <w:r w:rsidR="00A249D5" w:rsidRPr="00A249D5">
                        <w:rPr>
                          <w:sz w:val="17"/>
                          <w:szCs w:val="17"/>
                          <w:lang w:val="el-GR" w:eastAsia="el-GR"/>
                        </w:rPr>
                        <w:t xml:space="preserve"> και</w:t>
                      </w:r>
                      <w:r w:rsidRPr="00A249D5">
                        <w:rPr>
                          <w:sz w:val="17"/>
                          <w:szCs w:val="17"/>
                          <w:lang w:val="el-GR" w:eastAsia="el-GR"/>
                        </w:rPr>
                        <w:t xml:space="preserve"> </w:t>
                      </w:r>
                      <w:r w:rsidR="00A249D5" w:rsidRPr="00A249D5">
                        <w:rPr>
                          <w:sz w:val="17"/>
                          <w:szCs w:val="17"/>
                          <w:lang w:val="el-GR" w:eastAsia="el-GR"/>
                        </w:rPr>
                        <w:t xml:space="preserve">για </w:t>
                      </w:r>
                      <w:r w:rsidR="00B33224" w:rsidRPr="00B33224">
                        <w:rPr>
                          <w:sz w:val="17"/>
                          <w:szCs w:val="17"/>
                          <w:lang w:val="el-GR" w:eastAsia="el-GR"/>
                        </w:rPr>
                        <w:t xml:space="preserve">συναλλαγές </w:t>
                      </w:r>
                      <w:r w:rsidRPr="00B33224">
                        <w:rPr>
                          <w:sz w:val="17"/>
                          <w:szCs w:val="17"/>
                          <w:lang w:val="el-GR" w:eastAsia="el-GR"/>
                        </w:rPr>
                        <w:t xml:space="preserve">που ξεχωρίζουν, </w:t>
                      </w:r>
                      <w:r w:rsidR="00B33224" w:rsidRPr="00B33224">
                        <w:rPr>
                          <w:sz w:val="17"/>
                          <w:szCs w:val="17"/>
                          <w:lang w:val="el-GR" w:eastAsia="el-GR"/>
                        </w:rPr>
                        <w:t xml:space="preserve">καθώς και </w:t>
                      </w:r>
                      <w:r w:rsidRPr="00B33224">
                        <w:rPr>
                          <w:sz w:val="17"/>
                          <w:szCs w:val="17"/>
                          <w:lang w:val="el-GR" w:eastAsia="el-GR"/>
                        </w:rPr>
                        <w:t xml:space="preserve">εταιρειών και </w:t>
                      </w:r>
                      <w:r w:rsidR="00B33224" w:rsidRPr="00B33224">
                        <w:rPr>
                          <w:sz w:val="17"/>
                          <w:szCs w:val="17"/>
                          <w:lang w:val="el-GR" w:eastAsia="el-GR"/>
                        </w:rPr>
                        <w:t xml:space="preserve">επαγγελματιών </w:t>
                      </w:r>
                      <w:r w:rsidRPr="00B33224">
                        <w:rPr>
                          <w:sz w:val="17"/>
                          <w:szCs w:val="17"/>
                          <w:lang w:val="el-GR" w:eastAsia="el-GR"/>
                        </w:rPr>
                        <w:t>σε διάφορες κατηγορίες.</w:t>
                      </w:r>
                    </w:p>
                  </w:txbxContent>
                </v:textbox>
                <w10:wrap anchorx="margin"/>
              </v:shape>
            </w:pict>
          </mc:Fallback>
        </mc:AlternateContent>
      </w:r>
      <w:r w:rsidRPr="008D192D">
        <w:rPr>
          <w:noProof/>
          <w:lang w:eastAsia="el-GR"/>
        </w:rPr>
        <mc:AlternateContent>
          <mc:Choice Requires="wps">
            <w:drawing>
              <wp:anchor distT="36576" distB="36576" distL="36576" distR="36576" simplePos="0" relativeHeight="252601856" behindDoc="0" locked="0" layoutInCell="1" allowOverlap="1" wp14:anchorId="1838C3AB" wp14:editId="2D15D459">
                <wp:simplePos x="0" y="0"/>
                <wp:positionH relativeFrom="column">
                  <wp:posOffset>180975</wp:posOffset>
                </wp:positionH>
                <wp:positionV relativeFrom="paragraph">
                  <wp:posOffset>60325</wp:posOffset>
                </wp:positionV>
                <wp:extent cx="2931795" cy="1802765"/>
                <wp:effectExtent l="0" t="0" r="1905" b="6985"/>
                <wp:wrapNone/>
                <wp:docPr id="12705478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1802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5EB98BD" w14:textId="1CF22BEC" w:rsidR="00321A49" w:rsidRPr="00E14469" w:rsidRDefault="00321A49" w:rsidP="00321A49">
                            <w:pPr>
                              <w:jc w:val="both"/>
                              <w:rPr>
                                <w:sz w:val="17"/>
                                <w:szCs w:val="17"/>
                                <w:lang w:val="el-GR" w:eastAsia="el-GR"/>
                              </w:rPr>
                            </w:pPr>
                            <w:r w:rsidRPr="00E14469">
                              <w:rPr>
                                <w:sz w:val="17"/>
                                <w:szCs w:val="17"/>
                                <w:lang w:val="el-GR" w:eastAsia="el-GR"/>
                              </w:rPr>
                              <w:t>Η Πειραιώς είναι υπερήφαν</w:t>
                            </w:r>
                            <w:r w:rsidR="00235D43" w:rsidRPr="00E14469">
                              <w:rPr>
                                <w:sz w:val="17"/>
                                <w:szCs w:val="17"/>
                                <w:lang w:val="el-GR" w:eastAsia="el-GR"/>
                              </w:rPr>
                              <w:t>η</w:t>
                            </w:r>
                            <w:r w:rsidRPr="00E14469">
                              <w:rPr>
                                <w:sz w:val="17"/>
                                <w:szCs w:val="17"/>
                                <w:lang w:val="el-GR" w:eastAsia="el-GR"/>
                              </w:rPr>
                              <w:t xml:space="preserve"> που βρίσκεται στη λίστα του </w:t>
                            </w:r>
                            <w:r w:rsidRPr="00E14469">
                              <w:rPr>
                                <w:sz w:val="17"/>
                                <w:szCs w:val="17"/>
                                <w:lang w:eastAsia="el-GR"/>
                              </w:rPr>
                              <w:t>TIME</w:t>
                            </w:r>
                            <w:r w:rsidRPr="00E14469">
                              <w:rPr>
                                <w:sz w:val="17"/>
                                <w:szCs w:val="17"/>
                                <w:lang w:val="el-GR" w:eastAsia="el-GR"/>
                              </w:rPr>
                              <w:t xml:space="preserve"> και της </w:t>
                            </w:r>
                            <w:r w:rsidRPr="00E14469">
                              <w:rPr>
                                <w:sz w:val="17"/>
                                <w:szCs w:val="17"/>
                                <w:lang w:eastAsia="el-GR"/>
                              </w:rPr>
                              <w:t>Statista</w:t>
                            </w:r>
                            <w:r w:rsidRPr="00E14469">
                              <w:rPr>
                                <w:sz w:val="17"/>
                                <w:szCs w:val="17"/>
                                <w:lang w:val="el-GR" w:eastAsia="el-GR"/>
                              </w:rPr>
                              <w:t xml:space="preserve"> για το 2025 με τις 500 </w:t>
                            </w:r>
                            <w:r w:rsidR="00235D43" w:rsidRPr="00E14469">
                              <w:rPr>
                                <w:sz w:val="17"/>
                                <w:szCs w:val="17"/>
                                <w:lang w:val="el-GR" w:eastAsia="el-GR"/>
                              </w:rPr>
                              <w:t>Κ</w:t>
                            </w:r>
                            <w:r w:rsidRPr="00E14469">
                              <w:rPr>
                                <w:sz w:val="17"/>
                                <w:szCs w:val="17"/>
                                <w:lang w:val="el-GR" w:eastAsia="el-GR"/>
                              </w:rPr>
                              <w:t xml:space="preserve">αλύτερες </w:t>
                            </w:r>
                            <w:r w:rsidR="00235D43" w:rsidRPr="00E14469">
                              <w:rPr>
                                <w:sz w:val="17"/>
                                <w:szCs w:val="17"/>
                                <w:lang w:val="el-GR" w:eastAsia="el-GR"/>
                              </w:rPr>
                              <w:t>Ε</w:t>
                            </w:r>
                            <w:r w:rsidRPr="00E14469">
                              <w:rPr>
                                <w:sz w:val="17"/>
                                <w:szCs w:val="17"/>
                                <w:lang w:val="el-GR" w:eastAsia="el-GR"/>
                              </w:rPr>
                              <w:t>ταιρείες</w:t>
                            </w:r>
                            <w:r w:rsidR="00235D43" w:rsidRPr="00E14469">
                              <w:rPr>
                                <w:sz w:val="17"/>
                                <w:szCs w:val="17"/>
                                <w:lang w:val="el-GR" w:eastAsia="el-GR"/>
                              </w:rPr>
                              <w:t xml:space="preserve"> διεθνώς στο θέμα της Β</w:t>
                            </w:r>
                            <w:r w:rsidRPr="00E14469">
                              <w:rPr>
                                <w:sz w:val="17"/>
                                <w:szCs w:val="17"/>
                                <w:lang w:val="el-GR" w:eastAsia="el-GR"/>
                              </w:rPr>
                              <w:t>ιώσιμη</w:t>
                            </w:r>
                            <w:r w:rsidR="00235D43" w:rsidRPr="00E14469">
                              <w:rPr>
                                <w:sz w:val="17"/>
                                <w:szCs w:val="17"/>
                                <w:lang w:val="el-GR" w:eastAsia="el-GR"/>
                              </w:rPr>
                              <w:t>ς</w:t>
                            </w:r>
                            <w:r w:rsidRPr="00E14469">
                              <w:rPr>
                                <w:sz w:val="17"/>
                                <w:szCs w:val="17"/>
                                <w:lang w:val="el-GR" w:eastAsia="el-GR"/>
                              </w:rPr>
                              <w:t xml:space="preserve"> </w:t>
                            </w:r>
                            <w:r w:rsidR="00235D43" w:rsidRPr="00E14469">
                              <w:rPr>
                                <w:sz w:val="17"/>
                                <w:szCs w:val="17"/>
                                <w:lang w:val="el-GR" w:eastAsia="el-GR"/>
                              </w:rPr>
                              <w:t>Α</w:t>
                            </w:r>
                            <w:r w:rsidRPr="00E14469">
                              <w:rPr>
                                <w:sz w:val="17"/>
                                <w:szCs w:val="17"/>
                                <w:lang w:val="el-GR" w:eastAsia="el-GR"/>
                              </w:rPr>
                              <w:t>νάπτυξη</w:t>
                            </w:r>
                            <w:r w:rsidR="00235D43" w:rsidRPr="00E14469">
                              <w:rPr>
                                <w:sz w:val="17"/>
                                <w:szCs w:val="17"/>
                                <w:lang w:val="el-GR" w:eastAsia="el-GR"/>
                              </w:rPr>
                              <w:t>ς</w:t>
                            </w:r>
                            <w:r w:rsidRPr="00E14469">
                              <w:rPr>
                                <w:sz w:val="17"/>
                                <w:szCs w:val="17"/>
                                <w:lang w:val="el-GR" w:eastAsia="el-GR"/>
                              </w:rPr>
                              <w:t>.</w:t>
                            </w:r>
                            <w:r w:rsidRPr="00E14469">
                              <w:rPr>
                                <w:sz w:val="17"/>
                                <w:szCs w:val="17"/>
                                <w:lang w:val="el-GR" w:eastAsia="el-GR"/>
                              </w:rPr>
                              <w:br/>
                            </w:r>
                            <w:r w:rsidR="00E14469" w:rsidRPr="00E14469">
                              <w:rPr>
                                <w:sz w:val="17"/>
                                <w:szCs w:val="17"/>
                                <w:lang w:val="el-GR" w:eastAsia="el-GR"/>
                              </w:rPr>
                              <w:t xml:space="preserve">Η </w:t>
                            </w:r>
                            <w:r w:rsidR="007B6F24" w:rsidRPr="007B6F24">
                              <w:rPr>
                                <w:sz w:val="17"/>
                                <w:szCs w:val="17"/>
                                <w:lang w:val="el-GR" w:eastAsia="el-GR"/>
                              </w:rPr>
                              <w:t>αξιολόγηση</w:t>
                            </w:r>
                            <w:r w:rsidR="00E14469" w:rsidRPr="00E14469">
                              <w:rPr>
                                <w:sz w:val="17"/>
                                <w:szCs w:val="17"/>
                                <w:lang w:val="el-GR" w:eastAsia="el-GR"/>
                              </w:rPr>
                              <w:t xml:space="preserve"> </w:t>
                            </w:r>
                            <w:r w:rsidRPr="00E14469">
                              <w:rPr>
                                <w:sz w:val="17"/>
                                <w:szCs w:val="17"/>
                                <w:lang w:val="el-GR" w:eastAsia="el-GR"/>
                              </w:rPr>
                              <w:t xml:space="preserve">βασίζεται σε </w:t>
                            </w:r>
                            <w:r w:rsidR="00235D43" w:rsidRPr="00E14469">
                              <w:rPr>
                                <w:sz w:val="17"/>
                                <w:szCs w:val="17"/>
                                <w:lang w:val="el-GR" w:eastAsia="el-GR"/>
                              </w:rPr>
                              <w:t xml:space="preserve">δείκτες μέτρησης </w:t>
                            </w:r>
                            <w:r w:rsidRPr="00E14469">
                              <w:rPr>
                                <w:sz w:val="17"/>
                                <w:szCs w:val="17"/>
                                <w:lang w:val="el-GR" w:eastAsia="el-GR"/>
                              </w:rPr>
                              <w:t>απόδοσης που συνδυάζουν με επιτυχία την</w:t>
                            </w:r>
                            <w:r w:rsidRPr="00E14469">
                              <w:rPr>
                                <w:sz w:val="17"/>
                                <w:szCs w:val="17"/>
                                <w:lang w:val="el-GR"/>
                              </w:rPr>
                              <w:t xml:space="preserve"> </w:t>
                            </w:r>
                            <w:r w:rsidRPr="00E14469">
                              <w:rPr>
                                <w:sz w:val="17"/>
                                <w:szCs w:val="17"/>
                                <w:lang w:val="el-GR" w:eastAsia="el-GR"/>
                              </w:rPr>
                              <w:t xml:space="preserve">επιχειρηματική ανάπτυξη και τις βιώσιμες πρακτικές. Η αξιολόγηση απαιτεί υψηλή αύξηση εσόδων και κερδοφορία σε σύγκριση με </w:t>
                            </w:r>
                            <w:r w:rsidR="00E14469" w:rsidRPr="00E14469">
                              <w:rPr>
                                <w:sz w:val="17"/>
                                <w:szCs w:val="17"/>
                                <w:lang w:val="el-GR" w:eastAsia="el-GR"/>
                              </w:rPr>
                              <w:t>τον ανταγωνισμό</w:t>
                            </w:r>
                            <w:r w:rsidRPr="00E14469">
                              <w:rPr>
                                <w:sz w:val="17"/>
                                <w:szCs w:val="17"/>
                                <w:lang w:val="el-GR" w:eastAsia="el-GR"/>
                              </w:rPr>
                              <w:t xml:space="preserve">, </w:t>
                            </w:r>
                            <w:r w:rsidR="00E14469" w:rsidRPr="00E14469">
                              <w:rPr>
                                <w:sz w:val="17"/>
                                <w:szCs w:val="17"/>
                                <w:lang w:val="el-GR" w:eastAsia="el-GR"/>
                              </w:rPr>
                              <w:t xml:space="preserve">χαμηλό ανθρακικό </w:t>
                            </w:r>
                            <w:r w:rsidRPr="00E14469">
                              <w:rPr>
                                <w:sz w:val="17"/>
                                <w:szCs w:val="17"/>
                                <w:lang w:val="el-GR" w:eastAsia="el-GR"/>
                              </w:rPr>
                              <w:t>αποτύπωμα, χαμηλή κατανάλωση νερού και ποσοστά παραγωγής αποβλήτων, καθώς και υψηλή χρήση πράσινης ενέργειας</w:t>
                            </w:r>
                          </w:p>
                          <w:p w14:paraId="0760A0A1" w14:textId="77777777" w:rsidR="00F55731" w:rsidRPr="00E14469" w:rsidRDefault="00F55731" w:rsidP="00F55731">
                            <w:pPr>
                              <w:jc w:val="both"/>
                              <w:rPr>
                                <w:sz w:val="17"/>
                                <w:szCs w:val="17"/>
                                <w:lang w:val="el-GR"/>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1838C3AB" id="_x0000_s1092" type="#_x0000_t202" style="position:absolute;margin-left:14.25pt;margin-top:4.75pt;width:230.85pt;height:141.95pt;z-index:252601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rV5gEAALgDAAAOAAAAZHJzL2Uyb0RvYy54bWysU1Fv0zAQfkfiP1h+p2k6Nd2iptPYNIQ0&#10;GNLgBziOk1gkPnN2m5Rfz9lJuwJviBfLd7a/u++7z9vbse/YQaHTYAqeLpacKSOh0qYp+Levj++u&#10;OXNemEp0YFTBj8rx293bN9vB5moFLXSVQkYgxuWDLXjrvc2TxMlW9cItwCpDhzVgLzyF2CQVioHQ&#10;+y5ZLZdZMgBWFkEq5yj7MB3yXcSvayX9c1075VlXcOrNxxXjWoY12W1F3qCwrZZzG+IfuuiFNlT0&#10;DPUgvGB71H9B9VoiOKj9QkKfQF1rqSIHYpMu/2Dz0gqrIhcSx9mzTO7/wcrPhxf7BZkf38NIA4wk&#10;nH0C+d0xA/etMI26Q4ShVaKiwmmQLBmsy+enQWqXuwBSDp+goiGLvYcINNbYB1WIJyN0GsDxLLoa&#10;PZOUXN1cpZubNWeSztLr5WqTrWMNkZ+eW3T+g4KehU3BkaYa4cXhyfnQjshPV0I1A4+66+JkO/Nb&#10;gi5OGRWtMb8+9T8x8WM5Ml0VPMtCG+GwhOpI9BAm+5DdadMC/uRsIOsU3P3YC1ScdR8NSXSVrTcZ&#10;ee0ywMugvAyEkQRVcM/ZtL33kz/3FnXTUqVpKAbuSNZaR8KvXc3DIHtEHWYrB/9dxvHW64fb/QIA&#10;AP//AwBQSwMEFAAGAAgAAAAhAMSehdbdAAAACAEAAA8AAABkcnMvZG93bnJldi54bWxMj8FOxDAM&#10;RO9I/ENkJG5suqXAtjRdIQQckBCi8AFpY5oujVMl2d3y95gTnCx7RuM39XZxkzhgiKMnBetVBgKp&#10;92akQcHH++PFBkRMmoyePKGCb4ywbU5Pal0Zf6Q3PLRpEBxCsdIKbEpzJWXsLTodV35GYu3TB6cT&#10;r2GQJugjh7tJ5ll2LZ0eiT9YPeO9xf6r3TsFD+vgntriZVd09uY55P3rThZSqfOz5e4WRMIl/Znh&#10;F5/RoWGmzu/JRDEpyDdX7FRQ8mC5KLMcRMf38rIA2dTyf4HmBwAA//8DAFBLAQItABQABgAIAAAA&#10;IQC2gziS/gAAAOEBAAATAAAAAAAAAAAAAAAAAAAAAABbQ29udGVudF9UeXBlc10ueG1sUEsBAi0A&#10;FAAGAAgAAAAhADj9If/WAAAAlAEAAAsAAAAAAAAAAAAAAAAALwEAAF9yZWxzLy5yZWxzUEsBAi0A&#10;FAAGAAgAAAAhAGxaCtXmAQAAuAMAAA4AAAAAAAAAAAAAAAAALgIAAGRycy9lMm9Eb2MueG1sUEsB&#10;Ai0AFAAGAAgAAAAhAMSehdbdAAAACAEAAA8AAAAAAAAAAAAAAAAAQAQAAGRycy9kb3ducmV2Lnht&#10;bFBLBQYAAAAABAAEAPMAAABKBQAAAAA=&#10;" filled="f" stroked="f" strokecolor="black [0]" strokeweight="2pt">
                <v:textbox inset="2.88pt,2.88pt,2.88pt,2.88pt">
                  <w:txbxContent>
                    <w:p w14:paraId="35EB98BD" w14:textId="1CF22BEC" w:rsidR="00321A49" w:rsidRPr="00E14469" w:rsidRDefault="00321A49" w:rsidP="00321A49">
                      <w:pPr>
                        <w:jc w:val="both"/>
                        <w:rPr>
                          <w:sz w:val="17"/>
                          <w:szCs w:val="17"/>
                          <w:lang w:val="el-GR" w:eastAsia="el-GR"/>
                        </w:rPr>
                      </w:pPr>
                      <w:r w:rsidRPr="00E14469">
                        <w:rPr>
                          <w:sz w:val="17"/>
                          <w:szCs w:val="17"/>
                          <w:lang w:val="el-GR" w:eastAsia="el-GR"/>
                        </w:rPr>
                        <w:t>Η Πειραιώς είναι υπερήφαν</w:t>
                      </w:r>
                      <w:r w:rsidR="00235D43" w:rsidRPr="00E14469">
                        <w:rPr>
                          <w:sz w:val="17"/>
                          <w:szCs w:val="17"/>
                          <w:lang w:val="el-GR" w:eastAsia="el-GR"/>
                        </w:rPr>
                        <w:t>η</w:t>
                      </w:r>
                      <w:r w:rsidRPr="00E14469">
                        <w:rPr>
                          <w:sz w:val="17"/>
                          <w:szCs w:val="17"/>
                          <w:lang w:val="el-GR" w:eastAsia="el-GR"/>
                        </w:rPr>
                        <w:t xml:space="preserve"> που βρίσκεται στη λίστα του </w:t>
                      </w:r>
                      <w:r w:rsidRPr="00E14469">
                        <w:rPr>
                          <w:sz w:val="17"/>
                          <w:szCs w:val="17"/>
                          <w:lang w:eastAsia="el-GR"/>
                        </w:rPr>
                        <w:t>TIME</w:t>
                      </w:r>
                      <w:r w:rsidRPr="00E14469">
                        <w:rPr>
                          <w:sz w:val="17"/>
                          <w:szCs w:val="17"/>
                          <w:lang w:val="el-GR" w:eastAsia="el-GR"/>
                        </w:rPr>
                        <w:t xml:space="preserve"> και της </w:t>
                      </w:r>
                      <w:r w:rsidRPr="00E14469">
                        <w:rPr>
                          <w:sz w:val="17"/>
                          <w:szCs w:val="17"/>
                          <w:lang w:eastAsia="el-GR"/>
                        </w:rPr>
                        <w:t>Statista</w:t>
                      </w:r>
                      <w:r w:rsidRPr="00E14469">
                        <w:rPr>
                          <w:sz w:val="17"/>
                          <w:szCs w:val="17"/>
                          <w:lang w:val="el-GR" w:eastAsia="el-GR"/>
                        </w:rPr>
                        <w:t xml:space="preserve"> για το 2025 με τις 500 </w:t>
                      </w:r>
                      <w:r w:rsidR="00235D43" w:rsidRPr="00E14469">
                        <w:rPr>
                          <w:sz w:val="17"/>
                          <w:szCs w:val="17"/>
                          <w:lang w:val="el-GR" w:eastAsia="el-GR"/>
                        </w:rPr>
                        <w:t>Κ</w:t>
                      </w:r>
                      <w:r w:rsidRPr="00E14469">
                        <w:rPr>
                          <w:sz w:val="17"/>
                          <w:szCs w:val="17"/>
                          <w:lang w:val="el-GR" w:eastAsia="el-GR"/>
                        </w:rPr>
                        <w:t xml:space="preserve">αλύτερες </w:t>
                      </w:r>
                      <w:r w:rsidR="00235D43" w:rsidRPr="00E14469">
                        <w:rPr>
                          <w:sz w:val="17"/>
                          <w:szCs w:val="17"/>
                          <w:lang w:val="el-GR" w:eastAsia="el-GR"/>
                        </w:rPr>
                        <w:t>Ε</w:t>
                      </w:r>
                      <w:r w:rsidRPr="00E14469">
                        <w:rPr>
                          <w:sz w:val="17"/>
                          <w:szCs w:val="17"/>
                          <w:lang w:val="el-GR" w:eastAsia="el-GR"/>
                        </w:rPr>
                        <w:t>ταιρείες</w:t>
                      </w:r>
                      <w:r w:rsidR="00235D43" w:rsidRPr="00E14469">
                        <w:rPr>
                          <w:sz w:val="17"/>
                          <w:szCs w:val="17"/>
                          <w:lang w:val="el-GR" w:eastAsia="el-GR"/>
                        </w:rPr>
                        <w:t xml:space="preserve"> διεθνώς στο θέμα της Β</w:t>
                      </w:r>
                      <w:r w:rsidRPr="00E14469">
                        <w:rPr>
                          <w:sz w:val="17"/>
                          <w:szCs w:val="17"/>
                          <w:lang w:val="el-GR" w:eastAsia="el-GR"/>
                        </w:rPr>
                        <w:t>ιώσιμη</w:t>
                      </w:r>
                      <w:r w:rsidR="00235D43" w:rsidRPr="00E14469">
                        <w:rPr>
                          <w:sz w:val="17"/>
                          <w:szCs w:val="17"/>
                          <w:lang w:val="el-GR" w:eastAsia="el-GR"/>
                        </w:rPr>
                        <w:t>ς</w:t>
                      </w:r>
                      <w:r w:rsidRPr="00E14469">
                        <w:rPr>
                          <w:sz w:val="17"/>
                          <w:szCs w:val="17"/>
                          <w:lang w:val="el-GR" w:eastAsia="el-GR"/>
                        </w:rPr>
                        <w:t xml:space="preserve"> </w:t>
                      </w:r>
                      <w:r w:rsidR="00235D43" w:rsidRPr="00E14469">
                        <w:rPr>
                          <w:sz w:val="17"/>
                          <w:szCs w:val="17"/>
                          <w:lang w:val="el-GR" w:eastAsia="el-GR"/>
                        </w:rPr>
                        <w:t>Α</w:t>
                      </w:r>
                      <w:r w:rsidRPr="00E14469">
                        <w:rPr>
                          <w:sz w:val="17"/>
                          <w:szCs w:val="17"/>
                          <w:lang w:val="el-GR" w:eastAsia="el-GR"/>
                        </w:rPr>
                        <w:t>νάπτυξη</w:t>
                      </w:r>
                      <w:r w:rsidR="00235D43" w:rsidRPr="00E14469">
                        <w:rPr>
                          <w:sz w:val="17"/>
                          <w:szCs w:val="17"/>
                          <w:lang w:val="el-GR" w:eastAsia="el-GR"/>
                        </w:rPr>
                        <w:t>ς</w:t>
                      </w:r>
                      <w:r w:rsidRPr="00E14469">
                        <w:rPr>
                          <w:sz w:val="17"/>
                          <w:szCs w:val="17"/>
                          <w:lang w:val="el-GR" w:eastAsia="el-GR"/>
                        </w:rPr>
                        <w:t>.</w:t>
                      </w:r>
                      <w:r w:rsidRPr="00E14469">
                        <w:rPr>
                          <w:sz w:val="17"/>
                          <w:szCs w:val="17"/>
                          <w:lang w:val="el-GR" w:eastAsia="el-GR"/>
                        </w:rPr>
                        <w:br/>
                      </w:r>
                      <w:r w:rsidR="00E14469" w:rsidRPr="00E14469">
                        <w:rPr>
                          <w:sz w:val="17"/>
                          <w:szCs w:val="17"/>
                          <w:lang w:val="el-GR" w:eastAsia="el-GR"/>
                        </w:rPr>
                        <w:t xml:space="preserve">Η </w:t>
                      </w:r>
                      <w:r w:rsidR="007B6F24" w:rsidRPr="007B6F24">
                        <w:rPr>
                          <w:sz w:val="17"/>
                          <w:szCs w:val="17"/>
                          <w:lang w:val="el-GR" w:eastAsia="el-GR"/>
                        </w:rPr>
                        <w:t>αξιολόγηση</w:t>
                      </w:r>
                      <w:r w:rsidR="00E14469" w:rsidRPr="00E14469">
                        <w:rPr>
                          <w:sz w:val="17"/>
                          <w:szCs w:val="17"/>
                          <w:lang w:val="el-GR" w:eastAsia="el-GR"/>
                        </w:rPr>
                        <w:t xml:space="preserve"> </w:t>
                      </w:r>
                      <w:r w:rsidRPr="00E14469">
                        <w:rPr>
                          <w:sz w:val="17"/>
                          <w:szCs w:val="17"/>
                          <w:lang w:val="el-GR" w:eastAsia="el-GR"/>
                        </w:rPr>
                        <w:t xml:space="preserve">βασίζεται σε </w:t>
                      </w:r>
                      <w:r w:rsidR="00235D43" w:rsidRPr="00E14469">
                        <w:rPr>
                          <w:sz w:val="17"/>
                          <w:szCs w:val="17"/>
                          <w:lang w:val="el-GR" w:eastAsia="el-GR"/>
                        </w:rPr>
                        <w:t xml:space="preserve">δείκτες μέτρησης </w:t>
                      </w:r>
                      <w:r w:rsidRPr="00E14469">
                        <w:rPr>
                          <w:sz w:val="17"/>
                          <w:szCs w:val="17"/>
                          <w:lang w:val="el-GR" w:eastAsia="el-GR"/>
                        </w:rPr>
                        <w:t>απόδοσης που συνδυάζουν με επιτυχία την</w:t>
                      </w:r>
                      <w:r w:rsidRPr="00E14469">
                        <w:rPr>
                          <w:sz w:val="17"/>
                          <w:szCs w:val="17"/>
                          <w:lang w:val="el-GR"/>
                        </w:rPr>
                        <w:t xml:space="preserve"> </w:t>
                      </w:r>
                      <w:r w:rsidRPr="00E14469">
                        <w:rPr>
                          <w:sz w:val="17"/>
                          <w:szCs w:val="17"/>
                          <w:lang w:val="el-GR" w:eastAsia="el-GR"/>
                        </w:rPr>
                        <w:t xml:space="preserve">επιχειρηματική ανάπτυξη και τις βιώσιμες πρακτικές. Η αξιολόγηση απαιτεί υψηλή αύξηση εσόδων και κερδοφορία σε σύγκριση με </w:t>
                      </w:r>
                      <w:r w:rsidR="00E14469" w:rsidRPr="00E14469">
                        <w:rPr>
                          <w:sz w:val="17"/>
                          <w:szCs w:val="17"/>
                          <w:lang w:val="el-GR" w:eastAsia="el-GR"/>
                        </w:rPr>
                        <w:t>τον ανταγωνισμό</w:t>
                      </w:r>
                      <w:r w:rsidRPr="00E14469">
                        <w:rPr>
                          <w:sz w:val="17"/>
                          <w:szCs w:val="17"/>
                          <w:lang w:val="el-GR" w:eastAsia="el-GR"/>
                        </w:rPr>
                        <w:t xml:space="preserve">, </w:t>
                      </w:r>
                      <w:r w:rsidR="00E14469" w:rsidRPr="00E14469">
                        <w:rPr>
                          <w:sz w:val="17"/>
                          <w:szCs w:val="17"/>
                          <w:lang w:val="el-GR" w:eastAsia="el-GR"/>
                        </w:rPr>
                        <w:t xml:space="preserve">χαμηλό ανθρακικό </w:t>
                      </w:r>
                      <w:r w:rsidRPr="00E14469">
                        <w:rPr>
                          <w:sz w:val="17"/>
                          <w:szCs w:val="17"/>
                          <w:lang w:val="el-GR" w:eastAsia="el-GR"/>
                        </w:rPr>
                        <w:t>αποτύπωμα, χαμηλή κατανάλωση νερού και ποσοστά παραγωγής αποβλήτων, καθώς και υψηλή χρήση πράσινης ενέργειας</w:t>
                      </w:r>
                    </w:p>
                    <w:p w14:paraId="0760A0A1" w14:textId="77777777" w:rsidR="00F55731" w:rsidRPr="00E14469" w:rsidRDefault="00F55731" w:rsidP="00F55731">
                      <w:pPr>
                        <w:jc w:val="both"/>
                        <w:rPr>
                          <w:sz w:val="17"/>
                          <w:szCs w:val="17"/>
                          <w:lang w:val="el-GR"/>
                        </w:rPr>
                      </w:pPr>
                    </w:p>
                  </w:txbxContent>
                </v:textbox>
              </v:shape>
            </w:pict>
          </mc:Fallback>
        </mc:AlternateContent>
      </w:r>
    </w:p>
    <w:p w14:paraId="21A7B434" w14:textId="4EEF0BF2" w:rsidR="00153D07" w:rsidRPr="006809EB" w:rsidRDefault="00A249D5" w:rsidP="006311A4">
      <w:pPr>
        <w:rPr>
          <w:lang w:val="el-GR"/>
        </w:rPr>
      </w:pPr>
      <w:r w:rsidRPr="004D60AD">
        <w:rPr>
          <w:noProof/>
        </w:rPr>
        <w:drawing>
          <wp:anchor distT="0" distB="0" distL="114300" distR="114300" simplePos="0" relativeHeight="252252672" behindDoc="0" locked="0" layoutInCell="1" allowOverlap="1" wp14:anchorId="3807730F" wp14:editId="354D7179">
            <wp:simplePos x="0" y="0"/>
            <wp:positionH relativeFrom="column">
              <wp:posOffset>3846830</wp:posOffset>
            </wp:positionH>
            <wp:positionV relativeFrom="paragraph">
              <wp:posOffset>4003675</wp:posOffset>
            </wp:positionV>
            <wp:extent cx="2613025" cy="6540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1596"/>
                    <a:stretch/>
                  </pic:blipFill>
                  <pic:spPr bwMode="auto">
                    <a:xfrm>
                      <a:off x="0" y="0"/>
                      <a:ext cx="2613025" cy="654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0A93">
        <w:rPr>
          <w:rFonts w:eastAsia="Times New Roman"/>
          <w:noProof/>
          <w:lang w:eastAsia="el-GR"/>
        </w:rPr>
        <mc:AlternateContent>
          <mc:Choice Requires="wps">
            <w:drawing>
              <wp:anchor distT="36576" distB="36576" distL="36576" distR="36576" simplePos="0" relativeHeight="251518464" behindDoc="0" locked="0" layoutInCell="1" allowOverlap="1" wp14:anchorId="067F98B7" wp14:editId="5B4D088A">
                <wp:simplePos x="0" y="0"/>
                <wp:positionH relativeFrom="column">
                  <wp:posOffset>3682365</wp:posOffset>
                </wp:positionH>
                <wp:positionV relativeFrom="paragraph">
                  <wp:posOffset>4840767</wp:posOffset>
                </wp:positionV>
                <wp:extent cx="2931795" cy="2362200"/>
                <wp:effectExtent l="0" t="0" r="1905" b="0"/>
                <wp:wrapNone/>
                <wp:docPr id="1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2362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3C58E3C" w14:textId="3AA204C2" w:rsidR="00450933" w:rsidRPr="00E14469" w:rsidRDefault="00450933" w:rsidP="00450933">
                            <w:pPr>
                              <w:jc w:val="both"/>
                              <w:rPr>
                                <w:rStyle w:val="SubtleEmphasis"/>
                                <w:sz w:val="17"/>
                                <w:szCs w:val="17"/>
                                <w:lang w:val="el-GR"/>
                              </w:rPr>
                            </w:pPr>
                            <w:r w:rsidRPr="00E14469">
                              <w:rPr>
                                <w:rStyle w:val="SubtleEmphasis"/>
                                <w:sz w:val="17"/>
                                <w:szCs w:val="17"/>
                                <w:lang w:val="el-GR"/>
                              </w:rPr>
                              <w:t xml:space="preserve">Η Πειραιώς αποτελεί τη μοναδική ελληνική εταιρεία που συμπεριλαμβάνεται στη λίστα 2024 των </w:t>
                            </w:r>
                            <w:r w:rsidRPr="00E14469">
                              <w:rPr>
                                <w:rStyle w:val="SubtleEmphasis"/>
                                <w:sz w:val="17"/>
                                <w:szCs w:val="17"/>
                              </w:rPr>
                              <w:t>Financial</w:t>
                            </w:r>
                            <w:r w:rsidRPr="00E14469">
                              <w:rPr>
                                <w:rStyle w:val="SubtleEmphasis"/>
                                <w:sz w:val="17"/>
                                <w:szCs w:val="17"/>
                                <w:lang w:val="el-GR"/>
                              </w:rPr>
                              <w:t xml:space="preserve"> </w:t>
                            </w:r>
                            <w:r w:rsidRPr="00E14469">
                              <w:rPr>
                                <w:rStyle w:val="SubtleEmphasis"/>
                                <w:sz w:val="17"/>
                                <w:szCs w:val="17"/>
                              </w:rPr>
                              <w:t>Times</w:t>
                            </w:r>
                            <w:r w:rsidRPr="00E14469">
                              <w:rPr>
                                <w:rStyle w:val="SubtleEmphasis"/>
                                <w:sz w:val="17"/>
                                <w:szCs w:val="17"/>
                                <w:lang w:val="el-GR"/>
                              </w:rPr>
                              <w:t xml:space="preserve"> "600 </w:t>
                            </w:r>
                            <w:r w:rsidRPr="00E14469">
                              <w:rPr>
                                <w:rStyle w:val="SubtleEmphasis"/>
                                <w:sz w:val="17"/>
                                <w:szCs w:val="17"/>
                              </w:rPr>
                              <w:t>Climate</w:t>
                            </w:r>
                            <w:r w:rsidRPr="00E14469">
                              <w:rPr>
                                <w:rStyle w:val="SubtleEmphasis"/>
                                <w:sz w:val="17"/>
                                <w:szCs w:val="17"/>
                                <w:lang w:val="el-GR"/>
                              </w:rPr>
                              <w:t xml:space="preserve"> </w:t>
                            </w:r>
                            <w:r w:rsidRPr="00E14469">
                              <w:rPr>
                                <w:rStyle w:val="SubtleEmphasis"/>
                                <w:sz w:val="17"/>
                                <w:szCs w:val="17"/>
                              </w:rPr>
                              <w:t>Leaders</w:t>
                            </w:r>
                            <w:r w:rsidRPr="00E14469">
                              <w:rPr>
                                <w:rStyle w:val="SubtleEmphasis"/>
                                <w:sz w:val="17"/>
                                <w:szCs w:val="17"/>
                                <w:lang w:val="el-GR"/>
                              </w:rPr>
                              <w:t xml:space="preserve"> </w:t>
                            </w:r>
                            <w:r w:rsidRPr="00E14469">
                              <w:rPr>
                                <w:rStyle w:val="SubtleEmphasis"/>
                                <w:sz w:val="17"/>
                                <w:szCs w:val="17"/>
                              </w:rPr>
                              <w:t>of</w:t>
                            </w:r>
                            <w:r w:rsidRPr="00E14469">
                              <w:rPr>
                                <w:rStyle w:val="SubtleEmphasis"/>
                                <w:sz w:val="17"/>
                                <w:szCs w:val="17"/>
                                <w:lang w:val="el-GR"/>
                              </w:rPr>
                              <w:t xml:space="preserve"> </w:t>
                            </w:r>
                            <w:r w:rsidRPr="00E14469">
                              <w:rPr>
                                <w:rStyle w:val="SubtleEmphasis"/>
                                <w:sz w:val="17"/>
                                <w:szCs w:val="17"/>
                              </w:rPr>
                              <w:t>Europe</w:t>
                            </w:r>
                            <w:r w:rsidRPr="00E14469">
                              <w:rPr>
                                <w:rStyle w:val="SubtleEmphasis"/>
                                <w:sz w:val="17"/>
                                <w:szCs w:val="17"/>
                                <w:lang w:val="el-GR"/>
                              </w:rPr>
                              <w:t xml:space="preserve">", για τέταρτη συνεχόμενη χρονιά, αναφορικά με τις επιδόσεις της σε θέματα διαχείρισης της κλιματικής αλλαγής. Η επιλογή έγινε με βάση τη μείωση της έντασης των εκπομπών αερίων θερμοκηπίου στις κατηγορίες </w:t>
                            </w:r>
                            <w:r w:rsidRPr="00E14469">
                              <w:rPr>
                                <w:rStyle w:val="SubtleEmphasis"/>
                                <w:sz w:val="17"/>
                                <w:szCs w:val="17"/>
                              </w:rPr>
                              <w:t>Scope</w:t>
                            </w:r>
                            <w:r w:rsidRPr="00E14469">
                              <w:rPr>
                                <w:rStyle w:val="SubtleEmphasis"/>
                                <w:sz w:val="17"/>
                                <w:szCs w:val="17"/>
                                <w:lang w:val="el-GR"/>
                              </w:rPr>
                              <w:t xml:space="preserve"> 1 και </w:t>
                            </w:r>
                            <w:r w:rsidRPr="00E14469">
                              <w:rPr>
                                <w:rStyle w:val="SubtleEmphasis"/>
                                <w:sz w:val="17"/>
                                <w:szCs w:val="17"/>
                              </w:rPr>
                              <w:t>Scope</w:t>
                            </w:r>
                            <w:r w:rsidRPr="00E14469">
                              <w:rPr>
                                <w:rStyle w:val="SubtleEmphasis"/>
                                <w:sz w:val="17"/>
                                <w:szCs w:val="17"/>
                                <w:lang w:val="el-GR"/>
                              </w:rPr>
                              <w:t xml:space="preserve"> 2 που προέρχονται από τα κτήρια που χρησιμοποιεί </w:t>
                            </w:r>
                            <w:r w:rsidR="00EA5B6F" w:rsidRPr="00E14469">
                              <w:rPr>
                                <w:rStyle w:val="SubtleEmphasis"/>
                                <w:sz w:val="17"/>
                                <w:szCs w:val="17"/>
                                <w:lang w:val="el-GR"/>
                              </w:rPr>
                              <w:t xml:space="preserve">η Πειραιώς </w:t>
                            </w:r>
                            <w:r w:rsidRPr="00E14469">
                              <w:rPr>
                                <w:rStyle w:val="SubtleEmphasis"/>
                                <w:sz w:val="17"/>
                                <w:szCs w:val="17"/>
                                <w:lang w:val="el-GR"/>
                              </w:rPr>
                              <w:t xml:space="preserve">για τη λειτουργία της για </w:t>
                            </w:r>
                            <w:r w:rsidR="00EA5B6F" w:rsidRPr="00E14469">
                              <w:rPr>
                                <w:rStyle w:val="SubtleEmphasis"/>
                                <w:sz w:val="17"/>
                                <w:szCs w:val="17"/>
                                <w:lang w:val="el-GR"/>
                              </w:rPr>
                              <w:t xml:space="preserve">το </w:t>
                            </w:r>
                            <w:r w:rsidRPr="00E14469">
                              <w:rPr>
                                <w:rStyle w:val="SubtleEmphasis"/>
                                <w:sz w:val="17"/>
                                <w:szCs w:val="17"/>
                                <w:lang w:val="el-GR"/>
                              </w:rPr>
                              <w:t xml:space="preserve">διάστημα 2017-2022, καθώς και </w:t>
                            </w:r>
                            <w:r w:rsidR="00EA5B6F" w:rsidRPr="00E14469">
                              <w:rPr>
                                <w:rStyle w:val="SubtleEmphasis"/>
                                <w:sz w:val="17"/>
                                <w:szCs w:val="17"/>
                                <w:lang w:val="el-GR"/>
                              </w:rPr>
                              <w:t xml:space="preserve">για </w:t>
                            </w:r>
                            <w:r w:rsidRPr="00E14469">
                              <w:rPr>
                                <w:rStyle w:val="SubtleEmphasis"/>
                                <w:sz w:val="17"/>
                                <w:szCs w:val="17"/>
                                <w:lang w:val="el-GR"/>
                              </w:rPr>
                              <w:t xml:space="preserve">τη διαφάνεια στη δημοσίευση των εκπομπών </w:t>
                            </w:r>
                            <w:proofErr w:type="spellStart"/>
                            <w:r w:rsidRPr="00E14469">
                              <w:rPr>
                                <w:rStyle w:val="SubtleEmphasis"/>
                                <w:sz w:val="17"/>
                                <w:szCs w:val="17"/>
                                <w:lang w:val="el-GR"/>
                              </w:rPr>
                              <w:t>Scope</w:t>
                            </w:r>
                            <w:proofErr w:type="spellEnd"/>
                            <w:r w:rsidRPr="00E14469">
                              <w:rPr>
                                <w:rStyle w:val="SubtleEmphasis"/>
                                <w:sz w:val="17"/>
                                <w:szCs w:val="17"/>
                                <w:lang w:val="el-GR"/>
                              </w:rPr>
                              <w:t xml:space="preserve"> 3, τη βαθμολογία από τη συμμετοχή στο διεθνή δείκτη CDP, και τους στόχους μείωσης των εκπομπών που έθεσε στο πλαίσιο της πρωτοβουλίας </w:t>
                            </w:r>
                            <w:proofErr w:type="spellStart"/>
                            <w:r w:rsidRPr="00E14469">
                              <w:rPr>
                                <w:rStyle w:val="SubtleEmphasis"/>
                                <w:sz w:val="17"/>
                                <w:szCs w:val="17"/>
                                <w:lang w:val="el-GR"/>
                              </w:rPr>
                              <w:t>Science</w:t>
                            </w:r>
                            <w:proofErr w:type="spellEnd"/>
                            <w:r w:rsidRPr="00E14469">
                              <w:rPr>
                                <w:rStyle w:val="SubtleEmphasis"/>
                                <w:sz w:val="17"/>
                                <w:szCs w:val="17"/>
                                <w:lang w:val="el-GR"/>
                              </w:rPr>
                              <w:t xml:space="preserve"> </w:t>
                            </w:r>
                            <w:proofErr w:type="spellStart"/>
                            <w:r w:rsidRPr="00E14469">
                              <w:rPr>
                                <w:rStyle w:val="SubtleEmphasis"/>
                                <w:sz w:val="17"/>
                                <w:szCs w:val="17"/>
                                <w:lang w:val="el-GR"/>
                              </w:rPr>
                              <w:t>Based</w:t>
                            </w:r>
                            <w:proofErr w:type="spellEnd"/>
                            <w:r w:rsidRPr="00E14469">
                              <w:rPr>
                                <w:rStyle w:val="SubtleEmphasis"/>
                                <w:sz w:val="17"/>
                                <w:szCs w:val="17"/>
                                <w:lang w:val="el-GR"/>
                              </w:rPr>
                              <w:t xml:space="preserve"> </w:t>
                            </w:r>
                            <w:proofErr w:type="spellStart"/>
                            <w:r w:rsidRPr="00E14469">
                              <w:rPr>
                                <w:rStyle w:val="SubtleEmphasis"/>
                                <w:sz w:val="17"/>
                                <w:szCs w:val="17"/>
                                <w:lang w:val="el-GR"/>
                              </w:rPr>
                              <w:t>Targets</w:t>
                            </w:r>
                            <w:proofErr w:type="spellEnd"/>
                            <w:r w:rsidRPr="00E14469">
                              <w:rPr>
                                <w:rStyle w:val="SubtleEmphasis"/>
                                <w:sz w:val="17"/>
                                <w:szCs w:val="17"/>
                                <w:lang w:val="el-GR"/>
                              </w:rPr>
                              <w:t xml:space="preserve"> (</w:t>
                            </w:r>
                            <w:proofErr w:type="spellStart"/>
                            <w:r w:rsidRPr="00E14469">
                              <w:rPr>
                                <w:rStyle w:val="SubtleEmphasis"/>
                                <w:sz w:val="17"/>
                                <w:szCs w:val="17"/>
                                <w:lang w:val="el-GR"/>
                              </w:rPr>
                              <w:t>SBTi</w:t>
                            </w:r>
                            <w:proofErr w:type="spellEnd"/>
                            <w:r w:rsidRPr="00E14469">
                              <w:rPr>
                                <w:rStyle w:val="SubtleEmphasis"/>
                                <w:sz w:val="17"/>
                                <w:szCs w:val="17"/>
                                <w:lang w:val="el-GR"/>
                              </w:rPr>
                              <w:t>)</w:t>
                            </w:r>
                          </w:p>
                          <w:p w14:paraId="2EF9180F" w14:textId="2CEE70EF" w:rsidR="008C2FA5" w:rsidRPr="00E14469" w:rsidRDefault="008C2FA5" w:rsidP="00450933">
                            <w:pPr>
                              <w:suppressAutoHyphens/>
                              <w:jc w:val="both"/>
                              <w:rPr>
                                <w:rStyle w:val="SubtleEmphasis"/>
                                <w:sz w:val="17"/>
                                <w:szCs w:val="17"/>
                                <w:lang w:val="el-GR"/>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067F98B7" id="Text Box 9" o:spid="_x0000_s1093" type="#_x0000_t202" style="position:absolute;margin-left:289.95pt;margin-top:381.15pt;width:230.85pt;height:186pt;z-index:251518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e5gEAALgDAAAOAAAAZHJzL2Uyb0RvYy54bWysU8tu2zAQvBfoPxC817JlRG4Ey0GaIEWB&#10;9AGk/QCKoiSiEpdd0pbcr++Skh23uQW9ENwlObszO9zejH3HDgqdBlPw1WLJmTISKm2agv/4/vDu&#10;PWfOC1OJDowq+FE5frN7+2Y72Fyl0EJXKWQEYlw+2IK33ts8SZxsVS/cAqwydFgD9sJTiE1SoRgI&#10;ve+SdLnMkgGwsghSOUfZ++mQ7yJ+XSvpv9a1U551BafefFwxrmVYk91W5A0K22o5tyFe0UUvtKGi&#10;Z6h74QXbo34B1WuJ4KD2Cwl9AnWtpYociM1q+Q+bp1ZYFbmQOM6eZXL/D1Z+OTzZb8j8+AFGGmAk&#10;4ewjyJ+OGbhrhWnULSIMrRIVFV4FyZLBunx+GqR2uQsg5fAZKhqy2HuIQGONfVCFeDJCpwEcz6Kr&#10;0TNJyfR6vdpcX3Em6SxdZymNNdYQ+em5Rec/KuhZ2BQcaaoRXhwenQ/tiPx0JVQz8KC7Lk62M38l&#10;6OKUUdEa8+tT/xMTP5Yj01XBs01oIxyWUB2JHsJkH7I7bVrA35wNZJ2Cu197gYqz7pMhidbZ1SYj&#10;r10GeBmUl4EwkqAK7jmbtnd+8ufeom5aqjQNxcAtyVrrSPi5q3kYZI+ow2zl4L/LON56/nC7PwAA&#10;AP//AwBQSwMEFAAGAAgAAAAhACgDpeXiAAAADQEAAA8AAABkcnMvZG93bnJldi54bWxMj8tOwzAQ&#10;RfdI/IM1SOyo8zBJG+JUCAELpAoR+gFObOKUeBzZbhv+HncFuxnN0Z1z6+1iJnJSzo8WOaSrBIjC&#10;3soRBw77z5e7NRAfBEoxWVQcfpSHbXN9VYtK2jN+qFMbBhJD0FeCgw5hrij1vVZG+JWdFcbbl3VG&#10;hLi6gUonzjHcTDRLkoIaMWL8oMWsnrTqv9uj4fCcOvPast2Bdbp8c1n/fqCMcn57szw+AAlqCX8w&#10;XPSjOjTRqbNHlJ5MHO7LzSaiHMoiy4FciISlBZAuTmnOcqBNTf+3aH4BAAD//wMAUEsBAi0AFAAG&#10;AAgAAAAhALaDOJL+AAAA4QEAABMAAAAAAAAAAAAAAAAAAAAAAFtDb250ZW50X1R5cGVzXS54bWxQ&#10;SwECLQAUAAYACAAAACEAOP0h/9YAAACUAQAACwAAAAAAAAAAAAAAAAAvAQAAX3JlbHMvLnJlbHNQ&#10;SwECLQAUAAYACAAAACEASBqfnuYBAAC4AwAADgAAAAAAAAAAAAAAAAAuAgAAZHJzL2Uyb0RvYy54&#10;bWxQSwECLQAUAAYACAAAACEAKAOl5eIAAAANAQAADwAAAAAAAAAAAAAAAABABAAAZHJzL2Rvd25y&#10;ZXYueG1sUEsFBgAAAAAEAAQA8wAAAE8FAAAAAA==&#10;" filled="f" stroked="f" strokecolor="black [0]" strokeweight="2pt">
                <v:textbox inset="2.88pt,2.88pt,2.88pt,2.88pt">
                  <w:txbxContent>
                    <w:p w14:paraId="63C58E3C" w14:textId="3AA204C2" w:rsidR="00450933" w:rsidRPr="00E14469" w:rsidRDefault="00450933" w:rsidP="00450933">
                      <w:pPr>
                        <w:jc w:val="both"/>
                        <w:rPr>
                          <w:rStyle w:val="SubtleEmphasis"/>
                          <w:sz w:val="17"/>
                          <w:szCs w:val="17"/>
                          <w:lang w:val="el-GR"/>
                        </w:rPr>
                      </w:pPr>
                      <w:r w:rsidRPr="00E14469">
                        <w:rPr>
                          <w:rStyle w:val="SubtleEmphasis"/>
                          <w:sz w:val="17"/>
                          <w:szCs w:val="17"/>
                          <w:lang w:val="el-GR"/>
                        </w:rPr>
                        <w:t xml:space="preserve">Η Πειραιώς αποτελεί τη μοναδική ελληνική εταιρεία που συμπεριλαμβάνεται στη λίστα 2024 των </w:t>
                      </w:r>
                      <w:r w:rsidRPr="00E14469">
                        <w:rPr>
                          <w:rStyle w:val="SubtleEmphasis"/>
                          <w:sz w:val="17"/>
                          <w:szCs w:val="17"/>
                        </w:rPr>
                        <w:t>Financial</w:t>
                      </w:r>
                      <w:r w:rsidRPr="00E14469">
                        <w:rPr>
                          <w:rStyle w:val="SubtleEmphasis"/>
                          <w:sz w:val="17"/>
                          <w:szCs w:val="17"/>
                          <w:lang w:val="el-GR"/>
                        </w:rPr>
                        <w:t xml:space="preserve"> </w:t>
                      </w:r>
                      <w:r w:rsidRPr="00E14469">
                        <w:rPr>
                          <w:rStyle w:val="SubtleEmphasis"/>
                          <w:sz w:val="17"/>
                          <w:szCs w:val="17"/>
                        </w:rPr>
                        <w:t>Times</w:t>
                      </w:r>
                      <w:r w:rsidRPr="00E14469">
                        <w:rPr>
                          <w:rStyle w:val="SubtleEmphasis"/>
                          <w:sz w:val="17"/>
                          <w:szCs w:val="17"/>
                          <w:lang w:val="el-GR"/>
                        </w:rPr>
                        <w:t xml:space="preserve"> "600 </w:t>
                      </w:r>
                      <w:r w:rsidRPr="00E14469">
                        <w:rPr>
                          <w:rStyle w:val="SubtleEmphasis"/>
                          <w:sz w:val="17"/>
                          <w:szCs w:val="17"/>
                        </w:rPr>
                        <w:t>Climate</w:t>
                      </w:r>
                      <w:r w:rsidRPr="00E14469">
                        <w:rPr>
                          <w:rStyle w:val="SubtleEmphasis"/>
                          <w:sz w:val="17"/>
                          <w:szCs w:val="17"/>
                          <w:lang w:val="el-GR"/>
                        </w:rPr>
                        <w:t xml:space="preserve"> </w:t>
                      </w:r>
                      <w:r w:rsidRPr="00E14469">
                        <w:rPr>
                          <w:rStyle w:val="SubtleEmphasis"/>
                          <w:sz w:val="17"/>
                          <w:szCs w:val="17"/>
                        </w:rPr>
                        <w:t>Leaders</w:t>
                      </w:r>
                      <w:r w:rsidRPr="00E14469">
                        <w:rPr>
                          <w:rStyle w:val="SubtleEmphasis"/>
                          <w:sz w:val="17"/>
                          <w:szCs w:val="17"/>
                          <w:lang w:val="el-GR"/>
                        </w:rPr>
                        <w:t xml:space="preserve"> </w:t>
                      </w:r>
                      <w:r w:rsidRPr="00E14469">
                        <w:rPr>
                          <w:rStyle w:val="SubtleEmphasis"/>
                          <w:sz w:val="17"/>
                          <w:szCs w:val="17"/>
                        </w:rPr>
                        <w:t>of</w:t>
                      </w:r>
                      <w:r w:rsidRPr="00E14469">
                        <w:rPr>
                          <w:rStyle w:val="SubtleEmphasis"/>
                          <w:sz w:val="17"/>
                          <w:szCs w:val="17"/>
                          <w:lang w:val="el-GR"/>
                        </w:rPr>
                        <w:t xml:space="preserve"> </w:t>
                      </w:r>
                      <w:r w:rsidRPr="00E14469">
                        <w:rPr>
                          <w:rStyle w:val="SubtleEmphasis"/>
                          <w:sz w:val="17"/>
                          <w:szCs w:val="17"/>
                        </w:rPr>
                        <w:t>Europe</w:t>
                      </w:r>
                      <w:r w:rsidRPr="00E14469">
                        <w:rPr>
                          <w:rStyle w:val="SubtleEmphasis"/>
                          <w:sz w:val="17"/>
                          <w:szCs w:val="17"/>
                          <w:lang w:val="el-GR"/>
                        </w:rPr>
                        <w:t xml:space="preserve">", για τέταρτη συνεχόμενη χρονιά, αναφορικά με τις επιδόσεις της σε θέματα διαχείρισης της κλιματικής αλλαγής. Η επιλογή έγινε με βάση τη μείωση της έντασης των εκπομπών αερίων θερμοκηπίου στις κατηγορίες </w:t>
                      </w:r>
                      <w:r w:rsidRPr="00E14469">
                        <w:rPr>
                          <w:rStyle w:val="SubtleEmphasis"/>
                          <w:sz w:val="17"/>
                          <w:szCs w:val="17"/>
                        </w:rPr>
                        <w:t>Scope</w:t>
                      </w:r>
                      <w:r w:rsidRPr="00E14469">
                        <w:rPr>
                          <w:rStyle w:val="SubtleEmphasis"/>
                          <w:sz w:val="17"/>
                          <w:szCs w:val="17"/>
                          <w:lang w:val="el-GR"/>
                        </w:rPr>
                        <w:t xml:space="preserve"> 1 και </w:t>
                      </w:r>
                      <w:r w:rsidRPr="00E14469">
                        <w:rPr>
                          <w:rStyle w:val="SubtleEmphasis"/>
                          <w:sz w:val="17"/>
                          <w:szCs w:val="17"/>
                        </w:rPr>
                        <w:t>Scope</w:t>
                      </w:r>
                      <w:r w:rsidRPr="00E14469">
                        <w:rPr>
                          <w:rStyle w:val="SubtleEmphasis"/>
                          <w:sz w:val="17"/>
                          <w:szCs w:val="17"/>
                          <w:lang w:val="el-GR"/>
                        </w:rPr>
                        <w:t xml:space="preserve"> 2 που προέρχονται από τα κτήρια που χρησιμοποιεί </w:t>
                      </w:r>
                      <w:r w:rsidR="00EA5B6F" w:rsidRPr="00E14469">
                        <w:rPr>
                          <w:rStyle w:val="SubtleEmphasis"/>
                          <w:sz w:val="17"/>
                          <w:szCs w:val="17"/>
                          <w:lang w:val="el-GR"/>
                        </w:rPr>
                        <w:t xml:space="preserve">η Πειραιώς </w:t>
                      </w:r>
                      <w:r w:rsidRPr="00E14469">
                        <w:rPr>
                          <w:rStyle w:val="SubtleEmphasis"/>
                          <w:sz w:val="17"/>
                          <w:szCs w:val="17"/>
                          <w:lang w:val="el-GR"/>
                        </w:rPr>
                        <w:t xml:space="preserve">για τη λειτουργία της για </w:t>
                      </w:r>
                      <w:r w:rsidR="00EA5B6F" w:rsidRPr="00E14469">
                        <w:rPr>
                          <w:rStyle w:val="SubtleEmphasis"/>
                          <w:sz w:val="17"/>
                          <w:szCs w:val="17"/>
                          <w:lang w:val="el-GR"/>
                        </w:rPr>
                        <w:t xml:space="preserve">το </w:t>
                      </w:r>
                      <w:r w:rsidRPr="00E14469">
                        <w:rPr>
                          <w:rStyle w:val="SubtleEmphasis"/>
                          <w:sz w:val="17"/>
                          <w:szCs w:val="17"/>
                          <w:lang w:val="el-GR"/>
                        </w:rPr>
                        <w:t xml:space="preserve">διάστημα 2017-2022, καθώς και </w:t>
                      </w:r>
                      <w:r w:rsidR="00EA5B6F" w:rsidRPr="00E14469">
                        <w:rPr>
                          <w:rStyle w:val="SubtleEmphasis"/>
                          <w:sz w:val="17"/>
                          <w:szCs w:val="17"/>
                          <w:lang w:val="el-GR"/>
                        </w:rPr>
                        <w:t xml:space="preserve">για </w:t>
                      </w:r>
                      <w:r w:rsidRPr="00E14469">
                        <w:rPr>
                          <w:rStyle w:val="SubtleEmphasis"/>
                          <w:sz w:val="17"/>
                          <w:szCs w:val="17"/>
                          <w:lang w:val="el-GR"/>
                        </w:rPr>
                        <w:t>τη διαφάνεια στη δημοσίευση των εκπομπών Scope 3, τη βαθμολογία από τη συμμετοχή στο διεθνή δείκτη CDP, και τους στόχους μείωσης των εκπομπών που έθεσε στο πλαίσιο της πρωτοβουλίας Science Based Targets (SBTi)</w:t>
                      </w:r>
                    </w:p>
                    <w:p w14:paraId="2EF9180F" w14:textId="2CEE70EF" w:rsidR="008C2FA5" w:rsidRPr="00E14469" w:rsidRDefault="008C2FA5" w:rsidP="00450933">
                      <w:pPr>
                        <w:suppressAutoHyphens/>
                        <w:jc w:val="both"/>
                        <w:rPr>
                          <w:rStyle w:val="SubtleEmphasis"/>
                          <w:sz w:val="17"/>
                          <w:szCs w:val="17"/>
                          <w:lang w:val="el-GR"/>
                        </w:rPr>
                      </w:pPr>
                    </w:p>
                  </w:txbxContent>
                </v:textbox>
              </v:shape>
            </w:pict>
          </mc:Fallback>
        </mc:AlternateContent>
      </w:r>
      <w:r w:rsidRPr="005E5FD8">
        <w:rPr>
          <w:noProof/>
          <w:lang w:eastAsia="el-GR"/>
        </w:rPr>
        <mc:AlternateContent>
          <mc:Choice Requires="wps">
            <w:drawing>
              <wp:anchor distT="36576" distB="36576" distL="36576" distR="36576" simplePos="0" relativeHeight="252096000" behindDoc="0" locked="0" layoutInCell="1" allowOverlap="1" wp14:anchorId="448313B1" wp14:editId="25336EED">
                <wp:simplePos x="0" y="0"/>
                <wp:positionH relativeFrom="column">
                  <wp:posOffset>3684270</wp:posOffset>
                </wp:positionH>
                <wp:positionV relativeFrom="paragraph">
                  <wp:posOffset>2413000</wp:posOffset>
                </wp:positionV>
                <wp:extent cx="2931795" cy="1600200"/>
                <wp:effectExtent l="0" t="0" r="1905" b="0"/>
                <wp:wrapNone/>
                <wp:docPr id="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1600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A114B3C" w14:textId="06704696" w:rsidR="008C2FA5" w:rsidRPr="00E14469" w:rsidRDefault="00450933" w:rsidP="00450933">
                            <w:pPr>
                              <w:jc w:val="both"/>
                              <w:rPr>
                                <w:rStyle w:val="SubtleEmphasis"/>
                                <w:sz w:val="17"/>
                                <w:szCs w:val="17"/>
                                <w:lang w:val="el-GR"/>
                              </w:rPr>
                            </w:pPr>
                            <w:r w:rsidRPr="00E14469">
                              <w:rPr>
                                <w:rStyle w:val="SubtleEmphasis"/>
                                <w:sz w:val="17"/>
                                <w:szCs w:val="17"/>
                                <w:lang w:val="el-GR"/>
                              </w:rPr>
                              <w:t xml:space="preserve">Η Πειραιώς αναδείχθηκε ως η «Καλύτερη Τράπεζα στην Ελλάδα», για δεύτερη συνεχή χρονιά, επιβραβεύοντας έτσι τον ηγετικό ρόλο της Τράπεζας στο ελληνικό χρηματοπιστωτικό σύστημα. Η αξιολόγηση έγινε από τους συντάκτες της διεθνούς οικονομικής έκδοσης </w:t>
                            </w:r>
                            <w:proofErr w:type="spellStart"/>
                            <w:r w:rsidRPr="00E14469">
                              <w:rPr>
                                <w:rStyle w:val="SubtleEmphasis"/>
                                <w:sz w:val="17"/>
                                <w:szCs w:val="17"/>
                                <w:lang w:val="el-GR"/>
                              </w:rPr>
                              <w:t>Euromoney</w:t>
                            </w:r>
                            <w:proofErr w:type="spellEnd"/>
                            <w:r w:rsidRPr="00E14469">
                              <w:rPr>
                                <w:rStyle w:val="SubtleEmphasis"/>
                                <w:sz w:val="17"/>
                                <w:szCs w:val="17"/>
                                <w:lang w:val="el-GR"/>
                              </w:rPr>
                              <w:t>, λαμβάνοντας υπόψη τα ισχυρά οικονομικά αποτελέσματα, τη συνεχή βελτίωση των βασικών δεικτών της Τράπεζας και τη συνεπή υλοποίηση του στρατηγικού της σχεδίου</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448313B1" id="_x0000_s1094" type="#_x0000_t202" style="position:absolute;margin-left:290.1pt;margin-top:190pt;width:230.85pt;height:126pt;z-index:252096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ysF5QEAALgDAAAOAAAAZHJzL2Uyb0RvYy54bWysU8Fu1DAQvSPxD5bvbJKtmrbRZqvSqgip&#10;UKTCBziOk1gkHjP2brJ8PWMnu13ghrhYnrH9Zt6b583tNPRsr9BpMCXPVilnykiotWlL/u3r47tr&#10;zpwXphY9GFXyg3L8dvv2zWa0hVpDB32tkBGIccVoS955b4skcbJTg3ArsMrQYQM4CE8htkmNYiT0&#10;oU/WaZonI2BtEaRyjrIP8yHfRvymUdI/N41TnvUlp958XDGuVViT7UYULQrbabm0If6hi0FoQ0VP&#10;UA/CC7ZD/RfUoCWCg8avJAwJNI2WKnIgNln6B5uXTlgVuZA4zp5kcv8PVn7ev9gvyPz0HiYaYCTh&#10;7BPI744ZuO+EadUdIoydEjUVzoJkyWhdsTwNUrvCBZBq/AQ1DVnsPESgqcEhqEI8GaHTAA4n0dXk&#10;maTk+uYiu7q55EzSWZanKY011hDF8blF5z8oGFjYlBxpqhFe7J+cD+2I4nglVDPwqPs+TrY3vyXo&#10;4pxR0RrL62P/MxM/VRPTdcnz69BGOKygPhA9hNk+ZHfadIA/ORvJOiV3P3YCFWf9R0MSXeSXVzl5&#10;7TzA86A6D4SRBFVyz9m8vfezP3cWddtRpXkoBu5I1kZHwq9dLcMge0QdFisH/53H8dbrh9v+AgAA&#10;//8DAFBLAwQUAAYACAAAACEAG8wVaeAAAAAMAQAADwAAAGRycy9kb3ducmV2LnhtbEyPQU7DMBBF&#10;90jcwRokdtROGkoIcSqEgAUSQgQO4MRDnBKPI9ttw+1xV7AczdP/79fbxU7sgD6MjiRkKwEMqXd6&#10;pEHC58fTVQksREVaTY5Qwg8G2DbnZ7WqtDvSOx7aOLAUQqFSEkyMc8V56A1aFVZuRkq/L+etiun0&#10;A9deHVO4nXguxIZbNVJqMGrGB4P9d7u3Eh4zb5/b4nVXdObmxef9244XXMrLi+X+DljEJf7BcNJP&#10;6tAkp87tSQc2SbguRZ5QCetSpFEnQhTZLbBOwmadC+BNzf+PaH4BAAD//wMAUEsBAi0AFAAGAAgA&#10;AAAhALaDOJL+AAAA4QEAABMAAAAAAAAAAAAAAAAAAAAAAFtDb250ZW50X1R5cGVzXS54bWxQSwEC&#10;LQAUAAYACAAAACEAOP0h/9YAAACUAQAACwAAAAAAAAAAAAAAAAAvAQAAX3JlbHMvLnJlbHNQSwEC&#10;LQAUAAYACAAAACEA9IsrBeUBAAC4AwAADgAAAAAAAAAAAAAAAAAuAgAAZHJzL2Uyb0RvYy54bWxQ&#10;SwECLQAUAAYACAAAACEAG8wVaeAAAAAMAQAADwAAAAAAAAAAAAAAAAA/BAAAZHJzL2Rvd25yZXYu&#10;eG1sUEsFBgAAAAAEAAQA8wAAAEwFAAAAAA==&#10;" filled="f" stroked="f" strokecolor="black [0]" strokeweight="2pt">
                <v:textbox inset="2.88pt,2.88pt,2.88pt,2.88pt">
                  <w:txbxContent>
                    <w:p w14:paraId="4A114B3C" w14:textId="06704696" w:rsidR="008C2FA5" w:rsidRPr="00E14469" w:rsidRDefault="00450933" w:rsidP="00450933">
                      <w:pPr>
                        <w:jc w:val="both"/>
                        <w:rPr>
                          <w:rStyle w:val="SubtleEmphasis"/>
                          <w:sz w:val="17"/>
                          <w:szCs w:val="17"/>
                          <w:lang w:val="el-GR"/>
                        </w:rPr>
                      </w:pPr>
                      <w:r w:rsidRPr="00E14469">
                        <w:rPr>
                          <w:rStyle w:val="SubtleEmphasis"/>
                          <w:sz w:val="17"/>
                          <w:szCs w:val="17"/>
                          <w:lang w:val="el-GR"/>
                        </w:rPr>
                        <w:t>Η Πειραιώς αναδείχθηκε ως η «Καλύτερη Τράπεζα στην Ελλάδα», για δεύτερη συνεχή χρονιά, επιβραβεύοντας έτσι τον ηγετικό ρόλο της Τράπεζας στο ελληνικό χρηματοπιστωτικό σύστημα. Η αξιολόγηση έγινε από τους συντάκτες της διεθνούς οικονομικής έκδοσης Euromoney, λαμβάνοντας υπόψη τα ισχυρά οικονομικά αποτελέσματα, τη συνεχή βελτίωση των βασικών δεικτών της Τράπεζας και τη συνεπή υλοποίηση του στρατηγικού της σχεδίου</w:t>
                      </w:r>
                    </w:p>
                  </w:txbxContent>
                </v:textbox>
              </v:shape>
            </w:pict>
          </mc:Fallback>
        </mc:AlternateContent>
      </w:r>
      <w:r w:rsidRPr="003057B4">
        <w:rPr>
          <w:rFonts w:ascii="Calibri" w:hAnsi="Calibri" w:cs="Calibri"/>
          <w:noProof/>
          <w:color w:val="000000"/>
          <w:kern w:val="28"/>
          <w:szCs w:val="20"/>
          <w:lang w:eastAsia="el-GR"/>
          <w14:cntxtAlts/>
        </w:rPr>
        <w:drawing>
          <wp:anchor distT="0" distB="0" distL="114300" distR="114300" simplePos="0" relativeHeight="252248576" behindDoc="0" locked="0" layoutInCell="1" allowOverlap="1" wp14:anchorId="4FA5C532" wp14:editId="2E415CEF">
            <wp:simplePos x="0" y="0"/>
            <wp:positionH relativeFrom="column">
              <wp:posOffset>4286250</wp:posOffset>
            </wp:positionH>
            <wp:positionV relativeFrom="paragraph">
              <wp:posOffset>1242857</wp:posOffset>
            </wp:positionV>
            <wp:extent cx="1714500" cy="955040"/>
            <wp:effectExtent l="0" t="0" r="0" b="0"/>
            <wp:wrapNone/>
            <wp:docPr id="9" name="Picture 8" descr="A gold and black text with a globe&#10;&#10;Description automatically generated">
              <a:extLst xmlns:a="http://schemas.openxmlformats.org/drawingml/2006/main">
                <a:ext uri="{FF2B5EF4-FFF2-40B4-BE49-F238E27FC236}">
                  <a16:creationId xmlns:a16="http://schemas.microsoft.com/office/drawing/2014/main" id="{9ABC624F-2610-FB4B-3E3E-9B3D1B172D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old and black text with a globe&#10;&#10;Description automatically generated">
                      <a:extLst>
                        <a:ext uri="{FF2B5EF4-FFF2-40B4-BE49-F238E27FC236}">
                          <a16:creationId xmlns:a16="http://schemas.microsoft.com/office/drawing/2014/main" id="{9ABC624F-2610-FB4B-3E3E-9B3D1B172DC2}"/>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14500" cy="95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7141" w:rsidRPr="00760EF1">
        <w:rPr>
          <w:rFonts w:ascii="Calibri" w:hAnsi="Calibri" w:cs="Calibri"/>
          <w:noProof/>
          <w:color w:val="000000"/>
          <w:kern w:val="28"/>
          <w:szCs w:val="20"/>
          <w:lang w:eastAsia="el-GR"/>
          <w14:cntxtAlts/>
        </w:rPr>
        <w:drawing>
          <wp:anchor distT="0" distB="0" distL="114300" distR="114300" simplePos="0" relativeHeight="252246528" behindDoc="0" locked="0" layoutInCell="1" allowOverlap="1" wp14:anchorId="09A59D2D" wp14:editId="63D56D28">
            <wp:simplePos x="0" y="0"/>
            <wp:positionH relativeFrom="column">
              <wp:posOffset>816610</wp:posOffset>
            </wp:positionH>
            <wp:positionV relativeFrom="paragraph">
              <wp:posOffset>1803400</wp:posOffset>
            </wp:positionV>
            <wp:extent cx="1659890" cy="1028700"/>
            <wp:effectExtent l="0" t="0" r="0" b="0"/>
            <wp:wrapSquare wrapText="bothSides"/>
            <wp:docPr id="13" name="Picture 12" descr="A gold globe with black text&#10;&#10;Description automatically generated">
              <a:extLst xmlns:a="http://schemas.openxmlformats.org/drawingml/2006/main">
                <a:ext uri="{FF2B5EF4-FFF2-40B4-BE49-F238E27FC236}">
                  <a16:creationId xmlns:a16="http://schemas.microsoft.com/office/drawing/2014/main" id="{E97737A0-26E0-A250-E46F-C10DAD1EBB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gold globe with black text&#10;&#10;Description automatically generated">
                      <a:extLst>
                        <a:ext uri="{FF2B5EF4-FFF2-40B4-BE49-F238E27FC236}">
                          <a16:creationId xmlns:a16="http://schemas.microsoft.com/office/drawing/2014/main" id="{E97737A0-26E0-A250-E46F-C10DAD1EBBD0}"/>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5989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7141">
        <w:rPr>
          <w:noProof/>
        </w:rPr>
        <w:drawing>
          <wp:anchor distT="0" distB="0" distL="114300" distR="114300" simplePos="0" relativeHeight="252250624" behindDoc="0" locked="0" layoutInCell="1" allowOverlap="1" wp14:anchorId="12944602" wp14:editId="0DC99424">
            <wp:simplePos x="0" y="0"/>
            <wp:positionH relativeFrom="column">
              <wp:posOffset>817690</wp:posOffset>
            </wp:positionH>
            <wp:positionV relativeFrom="paragraph">
              <wp:posOffset>4300855</wp:posOffset>
            </wp:positionV>
            <wp:extent cx="1674495" cy="1038225"/>
            <wp:effectExtent l="0" t="0" r="1905" b="9525"/>
            <wp:wrapSquare wrapText="bothSides"/>
            <wp:docPr id="42" name="Picture 42" descr="A gold globe with text and words&#10;&#10;Description automatically generated">
              <a:extLst xmlns:a="http://schemas.openxmlformats.org/drawingml/2006/main">
                <a:ext uri="{FF2B5EF4-FFF2-40B4-BE49-F238E27FC236}">
                  <a16:creationId xmlns:a16="http://schemas.microsoft.com/office/drawing/2014/main" id="{261BFFF4-1D68-76C2-8E3E-EE9D596861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gold globe with text and words&#10;&#10;Description automatically generated">
                      <a:extLst>
                        <a:ext uri="{FF2B5EF4-FFF2-40B4-BE49-F238E27FC236}">
                          <a16:creationId xmlns:a16="http://schemas.microsoft.com/office/drawing/2014/main" id="{261BFFF4-1D68-76C2-8E3E-EE9D59686183}"/>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7449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4469" w:rsidRPr="005E5FD8">
        <w:rPr>
          <w:rFonts w:eastAsia="Times New Roman"/>
          <w:noProof/>
          <w:lang w:eastAsia="el-GR"/>
        </w:rPr>
        <mc:AlternateContent>
          <mc:Choice Requires="wps">
            <w:drawing>
              <wp:anchor distT="36576" distB="36576" distL="36576" distR="36576" simplePos="0" relativeHeight="251530752" behindDoc="0" locked="0" layoutInCell="1" allowOverlap="1" wp14:anchorId="6DD50C4D" wp14:editId="00C1D56D">
                <wp:simplePos x="0" y="0"/>
                <wp:positionH relativeFrom="column">
                  <wp:posOffset>179705</wp:posOffset>
                </wp:positionH>
                <wp:positionV relativeFrom="paragraph">
                  <wp:posOffset>5563870</wp:posOffset>
                </wp:positionV>
                <wp:extent cx="2931795" cy="1517015"/>
                <wp:effectExtent l="0" t="0" r="1905" b="6985"/>
                <wp:wrapNone/>
                <wp:docPr id="1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1517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FDECF4A" w14:textId="5B434715" w:rsidR="008C2FA5" w:rsidRPr="00E14469" w:rsidRDefault="00450933" w:rsidP="00450933">
                            <w:pPr>
                              <w:jc w:val="both"/>
                              <w:rPr>
                                <w:rStyle w:val="SubtleEmphasis"/>
                                <w:sz w:val="17"/>
                                <w:szCs w:val="17"/>
                                <w:lang w:val="el-GR"/>
                              </w:rPr>
                            </w:pPr>
                            <w:r w:rsidRPr="00E14469">
                              <w:rPr>
                                <w:rStyle w:val="SubtleEmphasis"/>
                                <w:sz w:val="17"/>
                                <w:szCs w:val="17"/>
                                <w:lang w:val="el-GR"/>
                              </w:rPr>
                              <w:t>Η Πειραιώς αναγνωρίστηκε με το βραβείο της «Καλύτερης Τράπεζας στην Ελλάδα για την Εταιρική Ευθύνη» για το καινοτόμο πρόγραμμα Εταιρικής Κοινωνικής Υπευθυνότητας της Τράπεζας, «EQUALL - Για μια Κοινωνία Ισότιμων Ανθρώπων»</w:t>
                            </w:r>
                            <w:r w:rsidR="002D6850" w:rsidRPr="00E14469">
                              <w:rPr>
                                <w:rStyle w:val="SubtleEmphasis"/>
                                <w:sz w:val="17"/>
                                <w:szCs w:val="17"/>
                                <w:lang w:val="el-GR"/>
                              </w:rPr>
                              <w:t>,</w:t>
                            </w:r>
                            <w:r w:rsidRPr="00E14469">
                              <w:rPr>
                                <w:rStyle w:val="SubtleEmphasis"/>
                                <w:sz w:val="17"/>
                                <w:szCs w:val="17"/>
                                <w:lang w:val="el-GR"/>
                              </w:rPr>
                              <w:t xml:space="preserve"> επιβεβαιώνοντας τη στρατηγική δέσμευση της Πειραιώς να συνεχίσει να συνεισφέρει ουσιαστικά στην κοινωνία δημιουργώντας ολοένα και μεγαλύτερο θετικό αντίκτυπο</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6DD50C4D" id="_x0000_s1095" type="#_x0000_t202" style="position:absolute;margin-left:14.15pt;margin-top:438.1pt;width:230.85pt;height:119.45pt;z-index:251530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2Eo5gEAALgDAAAOAAAAZHJzL2Uyb0RvYy54bWysU9uO0zAQfUfiHyy/0yRdtaVR09Wyq0VI&#10;y0Va+ADHcRKLxGPGbpPy9YydtFvgDfFiecb2mTlnjne3Y9+xo0KnwRQ8W6ScKSOh0qYp+Levj2/e&#10;cua8MJXowKiCn5Tjt/vXr3aDzdUSWugqhYxAjMsHW/DWe5sniZOt6oVbgFWGDmvAXngKsUkqFAOh&#10;912yTNN1MgBWFkEq5yj7MB3yfcSvayX957p2yrOu4NSbjyvGtQxrst+JvEFhWy3nNsQ/dNELbajo&#10;BepBeMEOqP+C6rVEcFD7hYQ+gbrWUkUOxCZL/2Dz3AqrIhcSx9mLTO7/wcpPx2f7BZkf38FIA4wk&#10;nH0C+d0xA/etMI26Q4ShVaKiwlmQLBmsy+enQWqXuwBSDh+hoiGLg4cINNbYB1WIJyN0GsDpIroa&#10;PZOUXG5vss12xZmks2yVbdJsFWuI/PzcovPvFfQsbAqONNUIL45Pzod2RH6+EqoZeNRdFyfbmd8S&#10;dHHKqGiN+fW5/4mJH8uR6arg621oIxyWUJ2IHsJkH7I7bVrAn5wNZJ2Cux8HgYqz7oMhiW7Wq82a&#10;vHYd4HVQXgfCSIIquOds2t77yZ8Hi7ppqdI0FAN3JGutI+GXruZhkD2iDrOVg/+u43jr5cPtfwEA&#10;AP//AwBQSwMEFAAGAAgAAAAhABxSVyPfAAAACwEAAA8AAABkcnMvZG93bnJldi54bWxMj0FOwzAQ&#10;RfdI3MEaJHbUcQhtCHEqhIAFUoUIHMCJTZwSjyPbbcPtGVawHM3T/+/X28VN7GhCHD1KEKsMmMHe&#10;6xEHCR/vT1clsJgUajV5NBK+TYRtc35Wq0r7E76ZY5sGRiEYKyXBpjRXnMfeGqfiys8G6ffpg1OJ&#10;zjBwHdSJwt3E8yxbc6dGpAarZvNgTf/VHpyERxHcc1vs9kVnNy8h71/3vOBSXl4s93fAklnSHwy/&#10;+qQODTl1/oA6sklCXl4TKaHcrHNgBBS3GY3riBTiRgBvav5/Q/MDAAD//wMAUEsBAi0AFAAGAAgA&#10;AAAhALaDOJL+AAAA4QEAABMAAAAAAAAAAAAAAAAAAAAAAFtDb250ZW50X1R5cGVzXS54bWxQSwEC&#10;LQAUAAYACAAAACEAOP0h/9YAAACUAQAACwAAAAAAAAAAAAAAAAAvAQAAX3JlbHMvLnJlbHNQSwEC&#10;LQAUAAYACAAAACEAj29hKOYBAAC4AwAADgAAAAAAAAAAAAAAAAAuAgAAZHJzL2Uyb0RvYy54bWxQ&#10;SwECLQAUAAYACAAAACEAHFJXI98AAAALAQAADwAAAAAAAAAAAAAAAABABAAAZHJzL2Rvd25yZXYu&#10;eG1sUEsFBgAAAAAEAAQA8wAAAEwFAAAAAA==&#10;" filled="f" stroked="f" strokecolor="black [0]" strokeweight="2pt">
                <v:textbox inset="2.88pt,2.88pt,2.88pt,2.88pt">
                  <w:txbxContent>
                    <w:p w14:paraId="7FDECF4A" w14:textId="5B434715" w:rsidR="008C2FA5" w:rsidRPr="00E14469" w:rsidRDefault="00450933" w:rsidP="00450933">
                      <w:pPr>
                        <w:jc w:val="both"/>
                        <w:rPr>
                          <w:rStyle w:val="SubtleEmphasis"/>
                          <w:sz w:val="17"/>
                          <w:szCs w:val="17"/>
                          <w:lang w:val="el-GR"/>
                        </w:rPr>
                      </w:pPr>
                      <w:r w:rsidRPr="00E14469">
                        <w:rPr>
                          <w:rStyle w:val="SubtleEmphasis"/>
                          <w:sz w:val="17"/>
                          <w:szCs w:val="17"/>
                          <w:lang w:val="el-GR"/>
                        </w:rPr>
                        <w:t>Η Πειραιώς αναγνωρίστηκε με το βραβείο της «Καλύτερης Τράπεζας στην Ελλάδα για την Εταιρική Ευθύνη» για το καινοτόμο πρόγραμμα Εταιρικής Κοινωνικής Υπευθυνότητας της Τράπεζας, «EQUALL - Για μια Κοινωνία Ισότιμων Ανθρώπων»</w:t>
                      </w:r>
                      <w:r w:rsidR="002D6850" w:rsidRPr="00E14469">
                        <w:rPr>
                          <w:rStyle w:val="SubtleEmphasis"/>
                          <w:sz w:val="17"/>
                          <w:szCs w:val="17"/>
                          <w:lang w:val="el-GR"/>
                        </w:rPr>
                        <w:t>,</w:t>
                      </w:r>
                      <w:r w:rsidRPr="00E14469">
                        <w:rPr>
                          <w:rStyle w:val="SubtleEmphasis"/>
                          <w:sz w:val="17"/>
                          <w:szCs w:val="17"/>
                          <w:lang w:val="el-GR"/>
                        </w:rPr>
                        <w:t xml:space="preserve"> επιβεβαιώνοντας τη στρατηγική δέσμευση της Πειραιώς να συνεχίσει να συνεισφέρει ουσιαστικά στην κοινωνία δημιουργώντας ολοένα και μεγαλύτερο θετικό αντίκτυπο</w:t>
                      </w:r>
                    </w:p>
                  </w:txbxContent>
                </v:textbox>
              </v:shape>
            </w:pict>
          </mc:Fallback>
        </mc:AlternateContent>
      </w:r>
      <w:r w:rsidR="00E14469" w:rsidRPr="005E5FD8">
        <w:rPr>
          <w:noProof/>
          <w:lang w:eastAsia="el-GR"/>
        </w:rPr>
        <mc:AlternateContent>
          <mc:Choice Requires="wps">
            <w:drawing>
              <wp:anchor distT="36576" distB="36576" distL="36576" distR="36576" simplePos="0" relativeHeight="252093952" behindDoc="0" locked="0" layoutInCell="1" allowOverlap="1" wp14:anchorId="6D17BE78" wp14:editId="2725668E">
                <wp:simplePos x="0" y="0"/>
                <wp:positionH relativeFrom="column">
                  <wp:posOffset>181610</wp:posOffset>
                </wp:positionH>
                <wp:positionV relativeFrom="paragraph">
                  <wp:posOffset>2965450</wp:posOffset>
                </wp:positionV>
                <wp:extent cx="2931795" cy="1426845"/>
                <wp:effectExtent l="0" t="0" r="1905" b="1905"/>
                <wp:wrapNone/>
                <wp:docPr id="8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1426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5558616" w14:textId="0FDBD505" w:rsidR="008C2FA5" w:rsidRPr="00E14469" w:rsidRDefault="00A314AA" w:rsidP="00450933">
                            <w:pPr>
                              <w:jc w:val="both"/>
                              <w:rPr>
                                <w:rStyle w:val="SubtleEmphasis"/>
                                <w:sz w:val="17"/>
                                <w:szCs w:val="17"/>
                                <w:lang w:val="el-GR"/>
                              </w:rPr>
                            </w:pPr>
                            <w:r w:rsidRPr="00E14469">
                              <w:rPr>
                                <w:rStyle w:val="SubtleEmphasis"/>
                                <w:sz w:val="17"/>
                                <w:szCs w:val="17"/>
                                <w:lang w:val="el-GR"/>
                              </w:rPr>
                              <w:t xml:space="preserve">Η Πειραιώς αναδείχθηκε από το </w:t>
                            </w:r>
                            <w:proofErr w:type="spellStart"/>
                            <w:r w:rsidRPr="00E14469">
                              <w:rPr>
                                <w:rStyle w:val="SubtleEmphasis"/>
                                <w:sz w:val="17"/>
                                <w:szCs w:val="17"/>
                                <w:lang w:val="el-GR"/>
                              </w:rPr>
                              <w:t>Euromoney</w:t>
                            </w:r>
                            <w:proofErr w:type="spellEnd"/>
                            <w:r w:rsidRPr="00E14469">
                              <w:rPr>
                                <w:rStyle w:val="SubtleEmphasis"/>
                                <w:sz w:val="17"/>
                                <w:szCs w:val="17"/>
                                <w:lang w:val="el-GR"/>
                              </w:rPr>
                              <w:t xml:space="preserve"> με το βραβείο "</w:t>
                            </w:r>
                            <w:proofErr w:type="spellStart"/>
                            <w:r w:rsidR="002D6850" w:rsidRPr="00E14469">
                              <w:rPr>
                                <w:rStyle w:val="SubtleEmphasis"/>
                                <w:sz w:val="17"/>
                                <w:szCs w:val="17"/>
                                <w:lang w:val="el-GR"/>
                              </w:rPr>
                              <w:t>Global</w:t>
                            </w:r>
                            <w:proofErr w:type="spellEnd"/>
                            <w:r w:rsidR="002D6850" w:rsidRPr="00E14469">
                              <w:rPr>
                                <w:rStyle w:val="SubtleEmphasis"/>
                                <w:sz w:val="17"/>
                                <w:szCs w:val="17"/>
                                <w:lang w:val="el-GR"/>
                              </w:rPr>
                              <w:t xml:space="preserve"> </w:t>
                            </w:r>
                            <w:r w:rsidRPr="00E14469">
                              <w:rPr>
                                <w:rStyle w:val="SubtleEmphasis"/>
                                <w:sz w:val="17"/>
                                <w:szCs w:val="17"/>
                                <w:lang w:val="el-GR"/>
                              </w:rPr>
                              <w:t xml:space="preserve">Best Bank Transformation" </w:t>
                            </w:r>
                            <w:r w:rsidR="00F717AA" w:rsidRPr="00E14469">
                              <w:rPr>
                                <w:rStyle w:val="SubtleEmphasis"/>
                                <w:sz w:val="17"/>
                                <w:szCs w:val="17"/>
                                <w:lang w:val="el-GR"/>
                              </w:rPr>
                              <w:t>σε</w:t>
                            </w:r>
                            <w:r w:rsidRPr="00E14469">
                              <w:rPr>
                                <w:rStyle w:val="SubtleEmphasis"/>
                                <w:sz w:val="17"/>
                                <w:szCs w:val="17"/>
                                <w:lang w:val="el-GR"/>
                              </w:rPr>
                              <w:t xml:space="preserve"> αναγνώριση  της επιτυχημένης πορείας, του μετασχηματισμού της Τράπεζας και της επιστροφής στην κερδοφορία που χαρακτηρίζεται από στρατηγική προνοητικότητα, ψηφιακή καινοτομία και νέες υπηρεσίες με επίκεντρο τον πελάτη και τις βιώσιμες πρακτικές</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6D17BE78" id="_x0000_s1096" type="#_x0000_t202" style="position:absolute;margin-left:14.3pt;margin-top:233.5pt;width:230.85pt;height:112.35pt;z-index:252093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qO5gEAALgDAAAOAAAAZHJzL2Uyb0RvYy54bWysU8Fu2zAMvQ/YPwi6L47TJmmNOEXXosOA&#10;rhvQ9QNkWbaF2aJGKbGzrx8lO2m23YpdBJGSHvkenzY3Q9eyvUKnweQ8nc05U0ZCqU2d85fvDx+u&#10;OHNemFK0YFTOD8rxm+37d5veZmoBDbSlQkYgxmW9zXnjvc2SxMlGdcLNwCpDhxVgJzyFWCclip7Q&#10;uzZZzOerpAcsLYJUzlH2fjzk24hfVUr6r1XllGdtzqk3H1eMaxHWZLsRWY3CNlpObYg3dNEJbajo&#10;CepeeMF2qP+B6rREcFD5mYQugarSUkUOxCad/8XmuRFWRS4kjrMnmdz/g5VP+2f7DZkfPsJAA4wk&#10;nH0E+cMxA3eNMLW6RYS+UaKkwmmQLOmty6anQWqXuQBS9F+gpCGLnYcINFTYBVWIJyN0GsDhJLoa&#10;PJOUXFxfpOvrJWeSztLLxerqchlriOz43KLznxR0LGxyjjTVCC/2j86HdkR2vBKqGXjQbRsn25o/&#10;EnRxzKhojen1sf+RiR+Kgeky5+vojnBYQHkgegijfcjutGkAf3HWk3Vy7n7uBCrO2s+GJLpYLdcr&#10;8tp5gOdBcR4IIwkq556zcXvnR3/uLOq6oUrjUAzckqyVjoRfu5qGQfaIOkxWDv47j+Ot1w+3/Q0A&#10;AP//AwBQSwMEFAAGAAgAAAAhAKs5b1fgAAAACgEAAA8AAABkcnMvZG93bnJldi54bWxMj0FOwzAQ&#10;RfdI3MEaJHbUSYiSNsSpEAIWSKgicAAnnsZpYzuy3TbcnmEFy9E8/f9+vV3MxM7ow+isgHSVAEPb&#10;OzXaQcDX58vdGliI0io5OYsCvjHAtrm+qmWl3MV+4LmNA6MQGyopQMc4V5yHXqORYeVmtPTbO29k&#10;pNMPXHl5oXAz8SxJCm7kaKlByxmfNPbH9mQEPKfevLb5+yHvdPnms3534DkX4vZmeXwAFnGJfzD8&#10;6pM6NOTUuZNVgU0CsnVBpIC8KGkTAfkmuQfWCSg2aQm8qfn/Cc0PAAAA//8DAFBLAQItABQABgAI&#10;AAAAIQC2gziS/gAAAOEBAAATAAAAAAAAAAAAAAAAAAAAAABbQ29udGVudF9UeXBlc10ueG1sUEsB&#10;Ai0AFAAGAAgAAAAhADj9If/WAAAAlAEAAAsAAAAAAAAAAAAAAAAALwEAAF9yZWxzLy5yZWxzUEsB&#10;Ai0AFAAGAAgAAAAhAMcUCo7mAQAAuAMAAA4AAAAAAAAAAAAAAAAALgIAAGRycy9lMm9Eb2MueG1s&#10;UEsBAi0AFAAGAAgAAAAhAKs5b1fgAAAACgEAAA8AAAAAAAAAAAAAAAAAQAQAAGRycy9kb3ducmV2&#10;LnhtbFBLBQYAAAAABAAEAPMAAABNBQAAAAA=&#10;" filled="f" stroked="f" strokecolor="black [0]" strokeweight="2pt">
                <v:textbox inset="2.88pt,2.88pt,2.88pt,2.88pt">
                  <w:txbxContent>
                    <w:p w14:paraId="15558616" w14:textId="0FDBD505" w:rsidR="008C2FA5" w:rsidRPr="00E14469" w:rsidRDefault="00A314AA" w:rsidP="00450933">
                      <w:pPr>
                        <w:jc w:val="both"/>
                        <w:rPr>
                          <w:rStyle w:val="SubtleEmphasis"/>
                          <w:sz w:val="17"/>
                          <w:szCs w:val="17"/>
                          <w:lang w:val="el-GR"/>
                        </w:rPr>
                      </w:pPr>
                      <w:r w:rsidRPr="00E14469">
                        <w:rPr>
                          <w:rStyle w:val="SubtleEmphasis"/>
                          <w:sz w:val="17"/>
                          <w:szCs w:val="17"/>
                          <w:lang w:val="el-GR"/>
                        </w:rPr>
                        <w:t>Η Πειραιώς αναδείχθηκε από το Euromoney με το βραβείο "</w:t>
                      </w:r>
                      <w:r w:rsidR="002D6850" w:rsidRPr="00E14469">
                        <w:rPr>
                          <w:rStyle w:val="SubtleEmphasis"/>
                          <w:sz w:val="17"/>
                          <w:szCs w:val="17"/>
                          <w:lang w:val="el-GR"/>
                        </w:rPr>
                        <w:t xml:space="preserve">Global </w:t>
                      </w:r>
                      <w:r w:rsidRPr="00E14469">
                        <w:rPr>
                          <w:rStyle w:val="SubtleEmphasis"/>
                          <w:sz w:val="17"/>
                          <w:szCs w:val="17"/>
                          <w:lang w:val="el-GR"/>
                        </w:rPr>
                        <w:t xml:space="preserve">Best Bank Transformation" </w:t>
                      </w:r>
                      <w:r w:rsidR="00F717AA" w:rsidRPr="00E14469">
                        <w:rPr>
                          <w:rStyle w:val="SubtleEmphasis"/>
                          <w:sz w:val="17"/>
                          <w:szCs w:val="17"/>
                          <w:lang w:val="el-GR"/>
                        </w:rPr>
                        <w:t>σε</w:t>
                      </w:r>
                      <w:r w:rsidRPr="00E14469">
                        <w:rPr>
                          <w:rStyle w:val="SubtleEmphasis"/>
                          <w:sz w:val="17"/>
                          <w:szCs w:val="17"/>
                          <w:lang w:val="el-GR"/>
                        </w:rPr>
                        <w:t xml:space="preserve"> αναγνώριση  της επιτυχημένης πορείας, του μετασχηματισμού της Τράπεζας και της επιστροφής στην κερδοφορία που χαρακτηρίζεται από στρατηγική προνοητικότητα, ψηφιακή καινοτομία και νέες υπηρεσίες με επίκεντρο τον πελάτη και τις βιώσιμες πρακτικές</w:t>
                      </w:r>
                    </w:p>
                  </w:txbxContent>
                </v:textbox>
              </v:shape>
            </w:pict>
          </mc:Fallback>
        </mc:AlternateContent>
      </w:r>
      <w:r w:rsidR="00626E9A" w:rsidRPr="006809EB">
        <w:rPr>
          <w:noProof/>
          <w:lang w:val="el-GR"/>
        </w:rPr>
        <w:t xml:space="preserve"> </w:t>
      </w:r>
      <w:r w:rsidR="00153D07" w:rsidRPr="006809EB">
        <w:rPr>
          <w:lang w:val="el-GR"/>
        </w:rPr>
        <w:br w:type="page"/>
      </w:r>
    </w:p>
    <w:p w14:paraId="774A30F4" w14:textId="77777777" w:rsidR="009E50F4" w:rsidRPr="006809EB" w:rsidRDefault="009E50F4" w:rsidP="006311A4">
      <w:pPr>
        <w:rPr>
          <w:lang w:val="el-GR"/>
        </w:rPr>
      </w:pPr>
    </w:p>
    <w:p w14:paraId="13896F50" w14:textId="5069DF0E" w:rsidR="009E50F4" w:rsidRPr="006809EB" w:rsidRDefault="006809EB" w:rsidP="006809EB">
      <w:pPr>
        <w:pStyle w:val="01PFHTitle"/>
        <w:widowControl/>
        <w:autoSpaceDE w:val="0"/>
        <w:autoSpaceDN w:val="0"/>
        <w:adjustRightInd w:val="0"/>
        <w:outlineLvl w:val="0"/>
        <w:rPr>
          <w:sz w:val="52"/>
          <w:lang w:val="el-GR"/>
        </w:rPr>
      </w:pPr>
      <w:r w:rsidRPr="006809EB">
        <w:rPr>
          <w:sz w:val="52"/>
          <w:lang w:val="el-GR"/>
        </w:rPr>
        <w:t>Εναλλακτικοί Δείκτες Μέτρησης Απόδοσης (ΕΔΜΑ)</w:t>
      </w:r>
    </w:p>
    <w:p w14:paraId="2D259A2F" w14:textId="77777777" w:rsidR="002048D8" w:rsidRPr="002048D8" w:rsidRDefault="002048D8" w:rsidP="006809EB">
      <w:pPr>
        <w:rPr>
          <w:lang w:val="el-GR"/>
        </w:rPr>
      </w:pPr>
    </w:p>
    <w:p w14:paraId="6C658698" w14:textId="3DD666DF" w:rsidR="002A404B" w:rsidRPr="003D23E2" w:rsidRDefault="002A404B" w:rsidP="002A404B">
      <w:pPr>
        <w:pStyle w:val="02PFHTitle2"/>
        <w:rPr>
          <w:color w:val="97ADDA"/>
          <w:lang w:val="el-GR"/>
        </w:rPr>
      </w:pPr>
      <w:r w:rsidRPr="003D23E2">
        <w:rPr>
          <w:lang w:val="el-GR"/>
        </w:rPr>
        <w:t xml:space="preserve">Δείκτης </w:t>
      </w:r>
      <w:r w:rsidRPr="0078757A">
        <w:t>CET</w:t>
      </w:r>
      <w:r w:rsidRPr="003D23E2">
        <w:rPr>
          <w:lang w:val="el-GR"/>
        </w:rPr>
        <w:t>1</w:t>
      </w:r>
      <w:r w:rsidR="00404C1A" w:rsidRPr="00404C1A">
        <w:rPr>
          <w:lang w:val="el-GR"/>
        </w:rPr>
        <w:t xml:space="preserve">, σε </w:t>
      </w:r>
      <w:proofErr w:type="spellStart"/>
      <w:r w:rsidR="00404C1A" w:rsidRPr="00404C1A">
        <w:rPr>
          <w:lang w:val="el-GR"/>
        </w:rPr>
        <w:t>pro</w:t>
      </w:r>
      <w:proofErr w:type="spellEnd"/>
      <w:r w:rsidR="00404C1A" w:rsidRPr="00404C1A">
        <w:rPr>
          <w:lang w:val="el-GR"/>
        </w:rPr>
        <w:t xml:space="preserve"> </w:t>
      </w:r>
      <w:proofErr w:type="spellStart"/>
      <w:r w:rsidR="00404C1A" w:rsidRPr="00404C1A">
        <w:rPr>
          <w:lang w:val="el-GR"/>
        </w:rPr>
        <w:t>forma</w:t>
      </w:r>
      <w:proofErr w:type="spellEnd"/>
      <w:r w:rsidR="00404C1A" w:rsidRPr="00404C1A">
        <w:rPr>
          <w:lang w:val="el-GR"/>
        </w:rPr>
        <w:t xml:space="preserve"> βάση</w:t>
      </w:r>
      <w:r w:rsidRPr="003D23E2">
        <w:rPr>
          <w:lang w:val="el-GR"/>
        </w:rPr>
        <w:t xml:space="preserve"> </w:t>
      </w:r>
      <w:r w:rsidRPr="003D23E2">
        <w:rPr>
          <w:rFonts w:ascii="Piraeus Open Sans" w:hAnsi="Piraeus Open Sans"/>
          <w:sz w:val="24"/>
          <w:szCs w:val="24"/>
          <w:lang w:val="el-GR"/>
        </w:rPr>
        <w:t>(</w:t>
      </w:r>
      <w:r>
        <w:rPr>
          <w:rFonts w:ascii="Piraeus Open Sans" w:hAnsi="Piraeus Open Sans"/>
          <w:sz w:val="24"/>
          <w:szCs w:val="24"/>
          <w:lang w:val="el-GR"/>
        </w:rPr>
        <w:t>ποσοστό</w:t>
      </w:r>
      <w:r w:rsidRPr="003D23E2">
        <w:rPr>
          <w:rFonts w:ascii="Piraeus Open Sans" w:hAnsi="Piraeus Open Sans"/>
          <w:sz w:val="24"/>
          <w:szCs w:val="24"/>
          <w:lang w:val="el-GR"/>
        </w:rPr>
        <w:t>, %)</w:t>
      </w:r>
    </w:p>
    <w:p w14:paraId="0DE96A56" w14:textId="77777777" w:rsidR="002A404B" w:rsidRPr="003D23E2" w:rsidRDefault="002A404B" w:rsidP="002A404B">
      <w:pPr>
        <w:jc w:val="both"/>
        <w:rPr>
          <w:rStyle w:val="SubtleEmphasis"/>
          <w:lang w:val="el-GR"/>
        </w:rPr>
      </w:pPr>
    </w:p>
    <w:p w14:paraId="2D7FA900" w14:textId="7448A40B" w:rsidR="003D23E2" w:rsidRPr="00F34E7E" w:rsidRDefault="002A404B" w:rsidP="000E1E89">
      <w:pPr>
        <w:pBdr>
          <w:top w:val="nil"/>
          <w:left w:val="nil"/>
          <w:bottom w:val="nil"/>
          <w:right w:val="nil"/>
          <w:between w:val="nil"/>
          <w:bar w:val="nil"/>
        </w:pBdr>
        <w:spacing w:line="254" w:lineRule="auto"/>
        <w:jc w:val="both"/>
        <w:rPr>
          <w:rFonts w:cs="Calibri"/>
          <w:sz w:val="20"/>
          <w:szCs w:val="20"/>
          <w:lang w:val="el-GR"/>
        </w:rPr>
      </w:pPr>
      <w:bookmarkStart w:id="10" w:name="_Hlk191040228"/>
      <w:r w:rsidRPr="0041701F">
        <w:rPr>
          <w:rStyle w:val="SubtleEmphasis"/>
          <w:sz w:val="20"/>
          <w:szCs w:val="20"/>
          <w:lang w:val="el-GR"/>
        </w:rPr>
        <w:t>Ο εποπτικός δείκτης κεφαλαιακής επάρκειας (</w:t>
      </w:r>
      <w:r w:rsidRPr="0041701F">
        <w:rPr>
          <w:rStyle w:val="SubtleEmphasis"/>
          <w:sz w:val="20"/>
          <w:szCs w:val="20"/>
        </w:rPr>
        <w:t>CET</w:t>
      </w:r>
      <w:r w:rsidRPr="0041701F">
        <w:rPr>
          <w:rStyle w:val="SubtleEmphasis"/>
          <w:sz w:val="20"/>
          <w:szCs w:val="20"/>
          <w:lang w:val="el-GR"/>
        </w:rPr>
        <w:t xml:space="preserve">1) όπως ορίζεται στον Κανονισμό (ΕΕ) </w:t>
      </w:r>
      <w:proofErr w:type="spellStart"/>
      <w:r w:rsidRPr="0041701F">
        <w:rPr>
          <w:rStyle w:val="SubtleEmphasis"/>
          <w:sz w:val="20"/>
          <w:szCs w:val="20"/>
          <w:lang w:val="el-GR"/>
        </w:rPr>
        <w:t>Νο</w:t>
      </w:r>
      <w:proofErr w:type="spellEnd"/>
      <w:r w:rsidRPr="0041701F">
        <w:rPr>
          <w:rStyle w:val="SubtleEmphasis"/>
          <w:sz w:val="20"/>
          <w:szCs w:val="20"/>
          <w:lang w:val="el-GR"/>
        </w:rPr>
        <w:t xml:space="preserve"> 575/2013</w:t>
      </w:r>
      <w:r w:rsidR="00B52161" w:rsidRPr="0041701F">
        <w:rPr>
          <w:rStyle w:val="SubtleEmphasis"/>
          <w:sz w:val="20"/>
          <w:szCs w:val="20"/>
          <w:lang w:val="el-GR"/>
        </w:rPr>
        <w:t>,</w:t>
      </w:r>
      <w:r w:rsidR="00B52161" w:rsidRPr="0041701F">
        <w:rPr>
          <w:sz w:val="20"/>
          <w:szCs w:val="20"/>
          <w:lang w:val="el-GR"/>
        </w:rPr>
        <w:t xml:space="preserve"> </w:t>
      </w:r>
      <w:r w:rsidR="00404C1A" w:rsidRPr="0041701F">
        <w:rPr>
          <w:sz w:val="20"/>
          <w:szCs w:val="20"/>
          <w:lang w:val="el-GR"/>
        </w:rPr>
        <w:t xml:space="preserve">σε </w:t>
      </w:r>
      <w:r w:rsidR="00404C1A" w:rsidRPr="0041701F">
        <w:rPr>
          <w:sz w:val="20"/>
          <w:szCs w:val="20"/>
        </w:rPr>
        <w:t>pro</w:t>
      </w:r>
      <w:r w:rsidR="00404C1A" w:rsidRPr="0041701F">
        <w:rPr>
          <w:sz w:val="20"/>
          <w:szCs w:val="20"/>
          <w:lang w:val="el-GR"/>
        </w:rPr>
        <w:t xml:space="preserve"> </w:t>
      </w:r>
      <w:r w:rsidR="00404C1A" w:rsidRPr="0041701F">
        <w:rPr>
          <w:sz w:val="20"/>
          <w:szCs w:val="20"/>
        </w:rPr>
        <w:t>forma</w:t>
      </w:r>
      <w:r w:rsidR="00404C1A" w:rsidRPr="0041701F">
        <w:rPr>
          <w:sz w:val="20"/>
          <w:szCs w:val="20"/>
          <w:lang w:val="el-GR"/>
        </w:rPr>
        <w:t xml:space="preserve"> βάση. Για τον Δεκέμβριο </w:t>
      </w:r>
      <w:r w:rsidR="00B52161" w:rsidRPr="0041701F">
        <w:rPr>
          <w:sz w:val="20"/>
          <w:szCs w:val="20"/>
          <w:lang w:val="el-GR"/>
        </w:rPr>
        <w:t>2023</w:t>
      </w:r>
      <w:r w:rsidR="005D77A7" w:rsidRPr="0041701F">
        <w:rPr>
          <w:sz w:val="20"/>
          <w:szCs w:val="20"/>
          <w:lang w:val="el-GR"/>
        </w:rPr>
        <w:t xml:space="preserve"> </w:t>
      </w:r>
      <w:r w:rsidR="00404C1A" w:rsidRPr="0041701F">
        <w:rPr>
          <w:sz w:val="20"/>
          <w:szCs w:val="20"/>
          <w:lang w:val="el-GR"/>
        </w:rPr>
        <w:t xml:space="preserve">διαμορφώνεται με την ελάφρυνση των </w:t>
      </w:r>
      <w:bookmarkStart w:id="11" w:name="_Hlk191045183"/>
      <w:r w:rsidR="00404C1A" w:rsidRPr="0041701F">
        <w:rPr>
          <w:sz w:val="20"/>
          <w:szCs w:val="20"/>
          <w:lang w:val="el-GR"/>
        </w:rPr>
        <w:t>σταθμισμένων ως προς τον κίνδυνο στοιχείων ενεργητικού (</w:t>
      </w:r>
      <w:r w:rsidR="00404C1A" w:rsidRPr="0041701F">
        <w:rPr>
          <w:sz w:val="20"/>
          <w:szCs w:val="20"/>
        </w:rPr>
        <w:t>Risk</w:t>
      </w:r>
      <w:r w:rsidR="00404C1A" w:rsidRPr="0041701F">
        <w:rPr>
          <w:sz w:val="20"/>
          <w:szCs w:val="20"/>
          <w:lang w:val="el-GR"/>
        </w:rPr>
        <w:t xml:space="preserve"> </w:t>
      </w:r>
      <w:r w:rsidR="00404C1A" w:rsidRPr="0041701F">
        <w:rPr>
          <w:sz w:val="20"/>
          <w:szCs w:val="20"/>
        </w:rPr>
        <w:t>Weighted</w:t>
      </w:r>
      <w:r w:rsidR="00404C1A" w:rsidRPr="0041701F">
        <w:rPr>
          <w:sz w:val="20"/>
          <w:szCs w:val="20"/>
          <w:lang w:val="el-GR"/>
        </w:rPr>
        <w:t xml:space="preserve"> </w:t>
      </w:r>
      <w:r w:rsidR="00404C1A" w:rsidRPr="0041701F">
        <w:rPr>
          <w:sz w:val="20"/>
          <w:szCs w:val="20"/>
        </w:rPr>
        <w:t>Assets</w:t>
      </w:r>
      <w:r w:rsidR="00404C1A" w:rsidRPr="0041701F">
        <w:rPr>
          <w:sz w:val="20"/>
          <w:szCs w:val="20"/>
          <w:lang w:val="el-GR"/>
        </w:rPr>
        <w:t>, «</w:t>
      </w:r>
      <w:r w:rsidR="00404C1A" w:rsidRPr="0041701F">
        <w:rPr>
          <w:sz w:val="20"/>
          <w:szCs w:val="20"/>
        </w:rPr>
        <w:t>RWA</w:t>
      </w:r>
      <w:r w:rsidR="00404C1A" w:rsidRPr="0041701F">
        <w:rPr>
          <w:sz w:val="20"/>
          <w:szCs w:val="20"/>
          <w:lang w:val="el-GR"/>
        </w:rPr>
        <w:t xml:space="preserve">») των </w:t>
      </w:r>
      <w:r w:rsidR="00F47ADC" w:rsidRPr="0041701F">
        <w:rPr>
          <w:sz w:val="20"/>
          <w:szCs w:val="20"/>
        </w:rPr>
        <w:t>NPE</w:t>
      </w:r>
      <w:r w:rsidR="00F47ADC" w:rsidRPr="0041701F">
        <w:rPr>
          <w:sz w:val="20"/>
          <w:szCs w:val="20"/>
          <w:lang w:val="el-GR"/>
        </w:rPr>
        <w:t xml:space="preserve"> </w:t>
      </w:r>
      <w:r w:rsidR="00404C1A" w:rsidRPr="0041701F">
        <w:rPr>
          <w:sz w:val="20"/>
          <w:szCs w:val="20"/>
          <w:lang w:val="el-GR"/>
        </w:rPr>
        <w:t>χαρτοφυλακίων</w:t>
      </w:r>
      <w:r w:rsidR="00F47ADC" w:rsidRPr="0041701F">
        <w:rPr>
          <w:sz w:val="20"/>
          <w:szCs w:val="20"/>
          <w:lang w:val="el-GR"/>
        </w:rPr>
        <w:t xml:space="preserve"> </w:t>
      </w:r>
      <w:bookmarkEnd w:id="11"/>
      <w:r w:rsidR="00F47ADC" w:rsidRPr="0041701F">
        <w:rPr>
          <w:sz w:val="20"/>
          <w:szCs w:val="20"/>
          <w:lang w:val="el-GR"/>
        </w:rPr>
        <w:t xml:space="preserve">που ταξινομήθηκαν ως </w:t>
      </w:r>
      <w:proofErr w:type="spellStart"/>
      <w:r w:rsidR="00F47ADC" w:rsidRPr="0041701F">
        <w:rPr>
          <w:sz w:val="20"/>
          <w:szCs w:val="20"/>
          <w:lang w:val="el-GR"/>
        </w:rPr>
        <w:t>διακρατούμενα</w:t>
      </w:r>
      <w:proofErr w:type="spellEnd"/>
      <w:r w:rsidR="00F47ADC" w:rsidRPr="0041701F">
        <w:rPr>
          <w:sz w:val="20"/>
          <w:szCs w:val="20"/>
          <w:lang w:val="el-GR"/>
        </w:rPr>
        <w:t xml:space="preserve"> προς πώληση («ΔΠΠ») στις 31 Δεκεμβρίου 2023 και για τον Δεκέμβριο 2024, </w:t>
      </w:r>
      <w:r w:rsidR="00555559" w:rsidRPr="0041701F">
        <w:rPr>
          <w:sz w:val="20"/>
          <w:szCs w:val="20"/>
          <w:lang w:val="el-GR"/>
        </w:rPr>
        <w:t xml:space="preserve">με την ελάφρυνση των </w:t>
      </w:r>
      <w:r w:rsidR="00555559" w:rsidRPr="0041701F">
        <w:rPr>
          <w:sz w:val="20"/>
          <w:szCs w:val="20"/>
        </w:rPr>
        <w:t>RWA</w:t>
      </w:r>
      <w:r w:rsidR="00555559" w:rsidRPr="0041701F">
        <w:rPr>
          <w:sz w:val="20"/>
          <w:szCs w:val="20"/>
          <w:lang w:val="el-GR"/>
        </w:rPr>
        <w:t xml:space="preserve"> των </w:t>
      </w:r>
      <w:r w:rsidR="00555559" w:rsidRPr="0041701F">
        <w:rPr>
          <w:sz w:val="20"/>
          <w:szCs w:val="20"/>
        </w:rPr>
        <w:t>NPE</w:t>
      </w:r>
      <w:r w:rsidR="00555559" w:rsidRPr="0041701F">
        <w:rPr>
          <w:sz w:val="20"/>
          <w:szCs w:val="20"/>
          <w:lang w:val="el-GR"/>
        </w:rPr>
        <w:t xml:space="preserve"> χαρτοφυλακίων και </w:t>
      </w:r>
      <w:r w:rsidR="0041701F" w:rsidRPr="0041701F">
        <w:rPr>
          <w:sz w:val="20"/>
          <w:szCs w:val="20"/>
          <w:lang w:val="el-GR"/>
        </w:rPr>
        <w:t xml:space="preserve">χαρτοφυλακίου </w:t>
      </w:r>
      <w:r w:rsidR="00555559" w:rsidRPr="0041701F">
        <w:rPr>
          <w:sz w:val="20"/>
          <w:szCs w:val="20"/>
          <w:lang w:val="el-GR"/>
        </w:rPr>
        <w:t>ανακτηθέντων στοιχείων του ενεργητικού</w:t>
      </w:r>
      <w:r w:rsidR="0041701F" w:rsidRPr="0041701F">
        <w:rPr>
          <w:sz w:val="20"/>
          <w:szCs w:val="20"/>
          <w:lang w:val="el-GR"/>
        </w:rPr>
        <w:t>.</w:t>
      </w:r>
      <w:r w:rsidR="00555559" w:rsidRPr="0041701F">
        <w:rPr>
          <w:sz w:val="20"/>
          <w:szCs w:val="20"/>
          <w:lang w:val="el-GR"/>
        </w:rPr>
        <w:t xml:space="preserve"> Από τον Σεπτέμβριο 2024, </w:t>
      </w:r>
      <w:r w:rsidR="00F47ADC" w:rsidRPr="0041701F">
        <w:rPr>
          <w:sz w:val="20"/>
          <w:szCs w:val="20"/>
          <w:lang w:val="el-GR"/>
        </w:rPr>
        <w:t xml:space="preserve">ο δείκτης υπολογίζεται λαμβάνοντας υπόψη συγκεκριμένες εποπτικές προσαρμογές </w:t>
      </w:r>
      <w:r w:rsidR="000E1E89" w:rsidRPr="0041701F">
        <w:rPr>
          <w:sz w:val="20"/>
          <w:szCs w:val="20"/>
          <w:lang w:val="el-GR"/>
        </w:rPr>
        <w:t xml:space="preserve">σύμφωνα με το άρθρο 3 της </w:t>
      </w:r>
      <w:r w:rsidR="000E1E89" w:rsidRPr="0041701F">
        <w:rPr>
          <w:sz w:val="20"/>
          <w:szCs w:val="20"/>
        </w:rPr>
        <w:t>CRR</w:t>
      </w:r>
      <w:r w:rsidR="000E1E89" w:rsidRPr="0041701F">
        <w:rPr>
          <w:sz w:val="20"/>
          <w:szCs w:val="20"/>
          <w:lang w:val="el-GR"/>
        </w:rPr>
        <w:t xml:space="preserve"> και τις προσδοκίες των εποπτικών αρχών (συμπεριλαμβανομένων των </w:t>
      </w:r>
      <w:r w:rsidR="000E1E89" w:rsidRPr="0041701F">
        <w:rPr>
          <w:sz w:val="20"/>
          <w:szCs w:val="20"/>
        </w:rPr>
        <w:t>NPE</w:t>
      </w:r>
      <w:r w:rsidR="000E1E89" w:rsidRPr="0041701F">
        <w:rPr>
          <w:sz w:val="20"/>
          <w:szCs w:val="20"/>
          <w:lang w:val="el-GR"/>
        </w:rPr>
        <w:t xml:space="preserve"> / «</w:t>
      </w:r>
      <w:r w:rsidR="000E1E89" w:rsidRPr="0041701F">
        <w:rPr>
          <w:sz w:val="20"/>
          <w:szCs w:val="20"/>
        </w:rPr>
        <w:t>Addendum</w:t>
      </w:r>
      <w:r w:rsidR="000E1E89" w:rsidRPr="0041701F">
        <w:rPr>
          <w:sz w:val="20"/>
          <w:szCs w:val="20"/>
          <w:lang w:val="el-GR"/>
        </w:rPr>
        <w:t xml:space="preserve"> </w:t>
      </w:r>
      <w:r w:rsidR="000E1E89" w:rsidRPr="0041701F">
        <w:rPr>
          <w:sz w:val="20"/>
          <w:szCs w:val="20"/>
        </w:rPr>
        <w:t>calendar</w:t>
      </w:r>
      <w:r w:rsidR="000E1E89" w:rsidRPr="0041701F">
        <w:rPr>
          <w:sz w:val="20"/>
          <w:szCs w:val="20"/>
          <w:lang w:val="el-GR"/>
        </w:rPr>
        <w:t xml:space="preserve"> </w:t>
      </w:r>
      <w:r w:rsidR="000E1E89" w:rsidRPr="0041701F">
        <w:rPr>
          <w:sz w:val="20"/>
          <w:szCs w:val="20"/>
        </w:rPr>
        <w:t>shortfall</w:t>
      </w:r>
      <w:r w:rsidR="000E1E89" w:rsidRPr="0041701F">
        <w:rPr>
          <w:sz w:val="20"/>
          <w:szCs w:val="20"/>
          <w:lang w:val="el-GR"/>
        </w:rPr>
        <w:t>», που σχετίζονται επίσης με ανοίγματα που φέρουν την εγγύηση του Ελληνικού Δημοσίου)</w:t>
      </w:r>
      <w:r w:rsidR="00404C1A" w:rsidRPr="0041701F">
        <w:rPr>
          <w:sz w:val="20"/>
          <w:szCs w:val="20"/>
          <w:lang w:val="el-GR"/>
        </w:rPr>
        <w:t xml:space="preserve">. </w:t>
      </w:r>
    </w:p>
    <w:bookmarkEnd w:id="10"/>
    <w:p w14:paraId="5DA4F297" w14:textId="77777777" w:rsidR="002A404B" w:rsidRPr="00F34E7E" w:rsidRDefault="002A404B" w:rsidP="002A404B">
      <w:pPr>
        <w:suppressLineNumbers/>
        <w:suppressAutoHyphens/>
        <w:autoSpaceDE w:val="0"/>
        <w:autoSpaceDN w:val="0"/>
        <w:adjustRightInd w:val="0"/>
        <w:jc w:val="both"/>
        <w:rPr>
          <w:rStyle w:val="SubtleEmphasis"/>
          <w:lang w:val="el-GR"/>
        </w:rPr>
      </w:pPr>
      <w:r w:rsidRPr="000E1E89">
        <w:rPr>
          <w:rStyle w:val="SubtleEmphasis"/>
          <w:sz w:val="20"/>
          <w:szCs w:val="20"/>
          <w:lang w:val="el-GR"/>
        </w:rPr>
        <w:t>Σημασία χρήσης: Εποπτικός δείκτης κεφαλαιακής θέσης</w:t>
      </w:r>
    </w:p>
    <w:p w14:paraId="1BFB6D77" w14:textId="77777777" w:rsidR="002A404B" w:rsidRPr="00BC1AD2" w:rsidRDefault="002A404B" w:rsidP="002A404B">
      <w:pPr>
        <w:suppressLineNumbers/>
        <w:suppressAutoHyphens/>
        <w:autoSpaceDE w:val="0"/>
        <w:autoSpaceDN w:val="0"/>
        <w:adjustRightInd w:val="0"/>
        <w:jc w:val="both"/>
        <w:rPr>
          <w:rStyle w:val="SubtleEmphasis"/>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2A404B" w14:paraId="12264FB4" w14:textId="77777777" w:rsidTr="00D8672F">
        <w:trPr>
          <w:trHeight w:val="567"/>
        </w:trPr>
        <w:tc>
          <w:tcPr>
            <w:tcW w:w="846" w:type="dxa"/>
            <w:tcBorders>
              <w:bottom w:val="single" w:sz="12" w:space="0" w:color="244060"/>
            </w:tcBorders>
            <w:shd w:val="clear" w:color="auto" w:fill="F2F0EB"/>
            <w:vAlign w:val="bottom"/>
          </w:tcPr>
          <w:p w14:paraId="17A32335" w14:textId="77777777" w:rsidR="002A404B" w:rsidRPr="000E1E89" w:rsidRDefault="002A404B" w:rsidP="00D8672F">
            <w:pPr>
              <w:suppressLineNumbers/>
              <w:suppressAutoHyphens/>
              <w:spacing w:after="200"/>
              <w:rPr>
                <w:color w:val="262626" w:themeColor="text1" w:themeTint="D9"/>
                <w:sz w:val="20"/>
                <w:szCs w:val="20"/>
                <w:lang w:val="el-GR"/>
              </w:rPr>
            </w:pPr>
          </w:p>
        </w:tc>
        <w:tc>
          <w:tcPr>
            <w:tcW w:w="4111" w:type="dxa"/>
            <w:tcBorders>
              <w:bottom w:val="single" w:sz="12" w:space="0" w:color="244060"/>
            </w:tcBorders>
            <w:shd w:val="clear" w:color="auto" w:fill="F2F0EB"/>
            <w:vAlign w:val="bottom"/>
          </w:tcPr>
          <w:p w14:paraId="688A6BD6" w14:textId="77777777" w:rsidR="002A404B" w:rsidRPr="000E1E89" w:rsidRDefault="002A404B" w:rsidP="00D8672F">
            <w:pPr>
              <w:suppressLineNumbers/>
              <w:suppressAutoHyphens/>
              <w:spacing w:after="200"/>
              <w:rPr>
                <w:color w:val="262626" w:themeColor="text1" w:themeTint="D9"/>
                <w:sz w:val="20"/>
                <w:szCs w:val="20"/>
                <w:lang w:val="el-GR"/>
              </w:rPr>
            </w:pPr>
          </w:p>
        </w:tc>
        <w:tc>
          <w:tcPr>
            <w:tcW w:w="1771" w:type="dxa"/>
            <w:tcBorders>
              <w:bottom w:val="single" w:sz="12" w:space="0" w:color="244060"/>
            </w:tcBorders>
            <w:shd w:val="clear" w:color="auto" w:fill="FFF5BF"/>
            <w:vAlign w:val="center"/>
          </w:tcPr>
          <w:p w14:paraId="2157EACD" w14:textId="7BC5511A" w:rsidR="002A404B" w:rsidRPr="000E1E89" w:rsidRDefault="000E1E89" w:rsidP="002A404B">
            <w:pPr>
              <w:pStyle w:val="BasicParagraph"/>
              <w:jc w:val="right"/>
              <w:rPr>
                <w:rFonts w:ascii="Piraeus Open Sans" w:hAnsi="Piraeus Open Sans"/>
                <w:sz w:val="20"/>
                <w:szCs w:val="20"/>
              </w:rPr>
            </w:pPr>
            <w:r w:rsidRPr="000E1E89">
              <w:rPr>
                <w:rFonts w:ascii="Piraeus Open Sans" w:hAnsi="Piraeus Open Sans"/>
                <w:sz w:val="20"/>
                <w:szCs w:val="20"/>
                <w:lang w:val="el-GR"/>
              </w:rPr>
              <w:t>Δεκέμβριος</w:t>
            </w:r>
            <w:r w:rsidR="00206180" w:rsidRPr="000E1E89">
              <w:rPr>
                <w:rFonts w:ascii="Piraeus Open Sans" w:hAnsi="Piraeus Open Sans"/>
                <w:sz w:val="20"/>
                <w:szCs w:val="20"/>
                <w:lang w:val="el-GR"/>
              </w:rPr>
              <w:t xml:space="preserve"> </w:t>
            </w:r>
            <w:r w:rsidR="002A404B" w:rsidRPr="000E1E89">
              <w:rPr>
                <w:rFonts w:ascii="Piraeus Open Sans" w:hAnsi="Piraeus Open Sans"/>
                <w:sz w:val="20"/>
                <w:szCs w:val="20"/>
              </w:rPr>
              <w:t>2024</w:t>
            </w:r>
          </w:p>
        </w:tc>
        <w:tc>
          <w:tcPr>
            <w:tcW w:w="1772" w:type="dxa"/>
            <w:tcBorders>
              <w:bottom w:val="single" w:sz="12" w:space="0" w:color="244060"/>
            </w:tcBorders>
            <w:shd w:val="clear" w:color="auto" w:fill="F2F0EB"/>
            <w:vAlign w:val="center"/>
          </w:tcPr>
          <w:p w14:paraId="1CC379DA" w14:textId="321451BF" w:rsidR="002A404B" w:rsidRPr="000E1E89" w:rsidRDefault="000E1E89" w:rsidP="002A404B">
            <w:pPr>
              <w:pStyle w:val="BasicParagraph"/>
              <w:jc w:val="right"/>
              <w:rPr>
                <w:rFonts w:ascii="Piraeus Open Sans" w:hAnsi="Piraeus Open Sans"/>
                <w:sz w:val="20"/>
                <w:szCs w:val="20"/>
              </w:rPr>
            </w:pPr>
            <w:r w:rsidRPr="000E1E89">
              <w:rPr>
                <w:rFonts w:ascii="Piraeus Open Sans" w:hAnsi="Piraeus Open Sans"/>
                <w:sz w:val="20"/>
                <w:szCs w:val="20"/>
                <w:lang w:val="el-GR"/>
              </w:rPr>
              <w:t xml:space="preserve">Δεκέμβριος </w:t>
            </w:r>
            <w:r w:rsidR="002A404B" w:rsidRPr="000E1E89">
              <w:rPr>
                <w:rFonts w:ascii="Piraeus Open Sans" w:hAnsi="Piraeus Open Sans"/>
                <w:sz w:val="20"/>
                <w:szCs w:val="20"/>
              </w:rPr>
              <w:t>2023</w:t>
            </w:r>
          </w:p>
        </w:tc>
      </w:tr>
      <w:tr w:rsidR="00206180" w14:paraId="5E05E159" w14:textId="77777777" w:rsidTr="00294768">
        <w:trPr>
          <w:trHeight w:val="113"/>
        </w:trPr>
        <w:tc>
          <w:tcPr>
            <w:tcW w:w="846" w:type="dxa"/>
            <w:tcBorders>
              <w:top w:val="single" w:sz="12" w:space="0" w:color="244060"/>
              <w:bottom w:val="single" w:sz="4" w:space="0" w:color="FFFFFF" w:themeColor="background1"/>
            </w:tcBorders>
            <w:shd w:val="clear" w:color="auto" w:fill="F2F0EB"/>
            <w:vAlign w:val="center"/>
          </w:tcPr>
          <w:p w14:paraId="62CC6602" w14:textId="77777777" w:rsidR="00206180" w:rsidRPr="000E1E89" w:rsidRDefault="00206180" w:rsidP="00206180">
            <w:pPr>
              <w:pStyle w:val="BasicParagraph"/>
              <w:suppressLineNumbers/>
              <w:suppressAutoHyphens/>
              <w:ind w:right="113"/>
              <w:rPr>
                <w:rFonts w:ascii="Piraeus Open Sans" w:hAnsi="Piraeus Open Sans"/>
                <w:color w:val="262626" w:themeColor="text1" w:themeTint="D9"/>
                <w:sz w:val="20"/>
                <w:szCs w:val="20"/>
                <w14:ligatures w14:val="none"/>
              </w:rPr>
            </w:pPr>
          </w:p>
        </w:tc>
        <w:tc>
          <w:tcPr>
            <w:tcW w:w="4111" w:type="dxa"/>
            <w:tcBorders>
              <w:top w:val="single" w:sz="12" w:space="0" w:color="244060"/>
              <w:bottom w:val="single" w:sz="4" w:space="0" w:color="FFFFFF" w:themeColor="background1"/>
            </w:tcBorders>
            <w:shd w:val="clear" w:color="auto" w:fill="F2F0EB"/>
            <w:vAlign w:val="center"/>
          </w:tcPr>
          <w:p w14:paraId="56724EB7" w14:textId="77777777" w:rsidR="00206180" w:rsidRPr="000E1E89" w:rsidRDefault="00206180" w:rsidP="00206180">
            <w:pPr>
              <w:pStyle w:val="Default"/>
              <w:suppressLineNumbers/>
              <w:suppressAutoHyphens/>
              <w:rPr>
                <w:rFonts w:ascii="Piraeus Open Sans" w:hAnsi="Piraeus Open Sans"/>
                <w:color w:val="262626" w:themeColor="text1" w:themeTint="D9"/>
                <w:sz w:val="20"/>
                <w:szCs w:val="20"/>
              </w:rPr>
            </w:pPr>
            <w:r w:rsidRPr="000E1E89">
              <w:rPr>
                <w:rFonts w:ascii="Piraeus Open Sans" w:hAnsi="Piraeus Open Sans"/>
                <w:color w:val="262626" w:themeColor="text1" w:themeTint="D9"/>
                <w:sz w:val="20"/>
                <w:szCs w:val="20"/>
              </w:rPr>
              <w:t>CET1 (€ εκατ.)</w:t>
            </w:r>
          </w:p>
        </w:tc>
        <w:tc>
          <w:tcPr>
            <w:tcW w:w="1771" w:type="dxa"/>
            <w:tcBorders>
              <w:top w:val="single" w:sz="12" w:space="0" w:color="244060"/>
              <w:bottom w:val="single" w:sz="4" w:space="0" w:color="FFFFFF" w:themeColor="background1"/>
            </w:tcBorders>
            <w:shd w:val="clear" w:color="auto" w:fill="FFF5BF"/>
            <w:vAlign w:val="bottom"/>
          </w:tcPr>
          <w:p w14:paraId="7A42A336" w14:textId="0FE29198" w:rsidR="00206180" w:rsidRPr="000E1E89" w:rsidRDefault="000E1E89" w:rsidP="000E1E89">
            <w:pPr>
              <w:pStyle w:val="BasicParagraph"/>
              <w:jc w:val="right"/>
              <w:rPr>
                <w:rFonts w:ascii="Piraeus Open Sans" w:hAnsi="Piraeus Open Sans"/>
                <w:b/>
                <w:sz w:val="20"/>
                <w:szCs w:val="20"/>
              </w:rPr>
            </w:pPr>
            <w:r w:rsidRPr="000E1E89">
              <w:rPr>
                <w:rFonts w:ascii="Piraeus Open Sans" w:hAnsi="Piraeus Open Sans"/>
                <w:sz w:val="20"/>
                <w:szCs w:val="20"/>
                <w:lang w:eastAsia="en-US"/>
              </w:rPr>
              <w:t>4.936</w:t>
            </w:r>
          </w:p>
        </w:tc>
        <w:tc>
          <w:tcPr>
            <w:tcW w:w="1772" w:type="dxa"/>
            <w:tcBorders>
              <w:top w:val="single" w:sz="12" w:space="0" w:color="244060"/>
              <w:bottom w:val="single" w:sz="4" w:space="0" w:color="FFFFFF" w:themeColor="background1"/>
            </w:tcBorders>
            <w:shd w:val="clear" w:color="auto" w:fill="F2F0EB"/>
            <w:vAlign w:val="bottom"/>
          </w:tcPr>
          <w:p w14:paraId="697C3B90" w14:textId="27AA6E41" w:rsidR="00206180" w:rsidRPr="000E1E89" w:rsidRDefault="000E1E89" w:rsidP="00206180">
            <w:pPr>
              <w:pStyle w:val="BasicParagraph"/>
              <w:ind w:right="109"/>
              <w:jc w:val="right"/>
              <w:rPr>
                <w:rFonts w:ascii="Piraeus Open Sans" w:hAnsi="Piraeus Open Sans"/>
                <w:sz w:val="20"/>
                <w:szCs w:val="20"/>
              </w:rPr>
            </w:pPr>
            <w:r w:rsidRPr="000E1E89">
              <w:rPr>
                <w:rFonts w:ascii="Piraeus Open Sans" w:hAnsi="Piraeus Open Sans"/>
                <w:sz w:val="20"/>
                <w:szCs w:val="20"/>
              </w:rPr>
              <w:t>4.327</w:t>
            </w:r>
          </w:p>
        </w:tc>
      </w:tr>
      <w:tr w:rsidR="00206180" w14:paraId="4512F8DF" w14:textId="77777777" w:rsidTr="00294768">
        <w:trPr>
          <w:trHeight w:val="113"/>
        </w:trPr>
        <w:tc>
          <w:tcPr>
            <w:tcW w:w="846" w:type="dxa"/>
            <w:tcBorders>
              <w:top w:val="single" w:sz="4" w:space="0" w:color="FFFFFF" w:themeColor="background1"/>
              <w:bottom w:val="single" w:sz="4" w:space="0" w:color="FFFFFF"/>
            </w:tcBorders>
            <w:shd w:val="clear" w:color="auto" w:fill="F2F0EB"/>
            <w:vAlign w:val="center"/>
          </w:tcPr>
          <w:p w14:paraId="22A2EB9A" w14:textId="77777777" w:rsidR="00206180" w:rsidRPr="000E1E89" w:rsidRDefault="00206180" w:rsidP="00206180">
            <w:pPr>
              <w:pStyle w:val="BasicParagraph"/>
              <w:suppressLineNumbers/>
              <w:suppressAutoHyphens/>
              <w:ind w:right="113"/>
              <w:rPr>
                <w:rFonts w:ascii="Piraeus Open Sans" w:hAnsi="Piraeus Open Sans"/>
                <w:color w:val="262626" w:themeColor="text1" w:themeTint="D9"/>
                <w:sz w:val="20"/>
                <w:szCs w:val="20"/>
                <w14:ligatures w14:val="none"/>
              </w:rPr>
            </w:pPr>
            <w:r w:rsidRPr="000E1E89">
              <w:rPr>
                <w:rFonts w:ascii="Piraeus Open Sans" w:hAnsi="Piraeus Open Sans"/>
                <w:color w:val="262626" w:themeColor="text1" w:themeTint="D9"/>
                <w:sz w:val="20"/>
                <w:szCs w:val="20"/>
                <w14:ligatures w14:val="none"/>
              </w:rPr>
              <w:t>/</w:t>
            </w:r>
          </w:p>
        </w:tc>
        <w:tc>
          <w:tcPr>
            <w:tcW w:w="4111" w:type="dxa"/>
            <w:tcBorders>
              <w:top w:val="single" w:sz="4" w:space="0" w:color="FFFFFF" w:themeColor="background1"/>
              <w:bottom w:val="single" w:sz="4" w:space="0" w:color="FFFFFF"/>
            </w:tcBorders>
            <w:shd w:val="clear" w:color="auto" w:fill="F2F0EB"/>
            <w:vAlign w:val="center"/>
          </w:tcPr>
          <w:p w14:paraId="5F35255F" w14:textId="77777777" w:rsidR="00206180" w:rsidRPr="000E1E89" w:rsidRDefault="00206180" w:rsidP="00206180">
            <w:pPr>
              <w:pStyle w:val="BasicParagraph"/>
              <w:suppressLineNumbers/>
              <w:suppressAutoHyphens/>
              <w:ind w:right="113"/>
              <w:rPr>
                <w:rFonts w:ascii="Piraeus Open Sans" w:hAnsi="Piraeus Open Sans"/>
                <w:color w:val="262626" w:themeColor="text1" w:themeTint="D9"/>
                <w:sz w:val="20"/>
                <w:szCs w:val="20"/>
                <w14:ligatures w14:val="none"/>
              </w:rPr>
            </w:pPr>
            <w:r w:rsidRPr="000E1E89">
              <w:rPr>
                <w:rFonts w:ascii="Piraeus Open Sans" w:hAnsi="Piraeus Open Sans"/>
                <w:color w:val="262626" w:themeColor="text1" w:themeTint="D9"/>
                <w:sz w:val="20"/>
                <w:szCs w:val="20"/>
                <w14:ligatures w14:val="none"/>
              </w:rPr>
              <w:t xml:space="preserve">RWAs (€ </w:t>
            </w:r>
            <w:proofErr w:type="spellStart"/>
            <w:r w:rsidRPr="000E1E89">
              <w:rPr>
                <w:rFonts w:ascii="Piraeus Open Sans" w:hAnsi="Piraeus Open Sans"/>
                <w:color w:val="262626" w:themeColor="text1" w:themeTint="D9"/>
                <w:sz w:val="20"/>
                <w:szCs w:val="20"/>
                <w14:ligatures w14:val="none"/>
              </w:rPr>
              <w:t>εκ</w:t>
            </w:r>
            <w:proofErr w:type="spellEnd"/>
            <w:r w:rsidRPr="000E1E89">
              <w:rPr>
                <w:rFonts w:ascii="Piraeus Open Sans" w:hAnsi="Piraeus Open Sans"/>
                <w:color w:val="262626" w:themeColor="text1" w:themeTint="D9"/>
                <w:sz w:val="20"/>
                <w:szCs w:val="20"/>
                <w14:ligatures w14:val="none"/>
              </w:rPr>
              <w:t>ατ.)</w:t>
            </w:r>
          </w:p>
        </w:tc>
        <w:tc>
          <w:tcPr>
            <w:tcW w:w="1771" w:type="dxa"/>
            <w:tcBorders>
              <w:top w:val="single" w:sz="4" w:space="0" w:color="FFFFFF" w:themeColor="background1"/>
              <w:bottom w:val="single" w:sz="4" w:space="0" w:color="FFFFFF"/>
            </w:tcBorders>
            <w:shd w:val="clear" w:color="auto" w:fill="FFF5BF"/>
            <w:vAlign w:val="bottom"/>
          </w:tcPr>
          <w:p w14:paraId="14E790B8" w14:textId="197E7AC9" w:rsidR="00206180" w:rsidRPr="000E1E89" w:rsidRDefault="000E1E89" w:rsidP="000E1E89">
            <w:pPr>
              <w:pStyle w:val="BasicParagraph"/>
              <w:ind w:firstLine="251"/>
              <w:jc w:val="right"/>
              <w:rPr>
                <w:rFonts w:ascii="Piraeus Open Sans" w:hAnsi="Piraeus Open Sans"/>
                <w:sz w:val="20"/>
                <w:szCs w:val="20"/>
              </w:rPr>
            </w:pPr>
            <w:r w:rsidRPr="000E1E89">
              <w:rPr>
                <w:rFonts w:ascii="Piraeus Open Sans" w:hAnsi="Piraeus Open Sans"/>
                <w:sz w:val="20"/>
                <w:szCs w:val="20"/>
              </w:rPr>
              <w:t>33.633</w:t>
            </w:r>
          </w:p>
        </w:tc>
        <w:tc>
          <w:tcPr>
            <w:tcW w:w="1772" w:type="dxa"/>
            <w:tcBorders>
              <w:top w:val="single" w:sz="4" w:space="0" w:color="FFFFFF" w:themeColor="background1"/>
              <w:bottom w:val="single" w:sz="4" w:space="0" w:color="FFFFFF"/>
            </w:tcBorders>
            <w:shd w:val="clear" w:color="auto" w:fill="F2F0EB"/>
            <w:vAlign w:val="bottom"/>
          </w:tcPr>
          <w:p w14:paraId="12A7A934" w14:textId="516B4160" w:rsidR="00206180" w:rsidRPr="000E1E89" w:rsidRDefault="000E1E89" w:rsidP="00206180">
            <w:pPr>
              <w:pStyle w:val="BasicParagraph"/>
              <w:ind w:right="109"/>
              <w:jc w:val="right"/>
              <w:rPr>
                <w:rFonts w:ascii="Piraeus Open Sans" w:hAnsi="Piraeus Open Sans"/>
                <w:sz w:val="20"/>
                <w:szCs w:val="20"/>
              </w:rPr>
            </w:pPr>
            <w:r w:rsidRPr="000E1E89">
              <w:rPr>
                <w:rFonts w:ascii="Piraeus Open Sans" w:hAnsi="Piraeus Open Sans"/>
                <w:sz w:val="20"/>
                <w:szCs w:val="20"/>
              </w:rPr>
              <w:t>32.557</w:t>
            </w:r>
          </w:p>
        </w:tc>
      </w:tr>
      <w:tr w:rsidR="00206180" w14:paraId="415A7D54" w14:textId="77777777" w:rsidTr="00C730F9">
        <w:trPr>
          <w:trHeight w:val="106"/>
        </w:trPr>
        <w:tc>
          <w:tcPr>
            <w:tcW w:w="846" w:type="dxa"/>
            <w:tcBorders>
              <w:top w:val="single" w:sz="4" w:space="0" w:color="FFFFFF"/>
            </w:tcBorders>
            <w:shd w:val="clear" w:color="auto" w:fill="F2F0EB"/>
            <w:vAlign w:val="center"/>
          </w:tcPr>
          <w:p w14:paraId="03E259B5" w14:textId="77777777" w:rsidR="00206180" w:rsidRPr="009A1150" w:rsidRDefault="00206180" w:rsidP="00206180">
            <w:pPr>
              <w:pStyle w:val="BasicParagraph"/>
              <w:suppressLineNumbers/>
              <w:suppressAutoHyphens/>
              <w:ind w:right="113"/>
              <w:rPr>
                <w:rFonts w:ascii="Piraeus Open Sans" w:hAnsi="Piraeus Open Sans"/>
                <w:b/>
                <w:bCs/>
                <w:color w:val="262626" w:themeColor="text1" w:themeTint="D9"/>
                <w:sz w:val="20"/>
                <w:szCs w:val="20"/>
                <w14:ligatures w14:val="none"/>
              </w:rPr>
            </w:pPr>
            <w:r w:rsidRPr="009A1150">
              <w:rPr>
                <w:rFonts w:ascii="Piraeus Open Sans" w:hAnsi="Piraeus Open Sans"/>
                <w:b/>
                <w:bCs/>
                <w:color w:val="262626" w:themeColor="text1" w:themeTint="D9"/>
                <w:sz w:val="20"/>
                <w:szCs w:val="20"/>
                <w14:ligatures w14:val="none"/>
              </w:rPr>
              <w:t>=</w:t>
            </w:r>
          </w:p>
        </w:tc>
        <w:tc>
          <w:tcPr>
            <w:tcW w:w="4111" w:type="dxa"/>
            <w:tcBorders>
              <w:top w:val="single" w:sz="4" w:space="0" w:color="FFFFFF"/>
            </w:tcBorders>
            <w:shd w:val="clear" w:color="auto" w:fill="F2F0EB"/>
            <w:vAlign w:val="center"/>
          </w:tcPr>
          <w:p w14:paraId="1D982E4D" w14:textId="3F89EB57" w:rsidR="00206180" w:rsidRPr="002A404B" w:rsidRDefault="00206180" w:rsidP="00206180">
            <w:pPr>
              <w:pStyle w:val="BasicParagraph"/>
              <w:suppressLineNumbers/>
              <w:suppressAutoHyphens/>
              <w:ind w:right="113"/>
              <w:rPr>
                <w:rFonts w:ascii="Piraeus Open Sans" w:hAnsi="Piraeus Open Sans"/>
                <w:b/>
                <w:bCs/>
                <w:color w:val="262626" w:themeColor="text1" w:themeTint="D9"/>
                <w:sz w:val="20"/>
                <w:szCs w:val="20"/>
                <w14:ligatures w14:val="none"/>
              </w:rPr>
            </w:pPr>
            <w:r w:rsidRPr="00F74DCA">
              <w:rPr>
                <w:rFonts w:ascii="Piraeus Open Sans" w:hAnsi="Piraeus Open Sans"/>
                <w:b/>
                <w:bCs/>
                <w:color w:val="262626" w:themeColor="text1" w:themeTint="D9"/>
                <w:sz w:val="20"/>
                <w:szCs w:val="20"/>
                <w:lang w:val="el-GR"/>
                <w14:ligatures w14:val="none"/>
              </w:rPr>
              <w:t>Δείκτης</w:t>
            </w:r>
            <w:r w:rsidRPr="00F74DCA">
              <w:rPr>
                <w:rFonts w:ascii="Piraeus Open Sans" w:hAnsi="Piraeus Open Sans"/>
                <w:b/>
                <w:bCs/>
                <w:color w:val="262626" w:themeColor="text1" w:themeTint="D9"/>
                <w:sz w:val="20"/>
                <w:szCs w:val="20"/>
                <w14:ligatures w14:val="none"/>
              </w:rPr>
              <w:t xml:space="preserve"> CET</w:t>
            </w:r>
            <w:r w:rsidRPr="000E1E89">
              <w:rPr>
                <w:rFonts w:ascii="Piraeus Open Sans" w:hAnsi="Piraeus Open Sans"/>
                <w:b/>
                <w:bCs/>
                <w:color w:val="262626" w:themeColor="text1" w:themeTint="D9"/>
                <w:sz w:val="20"/>
                <w:szCs w:val="20"/>
                <w14:ligatures w14:val="none"/>
              </w:rPr>
              <w:t>1</w:t>
            </w:r>
            <w:r w:rsidR="000E1E89" w:rsidRPr="000E1E89">
              <w:rPr>
                <w:rFonts w:ascii="Piraeus Open Sans" w:hAnsi="Piraeus Open Sans"/>
                <w:b/>
                <w:bCs/>
                <w:color w:val="262626" w:themeColor="text1" w:themeTint="D9"/>
                <w:sz w:val="20"/>
                <w:szCs w:val="20"/>
                <w:lang w:val="el-GR"/>
                <w14:ligatures w14:val="none"/>
              </w:rPr>
              <w:t xml:space="preserve">, </w:t>
            </w:r>
            <w:r w:rsidR="000E1E89" w:rsidRPr="000E1E89">
              <w:rPr>
                <w:rFonts w:ascii="Piraeus Open Sans" w:hAnsi="Piraeus Open Sans"/>
                <w:b/>
                <w:bCs/>
                <w:color w:val="262626" w:themeColor="text1" w:themeTint="D9"/>
                <w:sz w:val="20"/>
                <w:szCs w:val="20"/>
                <w14:ligatures w14:val="none"/>
              </w:rPr>
              <w:t>pro forma</w:t>
            </w:r>
            <w:r w:rsidRPr="000E1E89">
              <w:rPr>
                <w:rFonts w:ascii="Piraeus Open Sans" w:hAnsi="Piraeus Open Sans"/>
                <w:b/>
                <w:bCs/>
                <w:color w:val="262626" w:themeColor="text1" w:themeTint="D9"/>
                <w:sz w:val="20"/>
                <w:szCs w:val="20"/>
                <w14:ligatures w14:val="none"/>
              </w:rPr>
              <w:t xml:space="preserve"> </w:t>
            </w:r>
          </w:p>
        </w:tc>
        <w:tc>
          <w:tcPr>
            <w:tcW w:w="1771" w:type="dxa"/>
            <w:tcBorders>
              <w:top w:val="single" w:sz="4" w:space="0" w:color="FFFFFF"/>
            </w:tcBorders>
            <w:shd w:val="clear" w:color="auto" w:fill="FFF5BF"/>
            <w:vAlign w:val="center"/>
          </w:tcPr>
          <w:p w14:paraId="723506A1" w14:textId="485D16CF" w:rsidR="00206180" w:rsidRPr="00510762" w:rsidRDefault="00206180" w:rsidP="00510762">
            <w:pPr>
              <w:pStyle w:val="BasicParagraph"/>
              <w:suppressLineNumbers/>
              <w:suppressAutoHyphens/>
              <w:ind w:right="113"/>
              <w:jc w:val="right"/>
              <w:rPr>
                <w:rFonts w:ascii="Piraeus Open Serif" w:eastAsiaTheme="minorHAnsi" w:hAnsi="Piraeus Open Serif" w:cstheme="minorBidi"/>
                <w:b/>
                <w:bCs/>
                <w:color w:val="002F30"/>
                <w:kern w:val="0"/>
                <w:sz w:val="20"/>
                <w:szCs w:val="20"/>
                <w:lang w:eastAsia="en-US"/>
                <w14:ligatures w14:val="none"/>
                <w14:cntxtAlts w14:val="0"/>
              </w:rPr>
            </w:pPr>
            <w:r w:rsidRPr="006227A4">
              <w:rPr>
                <w:rFonts w:ascii="Piraeus Open Serif" w:eastAsiaTheme="minorHAnsi" w:hAnsi="Piraeus Open Serif" w:cstheme="minorBidi"/>
                <w:b/>
                <w:bCs/>
                <w:color w:val="002F30"/>
                <w:kern w:val="0"/>
                <w:sz w:val="20"/>
                <w:szCs w:val="20"/>
                <w:lang w:eastAsia="en-US"/>
                <w14:ligatures w14:val="none"/>
                <w14:cntxtAlts w14:val="0"/>
              </w:rPr>
              <w:t>14</w:t>
            </w:r>
            <w:r w:rsidRPr="00510762">
              <w:rPr>
                <w:rFonts w:ascii="Piraeus Open Serif" w:eastAsiaTheme="minorHAnsi" w:hAnsi="Piraeus Open Serif" w:cstheme="minorBidi"/>
                <w:b/>
                <w:bCs/>
                <w:color w:val="002F30"/>
                <w:kern w:val="0"/>
                <w:sz w:val="20"/>
                <w:szCs w:val="20"/>
                <w:lang w:eastAsia="en-US"/>
                <w14:ligatures w14:val="none"/>
                <w14:cntxtAlts w14:val="0"/>
              </w:rPr>
              <w:t>,</w:t>
            </w:r>
            <w:r w:rsidRPr="006227A4">
              <w:rPr>
                <w:rFonts w:ascii="Piraeus Open Serif" w:eastAsiaTheme="minorHAnsi" w:hAnsi="Piraeus Open Serif" w:cstheme="minorBidi"/>
                <w:b/>
                <w:bCs/>
                <w:color w:val="002F30"/>
                <w:kern w:val="0"/>
                <w:sz w:val="20"/>
                <w:szCs w:val="20"/>
                <w:lang w:eastAsia="en-US"/>
                <w14:ligatures w14:val="none"/>
                <w14:cntxtAlts w14:val="0"/>
              </w:rPr>
              <w:t xml:space="preserve">7% </w:t>
            </w:r>
          </w:p>
        </w:tc>
        <w:tc>
          <w:tcPr>
            <w:tcW w:w="1772" w:type="dxa"/>
            <w:tcBorders>
              <w:top w:val="single" w:sz="4" w:space="0" w:color="FFFFFF"/>
            </w:tcBorders>
            <w:shd w:val="clear" w:color="auto" w:fill="F2F0EB"/>
            <w:vAlign w:val="center"/>
          </w:tcPr>
          <w:p w14:paraId="774C3357" w14:textId="752E74D4" w:rsidR="00206180" w:rsidRPr="00206180" w:rsidRDefault="00206180" w:rsidP="00206180">
            <w:pPr>
              <w:pStyle w:val="BasicParagraph"/>
              <w:suppressLineNumbers/>
              <w:suppressAutoHyphens/>
              <w:ind w:right="113"/>
              <w:jc w:val="right"/>
              <w:rPr>
                <w:rFonts w:ascii="Piraeus Open Sans" w:eastAsiaTheme="minorHAnsi" w:hAnsi="Piraeus Open Sans" w:cstheme="minorBidi"/>
                <w:b/>
                <w:bCs/>
                <w:color w:val="002F30"/>
                <w:kern w:val="0"/>
                <w:sz w:val="20"/>
                <w:szCs w:val="20"/>
                <w:lang w:eastAsia="en-US"/>
                <w14:ligatures w14:val="none"/>
                <w14:cntxtAlts w14:val="0"/>
              </w:rPr>
            </w:pPr>
            <w:r w:rsidRPr="006227A4">
              <w:rPr>
                <w:rFonts w:ascii="Piraeus Open Serif" w:eastAsiaTheme="minorHAnsi" w:hAnsi="Piraeus Open Serif" w:cstheme="minorBidi"/>
                <w:b/>
                <w:bCs/>
                <w:color w:val="002F30"/>
                <w:kern w:val="0"/>
                <w:sz w:val="20"/>
                <w:szCs w:val="20"/>
                <w:lang w:eastAsia="en-US"/>
                <w14:ligatures w14:val="none"/>
                <w14:cntxtAlts w14:val="0"/>
              </w:rPr>
              <w:t>1</w:t>
            </w:r>
            <w:r w:rsidR="000E1E89">
              <w:rPr>
                <w:rFonts w:ascii="Piraeus Open Serif" w:eastAsiaTheme="minorHAnsi" w:hAnsi="Piraeus Open Serif" w:cstheme="minorBidi"/>
                <w:b/>
                <w:bCs/>
                <w:color w:val="002F30"/>
                <w:kern w:val="0"/>
                <w:sz w:val="20"/>
                <w:szCs w:val="20"/>
                <w:lang w:eastAsia="en-US"/>
                <w14:ligatures w14:val="none"/>
                <w14:cntxtAlts w14:val="0"/>
              </w:rPr>
              <w:t>3,3</w:t>
            </w:r>
            <w:r w:rsidRPr="006227A4">
              <w:rPr>
                <w:rFonts w:ascii="Piraeus Open Serif" w:eastAsiaTheme="minorHAnsi" w:hAnsi="Piraeus Open Serif" w:cstheme="minorBidi"/>
                <w:b/>
                <w:bCs/>
                <w:color w:val="002F30"/>
                <w:kern w:val="0"/>
                <w:sz w:val="20"/>
                <w:szCs w:val="20"/>
                <w:lang w:eastAsia="en-US"/>
                <w14:ligatures w14:val="none"/>
                <w14:cntxtAlts w14:val="0"/>
              </w:rPr>
              <w:t>%</w:t>
            </w:r>
            <w:r w:rsidRPr="006227A4">
              <w:rPr>
                <w:rFonts w:ascii="Piraeus Open Sans" w:eastAsiaTheme="minorHAnsi" w:hAnsi="Piraeus Open Sans" w:cstheme="minorBidi"/>
                <w:b/>
                <w:bCs/>
                <w:color w:val="002F30"/>
                <w:kern w:val="0"/>
                <w:sz w:val="20"/>
                <w:szCs w:val="20"/>
                <w:lang w:eastAsia="en-US"/>
                <w14:ligatures w14:val="none"/>
                <w14:cntxtAlts w14:val="0"/>
              </w:rPr>
              <w:t xml:space="preserve"> </w:t>
            </w:r>
          </w:p>
        </w:tc>
      </w:tr>
    </w:tbl>
    <w:p w14:paraId="1AEBD92B" w14:textId="77777777" w:rsidR="002A404B" w:rsidRDefault="002A404B" w:rsidP="00510762">
      <w:pPr>
        <w:rPr>
          <w:lang w:val="el-GR"/>
        </w:rPr>
      </w:pPr>
    </w:p>
    <w:p w14:paraId="2E40C608" w14:textId="77777777" w:rsidR="003D23E2" w:rsidRPr="008A0B3B" w:rsidRDefault="003D23E2" w:rsidP="003D23E2">
      <w:pPr>
        <w:pStyle w:val="02PFHTitle2"/>
        <w:rPr>
          <w:lang w:val="el-GR"/>
        </w:rPr>
      </w:pPr>
      <w:r w:rsidRPr="004C02E1">
        <w:rPr>
          <w:lang w:val="el-GR"/>
        </w:rPr>
        <w:t>Κόστος Κινδύνου, οργανικό</w:t>
      </w:r>
      <w:r w:rsidRPr="009A1150">
        <w:rPr>
          <w:lang w:val="el-GR"/>
        </w:rPr>
        <w:t xml:space="preserve"> </w:t>
      </w:r>
      <w:r w:rsidRPr="009A1150">
        <w:rPr>
          <w:rFonts w:ascii="Piraeus Open Sans" w:hAnsi="Piraeus Open Sans"/>
          <w:sz w:val="24"/>
          <w:szCs w:val="24"/>
          <w:lang w:val="el-GR"/>
        </w:rPr>
        <w:t>(</w:t>
      </w:r>
      <w:r>
        <w:rPr>
          <w:rFonts w:ascii="Piraeus Open Sans" w:hAnsi="Piraeus Open Sans"/>
          <w:sz w:val="24"/>
          <w:szCs w:val="24"/>
          <w:lang w:val="el-GR"/>
        </w:rPr>
        <w:t>ποσοστό</w:t>
      </w:r>
      <w:r w:rsidRPr="009A1150">
        <w:rPr>
          <w:rFonts w:ascii="Piraeus Open Sans" w:hAnsi="Piraeus Open Sans"/>
          <w:sz w:val="24"/>
          <w:szCs w:val="24"/>
          <w:lang w:val="el-GR"/>
        </w:rPr>
        <w:t>, %)</w:t>
      </w:r>
    </w:p>
    <w:p w14:paraId="05F9EF49" w14:textId="77777777" w:rsidR="003D23E2" w:rsidRDefault="003D23E2" w:rsidP="003D23E2">
      <w:pPr>
        <w:suppressAutoHyphens/>
        <w:spacing w:line="226" w:lineRule="auto"/>
        <w:ind w:right="-23"/>
        <w:jc w:val="both"/>
        <w:rPr>
          <w:rStyle w:val="SubtleEmphasis"/>
          <w:lang w:val="el-GR"/>
        </w:rPr>
      </w:pPr>
    </w:p>
    <w:p w14:paraId="27FC5DE1" w14:textId="79D40FD5" w:rsidR="003D23E2" w:rsidRPr="006139AA" w:rsidRDefault="00247B7D" w:rsidP="003D23E2">
      <w:pPr>
        <w:jc w:val="both"/>
        <w:rPr>
          <w:rStyle w:val="SubtleEmphasis"/>
          <w:sz w:val="20"/>
          <w:szCs w:val="20"/>
          <w:lang w:val="el-GR"/>
        </w:rPr>
      </w:pPr>
      <w:r w:rsidRPr="00F34E7E">
        <w:rPr>
          <w:rStyle w:val="SubtleEmphasis"/>
          <w:sz w:val="20"/>
          <w:szCs w:val="20"/>
          <w:lang w:val="el-GR"/>
        </w:rPr>
        <w:t xml:space="preserve">Οργανικά έξοδα </w:t>
      </w:r>
      <w:proofErr w:type="spellStart"/>
      <w:r w:rsidRPr="00247B7D">
        <w:rPr>
          <w:rStyle w:val="SubtleEmphasis"/>
          <w:sz w:val="20"/>
          <w:szCs w:val="20"/>
          <w:lang w:val="el-GR"/>
        </w:rPr>
        <w:t>απομειώσεων</w:t>
      </w:r>
      <w:proofErr w:type="spellEnd"/>
      <w:r w:rsidRPr="00247B7D">
        <w:rPr>
          <w:rStyle w:val="SubtleEmphasis"/>
          <w:sz w:val="20"/>
          <w:szCs w:val="20"/>
          <w:lang w:val="el-GR"/>
        </w:rPr>
        <w:t>:</w:t>
      </w:r>
      <w:r w:rsidRPr="006139AA">
        <w:rPr>
          <w:rStyle w:val="SubtleEmphasis"/>
          <w:sz w:val="20"/>
          <w:szCs w:val="20"/>
          <w:lang w:val="el-GR"/>
        </w:rPr>
        <w:t xml:space="preserve"> </w:t>
      </w:r>
      <w:proofErr w:type="spellStart"/>
      <w:r w:rsidR="003D23E2" w:rsidRPr="006139AA">
        <w:rPr>
          <w:rStyle w:val="SubtleEmphasis"/>
          <w:sz w:val="20"/>
          <w:szCs w:val="20"/>
          <w:lang w:val="el-GR"/>
        </w:rPr>
        <w:t>Zημίες</w:t>
      </w:r>
      <w:proofErr w:type="spellEnd"/>
      <w:r w:rsidR="003D23E2" w:rsidRPr="006139AA">
        <w:rPr>
          <w:rStyle w:val="SubtleEmphasis"/>
          <w:sz w:val="20"/>
          <w:szCs w:val="20"/>
          <w:lang w:val="el-GR"/>
        </w:rPr>
        <w:t xml:space="preserve">/ (αναστροφές) </w:t>
      </w:r>
      <w:proofErr w:type="spellStart"/>
      <w:r w:rsidR="003D23E2" w:rsidRPr="006139AA">
        <w:rPr>
          <w:rStyle w:val="SubtleEmphasis"/>
          <w:sz w:val="20"/>
          <w:szCs w:val="20"/>
          <w:lang w:val="el-GR"/>
        </w:rPr>
        <w:t>απομείωσης</w:t>
      </w:r>
      <w:proofErr w:type="spellEnd"/>
      <w:r w:rsidR="003D23E2" w:rsidRPr="006139AA">
        <w:rPr>
          <w:rStyle w:val="SubtleEmphasis"/>
          <w:sz w:val="20"/>
          <w:szCs w:val="20"/>
          <w:lang w:val="el-GR"/>
        </w:rPr>
        <w:t xml:space="preserve"> δανείων και απαιτήσεων κατά πελατών στο αποσβεσμένο κόστος, μείον (-) </w:t>
      </w:r>
      <w:proofErr w:type="spellStart"/>
      <w:r w:rsidR="003D23E2" w:rsidRPr="006139AA">
        <w:rPr>
          <w:rStyle w:val="SubtleEmphasis"/>
          <w:sz w:val="20"/>
          <w:szCs w:val="20"/>
          <w:lang w:val="el-GR"/>
        </w:rPr>
        <w:t>Zημίες</w:t>
      </w:r>
      <w:proofErr w:type="spellEnd"/>
      <w:r w:rsidR="003D23E2" w:rsidRPr="006139AA">
        <w:rPr>
          <w:rStyle w:val="SubtleEmphasis"/>
          <w:sz w:val="20"/>
          <w:szCs w:val="20"/>
          <w:lang w:val="el-GR"/>
        </w:rPr>
        <w:t xml:space="preserve">/ (αναστροφές) </w:t>
      </w:r>
      <w:proofErr w:type="spellStart"/>
      <w:r w:rsidR="003D23E2" w:rsidRPr="006139AA">
        <w:rPr>
          <w:rStyle w:val="SubtleEmphasis"/>
          <w:sz w:val="20"/>
          <w:szCs w:val="20"/>
          <w:lang w:val="el-GR"/>
        </w:rPr>
        <w:t>απομείωσης</w:t>
      </w:r>
      <w:proofErr w:type="spellEnd"/>
      <w:r w:rsidR="003D23E2" w:rsidRPr="006139AA">
        <w:rPr>
          <w:rStyle w:val="SubtleEmphasis"/>
          <w:sz w:val="20"/>
          <w:szCs w:val="20"/>
          <w:lang w:val="el-GR"/>
        </w:rPr>
        <w:t xml:space="preserve"> δανείων και απαιτήσεων κατά πελατών στο αποσβεσμένο κόστος που αφορούν σε </w:t>
      </w:r>
      <w:proofErr w:type="spellStart"/>
      <w:r w:rsidR="003D23E2" w:rsidRPr="006139AA">
        <w:rPr>
          <w:rStyle w:val="SubtleEmphasis"/>
          <w:sz w:val="20"/>
          <w:szCs w:val="20"/>
          <w:lang w:val="el-GR"/>
        </w:rPr>
        <w:t>τιτλοποιήσεις</w:t>
      </w:r>
      <w:proofErr w:type="spellEnd"/>
      <w:r w:rsidR="003D23E2" w:rsidRPr="006139AA">
        <w:rPr>
          <w:rStyle w:val="SubtleEmphasis"/>
          <w:sz w:val="20"/>
          <w:szCs w:val="20"/>
          <w:lang w:val="el-GR"/>
        </w:rPr>
        <w:t xml:space="preserve"> και πωλήσεις NPE, προς (/) δάνεια μετά από προβλέψεις</w:t>
      </w:r>
      <w:r w:rsidR="00194C05" w:rsidRPr="006139AA">
        <w:rPr>
          <w:rStyle w:val="SubtleEmphasis"/>
          <w:sz w:val="20"/>
          <w:szCs w:val="20"/>
          <w:lang w:val="el-GR"/>
        </w:rPr>
        <w:t xml:space="preserve"> εποχικώς προσαρμοσμένα (όπως ορίζονται</w:t>
      </w:r>
      <w:r w:rsidR="006139AA" w:rsidRPr="006139AA">
        <w:rPr>
          <w:rStyle w:val="SubtleEmphasis"/>
          <w:sz w:val="20"/>
          <w:szCs w:val="20"/>
          <w:lang w:val="el-GR"/>
        </w:rPr>
        <w:t xml:space="preserve"> παρακάτω)</w:t>
      </w:r>
      <w:r w:rsidR="003D23E2" w:rsidRPr="006139AA">
        <w:rPr>
          <w:rStyle w:val="SubtleEmphasis"/>
          <w:sz w:val="20"/>
          <w:szCs w:val="20"/>
          <w:lang w:val="el-GR"/>
        </w:rPr>
        <w:t>.</w:t>
      </w:r>
    </w:p>
    <w:p w14:paraId="03453AE5" w14:textId="77777777" w:rsidR="006139AA" w:rsidRPr="006139AA" w:rsidRDefault="003D23E2" w:rsidP="003D23E2">
      <w:pPr>
        <w:jc w:val="both"/>
        <w:rPr>
          <w:rStyle w:val="SubtleEmphasis"/>
          <w:sz w:val="20"/>
          <w:szCs w:val="20"/>
          <w:lang w:val="el-GR"/>
        </w:rPr>
      </w:pPr>
      <w:r w:rsidRPr="006139AA">
        <w:rPr>
          <w:rStyle w:val="SubtleEmphasis"/>
          <w:sz w:val="20"/>
          <w:szCs w:val="20"/>
          <w:lang w:val="el-GR"/>
        </w:rPr>
        <w:t>Δάνεια μετά από προβλέψεις: Δάνεια και απαιτήσεις κατά πελατών στο αποσβεσμένο κόστος, πλέον (+) δάνεια και απαιτήσεις κατά πελατών που αποτιμώνται στην εύλογη αξία μέσω αποτελεσμάτων.</w:t>
      </w:r>
    </w:p>
    <w:p w14:paraId="1772A979" w14:textId="58F88F51" w:rsidR="006139AA" w:rsidRPr="006139AA" w:rsidRDefault="006139AA" w:rsidP="003D23E2">
      <w:pPr>
        <w:jc w:val="both"/>
        <w:rPr>
          <w:rStyle w:val="SubtleEmphasis"/>
          <w:sz w:val="20"/>
          <w:szCs w:val="20"/>
          <w:lang w:val="el-GR"/>
        </w:rPr>
      </w:pPr>
      <w:r w:rsidRPr="006139AA">
        <w:rPr>
          <w:rStyle w:val="SubtleEmphasis"/>
          <w:sz w:val="20"/>
          <w:szCs w:val="20"/>
          <w:lang w:val="el-GR"/>
        </w:rPr>
        <w:t xml:space="preserve">Δάνεια μετά από προβλέψεις εποχικώς προσαρμοσμένα: Δάνεια μετά από προβλέψεις (όπως ορίζονται παραπάνω), μείον </w:t>
      </w:r>
      <w:r w:rsidRPr="006139AA">
        <w:rPr>
          <w:sz w:val="20"/>
          <w:szCs w:val="20"/>
          <w:lang w:val="el-GR"/>
        </w:rPr>
        <w:t>(-) εποχικό δάνειο ΟΠΕΚΕΠΕ αξίας € 919 εκατ. στις 31 Δεκεμβρίου 2024 και € 951 εκατ. στις 31 Δεκεμβρίου 2023. Το εποχικό δάνειο ΟΠΕΚΕΠΕ αφορά σε δανειοδότηση που παρέχεται σε δικαιούχους επιδοτήσεων από τον ΟΠΕΚΕΠΕ, οργανισμό του Δημοσίου με στόχο την έγκαιρη διανομή των επιδοτήσεων της ΕΕ στους Έλληνες αγρότες.</w:t>
      </w:r>
      <w:r w:rsidRPr="006139AA">
        <w:rPr>
          <w:rStyle w:val="SubtleEmphasis"/>
          <w:sz w:val="20"/>
          <w:szCs w:val="20"/>
          <w:lang w:val="el-GR"/>
        </w:rPr>
        <w:t xml:space="preserve"> </w:t>
      </w:r>
    </w:p>
    <w:p w14:paraId="66C56A4E" w14:textId="5968758E" w:rsidR="003D23E2" w:rsidRPr="006139AA" w:rsidRDefault="003D23E2" w:rsidP="003D23E2">
      <w:pPr>
        <w:jc w:val="both"/>
        <w:rPr>
          <w:rStyle w:val="SubtleEmphasis"/>
          <w:sz w:val="20"/>
          <w:szCs w:val="20"/>
          <w:lang w:val="el-GR"/>
        </w:rPr>
      </w:pPr>
      <w:r w:rsidRPr="006139AA">
        <w:rPr>
          <w:rStyle w:val="SubtleEmphasis"/>
          <w:sz w:val="20"/>
          <w:szCs w:val="20"/>
          <w:lang w:val="el-GR"/>
        </w:rPr>
        <w:t>Σημασία χρήσης: Δείκτης ποιότητας ενεργητικού</w:t>
      </w:r>
    </w:p>
    <w:p w14:paraId="3E8C2640" w14:textId="77777777" w:rsidR="003D23E2" w:rsidRPr="008A0B3B" w:rsidRDefault="003D23E2" w:rsidP="003D23E2">
      <w:pPr>
        <w:suppressLineNumbers/>
        <w:suppressAutoHyphens/>
        <w:autoSpaceDE w:val="0"/>
        <w:autoSpaceDN w:val="0"/>
        <w:adjustRightInd w:val="0"/>
        <w:jc w:val="both"/>
        <w:rPr>
          <w:rStyle w:val="SubtleEmphasis"/>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3D23E2" w:rsidRPr="009B04DA" w14:paraId="3C8D3A1B" w14:textId="77777777" w:rsidTr="00D8672F">
        <w:trPr>
          <w:trHeight w:val="567"/>
        </w:trPr>
        <w:tc>
          <w:tcPr>
            <w:tcW w:w="846" w:type="dxa"/>
            <w:tcBorders>
              <w:bottom w:val="single" w:sz="12" w:space="0" w:color="244060"/>
            </w:tcBorders>
            <w:shd w:val="clear" w:color="auto" w:fill="F2F0EB"/>
            <w:vAlign w:val="bottom"/>
          </w:tcPr>
          <w:p w14:paraId="21A43F04" w14:textId="77777777" w:rsidR="003D23E2" w:rsidRPr="00B67264" w:rsidRDefault="003D23E2" w:rsidP="00D8672F">
            <w:pPr>
              <w:suppressAutoHyphens/>
              <w:spacing w:after="200"/>
              <w:rPr>
                <w:color w:val="262626" w:themeColor="text1" w:themeTint="D9"/>
                <w:sz w:val="20"/>
                <w:szCs w:val="20"/>
                <w:lang w:val="el-GR"/>
              </w:rPr>
            </w:pPr>
            <w:r w:rsidRPr="00B67264">
              <w:rPr>
                <w:rFonts w:cs="Calibri"/>
                <w:color w:val="262626" w:themeColor="text1" w:themeTint="D9"/>
                <w:sz w:val="20"/>
                <w:szCs w:val="20"/>
              </w:rPr>
              <w:t>     </w:t>
            </w:r>
          </w:p>
        </w:tc>
        <w:tc>
          <w:tcPr>
            <w:tcW w:w="4111" w:type="dxa"/>
            <w:tcBorders>
              <w:bottom w:val="single" w:sz="12" w:space="0" w:color="244060"/>
            </w:tcBorders>
            <w:shd w:val="clear" w:color="auto" w:fill="F2F0EB"/>
            <w:vAlign w:val="bottom"/>
          </w:tcPr>
          <w:p w14:paraId="35124728" w14:textId="77777777" w:rsidR="003D23E2" w:rsidRPr="00B67264" w:rsidRDefault="003D23E2" w:rsidP="00D8672F">
            <w:pPr>
              <w:suppressAutoHyphens/>
              <w:spacing w:after="200"/>
              <w:rPr>
                <w:color w:val="262626" w:themeColor="text1" w:themeTint="D9"/>
                <w:sz w:val="20"/>
                <w:szCs w:val="20"/>
                <w:lang w:val="el-GR"/>
              </w:rPr>
            </w:pPr>
          </w:p>
        </w:tc>
        <w:tc>
          <w:tcPr>
            <w:tcW w:w="1771" w:type="dxa"/>
            <w:tcBorders>
              <w:bottom w:val="single" w:sz="12" w:space="0" w:color="244060"/>
            </w:tcBorders>
            <w:shd w:val="clear" w:color="auto" w:fill="FFF5BF"/>
            <w:vAlign w:val="center"/>
          </w:tcPr>
          <w:p w14:paraId="1940A70B" w14:textId="44490C40" w:rsidR="003D23E2" w:rsidRPr="00B67264" w:rsidRDefault="006139AA" w:rsidP="003D23E2">
            <w:pPr>
              <w:pStyle w:val="BasicParagraph"/>
              <w:jc w:val="right"/>
              <w:rPr>
                <w:rFonts w:ascii="Piraeus Open Sans" w:hAnsi="Piraeus Open Sans"/>
                <w:sz w:val="20"/>
                <w:szCs w:val="20"/>
              </w:rPr>
            </w:pPr>
            <w:r w:rsidRPr="00B67264">
              <w:rPr>
                <w:rFonts w:ascii="Piraeus Open Sans" w:hAnsi="Piraeus Open Sans"/>
                <w:sz w:val="20"/>
                <w:szCs w:val="20"/>
                <w:lang w:val="el-GR"/>
              </w:rPr>
              <w:t>4</w:t>
            </w:r>
            <w:r w:rsidR="003D23E2" w:rsidRPr="00B67264">
              <w:rPr>
                <w:rFonts w:ascii="Piraeus Open Sans" w:hAnsi="Piraeus Open Sans"/>
                <w:sz w:val="20"/>
                <w:szCs w:val="20"/>
              </w:rPr>
              <w:t>ο 3μ 2024</w:t>
            </w:r>
          </w:p>
        </w:tc>
        <w:tc>
          <w:tcPr>
            <w:tcW w:w="1772" w:type="dxa"/>
            <w:tcBorders>
              <w:bottom w:val="single" w:sz="12" w:space="0" w:color="244060"/>
            </w:tcBorders>
            <w:shd w:val="clear" w:color="auto" w:fill="F2F0EB"/>
            <w:vAlign w:val="center"/>
          </w:tcPr>
          <w:p w14:paraId="60551ED8" w14:textId="46E5F502" w:rsidR="003D23E2" w:rsidRPr="00B67264" w:rsidRDefault="006139AA" w:rsidP="003D23E2">
            <w:pPr>
              <w:pStyle w:val="BasicParagraph"/>
              <w:jc w:val="right"/>
              <w:rPr>
                <w:rFonts w:ascii="Piraeus Open Sans" w:hAnsi="Piraeus Open Sans"/>
                <w:sz w:val="20"/>
                <w:szCs w:val="20"/>
              </w:rPr>
            </w:pPr>
            <w:r w:rsidRPr="00B67264">
              <w:rPr>
                <w:rFonts w:ascii="Piraeus Open Sans" w:hAnsi="Piraeus Open Sans"/>
                <w:sz w:val="20"/>
                <w:szCs w:val="20"/>
                <w:lang w:val="el-GR"/>
              </w:rPr>
              <w:t>4</w:t>
            </w:r>
            <w:r w:rsidR="00206180" w:rsidRPr="00B67264">
              <w:rPr>
                <w:rFonts w:ascii="Piraeus Open Sans" w:hAnsi="Piraeus Open Sans"/>
                <w:sz w:val="20"/>
                <w:szCs w:val="20"/>
              </w:rPr>
              <w:t xml:space="preserve">ο </w:t>
            </w:r>
            <w:r w:rsidR="003D23E2" w:rsidRPr="00B67264">
              <w:rPr>
                <w:rFonts w:ascii="Piraeus Open Sans" w:hAnsi="Piraeus Open Sans"/>
                <w:sz w:val="20"/>
                <w:szCs w:val="20"/>
              </w:rPr>
              <w:t>3μ 2023</w:t>
            </w:r>
          </w:p>
        </w:tc>
      </w:tr>
      <w:tr w:rsidR="006879E3" w14:paraId="2327FE6F" w14:textId="77777777" w:rsidTr="00D8672F">
        <w:trPr>
          <w:trHeight w:val="318"/>
        </w:trPr>
        <w:tc>
          <w:tcPr>
            <w:tcW w:w="846" w:type="dxa"/>
            <w:tcBorders>
              <w:top w:val="single" w:sz="12" w:space="0" w:color="244060"/>
              <w:bottom w:val="single" w:sz="4" w:space="0" w:color="FFFFFF"/>
            </w:tcBorders>
            <w:shd w:val="clear" w:color="auto" w:fill="F2F0EB"/>
            <w:vAlign w:val="bottom"/>
          </w:tcPr>
          <w:p w14:paraId="10FAFE65" w14:textId="77777777" w:rsidR="006879E3" w:rsidRPr="00B67264" w:rsidRDefault="006879E3" w:rsidP="006879E3">
            <w:pPr>
              <w:pStyle w:val="BasicParagraph"/>
              <w:suppressAutoHyphens/>
              <w:ind w:right="113"/>
              <w:rPr>
                <w:rFonts w:ascii="Piraeus Open Sans" w:hAnsi="Piraeus Open Sans"/>
                <w:color w:val="262626" w:themeColor="text1" w:themeTint="D9"/>
                <w:sz w:val="20"/>
                <w:szCs w:val="20"/>
                <w14:ligatures w14:val="none"/>
              </w:rPr>
            </w:pPr>
            <w:r w:rsidRPr="00B67264">
              <w:rPr>
                <w:rFonts w:ascii="Piraeus Open Sans" w:hAnsi="Piraeus Open Sans"/>
                <w:color w:val="262626" w:themeColor="text1" w:themeTint="D9"/>
                <w:sz w:val="20"/>
                <w:szCs w:val="20"/>
                <w14:ligatures w14:val="none"/>
              </w:rPr>
              <w:t> </w:t>
            </w:r>
          </w:p>
        </w:tc>
        <w:tc>
          <w:tcPr>
            <w:tcW w:w="4111" w:type="dxa"/>
            <w:tcBorders>
              <w:top w:val="single" w:sz="12" w:space="0" w:color="244060"/>
              <w:bottom w:val="single" w:sz="4" w:space="0" w:color="FFFFFF"/>
            </w:tcBorders>
            <w:shd w:val="clear" w:color="auto" w:fill="F2F0EB"/>
            <w:vAlign w:val="center"/>
          </w:tcPr>
          <w:p w14:paraId="2D32BD8D" w14:textId="77777777" w:rsidR="006879E3" w:rsidRPr="00B67264" w:rsidRDefault="006879E3" w:rsidP="006879E3">
            <w:pPr>
              <w:pStyle w:val="BasicParagraph"/>
              <w:suppressAutoHyphens/>
              <w:spacing w:line="240" w:lineRule="auto"/>
              <w:ind w:right="113"/>
              <w:rPr>
                <w:rStyle w:val="SubtleEmphasis"/>
                <w:sz w:val="20"/>
                <w:szCs w:val="20"/>
                <w:lang w:val="el-GR"/>
              </w:rPr>
            </w:pPr>
            <w:proofErr w:type="spellStart"/>
            <w:r w:rsidRPr="00B67264">
              <w:rPr>
                <w:rStyle w:val="SubtleEmphasis"/>
                <w:sz w:val="20"/>
                <w:szCs w:val="20"/>
                <w:lang w:val="el-GR"/>
              </w:rPr>
              <w:t>Zημίες</w:t>
            </w:r>
            <w:proofErr w:type="spellEnd"/>
            <w:r w:rsidRPr="00B67264">
              <w:rPr>
                <w:rStyle w:val="SubtleEmphasis"/>
                <w:sz w:val="20"/>
                <w:szCs w:val="20"/>
                <w:lang w:val="el-GR"/>
              </w:rPr>
              <w:t xml:space="preserve">/ (αναστροφές) </w:t>
            </w:r>
            <w:proofErr w:type="spellStart"/>
            <w:r w:rsidRPr="00B67264">
              <w:rPr>
                <w:rStyle w:val="SubtleEmphasis"/>
                <w:sz w:val="20"/>
                <w:szCs w:val="20"/>
                <w:lang w:val="el-GR"/>
              </w:rPr>
              <w:t>απομείωσης</w:t>
            </w:r>
            <w:proofErr w:type="spellEnd"/>
            <w:r w:rsidRPr="00B67264">
              <w:rPr>
                <w:rStyle w:val="SubtleEmphasis"/>
                <w:sz w:val="20"/>
                <w:szCs w:val="20"/>
                <w:lang w:val="el-GR"/>
              </w:rPr>
              <w:t xml:space="preserve"> </w:t>
            </w:r>
          </w:p>
          <w:p w14:paraId="07FE2157" w14:textId="3D0CC01C" w:rsidR="006879E3" w:rsidRPr="00B67264" w:rsidRDefault="006879E3" w:rsidP="006879E3">
            <w:pPr>
              <w:pStyle w:val="BasicParagraph"/>
              <w:suppressAutoHyphens/>
              <w:spacing w:line="240" w:lineRule="auto"/>
              <w:ind w:right="113"/>
              <w:rPr>
                <w:rFonts w:ascii="Piraeus Open Sans" w:hAnsi="Piraeus Open Sans"/>
                <w:color w:val="262626" w:themeColor="text1" w:themeTint="D9"/>
                <w:sz w:val="20"/>
                <w:szCs w:val="20"/>
                <w:lang w:val="el-GR"/>
                <w14:ligatures w14:val="none"/>
              </w:rPr>
            </w:pPr>
            <w:r w:rsidRPr="00B67264">
              <w:rPr>
                <w:rFonts w:ascii="Piraeus Open Sans" w:hAnsi="Piraeus Open Sans"/>
                <w:color w:val="262626" w:themeColor="text1" w:themeTint="D9"/>
                <w:sz w:val="20"/>
                <w:szCs w:val="20"/>
                <w:lang w:val="el-GR"/>
                <w14:ligatures w14:val="none"/>
              </w:rPr>
              <w:t>(€ εκατ.)</w:t>
            </w:r>
          </w:p>
        </w:tc>
        <w:tc>
          <w:tcPr>
            <w:tcW w:w="1771" w:type="dxa"/>
            <w:tcBorders>
              <w:top w:val="single" w:sz="12" w:space="0" w:color="244060"/>
              <w:bottom w:val="single" w:sz="4" w:space="0" w:color="FFFFFF"/>
            </w:tcBorders>
            <w:shd w:val="clear" w:color="auto" w:fill="FFF5BF"/>
            <w:vAlign w:val="center"/>
          </w:tcPr>
          <w:p w14:paraId="3B51C65F" w14:textId="0FB50001" w:rsidR="006879E3" w:rsidRPr="00B67264" w:rsidRDefault="00B67264" w:rsidP="006879E3">
            <w:pPr>
              <w:pStyle w:val="BasicParagraph"/>
              <w:suppressAutoHyphens/>
              <w:ind w:right="113"/>
              <w:jc w:val="right"/>
              <w:rPr>
                <w:rFonts w:ascii="Piraeus Open Sans" w:hAnsi="Piraeus Open Sans"/>
                <w:color w:val="262626" w:themeColor="text1" w:themeTint="D9"/>
                <w:sz w:val="20"/>
                <w:szCs w:val="20"/>
                <w14:ligatures w14:val="none"/>
              </w:rPr>
            </w:pPr>
            <w:r w:rsidRPr="00B67264">
              <w:rPr>
                <w:rFonts w:ascii="Piraeus Open Sans" w:hAnsi="Piraeus Open Sans"/>
                <w:color w:val="262626" w:themeColor="text1" w:themeTint="D9"/>
                <w:sz w:val="20"/>
                <w:szCs w:val="20"/>
                <w14:ligatures w14:val="none"/>
              </w:rPr>
              <w:t>127</w:t>
            </w:r>
          </w:p>
        </w:tc>
        <w:tc>
          <w:tcPr>
            <w:tcW w:w="1772" w:type="dxa"/>
            <w:tcBorders>
              <w:top w:val="single" w:sz="12" w:space="0" w:color="244060"/>
              <w:bottom w:val="single" w:sz="4" w:space="0" w:color="FFFFFF"/>
            </w:tcBorders>
            <w:shd w:val="clear" w:color="auto" w:fill="F2F0EB"/>
            <w:vAlign w:val="center"/>
          </w:tcPr>
          <w:p w14:paraId="4B33F417" w14:textId="3CA8A5AD" w:rsidR="006879E3" w:rsidRPr="00B67264" w:rsidRDefault="00B67264" w:rsidP="006879E3">
            <w:pPr>
              <w:pStyle w:val="BasicParagraph"/>
              <w:suppressAutoHyphens/>
              <w:ind w:right="113"/>
              <w:jc w:val="right"/>
              <w:rPr>
                <w:rFonts w:ascii="Piraeus Open Sans" w:hAnsi="Piraeus Open Sans"/>
                <w:color w:val="262626" w:themeColor="text1" w:themeTint="D9"/>
                <w:sz w:val="20"/>
                <w:szCs w:val="20"/>
                <w:lang w:val="el-GR"/>
                <w14:ligatures w14:val="none"/>
              </w:rPr>
            </w:pPr>
            <w:r w:rsidRPr="00B67264">
              <w:rPr>
                <w:rFonts w:ascii="Piraeus Open Sans" w:hAnsi="Piraeus Open Sans"/>
                <w:color w:val="262626" w:themeColor="text1" w:themeTint="D9"/>
                <w:sz w:val="20"/>
                <w:szCs w:val="20"/>
                <w:lang w:val="el-GR"/>
                <w14:ligatures w14:val="none"/>
              </w:rPr>
              <w:t>105</w:t>
            </w:r>
          </w:p>
        </w:tc>
      </w:tr>
      <w:tr w:rsidR="006879E3" w14:paraId="6DA17355" w14:textId="77777777" w:rsidTr="00D8672F">
        <w:trPr>
          <w:trHeight w:val="397"/>
        </w:trPr>
        <w:tc>
          <w:tcPr>
            <w:tcW w:w="846" w:type="dxa"/>
            <w:tcBorders>
              <w:top w:val="single" w:sz="4" w:space="0" w:color="FFFFFF"/>
              <w:bottom w:val="single" w:sz="4" w:space="0" w:color="FFFFFF"/>
            </w:tcBorders>
            <w:shd w:val="clear" w:color="auto" w:fill="F2F0EB"/>
            <w:vAlign w:val="center"/>
          </w:tcPr>
          <w:p w14:paraId="5058A743" w14:textId="77777777" w:rsidR="006879E3" w:rsidRPr="00B67264" w:rsidRDefault="006879E3" w:rsidP="006879E3">
            <w:pPr>
              <w:pStyle w:val="BasicParagraph"/>
              <w:suppressAutoHyphens/>
              <w:ind w:right="113"/>
              <w:rPr>
                <w:rFonts w:ascii="Piraeus Open Sans" w:hAnsi="Piraeus Open Sans"/>
                <w:color w:val="262626" w:themeColor="text1" w:themeTint="D9"/>
                <w:sz w:val="20"/>
                <w:szCs w:val="20"/>
                <w14:ligatures w14:val="none"/>
              </w:rPr>
            </w:pPr>
            <w:r w:rsidRPr="00B67264">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7415A55B" w14:textId="232D6EEE" w:rsidR="006879E3" w:rsidRPr="00B67264" w:rsidRDefault="006879E3" w:rsidP="006879E3">
            <w:pPr>
              <w:pStyle w:val="BasicParagraph"/>
              <w:suppressAutoHyphens/>
              <w:spacing w:line="240" w:lineRule="auto"/>
              <w:ind w:right="113"/>
              <w:rPr>
                <w:rFonts w:ascii="Piraeus Open Sans" w:hAnsi="Piraeus Open Sans"/>
                <w:color w:val="262626" w:themeColor="text1" w:themeTint="D9"/>
                <w:sz w:val="20"/>
                <w:szCs w:val="20"/>
                <w:lang w:val="el-GR"/>
                <w14:ligatures w14:val="none"/>
              </w:rPr>
            </w:pPr>
            <w:proofErr w:type="spellStart"/>
            <w:r w:rsidRPr="00B67264">
              <w:rPr>
                <w:rStyle w:val="SubtleEmphasis"/>
                <w:sz w:val="20"/>
                <w:szCs w:val="20"/>
                <w:lang w:val="el-GR"/>
              </w:rPr>
              <w:t>Zημίες</w:t>
            </w:r>
            <w:proofErr w:type="spellEnd"/>
            <w:r w:rsidRPr="00B67264">
              <w:rPr>
                <w:rStyle w:val="SubtleEmphasis"/>
                <w:sz w:val="20"/>
                <w:szCs w:val="20"/>
                <w:lang w:val="el-GR"/>
              </w:rPr>
              <w:t xml:space="preserve">/ (αναστροφές) </w:t>
            </w:r>
            <w:proofErr w:type="spellStart"/>
            <w:r w:rsidRPr="00B67264">
              <w:rPr>
                <w:rStyle w:val="SubtleEmphasis"/>
                <w:sz w:val="20"/>
                <w:szCs w:val="20"/>
                <w:lang w:val="el-GR"/>
              </w:rPr>
              <w:t>απομείωσης</w:t>
            </w:r>
            <w:proofErr w:type="spellEnd"/>
            <w:r w:rsidRPr="00B67264">
              <w:rPr>
                <w:rStyle w:val="SubtleEmphasis"/>
                <w:sz w:val="20"/>
                <w:szCs w:val="20"/>
                <w:lang w:val="el-GR"/>
              </w:rPr>
              <w:t xml:space="preserve"> </w:t>
            </w:r>
            <w:proofErr w:type="spellStart"/>
            <w:r w:rsidRPr="00B67264">
              <w:rPr>
                <w:rFonts w:ascii="Piraeus Open Sans" w:hAnsi="Piraeus Open Sans"/>
                <w:color w:val="262626" w:themeColor="text1" w:themeTint="D9"/>
                <w:sz w:val="20"/>
                <w:szCs w:val="20"/>
                <w:lang w:val="el-GR"/>
                <w14:ligatures w14:val="none"/>
              </w:rPr>
              <w:t>τιτλοποιήσεων</w:t>
            </w:r>
            <w:proofErr w:type="spellEnd"/>
            <w:r w:rsidRPr="00B67264">
              <w:rPr>
                <w:rFonts w:ascii="Piraeus Open Sans" w:hAnsi="Piraeus Open Sans"/>
                <w:color w:val="262626" w:themeColor="text1" w:themeTint="D9"/>
                <w:sz w:val="20"/>
                <w:szCs w:val="20"/>
                <w:lang w:val="el-GR"/>
                <w14:ligatures w14:val="none"/>
              </w:rPr>
              <w:t xml:space="preserve"> / πωλήσεων </w:t>
            </w:r>
            <w:r w:rsidRPr="00B67264">
              <w:rPr>
                <w:rFonts w:ascii="Piraeus Open Sans" w:hAnsi="Piraeus Open Sans"/>
                <w:color w:val="262626" w:themeColor="text1" w:themeTint="D9"/>
                <w:sz w:val="20"/>
                <w:szCs w:val="20"/>
                <w14:ligatures w14:val="none"/>
              </w:rPr>
              <w:t>N</w:t>
            </w:r>
            <w:r w:rsidRPr="00B67264">
              <w:rPr>
                <w:rFonts w:ascii="Piraeus Open Sans" w:hAnsi="Piraeus Open Sans"/>
                <w:color w:val="262626" w:themeColor="text1" w:themeTint="D9"/>
                <w:sz w:val="20"/>
                <w:szCs w:val="20"/>
              </w:rPr>
              <w:t>PE</w:t>
            </w:r>
            <w:r w:rsidRPr="00B67264">
              <w:rPr>
                <w:rFonts w:ascii="Piraeus Open Sans" w:hAnsi="Piraeus Open Sans"/>
                <w:color w:val="262626" w:themeColor="text1" w:themeTint="D9"/>
                <w:sz w:val="20"/>
                <w:szCs w:val="20"/>
                <w:lang w:val="el-GR"/>
                <w14:ligatures w14:val="none"/>
              </w:rPr>
              <w:t xml:space="preserve"> (€ εκατ.)</w:t>
            </w:r>
            <w:r w:rsidRPr="00B67264">
              <w:rPr>
                <w:rStyle w:val="FootnoteReference"/>
                <w:sz w:val="20"/>
                <w:szCs w:val="20"/>
                <w:vertAlign w:val="superscript"/>
                <w14:ligatures w14:val="none"/>
              </w:rPr>
              <w:footnoteReference w:id="1"/>
            </w:r>
          </w:p>
        </w:tc>
        <w:tc>
          <w:tcPr>
            <w:tcW w:w="1771" w:type="dxa"/>
            <w:tcBorders>
              <w:top w:val="single" w:sz="4" w:space="0" w:color="FFFFFF"/>
              <w:bottom w:val="single" w:sz="4" w:space="0" w:color="FFFFFF"/>
            </w:tcBorders>
            <w:shd w:val="clear" w:color="auto" w:fill="FFF5BF"/>
            <w:vAlign w:val="center"/>
          </w:tcPr>
          <w:p w14:paraId="7D758319" w14:textId="17DEB16F" w:rsidR="006879E3" w:rsidRPr="00B67264" w:rsidRDefault="00B67264" w:rsidP="006879E3">
            <w:pPr>
              <w:pStyle w:val="BasicParagraph"/>
              <w:suppressAutoHyphens/>
              <w:ind w:right="113"/>
              <w:jc w:val="right"/>
              <w:rPr>
                <w:rFonts w:ascii="Piraeus Open Sans" w:hAnsi="Piraeus Open Sans"/>
                <w:color w:val="262626" w:themeColor="text1" w:themeTint="D9"/>
                <w:sz w:val="20"/>
                <w:szCs w:val="20"/>
                <w:lang w:val="el-GR"/>
                <w14:ligatures w14:val="none"/>
              </w:rPr>
            </w:pPr>
            <w:r w:rsidRPr="00B67264">
              <w:rPr>
                <w:rFonts w:ascii="Piraeus Open Sans" w:hAnsi="Piraeus Open Sans"/>
                <w:color w:val="262626" w:themeColor="text1" w:themeTint="D9"/>
                <w:sz w:val="20"/>
                <w:szCs w:val="20"/>
                <w:lang w:val="el-GR"/>
                <w14:ligatures w14:val="none"/>
              </w:rPr>
              <w:t>86</w:t>
            </w:r>
          </w:p>
        </w:tc>
        <w:tc>
          <w:tcPr>
            <w:tcW w:w="1772" w:type="dxa"/>
            <w:tcBorders>
              <w:top w:val="single" w:sz="4" w:space="0" w:color="FFFFFF"/>
              <w:bottom w:val="single" w:sz="4" w:space="0" w:color="FFFFFF"/>
            </w:tcBorders>
            <w:shd w:val="clear" w:color="auto" w:fill="F2F0EB"/>
            <w:vAlign w:val="center"/>
          </w:tcPr>
          <w:p w14:paraId="20335DC8" w14:textId="660E7E90" w:rsidR="006879E3" w:rsidRPr="00B67264" w:rsidRDefault="00B67264" w:rsidP="006879E3">
            <w:pPr>
              <w:pStyle w:val="BasicParagraph"/>
              <w:suppressAutoHyphens/>
              <w:ind w:right="113"/>
              <w:jc w:val="right"/>
              <w:rPr>
                <w:rFonts w:ascii="Piraeus Open Sans" w:hAnsi="Piraeus Open Sans"/>
                <w:color w:val="262626" w:themeColor="text1" w:themeTint="D9"/>
                <w:sz w:val="20"/>
                <w:szCs w:val="20"/>
                <w:lang w:val="el-GR"/>
              </w:rPr>
            </w:pPr>
            <w:r w:rsidRPr="00B67264">
              <w:rPr>
                <w:rFonts w:ascii="Piraeus Open Sans" w:hAnsi="Piraeus Open Sans"/>
                <w:color w:val="262626" w:themeColor="text1" w:themeTint="D9"/>
                <w:sz w:val="20"/>
                <w:szCs w:val="20"/>
                <w:lang w:val="el-GR"/>
              </w:rPr>
              <w:t>52</w:t>
            </w:r>
          </w:p>
        </w:tc>
      </w:tr>
      <w:tr w:rsidR="006879E3" w14:paraId="69F8B834" w14:textId="77777777" w:rsidTr="00D8672F">
        <w:trPr>
          <w:trHeight w:val="204"/>
        </w:trPr>
        <w:tc>
          <w:tcPr>
            <w:tcW w:w="846" w:type="dxa"/>
            <w:tcBorders>
              <w:top w:val="single" w:sz="4" w:space="0" w:color="FFFFFF"/>
              <w:bottom w:val="single" w:sz="4" w:space="0" w:color="FFFFFF"/>
            </w:tcBorders>
            <w:shd w:val="clear" w:color="auto" w:fill="F2F0EB"/>
            <w:vAlign w:val="center"/>
          </w:tcPr>
          <w:p w14:paraId="65D26E20" w14:textId="77777777" w:rsidR="006879E3" w:rsidRPr="00B67264" w:rsidRDefault="006879E3" w:rsidP="006879E3">
            <w:pPr>
              <w:pStyle w:val="BasicParagraph"/>
              <w:suppressAutoHyphens/>
              <w:ind w:right="113"/>
              <w:rPr>
                <w:rFonts w:ascii="Piraeus Open Sans" w:hAnsi="Piraeus Open Sans"/>
                <w:color w:val="262626" w:themeColor="text1" w:themeTint="D9"/>
                <w:sz w:val="20"/>
                <w:szCs w:val="20"/>
                <w14:ligatures w14:val="none"/>
              </w:rPr>
            </w:pPr>
            <w:r w:rsidRPr="00B67264">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57745612" w14:textId="44ED8429" w:rsidR="006879E3" w:rsidRPr="00B67264" w:rsidRDefault="006879E3" w:rsidP="006879E3">
            <w:pPr>
              <w:pStyle w:val="BasicParagraph"/>
              <w:suppressAutoHyphens/>
              <w:spacing w:line="240" w:lineRule="auto"/>
              <w:ind w:right="113"/>
              <w:rPr>
                <w:rFonts w:ascii="Piraeus Open Sans" w:hAnsi="Piraeus Open Sans"/>
                <w:color w:val="262626" w:themeColor="text1" w:themeTint="D9"/>
                <w:sz w:val="20"/>
                <w:szCs w:val="20"/>
                <w:lang w:val="el-GR"/>
                <w14:ligatures w14:val="none"/>
              </w:rPr>
            </w:pPr>
            <w:r w:rsidRPr="00247B7D">
              <w:rPr>
                <w:rFonts w:ascii="Piraeus Open Sans" w:hAnsi="Piraeus Open Sans"/>
                <w:color w:val="262626" w:themeColor="text1" w:themeTint="D9"/>
                <w:sz w:val="20"/>
                <w:szCs w:val="20"/>
                <w:lang w:val="el-GR"/>
                <w14:ligatures w14:val="none"/>
              </w:rPr>
              <w:t>Οργανικ</w:t>
            </w:r>
            <w:r w:rsidR="00247B7D" w:rsidRPr="00247B7D">
              <w:rPr>
                <w:rFonts w:ascii="Piraeus Open Sans" w:hAnsi="Piraeus Open Sans"/>
                <w:color w:val="262626" w:themeColor="text1" w:themeTint="D9"/>
                <w:sz w:val="20"/>
                <w:szCs w:val="20"/>
                <w:lang w:val="el-GR"/>
                <w14:ligatures w14:val="none"/>
              </w:rPr>
              <w:t>ά</w:t>
            </w:r>
            <w:r w:rsidRPr="00247B7D">
              <w:rPr>
                <w:rFonts w:ascii="Piraeus Open Sans" w:hAnsi="Piraeus Open Sans"/>
                <w:color w:val="262626" w:themeColor="text1" w:themeTint="D9"/>
                <w:sz w:val="20"/>
                <w:szCs w:val="20"/>
                <w:lang w:val="el-GR"/>
                <w14:ligatures w14:val="none"/>
              </w:rPr>
              <w:t xml:space="preserve"> </w:t>
            </w:r>
            <w:r w:rsidR="00247B7D" w:rsidRPr="00247B7D">
              <w:rPr>
                <w:rFonts w:ascii="Piraeus Open Sans" w:hAnsi="Piraeus Open Sans"/>
                <w:sz w:val="20"/>
                <w:szCs w:val="20"/>
                <w:lang w:val="el-GR"/>
              </w:rPr>
              <w:t xml:space="preserve">έξοδα </w:t>
            </w:r>
            <w:proofErr w:type="spellStart"/>
            <w:r w:rsidRPr="00247B7D">
              <w:rPr>
                <w:rStyle w:val="SubtleEmphasis"/>
                <w:sz w:val="20"/>
                <w:szCs w:val="20"/>
                <w:lang w:val="el-GR"/>
              </w:rPr>
              <w:t>απομε</w:t>
            </w:r>
            <w:r w:rsidR="00247B7D" w:rsidRPr="00247B7D">
              <w:rPr>
                <w:rStyle w:val="SubtleEmphasis"/>
                <w:sz w:val="20"/>
                <w:szCs w:val="20"/>
                <w:lang w:val="el-GR"/>
              </w:rPr>
              <w:t>ιώσεων</w:t>
            </w:r>
            <w:proofErr w:type="spellEnd"/>
            <w:r w:rsidRPr="00247B7D">
              <w:rPr>
                <w:rFonts w:ascii="Piraeus Open Sans" w:hAnsi="Piraeus Open Sans"/>
                <w:color w:val="262626" w:themeColor="text1" w:themeTint="D9"/>
                <w:sz w:val="20"/>
                <w:szCs w:val="20"/>
                <w:lang w:val="el-GR"/>
                <w14:ligatures w14:val="none"/>
              </w:rPr>
              <w:t>,</w:t>
            </w:r>
            <w:r w:rsidRPr="00B67264">
              <w:rPr>
                <w:rFonts w:ascii="Piraeus Open Sans" w:hAnsi="Piraeus Open Sans"/>
                <w:color w:val="262626" w:themeColor="text1" w:themeTint="D9"/>
                <w:sz w:val="20"/>
                <w:szCs w:val="20"/>
                <w:lang w:val="el-GR"/>
                <w14:ligatures w14:val="none"/>
              </w:rPr>
              <w:t xml:space="preserve"> σε </w:t>
            </w:r>
            <w:proofErr w:type="spellStart"/>
            <w:r w:rsidRPr="00B67264">
              <w:rPr>
                <w:rFonts w:ascii="Piraeus Open Sans" w:hAnsi="Piraeus Open Sans"/>
                <w:color w:val="262626" w:themeColor="text1" w:themeTint="D9"/>
                <w:sz w:val="20"/>
                <w:szCs w:val="20"/>
                <w:lang w:val="el-GR"/>
                <w14:ligatures w14:val="none"/>
              </w:rPr>
              <w:t>ετησιοποιημένη</w:t>
            </w:r>
            <w:proofErr w:type="spellEnd"/>
            <w:r w:rsidRPr="00B67264">
              <w:rPr>
                <w:rFonts w:ascii="Piraeus Open Sans" w:hAnsi="Piraeus Open Sans"/>
                <w:color w:val="262626" w:themeColor="text1" w:themeTint="D9"/>
                <w:sz w:val="20"/>
                <w:szCs w:val="20"/>
                <w:lang w:val="el-GR"/>
                <w14:ligatures w14:val="none"/>
              </w:rPr>
              <w:t xml:space="preserve"> βάση </w:t>
            </w:r>
          </w:p>
          <w:p w14:paraId="54D7B158" w14:textId="1D47682D" w:rsidR="006879E3" w:rsidRPr="00B67264" w:rsidRDefault="006879E3" w:rsidP="006879E3">
            <w:pPr>
              <w:pStyle w:val="BasicParagraph"/>
              <w:suppressAutoHyphens/>
              <w:spacing w:line="240" w:lineRule="auto"/>
              <w:ind w:right="113"/>
              <w:rPr>
                <w:rFonts w:ascii="Piraeus Open Sans" w:hAnsi="Piraeus Open Sans"/>
                <w:color w:val="262626" w:themeColor="text1" w:themeTint="D9"/>
                <w:sz w:val="20"/>
                <w:szCs w:val="20"/>
                <w:lang w:val="el-GR"/>
                <w14:ligatures w14:val="none"/>
              </w:rPr>
            </w:pPr>
            <w:r w:rsidRPr="00B67264">
              <w:rPr>
                <w:rFonts w:ascii="Piraeus Open Sans" w:hAnsi="Piraeus Open Sans"/>
                <w:color w:val="262626" w:themeColor="text1" w:themeTint="D9"/>
                <w:sz w:val="20"/>
                <w:szCs w:val="20"/>
                <w:lang w:val="el-GR"/>
                <w14:ligatures w14:val="none"/>
              </w:rPr>
              <w:t>(€ εκατ.)</w:t>
            </w:r>
          </w:p>
        </w:tc>
        <w:tc>
          <w:tcPr>
            <w:tcW w:w="1771" w:type="dxa"/>
            <w:tcBorders>
              <w:top w:val="single" w:sz="4" w:space="0" w:color="FFFFFF"/>
              <w:bottom w:val="single" w:sz="4" w:space="0" w:color="FFFFFF"/>
            </w:tcBorders>
            <w:shd w:val="clear" w:color="auto" w:fill="FFF5BF"/>
            <w:vAlign w:val="center"/>
          </w:tcPr>
          <w:p w14:paraId="71BB5023" w14:textId="0B2A3454" w:rsidR="006879E3" w:rsidRPr="00B67264" w:rsidRDefault="00B67264" w:rsidP="006879E3">
            <w:pPr>
              <w:pStyle w:val="BasicParagraph"/>
              <w:suppressAutoHyphens/>
              <w:ind w:right="113"/>
              <w:jc w:val="right"/>
              <w:rPr>
                <w:rFonts w:ascii="Piraeus Open Sans" w:hAnsi="Piraeus Open Sans"/>
                <w:color w:val="262626" w:themeColor="text1" w:themeTint="D9"/>
                <w:sz w:val="20"/>
                <w:szCs w:val="20"/>
                <w:lang w:val="el-GR"/>
                <w14:ligatures w14:val="none"/>
              </w:rPr>
            </w:pPr>
            <w:r w:rsidRPr="00B67264">
              <w:rPr>
                <w:rFonts w:ascii="Piraeus Open Sans" w:hAnsi="Piraeus Open Sans"/>
                <w:color w:val="262626" w:themeColor="text1" w:themeTint="D9"/>
                <w:sz w:val="20"/>
                <w:szCs w:val="20"/>
                <w:lang w:val="el-GR"/>
                <w14:ligatures w14:val="none"/>
              </w:rPr>
              <w:t>163</w:t>
            </w:r>
          </w:p>
        </w:tc>
        <w:tc>
          <w:tcPr>
            <w:tcW w:w="1772" w:type="dxa"/>
            <w:tcBorders>
              <w:top w:val="single" w:sz="4" w:space="0" w:color="FFFFFF"/>
              <w:bottom w:val="single" w:sz="4" w:space="0" w:color="FFFFFF"/>
            </w:tcBorders>
            <w:shd w:val="clear" w:color="auto" w:fill="F2F0EB"/>
            <w:vAlign w:val="center"/>
          </w:tcPr>
          <w:p w14:paraId="39FE4062" w14:textId="0A4E3804" w:rsidR="006879E3" w:rsidRPr="00B67264" w:rsidRDefault="00B67264" w:rsidP="006879E3">
            <w:pPr>
              <w:pStyle w:val="BasicParagraph"/>
              <w:suppressAutoHyphens/>
              <w:ind w:right="113"/>
              <w:jc w:val="right"/>
              <w:rPr>
                <w:rFonts w:ascii="Piraeus Open Sans" w:hAnsi="Piraeus Open Sans"/>
                <w:color w:val="262626" w:themeColor="text1" w:themeTint="D9"/>
                <w:sz w:val="20"/>
                <w:szCs w:val="20"/>
                <w:lang w:val="el-GR"/>
              </w:rPr>
            </w:pPr>
            <w:r w:rsidRPr="00B67264">
              <w:rPr>
                <w:rFonts w:ascii="Piraeus Open Sans" w:hAnsi="Piraeus Open Sans"/>
                <w:color w:val="262626" w:themeColor="text1" w:themeTint="D9"/>
                <w:sz w:val="20"/>
                <w:szCs w:val="20"/>
                <w:lang w:val="el-GR"/>
              </w:rPr>
              <w:t>212</w:t>
            </w:r>
          </w:p>
        </w:tc>
      </w:tr>
      <w:tr w:rsidR="006879E3" w14:paraId="3C8B5223" w14:textId="77777777" w:rsidTr="00D8672F">
        <w:trPr>
          <w:trHeight w:val="204"/>
        </w:trPr>
        <w:tc>
          <w:tcPr>
            <w:tcW w:w="846" w:type="dxa"/>
            <w:tcBorders>
              <w:top w:val="single" w:sz="4" w:space="0" w:color="FFFFFF"/>
              <w:bottom w:val="single" w:sz="4" w:space="0" w:color="FFFFFF"/>
            </w:tcBorders>
            <w:shd w:val="clear" w:color="auto" w:fill="F2F0EB"/>
            <w:vAlign w:val="center"/>
          </w:tcPr>
          <w:p w14:paraId="05BFA379" w14:textId="77777777" w:rsidR="006879E3" w:rsidRPr="00B67264" w:rsidRDefault="006879E3" w:rsidP="006879E3">
            <w:pPr>
              <w:pStyle w:val="BasicParagraph"/>
              <w:suppressAutoHyphens/>
              <w:ind w:right="113"/>
              <w:rPr>
                <w:rFonts w:ascii="Piraeus Open Sans" w:hAnsi="Piraeus Open Sans"/>
                <w:color w:val="262626" w:themeColor="text1" w:themeTint="D9"/>
                <w:sz w:val="20"/>
                <w:szCs w:val="20"/>
                <w14:ligatures w14:val="none"/>
              </w:rPr>
            </w:pPr>
            <w:r w:rsidRPr="00B67264">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23EF00BF" w14:textId="63654A96" w:rsidR="006879E3" w:rsidRPr="00B67264" w:rsidRDefault="006879E3" w:rsidP="006879E3">
            <w:pPr>
              <w:pStyle w:val="BasicParagraph"/>
              <w:suppressAutoHyphens/>
              <w:spacing w:line="240" w:lineRule="auto"/>
              <w:ind w:right="113"/>
              <w:rPr>
                <w:rFonts w:ascii="Piraeus Open Sans" w:hAnsi="Piraeus Open Sans"/>
                <w:color w:val="262626" w:themeColor="text1" w:themeTint="D9"/>
                <w:sz w:val="20"/>
                <w:szCs w:val="20"/>
                <w:lang w:val="el-GR"/>
                <w14:ligatures w14:val="none"/>
              </w:rPr>
            </w:pPr>
            <w:r w:rsidRPr="00B67264">
              <w:rPr>
                <w:rFonts w:ascii="Piraeus Open Sans" w:hAnsi="Piraeus Open Sans"/>
                <w:color w:val="262626" w:themeColor="text1" w:themeTint="D9"/>
                <w:sz w:val="20"/>
                <w:szCs w:val="20"/>
                <w:lang w:val="el-GR"/>
                <w14:ligatures w14:val="none"/>
              </w:rPr>
              <w:t xml:space="preserve">Δάνεια μετά από προβλέψεις </w:t>
            </w:r>
            <w:r w:rsidR="00B67264" w:rsidRPr="00B67264">
              <w:rPr>
                <w:rFonts w:ascii="Piraeus Open Sans" w:hAnsi="Piraeus Open Sans"/>
                <w:color w:val="262626" w:themeColor="text1" w:themeTint="D9"/>
                <w:sz w:val="20"/>
                <w:szCs w:val="20"/>
                <w:lang w:val="el-GR"/>
                <w14:ligatures w14:val="none"/>
              </w:rPr>
              <w:t xml:space="preserve">εποχικώς προσαρμοσμένα </w:t>
            </w:r>
            <w:r w:rsidRPr="00B67264">
              <w:rPr>
                <w:rFonts w:ascii="Piraeus Open Sans" w:hAnsi="Piraeus Open Sans"/>
                <w:color w:val="262626" w:themeColor="text1" w:themeTint="D9"/>
                <w:sz w:val="20"/>
                <w:szCs w:val="20"/>
                <w:lang w:val="el-GR"/>
                <w14:ligatures w14:val="none"/>
              </w:rPr>
              <w:t>(€ εκατ.)</w:t>
            </w:r>
          </w:p>
        </w:tc>
        <w:tc>
          <w:tcPr>
            <w:tcW w:w="1771" w:type="dxa"/>
            <w:tcBorders>
              <w:top w:val="single" w:sz="4" w:space="0" w:color="FFFFFF"/>
              <w:bottom w:val="single" w:sz="4" w:space="0" w:color="FFFFFF"/>
            </w:tcBorders>
            <w:shd w:val="clear" w:color="auto" w:fill="FFF5BF"/>
            <w:vAlign w:val="center"/>
          </w:tcPr>
          <w:p w14:paraId="22FC642C" w14:textId="444742A2" w:rsidR="006879E3" w:rsidRPr="00B67264" w:rsidRDefault="00B67264" w:rsidP="006879E3">
            <w:pPr>
              <w:pStyle w:val="BasicParagraph"/>
              <w:suppressAutoHyphens/>
              <w:ind w:right="113"/>
              <w:jc w:val="right"/>
              <w:rPr>
                <w:rFonts w:ascii="Piraeus Open Sans" w:hAnsi="Piraeus Open Sans"/>
                <w:color w:val="262626" w:themeColor="text1" w:themeTint="D9"/>
                <w:sz w:val="20"/>
                <w:szCs w:val="20"/>
                <w14:ligatures w14:val="none"/>
              </w:rPr>
            </w:pPr>
            <w:r w:rsidRPr="00B67264">
              <w:rPr>
                <w:rFonts w:ascii="Piraeus Open Sans" w:hAnsi="Piraeus Open Sans"/>
                <w:sz w:val="20"/>
                <w:szCs w:val="20"/>
              </w:rPr>
              <w:t>39</w:t>
            </w:r>
            <w:r w:rsidRPr="00B67264">
              <w:rPr>
                <w:rFonts w:ascii="Piraeus Open Sans" w:hAnsi="Piraeus Open Sans"/>
                <w:sz w:val="20"/>
                <w:szCs w:val="20"/>
                <w:lang w:val="el-GR"/>
              </w:rPr>
              <w:t>.</w:t>
            </w:r>
            <w:r w:rsidRPr="00B67264">
              <w:rPr>
                <w:rFonts w:ascii="Piraeus Open Sans" w:hAnsi="Piraeus Open Sans"/>
                <w:sz w:val="20"/>
                <w:szCs w:val="20"/>
              </w:rPr>
              <w:t>815</w:t>
            </w:r>
          </w:p>
        </w:tc>
        <w:tc>
          <w:tcPr>
            <w:tcW w:w="1772" w:type="dxa"/>
            <w:tcBorders>
              <w:top w:val="single" w:sz="4" w:space="0" w:color="FFFFFF"/>
              <w:bottom w:val="single" w:sz="4" w:space="0" w:color="FFFFFF"/>
            </w:tcBorders>
            <w:shd w:val="clear" w:color="auto" w:fill="F2F0EB"/>
            <w:vAlign w:val="center"/>
          </w:tcPr>
          <w:p w14:paraId="479BBC15" w14:textId="70EB4024" w:rsidR="006879E3" w:rsidRPr="00B67264" w:rsidRDefault="00B67264" w:rsidP="006879E3">
            <w:pPr>
              <w:pStyle w:val="BasicParagraph"/>
              <w:suppressAutoHyphens/>
              <w:ind w:right="113"/>
              <w:jc w:val="right"/>
              <w:rPr>
                <w:rFonts w:ascii="Piraeus Open Sans" w:hAnsi="Piraeus Open Sans"/>
                <w:color w:val="262626" w:themeColor="text1" w:themeTint="D9"/>
                <w:sz w:val="20"/>
                <w:szCs w:val="20"/>
              </w:rPr>
            </w:pPr>
            <w:r w:rsidRPr="00B67264">
              <w:rPr>
                <w:rFonts w:ascii="Piraeus Open Sans" w:hAnsi="Piraeus Open Sans"/>
                <w:sz w:val="20"/>
                <w:szCs w:val="20"/>
              </w:rPr>
              <w:t>36</w:t>
            </w:r>
            <w:r w:rsidRPr="00B67264">
              <w:rPr>
                <w:rFonts w:ascii="Piraeus Open Sans" w:hAnsi="Piraeus Open Sans"/>
                <w:sz w:val="20"/>
                <w:szCs w:val="20"/>
                <w:lang w:val="el-GR"/>
              </w:rPr>
              <w:t>.</w:t>
            </w:r>
            <w:r w:rsidRPr="00B67264">
              <w:rPr>
                <w:rFonts w:ascii="Piraeus Open Sans" w:hAnsi="Piraeus Open Sans"/>
                <w:sz w:val="20"/>
                <w:szCs w:val="20"/>
              </w:rPr>
              <w:t>629</w:t>
            </w:r>
          </w:p>
        </w:tc>
      </w:tr>
      <w:tr w:rsidR="006879E3" w14:paraId="24DA35C6" w14:textId="77777777" w:rsidTr="00D8672F">
        <w:trPr>
          <w:trHeight w:val="204"/>
        </w:trPr>
        <w:tc>
          <w:tcPr>
            <w:tcW w:w="846" w:type="dxa"/>
            <w:tcBorders>
              <w:top w:val="single" w:sz="4" w:space="0" w:color="FFFFFF"/>
            </w:tcBorders>
            <w:shd w:val="clear" w:color="auto" w:fill="F2F0EB"/>
            <w:vAlign w:val="center"/>
          </w:tcPr>
          <w:p w14:paraId="47DAE0C1" w14:textId="77777777" w:rsidR="006879E3" w:rsidRPr="008A0B3B" w:rsidRDefault="006879E3" w:rsidP="006879E3">
            <w:pPr>
              <w:pStyle w:val="BasicParagraph"/>
              <w:suppressAutoHyphens/>
              <w:ind w:right="113"/>
              <w:rPr>
                <w:rFonts w:ascii="Piraeus Open Sans" w:hAnsi="Piraeus Open Sans"/>
                <w:b/>
                <w:bCs/>
                <w:color w:val="262626" w:themeColor="text1" w:themeTint="D9"/>
                <w:sz w:val="20"/>
                <w:szCs w:val="20"/>
                <w14:ligatures w14:val="none"/>
              </w:rPr>
            </w:pPr>
            <w:r w:rsidRPr="008A0B3B">
              <w:rPr>
                <w:rFonts w:ascii="Piraeus Open Sans" w:hAnsi="Piraeus Open Sans"/>
                <w:b/>
                <w:bCs/>
                <w:color w:val="262626" w:themeColor="text1" w:themeTint="D9"/>
                <w:sz w:val="20"/>
                <w:szCs w:val="20"/>
                <w14:ligatures w14:val="none"/>
              </w:rPr>
              <w:t xml:space="preserve">= </w:t>
            </w:r>
          </w:p>
        </w:tc>
        <w:tc>
          <w:tcPr>
            <w:tcW w:w="4111" w:type="dxa"/>
            <w:tcBorders>
              <w:top w:val="single" w:sz="4" w:space="0" w:color="FFFFFF"/>
            </w:tcBorders>
            <w:shd w:val="clear" w:color="auto" w:fill="F2F0EB"/>
            <w:vAlign w:val="center"/>
          </w:tcPr>
          <w:p w14:paraId="32ED365D" w14:textId="77777777" w:rsidR="006879E3" w:rsidRPr="008A0B3B" w:rsidRDefault="006879E3" w:rsidP="006879E3">
            <w:pPr>
              <w:pStyle w:val="BasicParagraph"/>
              <w:suppressAutoHyphens/>
              <w:spacing w:line="240" w:lineRule="auto"/>
              <w:ind w:right="113"/>
              <w:rPr>
                <w:rFonts w:ascii="Piraeus Open Sans" w:hAnsi="Piraeus Open Sans"/>
                <w:b/>
                <w:bCs/>
                <w:color w:val="262626" w:themeColor="text1" w:themeTint="D9"/>
                <w:sz w:val="20"/>
                <w:szCs w:val="20"/>
                <w14:ligatures w14:val="none"/>
              </w:rPr>
            </w:pPr>
            <w:proofErr w:type="spellStart"/>
            <w:r w:rsidRPr="008A0B3B">
              <w:rPr>
                <w:rFonts w:ascii="Piraeus Open Sans" w:hAnsi="Piraeus Open Sans"/>
                <w:b/>
                <w:bCs/>
                <w:color w:val="262626" w:themeColor="text1" w:themeTint="D9"/>
                <w:sz w:val="20"/>
                <w:szCs w:val="20"/>
                <w14:ligatures w14:val="none"/>
              </w:rPr>
              <w:t>Κόστος</w:t>
            </w:r>
            <w:proofErr w:type="spellEnd"/>
            <w:r w:rsidRPr="008A0B3B">
              <w:rPr>
                <w:rFonts w:ascii="Piraeus Open Sans" w:hAnsi="Piraeus Open Sans"/>
                <w:b/>
                <w:bCs/>
                <w:color w:val="262626" w:themeColor="text1" w:themeTint="D9"/>
                <w:sz w:val="20"/>
                <w:szCs w:val="20"/>
                <w14:ligatures w14:val="none"/>
              </w:rPr>
              <w:t xml:space="preserve"> </w:t>
            </w:r>
            <w:proofErr w:type="spellStart"/>
            <w:r w:rsidRPr="008A0B3B">
              <w:rPr>
                <w:rFonts w:ascii="Piraeus Open Sans" w:hAnsi="Piraeus Open Sans"/>
                <w:b/>
                <w:bCs/>
                <w:color w:val="262626" w:themeColor="text1" w:themeTint="D9"/>
                <w:sz w:val="20"/>
                <w:szCs w:val="20"/>
                <w14:ligatures w14:val="none"/>
              </w:rPr>
              <w:t>κινδύνου</w:t>
            </w:r>
            <w:proofErr w:type="spellEnd"/>
            <w:r w:rsidRPr="008A0B3B">
              <w:rPr>
                <w:rFonts w:ascii="Piraeus Open Sans" w:hAnsi="Piraeus Open Sans"/>
                <w:b/>
                <w:bCs/>
                <w:color w:val="262626" w:themeColor="text1" w:themeTint="D9"/>
                <w:sz w:val="20"/>
                <w:szCs w:val="20"/>
                <w14:ligatures w14:val="none"/>
              </w:rPr>
              <w:t xml:space="preserve">, </w:t>
            </w:r>
            <w:proofErr w:type="spellStart"/>
            <w:r w:rsidRPr="008A0B3B">
              <w:rPr>
                <w:rFonts w:ascii="Piraeus Open Sans" w:hAnsi="Piraeus Open Sans"/>
                <w:b/>
                <w:bCs/>
                <w:color w:val="262626" w:themeColor="text1" w:themeTint="D9"/>
                <w:sz w:val="20"/>
                <w:szCs w:val="20"/>
                <w14:ligatures w14:val="none"/>
              </w:rPr>
              <w:t>οργ</w:t>
            </w:r>
            <w:proofErr w:type="spellEnd"/>
            <w:r w:rsidRPr="008A0B3B">
              <w:rPr>
                <w:rFonts w:ascii="Piraeus Open Sans" w:hAnsi="Piraeus Open Sans"/>
                <w:b/>
                <w:bCs/>
                <w:color w:val="262626" w:themeColor="text1" w:themeTint="D9"/>
                <w:sz w:val="20"/>
                <w:szCs w:val="20"/>
                <w14:ligatures w14:val="none"/>
              </w:rPr>
              <w:t xml:space="preserve">ανικό </w:t>
            </w:r>
          </w:p>
        </w:tc>
        <w:tc>
          <w:tcPr>
            <w:tcW w:w="1771" w:type="dxa"/>
            <w:tcBorders>
              <w:top w:val="single" w:sz="4" w:space="0" w:color="FFFFFF"/>
            </w:tcBorders>
            <w:shd w:val="clear" w:color="auto" w:fill="FFF5BF"/>
            <w:vAlign w:val="center"/>
          </w:tcPr>
          <w:p w14:paraId="514B56FD" w14:textId="1F112406" w:rsidR="006879E3" w:rsidRPr="00B67264" w:rsidRDefault="006879E3" w:rsidP="006879E3">
            <w:pPr>
              <w:pStyle w:val="BasicParagraph"/>
              <w:suppressLineNumbers/>
              <w:suppressAutoHyphens/>
              <w:ind w:right="113"/>
              <w:jc w:val="right"/>
              <w:rPr>
                <w:rFonts w:ascii="Piraeus Open Serif" w:eastAsiaTheme="minorHAnsi" w:hAnsi="Piraeus Open Serif" w:cstheme="minorBidi"/>
                <w:b/>
                <w:bCs/>
                <w:color w:val="002F30"/>
                <w:kern w:val="0"/>
                <w:sz w:val="20"/>
                <w:szCs w:val="20"/>
                <w:lang w:eastAsia="en-US"/>
                <w14:ligatures w14:val="none"/>
                <w14:cntxtAlts w14:val="0"/>
              </w:rPr>
            </w:pPr>
            <w:r w:rsidRPr="00B67264">
              <w:rPr>
                <w:rFonts w:ascii="Piraeus Open Serif" w:eastAsiaTheme="minorHAnsi" w:hAnsi="Piraeus Open Serif" w:cstheme="minorBidi"/>
                <w:b/>
                <w:bCs/>
                <w:color w:val="002F30"/>
                <w:kern w:val="0"/>
                <w:sz w:val="20"/>
                <w:szCs w:val="20"/>
                <w:lang w:eastAsia="en-US"/>
                <w14:ligatures w14:val="none"/>
                <w14:cntxtAlts w14:val="0"/>
              </w:rPr>
              <w:t>0</w:t>
            </w:r>
            <w:r w:rsidR="00510762" w:rsidRPr="00B67264">
              <w:rPr>
                <w:rFonts w:ascii="Piraeus Open Serif" w:eastAsiaTheme="minorHAnsi" w:hAnsi="Piraeus Open Serif" w:cstheme="minorBidi"/>
                <w:b/>
                <w:bCs/>
                <w:color w:val="002F30"/>
                <w:kern w:val="0"/>
                <w:sz w:val="20"/>
                <w:szCs w:val="20"/>
                <w:lang w:val="el-GR" w:eastAsia="en-US"/>
                <w14:ligatures w14:val="none"/>
                <w14:cntxtAlts w14:val="0"/>
              </w:rPr>
              <w:t>,</w:t>
            </w:r>
            <w:r w:rsidRPr="00B67264">
              <w:rPr>
                <w:rFonts w:ascii="Piraeus Open Serif" w:eastAsiaTheme="minorHAnsi" w:hAnsi="Piraeus Open Serif" w:cstheme="minorBidi"/>
                <w:b/>
                <w:bCs/>
                <w:color w:val="002F30"/>
                <w:kern w:val="0"/>
                <w:sz w:val="20"/>
                <w:szCs w:val="20"/>
                <w:lang w:eastAsia="en-US"/>
                <w14:ligatures w14:val="none"/>
                <w14:cntxtAlts w14:val="0"/>
              </w:rPr>
              <w:t>4</w:t>
            </w:r>
            <w:r w:rsidR="00B67264" w:rsidRPr="00B67264">
              <w:rPr>
                <w:rFonts w:ascii="Piraeus Open Serif" w:eastAsiaTheme="minorHAnsi" w:hAnsi="Piraeus Open Serif" w:cstheme="minorBidi"/>
                <w:b/>
                <w:bCs/>
                <w:color w:val="002F30"/>
                <w:kern w:val="0"/>
                <w:sz w:val="20"/>
                <w:szCs w:val="20"/>
                <w:lang w:val="el-GR" w:eastAsia="en-US"/>
                <w14:ligatures w14:val="none"/>
                <w14:cntxtAlts w14:val="0"/>
              </w:rPr>
              <w:t>1</w:t>
            </w:r>
            <w:r w:rsidRPr="00B67264">
              <w:rPr>
                <w:rFonts w:ascii="Piraeus Open Serif" w:eastAsiaTheme="minorHAnsi" w:hAnsi="Piraeus Open Serif" w:cstheme="minorBidi"/>
                <w:b/>
                <w:bCs/>
                <w:color w:val="002F30"/>
                <w:kern w:val="0"/>
                <w:sz w:val="20"/>
                <w:szCs w:val="20"/>
                <w:lang w:eastAsia="en-US"/>
                <w14:ligatures w14:val="none"/>
                <w14:cntxtAlts w14:val="0"/>
              </w:rPr>
              <w:t>%</w:t>
            </w:r>
          </w:p>
        </w:tc>
        <w:tc>
          <w:tcPr>
            <w:tcW w:w="1772" w:type="dxa"/>
            <w:tcBorders>
              <w:top w:val="single" w:sz="4" w:space="0" w:color="FFFFFF"/>
            </w:tcBorders>
            <w:shd w:val="clear" w:color="auto" w:fill="F2F0EB"/>
            <w:vAlign w:val="center"/>
          </w:tcPr>
          <w:p w14:paraId="52551382" w14:textId="6A311118" w:rsidR="006879E3" w:rsidRPr="00B67264" w:rsidRDefault="006879E3" w:rsidP="006879E3">
            <w:pPr>
              <w:pStyle w:val="BasicParagraph"/>
              <w:suppressLineNumbers/>
              <w:suppressAutoHyphens/>
              <w:ind w:right="113"/>
              <w:jc w:val="right"/>
              <w:rPr>
                <w:rFonts w:ascii="Piraeus Open Serif" w:eastAsiaTheme="minorHAnsi" w:hAnsi="Piraeus Open Serif" w:cstheme="minorBidi"/>
                <w:b/>
                <w:bCs/>
                <w:color w:val="002F30"/>
                <w:kern w:val="0"/>
                <w:sz w:val="20"/>
                <w:szCs w:val="20"/>
                <w:lang w:eastAsia="en-US"/>
                <w14:ligatures w14:val="none"/>
                <w14:cntxtAlts w14:val="0"/>
              </w:rPr>
            </w:pPr>
            <w:r w:rsidRPr="00B67264">
              <w:rPr>
                <w:rFonts w:ascii="Piraeus Open Serif" w:eastAsiaTheme="minorHAnsi" w:hAnsi="Piraeus Open Serif" w:cstheme="minorBidi"/>
                <w:b/>
                <w:bCs/>
                <w:color w:val="002F30"/>
                <w:kern w:val="0"/>
                <w:sz w:val="20"/>
                <w:szCs w:val="20"/>
                <w:lang w:eastAsia="en-US"/>
                <w14:ligatures w14:val="none"/>
                <w14:cntxtAlts w14:val="0"/>
              </w:rPr>
              <w:t>0</w:t>
            </w:r>
            <w:r w:rsidR="00510762" w:rsidRPr="00B67264">
              <w:rPr>
                <w:rFonts w:ascii="Piraeus Open Serif" w:eastAsiaTheme="minorHAnsi" w:hAnsi="Piraeus Open Serif" w:cstheme="minorBidi"/>
                <w:b/>
                <w:bCs/>
                <w:color w:val="002F30"/>
                <w:kern w:val="0"/>
                <w:sz w:val="20"/>
                <w:szCs w:val="20"/>
                <w:lang w:val="el-GR" w:eastAsia="en-US"/>
                <w14:ligatures w14:val="none"/>
                <w14:cntxtAlts w14:val="0"/>
              </w:rPr>
              <w:t>,</w:t>
            </w:r>
            <w:r w:rsidR="00B67264" w:rsidRPr="00B67264">
              <w:rPr>
                <w:rFonts w:ascii="Piraeus Open Serif" w:eastAsiaTheme="minorHAnsi" w:hAnsi="Piraeus Open Serif" w:cstheme="minorBidi"/>
                <w:b/>
                <w:bCs/>
                <w:color w:val="002F30"/>
                <w:kern w:val="0"/>
                <w:sz w:val="20"/>
                <w:szCs w:val="20"/>
                <w:lang w:val="el-GR" w:eastAsia="en-US"/>
                <w14:ligatures w14:val="none"/>
                <w14:cntxtAlts w14:val="0"/>
              </w:rPr>
              <w:t>58</w:t>
            </w:r>
            <w:r w:rsidRPr="00B67264">
              <w:rPr>
                <w:rFonts w:ascii="Piraeus Open Serif" w:eastAsiaTheme="minorHAnsi" w:hAnsi="Piraeus Open Serif" w:cstheme="minorBidi"/>
                <w:b/>
                <w:bCs/>
                <w:color w:val="002F30"/>
                <w:kern w:val="0"/>
                <w:sz w:val="20"/>
                <w:szCs w:val="20"/>
                <w:lang w:eastAsia="en-US"/>
                <w14:ligatures w14:val="none"/>
                <w14:cntxtAlts w14:val="0"/>
              </w:rPr>
              <w:t>%</w:t>
            </w:r>
          </w:p>
        </w:tc>
      </w:tr>
    </w:tbl>
    <w:p w14:paraId="1193A835" w14:textId="77777777" w:rsidR="007A34B1" w:rsidRDefault="007A34B1" w:rsidP="007A34B1">
      <w:pPr>
        <w:rPr>
          <w:lang w:val="el-GR"/>
        </w:rPr>
      </w:pPr>
    </w:p>
    <w:p w14:paraId="19ADB238" w14:textId="4E6F0388" w:rsidR="00510762" w:rsidRPr="006809EB" w:rsidRDefault="00510762" w:rsidP="00482059">
      <w:pPr>
        <w:pStyle w:val="01PFHTitle"/>
        <w:widowControl/>
        <w:autoSpaceDE w:val="0"/>
        <w:autoSpaceDN w:val="0"/>
        <w:adjustRightInd w:val="0"/>
        <w:outlineLvl w:val="0"/>
        <w:rPr>
          <w:sz w:val="52"/>
          <w:lang w:val="el-GR"/>
        </w:rPr>
      </w:pPr>
      <w:r w:rsidRPr="006809EB">
        <w:rPr>
          <w:sz w:val="52"/>
          <w:lang w:val="el-GR"/>
        </w:rPr>
        <w:t>Εναλλακτικοί Δείκτες Μέτρησης Απόδοσης (ΕΔΜΑ)</w:t>
      </w:r>
    </w:p>
    <w:p w14:paraId="5E73B6F6" w14:textId="77777777" w:rsidR="001958E1" w:rsidRPr="004C18DA" w:rsidRDefault="001958E1" w:rsidP="00510762">
      <w:pPr>
        <w:rPr>
          <w:sz w:val="22"/>
          <w:szCs w:val="32"/>
          <w:lang w:val="el-GR"/>
        </w:rPr>
      </w:pPr>
    </w:p>
    <w:p w14:paraId="0B934D8A" w14:textId="4869F7A0" w:rsidR="001958E1" w:rsidRPr="008A0B3B" w:rsidRDefault="001958E1" w:rsidP="001958E1">
      <w:pPr>
        <w:pStyle w:val="02PFHTitle2"/>
        <w:rPr>
          <w:lang w:val="el-GR"/>
        </w:rPr>
      </w:pPr>
      <w:r w:rsidRPr="004C02E1">
        <w:rPr>
          <w:lang w:val="el-GR"/>
        </w:rPr>
        <w:t xml:space="preserve">Κόστος Κινδύνου, </w:t>
      </w:r>
      <w:r w:rsidRPr="001958E1">
        <w:rPr>
          <w:lang w:val="el-GR"/>
        </w:rPr>
        <w:t xml:space="preserve">εξαιρουμένων προμηθειών διαχείρισης NPE και εξόδων συνθετικών </w:t>
      </w:r>
      <w:proofErr w:type="spellStart"/>
      <w:r w:rsidRPr="001958E1">
        <w:rPr>
          <w:lang w:val="el-GR"/>
        </w:rPr>
        <w:t>τιτλοποιήσεων</w:t>
      </w:r>
      <w:proofErr w:type="spellEnd"/>
      <w:r>
        <w:rPr>
          <w:rFonts w:asciiTheme="minorHAnsi" w:hAnsiTheme="minorHAnsi"/>
          <w:lang w:val="el-GR"/>
        </w:rPr>
        <w:t xml:space="preserve"> </w:t>
      </w:r>
      <w:r w:rsidRPr="009A1150">
        <w:rPr>
          <w:rFonts w:ascii="Piraeus Open Sans" w:hAnsi="Piraeus Open Sans"/>
          <w:sz w:val="24"/>
          <w:szCs w:val="24"/>
          <w:lang w:val="el-GR"/>
        </w:rPr>
        <w:t>(</w:t>
      </w:r>
      <w:r>
        <w:rPr>
          <w:rFonts w:ascii="Piraeus Open Sans" w:hAnsi="Piraeus Open Sans"/>
          <w:sz w:val="24"/>
          <w:szCs w:val="24"/>
          <w:lang w:val="el-GR"/>
        </w:rPr>
        <w:t>ποσοστό</w:t>
      </w:r>
      <w:r w:rsidRPr="009A1150">
        <w:rPr>
          <w:rFonts w:ascii="Piraeus Open Sans" w:hAnsi="Piraeus Open Sans"/>
          <w:sz w:val="24"/>
          <w:szCs w:val="24"/>
          <w:lang w:val="el-GR"/>
        </w:rPr>
        <w:t>, %)</w:t>
      </w:r>
    </w:p>
    <w:p w14:paraId="2D125E82" w14:textId="77777777" w:rsidR="001958E1" w:rsidRPr="004C18DA" w:rsidRDefault="001958E1" w:rsidP="001958E1">
      <w:pPr>
        <w:suppressAutoHyphens/>
        <w:spacing w:line="226" w:lineRule="auto"/>
        <w:ind w:right="-23"/>
        <w:jc w:val="both"/>
        <w:rPr>
          <w:rStyle w:val="SubtleEmphasis"/>
          <w:sz w:val="18"/>
          <w:szCs w:val="22"/>
          <w:lang w:val="el-GR"/>
        </w:rPr>
      </w:pPr>
    </w:p>
    <w:p w14:paraId="34C05D9F" w14:textId="321F4B64" w:rsidR="001958E1" w:rsidRPr="00683340" w:rsidRDefault="00BB227B" w:rsidP="001958E1">
      <w:pPr>
        <w:jc w:val="both"/>
        <w:rPr>
          <w:rStyle w:val="SubtleEmphasis"/>
          <w:sz w:val="20"/>
          <w:szCs w:val="20"/>
          <w:lang w:val="el-GR"/>
        </w:rPr>
      </w:pPr>
      <w:r w:rsidRPr="00BB227B">
        <w:rPr>
          <w:rStyle w:val="SubtleEmphasis"/>
          <w:sz w:val="20"/>
          <w:szCs w:val="20"/>
          <w:lang w:val="el-GR"/>
        </w:rPr>
        <w:t xml:space="preserve">Έξοδα </w:t>
      </w:r>
      <w:proofErr w:type="spellStart"/>
      <w:r w:rsidRPr="00BB227B">
        <w:rPr>
          <w:rStyle w:val="SubtleEmphasis"/>
          <w:sz w:val="20"/>
          <w:szCs w:val="20"/>
          <w:lang w:val="el-GR"/>
        </w:rPr>
        <w:t>απομειώσεων</w:t>
      </w:r>
      <w:proofErr w:type="spellEnd"/>
      <w:r w:rsidRPr="00BB227B">
        <w:rPr>
          <w:sz w:val="20"/>
          <w:szCs w:val="20"/>
          <w:lang w:val="el-GR"/>
        </w:rPr>
        <w:t xml:space="preserve"> </w:t>
      </w:r>
      <w:r w:rsidRPr="00BB227B">
        <w:rPr>
          <w:rStyle w:val="SubtleEmphasis"/>
          <w:sz w:val="20"/>
          <w:szCs w:val="20"/>
          <w:lang w:val="el-GR"/>
        </w:rPr>
        <w:t xml:space="preserve">εξαιρουμένων προμηθειών διαχείρισης NPE και εξόδων συνθετικών </w:t>
      </w:r>
      <w:proofErr w:type="spellStart"/>
      <w:r w:rsidRPr="00BB227B">
        <w:rPr>
          <w:rStyle w:val="SubtleEmphasis"/>
          <w:sz w:val="20"/>
          <w:szCs w:val="20"/>
          <w:lang w:val="el-GR"/>
        </w:rPr>
        <w:t>τιτλοποιήσεων</w:t>
      </w:r>
      <w:proofErr w:type="spellEnd"/>
      <w:r w:rsidRPr="00BB227B">
        <w:rPr>
          <w:rStyle w:val="SubtleEmphasis"/>
          <w:sz w:val="20"/>
          <w:szCs w:val="20"/>
          <w:lang w:val="el-GR"/>
        </w:rPr>
        <w:t>:</w:t>
      </w:r>
      <w:r w:rsidRPr="00683340">
        <w:rPr>
          <w:rStyle w:val="SubtleEmphasis"/>
          <w:sz w:val="20"/>
          <w:szCs w:val="20"/>
          <w:lang w:val="el-GR"/>
        </w:rPr>
        <w:t xml:space="preserve"> </w:t>
      </w:r>
      <w:proofErr w:type="spellStart"/>
      <w:r w:rsidR="001958E1" w:rsidRPr="00683340">
        <w:rPr>
          <w:rStyle w:val="SubtleEmphasis"/>
          <w:sz w:val="20"/>
          <w:szCs w:val="20"/>
          <w:lang w:val="el-GR"/>
        </w:rPr>
        <w:t>Zημίες</w:t>
      </w:r>
      <w:proofErr w:type="spellEnd"/>
      <w:r w:rsidR="001958E1" w:rsidRPr="00683340">
        <w:rPr>
          <w:rStyle w:val="SubtleEmphasis"/>
          <w:sz w:val="20"/>
          <w:szCs w:val="20"/>
          <w:lang w:val="el-GR"/>
        </w:rPr>
        <w:t xml:space="preserve">/ (αναστροφές) </w:t>
      </w:r>
      <w:proofErr w:type="spellStart"/>
      <w:r w:rsidR="001958E1" w:rsidRPr="00683340">
        <w:rPr>
          <w:rStyle w:val="SubtleEmphasis"/>
          <w:sz w:val="20"/>
          <w:szCs w:val="20"/>
          <w:lang w:val="el-GR"/>
        </w:rPr>
        <w:t>απομείωσης</w:t>
      </w:r>
      <w:proofErr w:type="spellEnd"/>
      <w:r w:rsidR="001958E1" w:rsidRPr="00683340">
        <w:rPr>
          <w:rStyle w:val="SubtleEmphasis"/>
          <w:sz w:val="20"/>
          <w:szCs w:val="20"/>
          <w:lang w:val="el-GR"/>
        </w:rPr>
        <w:t xml:space="preserve"> δανείων και απαιτήσεων κατά πελατών στο αποσβεσμένο κόστος, μείον (-) </w:t>
      </w:r>
      <w:proofErr w:type="spellStart"/>
      <w:r w:rsidR="001958E1" w:rsidRPr="00683340">
        <w:rPr>
          <w:rStyle w:val="SubtleEmphasis"/>
          <w:sz w:val="20"/>
          <w:szCs w:val="20"/>
          <w:lang w:val="el-GR"/>
        </w:rPr>
        <w:t>Zημίες</w:t>
      </w:r>
      <w:proofErr w:type="spellEnd"/>
      <w:r w:rsidR="001958E1" w:rsidRPr="00683340">
        <w:rPr>
          <w:rStyle w:val="SubtleEmphasis"/>
          <w:sz w:val="20"/>
          <w:szCs w:val="20"/>
          <w:lang w:val="el-GR"/>
        </w:rPr>
        <w:t xml:space="preserve">/ (αναστροφές) </w:t>
      </w:r>
      <w:proofErr w:type="spellStart"/>
      <w:r w:rsidR="001958E1" w:rsidRPr="00683340">
        <w:rPr>
          <w:rStyle w:val="SubtleEmphasis"/>
          <w:sz w:val="20"/>
          <w:szCs w:val="20"/>
          <w:lang w:val="el-GR"/>
        </w:rPr>
        <w:t>απομείωσης</w:t>
      </w:r>
      <w:proofErr w:type="spellEnd"/>
      <w:r w:rsidR="001958E1" w:rsidRPr="00683340">
        <w:rPr>
          <w:rStyle w:val="SubtleEmphasis"/>
          <w:sz w:val="20"/>
          <w:szCs w:val="20"/>
          <w:lang w:val="el-GR"/>
        </w:rPr>
        <w:t xml:space="preserve"> δανείων και απαιτήσεων κατά πελατών στο αποσβεσμένο κόστος που αφορούν σε </w:t>
      </w:r>
      <w:proofErr w:type="spellStart"/>
      <w:r w:rsidR="001958E1" w:rsidRPr="00683340">
        <w:rPr>
          <w:rStyle w:val="SubtleEmphasis"/>
          <w:sz w:val="20"/>
          <w:szCs w:val="20"/>
          <w:lang w:val="el-GR"/>
        </w:rPr>
        <w:t>τιτλοποιήσεις</w:t>
      </w:r>
      <w:proofErr w:type="spellEnd"/>
      <w:r w:rsidR="001958E1" w:rsidRPr="00683340">
        <w:rPr>
          <w:rStyle w:val="SubtleEmphasis"/>
          <w:sz w:val="20"/>
          <w:szCs w:val="20"/>
          <w:lang w:val="el-GR"/>
        </w:rPr>
        <w:t xml:space="preserve"> και πωλήσεις NPE, μείον (-) λοιπά πιστωτικά έξοδα δανείων και απαιτήσεων κατά πελατών στο αποσβεσμένο κόστος προς (/) δάνεια μετά από προβλέψεις </w:t>
      </w:r>
      <w:r w:rsidR="00683340" w:rsidRPr="00683340">
        <w:rPr>
          <w:rStyle w:val="SubtleEmphasis"/>
          <w:sz w:val="20"/>
          <w:szCs w:val="20"/>
          <w:lang w:val="el-GR"/>
        </w:rPr>
        <w:t xml:space="preserve">εποχικώς προσαρμοσμένα </w:t>
      </w:r>
      <w:r w:rsidR="001958E1" w:rsidRPr="00683340">
        <w:rPr>
          <w:rStyle w:val="SubtleEmphasis"/>
          <w:sz w:val="20"/>
          <w:szCs w:val="20"/>
          <w:lang w:val="el-GR"/>
        </w:rPr>
        <w:t>(όπως ορίζονται ανωτέρω).</w:t>
      </w:r>
    </w:p>
    <w:p w14:paraId="52D45FAC" w14:textId="15DC6BCF" w:rsidR="001958E1" w:rsidRPr="00683340" w:rsidRDefault="001958E1" w:rsidP="001958E1">
      <w:pPr>
        <w:jc w:val="both"/>
        <w:rPr>
          <w:rStyle w:val="SubtleEmphasis"/>
          <w:sz w:val="20"/>
          <w:szCs w:val="20"/>
          <w:lang w:val="el-GR"/>
        </w:rPr>
      </w:pPr>
      <w:r w:rsidRPr="00683340">
        <w:rPr>
          <w:rStyle w:val="SubtleEmphasis"/>
          <w:sz w:val="20"/>
          <w:szCs w:val="20"/>
          <w:lang w:val="el-GR"/>
        </w:rPr>
        <w:t>Σημασία χρήσης: Δείκτης ποιότητας ενεργητικού</w:t>
      </w:r>
    </w:p>
    <w:p w14:paraId="748EA41A" w14:textId="77777777" w:rsidR="002A404B" w:rsidRPr="004C18DA" w:rsidRDefault="002A404B" w:rsidP="00510762">
      <w:pPr>
        <w:rPr>
          <w:sz w:val="14"/>
          <w:szCs w:val="20"/>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683340" w:rsidRPr="009B04DA" w14:paraId="399A3007" w14:textId="77777777" w:rsidTr="00D8672F">
        <w:trPr>
          <w:trHeight w:val="567"/>
        </w:trPr>
        <w:tc>
          <w:tcPr>
            <w:tcW w:w="846" w:type="dxa"/>
            <w:tcBorders>
              <w:bottom w:val="single" w:sz="12" w:space="0" w:color="244060"/>
            </w:tcBorders>
            <w:shd w:val="clear" w:color="auto" w:fill="F2F0EB"/>
            <w:vAlign w:val="bottom"/>
          </w:tcPr>
          <w:p w14:paraId="499E9739" w14:textId="77777777" w:rsidR="00683340" w:rsidRPr="008A0B3B" w:rsidRDefault="00683340" w:rsidP="00683340">
            <w:pPr>
              <w:suppressAutoHyphens/>
              <w:spacing w:after="200"/>
              <w:rPr>
                <w:color w:val="262626" w:themeColor="text1" w:themeTint="D9"/>
                <w:sz w:val="20"/>
                <w:szCs w:val="20"/>
              </w:rPr>
            </w:pPr>
            <w:r w:rsidRPr="008A0B3B">
              <w:rPr>
                <w:rFonts w:cs="Calibri"/>
                <w:color w:val="262626" w:themeColor="text1" w:themeTint="D9"/>
                <w:sz w:val="20"/>
                <w:szCs w:val="20"/>
              </w:rPr>
              <w:t>     </w:t>
            </w:r>
          </w:p>
        </w:tc>
        <w:tc>
          <w:tcPr>
            <w:tcW w:w="4111" w:type="dxa"/>
            <w:tcBorders>
              <w:bottom w:val="single" w:sz="12" w:space="0" w:color="244060"/>
            </w:tcBorders>
            <w:shd w:val="clear" w:color="auto" w:fill="F2F0EB"/>
            <w:vAlign w:val="bottom"/>
          </w:tcPr>
          <w:p w14:paraId="641C4204" w14:textId="77777777" w:rsidR="00683340" w:rsidRPr="008A0B3B" w:rsidRDefault="00683340" w:rsidP="00683340">
            <w:pPr>
              <w:suppressAutoHyphens/>
              <w:spacing w:after="200"/>
              <w:rPr>
                <w:color w:val="262626" w:themeColor="text1" w:themeTint="D9"/>
                <w:sz w:val="20"/>
                <w:szCs w:val="20"/>
              </w:rPr>
            </w:pPr>
          </w:p>
        </w:tc>
        <w:tc>
          <w:tcPr>
            <w:tcW w:w="1771" w:type="dxa"/>
            <w:tcBorders>
              <w:bottom w:val="single" w:sz="12" w:space="0" w:color="244060"/>
            </w:tcBorders>
            <w:shd w:val="clear" w:color="auto" w:fill="FFF5BF"/>
            <w:vAlign w:val="center"/>
          </w:tcPr>
          <w:p w14:paraId="2B1D8B44" w14:textId="3CD91AD9" w:rsidR="00683340" w:rsidRPr="003D23E2" w:rsidRDefault="00683340" w:rsidP="00683340">
            <w:pPr>
              <w:pStyle w:val="BasicParagraph"/>
              <w:jc w:val="right"/>
              <w:rPr>
                <w:rFonts w:ascii="Piraeus Open Sans" w:hAnsi="Piraeus Open Sans"/>
                <w:sz w:val="20"/>
                <w:szCs w:val="20"/>
              </w:rPr>
            </w:pPr>
            <w:r w:rsidRPr="00B67264">
              <w:rPr>
                <w:rFonts w:ascii="Piraeus Open Sans" w:hAnsi="Piraeus Open Sans"/>
                <w:sz w:val="20"/>
                <w:szCs w:val="20"/>
                <w:lang w:val="el-GR"/>
              </w:rPr>
              <w:t>4</w:t>
            </w:r>
            <w:r w:rsidRPr="00B67264">
              <w:rPr>
                <w:rFonts w:ascii="Piraeus Open Sans" w:hAnsi="Piraeus Open Sans"/>
                <w:sz w:val="20"/>
                <w:szCs w:val="20"/>
              </w:rPr>
              <w:t>ο 3μ 2024</w:t>
            </w:r>
          </w:p>
        </w:tc>
        <w:tc>
          <w:tcPr>
            <w:tcW w:w="1772" w:type="dxa"/>
            <w:tcBorders>
              <w:bottom w:val="single" w:sz="12" w:space="0" w:color="244060"/>
            </w:tcBorders>
            <w:shd w:val="clear" w:color="auto" w:fill="F2F0EB"/>
            <w:vAlign w:val="center"/>
          </w:tcPr>
          <w:p w14:paraId="27747430" w14:textId="2C739A31" w:rsidR="00683340" w:rsidRPr="003D23E2" w:rsidRDefault="00683340" w:rsidP="00683340">
            <w:pPr>
              <w:pStyle w:val="BasicParagraph"/>
              <w:jc w:val="right"/>
              <w:rPr>
                <w:rFonts w:ascii="Piraeus Open Sans" w:hAnsi="Piraeus Open Sans"/>
                <w:sz w:val="20"/>
                <w:szCs w:val="20"/>
              </w:rPr>
            </w:pPr>
            <w:r w:rsidRPr="00B67264">
              <w:rPr>
                <w:rFonts w:ascii="Piraeus Open Sans" w:hAnsi="Piraeus Open Sans"/>
                <w:sz w:val="20"/>
                <w:szCs w:val="20"/>
                <w:lang w:val="el-GR"/>
              </w:rPr>
              <w:t>4</w:t>
            </w:r>
            <w:r w:rsidRPr="00B67264">
              <w:rPr>
                <w:rFonts w:ascii="Piraeus Open Sans" w:hAnsi="Piraeus Open Sans"/>
                <w:sz w:val="20"/>
                <w:szCs w:val="20"/>
              </w:rPr>
              <w:t>ο 3μ 2023</w:t>
            </w:r>
          </w:p>
        </w:tc>
      </w:tr>
      <w:tr w:rsidR="00683340" w14:paraId="084A27EE" w14:textId="77777777" w:rsidTr="00D8672F">
        <w:trPr>
          <w:trHeight w:val="318"/>
        </w:trPr>
        <w:tc>
          <w:tcPr>
            <w:tcW w:w="846" w:type="dxa"/>
            <w:tcBorders>
              <w:top w:val="single" w:sz="12" w:space="0" w:color="244060"/>
              <w:bottom w:val="single" w:sz="4" w:space="0" w:color="FFFFFF"/>
            </w:tcBorders>
            <w:shd w:val="clear" w:color="auto" w:fill="F2F0EB"/>
            <w:vAlign w:val="bottom"/>
          </w:tcPr>
          <w:p w14:paraId="6B31472B" w14:textId="77777777" w:rsidR="00683340" w:rsidRPr="00EE0CE3" w:rsidRDefault="00683340" w:rsidP="00683340">
            <w:pPr>
              <w:pStyle w:val="BasicParagraph"/>
              <w:suppressAutoHyphens/>
              <w:ind w:right="113"/>
              <w:rPr>
                <w:rFonts w:ascii="Piraeus Open Sans" w:hAnsi="Piraeus Open Sans"/>
                <w:color w:val="262626" w:themeColor="text1" w:themeTint="D9"/>
                <w:sz w:val="20"/>
                <w:szCs w:val="20"/>
                <w14:ligatures w14:val="none"/>
              </w:rPr>
            </w:pPr>
            <w:r w:rsidRPr="00EE0CE3">
              <w:rPr>
                <w:rFonts w:ascii="Piraeus Open Sans" w:hAnsi="Piraeus Open Sans"/>
                <w:color w:val="262626" w:themeColor="text1" w:themeTint="D9"/>
                <w:sz w:val="20"/>
                <w:szCs w:val="20"/>
                <w14:ligatures w14:val="none"/>
              </w:rPr>
              <w:t> </w:t>
            </w:r>
          </w:p>
        </w:tc>
        <w:tc>
          <w:tcPr>
            <w:tcW w:w="4111" w:type="dxa"/>
            <w:tcBorders>
              <w:top w:val="single" w:sz="12" w:space="0" w:color="244060"/>
              <w:bottom w:val="single" w:sz="4" w:space="0" w:color="FFFFFF"/>
            </w:tcBorders>
            <w:shd w:val="clear" w:color="auto" w:fill="F2F0EB"/>
            <w:vAlign w:val="center"/>
          </w:tcPr>
          <w:p w14:paraId="5C843986" w14:textId="77777777" w:rsidR="00683340" w:rsidRPr="00EE0CE3" w:rsidRDefault="00683340" w:rsidP="00683340">
            <w:pPr>
              <w:pStyle w:val="BasicParagraph"/>
              <w:suppressAutoHyphens/>
              <w:spacing w:line="240" w:lineRule="auto"/>
              <w:ind w:right="113"/>
              <w:rPr>
                <w:rStyle w:val="SubtleEmphasis"/>
                <w:sz w:val="20"/>
                <w:szCs w:val="20"/>
                <w:lang w:val="el-GR"/>
              </w:rPr>
            </w:pPr>
            <w:proofErr w:type="spellStart"/>
            <w:r w:rsidRPr="00EE0CE3">
              <w:rPr>
                <w:rStyle w:val="SubtleEmphasis"/>
                <w:sz w:val="20"/>
                <w:szCs w:val="20"/>
                <w:lang w:val="el-GR"/>
              </w:rPr>
              <w:t>Zημίες</w:t>
            </w:r>
            <w:proofErr w:type="spellEnd"/>
            <w:r w:rsidRPr="00EE0CE3">
              <w:rPr>
                <w:rStyle w:val="SubtleEmphasis"/>
                <w:sz w:val="20"/>
                <w:szCs w:val="20"/>
                <w:lang w:val="el-GR"/>
              </w:rPr>
              <w:t xml:space="preserve">/ (αναστροφές) </w:t>
            </w:r>
            <w:proofErr w:type="spellStart"/>
            <w:r w:rsidRPr="00EE0CE3">
              <w:rPr>
                <w:rStyle w:val="SubtleEmphasis"/>
                <w:sz w:val="20"/>
                <w:szCs w:val="20"/>
                <w:lang w:val="el-GR"/>
              </w:rPr>
              <w:t>απομείωσης</w:t>
            </w:r>
            <w:proofErr w:type="spellEnd"/>
            <w:r w:rsidRPr="00EE0CE3">
              <w:rPr>
                <w:rStyle w:val="SubtleEmphasis"/>
                <w:sz w:val="20"/>
                <w:szCs w:val="20"/>
                <w:lang w:val="el-GR"/>
              </w:rPr>
              <w:t xml:space="preserve"> </w:t>
            </w:r>
          </w:p>
          <w:p w14:paraId="579FC217" w14:textId="77777777" w:rsidR="00683340" w:rsidRPr="00EE0CE3" w:rsidRDefault="00683340" w:rsidP="00683340">
            <w:pPr>
              <w:pStyle w:val="BasicParagraph"/>
              <w:suppressAutoHyphens/>
              <w:spacing w:line="240" w:lineRule="auto"/>
              <w:ind w:right="113"/>
              <w:rPr>
                <w:rFonts w:ascii="Piraeus Open Sans" w:hAnsi="Piraeus Open Sans"/>
                <w:color w:val="262626" w:themeColor="text1" w:themeTint="D9"/>
                <w:sz w:val="20"/>
                <w:szCs w:val="20"/>
                <w:lang w:val="el-GR"/>
                <w14:ligatures w14:val="none"/>
              </w:rPr>
            </w:pPr>
            <w:r w:rsidRPr="00EE0CE3">
              <w:rPr>
                <w:rFonts w:ascii="Piraeus Open Sans" w:hAnsi="Piraeus Open Sans"/>
                <w:color w:val="262626" w:themeColor="text1" w:themeTint="D9"/>
                <w:sz w:val="20"/>
                <w:szCs w:val="20"/>
                <w:lang w:val="el-GR"/>
                <w14:ligatures w14:val="none"/>
              </w:rPr>
              <w:t>(€ εκατ.)</w:t>
            </w:r>
          </w:p>
        </w:tc>
        <w:tc>
          <w:tcPr>
            <w:tcW w:w="1771" w:type="dxa"/>
            <w:tcBorders>
              <w:top w:val="single" w:sz="12" w:space="0" w:color="244060"/>
              <w:bottom w:val="single" w:sz="4" w:space="0" w:color="FFFFFF"/>
            </w:tcBorders>
            <w:shd w:val="clear" w:color="auto" w:fill="FFF5BF"/>
            <w:vAlign w:val="center"/>
          </w:tcPr>
          <w:p w14:paraId="26E5C23A" w14:textId="5553AD2B" w:rsidR="00683340" w:rsidRPr="00EE0CE3" w:rsidRDefault="00683340" w:rsidP="00683340">
            <w:pPr>
              <w:pStyle w:val="BasicParagraph"/>
              <w:suppressAutoHyphens/>
              <w:ind w:right="113"/>
              <w:jc w:val="right"/>
              <w:rPr>
                <w:rFonts w:ascii="Piraeus Open Sans" w:hAnsi="Piraeus Open Sans"/>
                <w:color w:val="262626" w:themeColor="text1" w:themeTint="D9"/>
                <w:sz w:val="20"/>
                <w:szCs w:val="20"/>
                <w:lang w:val="el-GR"/>
                <w14:ligatures w14:val="none"/>
              </w:rPr>
            </w:pPr>
            <w:r w:rsidRPr="00EE0CE3">
              <w:rPr>
                <w:rFonts w:ascii="Piraeus Open Sans" w:hAnsi="Piraeus Open Sans"/>
                <w:color w:val="262626" w:themeColor="text1" w:themeTint="D9"/>
                <w:sz w:val="20"/>
                <w:szCs w:val="20"/>
                <w:lang w:val="el-GR"/>
                <w14:ligatures w14:val="none"/>
              </w:rPr>
              <w:t>127</w:t>
            </w:r>
          </w:p>
        </w:tc>
        <w:tc>
          <w:tcPr>
            <w:tcW w:w="1772" w:type="dxa"/>
            <w:tcBorders>
              <w:top w:val="single" w:sz="12" w:space="0" w:color="244060"/>
              <w:bottom w:val="single" w:sz="4" w:space="0" w:color="FFFFFF"/>
            </w:tcBorders>
            <w:shd w:val="clear" w:color="auto" w:fill="F2F0EB"/>
            <w:vAlign w:val="center"/>
          </w:tcPr>
          <w:p w14:paraId="5758E4B0" w14:textId="704E69A0" w:rsidR="00683340" w:rsidRPr="00EE0CE3" w:rsidRDefault="00683340" w:rsidP="00683340">
            <w:pPr>
              <w:pStyle w:val="BasicParagraph"/>
              <w:suppressAutoHyphens/>
              <w:ind w:right="113"/>
              <w:jc w:val="right"/>
              <w:rPr>
                <w:rFonts w:ascii="Piraeus Open Sans" w:hAnsi="Piraeus Open Sans"/>
                <w:color w:val="262626" w:themeColor="text1" w:themeTint="D9"/>
                <w:sz w:val="20"/>
                <w:szCs w:val="20"/>
                <w:lang w:val="el-GR"/>
                <w14:ligatures w14:val="none"/>
              </w:rPr>
            </w:pPr>
            <w:r w:rsidRPr="00EE0CE3">
              <w:rPr>
                <w:rFonts w:ascii="Piraeus Open Sans" w:hAnsi="Piraeus Open Sans"/>
                <w:color w:val="262626" w:themeColor="text1" w:themeTint="D9"/>
                <w:sz w:val="20"/>
                <w:szCs w:val="20"/>
                <w:lang w:val="el-GR"/>
                <w14:ligatures w14:val="none"/>
              </w:rPr>
              <w:t>105</w:t>
            </w:r>
          </w:p>
        </w:tc>
      </w:tr>
      <w:tr w:rsidR="00683340" w14:paraId="03B41096" w14:textId="77777777" w:rsidTr="00D8672F">
        <w:trPr>
          <w:trHeight w:val="397"/>
        </w:trPr>
        <w:tc>
          <w:tcPr>
            <w:tcW w:w="846" w:type="dxa"/>
            <w:tcBorders>
              <w:top w:val="single" w:sz="4" w:space="0" w:color="FFFFFF"/>
              <w:bottom w:val="single" w:sz="4" w:space="0" w:color="FFFFFF"/>
            </w:tcBorders>
            <w:shd w:val="clear" w:color="auto" w:fill="F2F0EB"/>
            <w:vAlign w:val="center"/>
          </w:tcPr>
          <w:p w14:paraId="1FEA8FD5" w14:textId="77777777" w:rsidR="00683340" w:rsidRPr="00EE0CE3" w:rsidRDefault="00683340" w:rsidP="00683340">
            <w:pPr>
              <w:pStyle w:val="BasicParagraph"/>
              <w:suppressAutoHyphens/>
              <w:ind w:right="113"/>
              <w:rPr>
                <w:rFonts w:ascii="Piraeus Open Sans" w:hAnsi="Piraeus Open Sans"/>
                <w:color w:val="262626" w:themeColor="text1" w:themeTint="D9"/>
                <w:sz w:val="20"/>
                <w:szCs w:val="20"/>
                <w14:ligatures w14:val="none"/>
              </w:rPr>
            </w:pPr>
            <w:r w:rsidRPr="00EE0CE3">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049CA4F7" w14:textId="536A8A4B" w:rsidR="00683340" w:rsidRPr="00EE0CE3" w:rsidRDefault="00683340" w:rsidP="00683340">
            <w:pPr>
              <w:pStyle w:val="BasicParagraph"/>
              <w:suppressAutoHyphens/>
              <w:spacing w:line="240" w:lineRule="auto"/>
              <w:ind w:right="113"/>
              <w:rPr>
                <w:rFonts w:ascii="Piraeus Open Sans" w:hAnsi="Piraeus Open Sans"/>
                <w:color w:val="262626" w:themeColor="text1" w:themeTint="D9"/>
                <w:sz w:val="20"/>
                <w:szCs w:val="20"/>
                <w:lang w:val="el-GR"/>
                <w14:ligatures w14:val="none"/>
              </w:rPr>
            </w:pPr>
            <w:proofErr w:type="spellStart"/>
            <w:r w:rsidRPr="00EE0CE3">
              <w:rPr>
                <w:rStyle w:val="SubtleEmphasis"/>
                <w:sz w:val="20"/>
                <w:szCs w:val="20"/>
                <w:lang w:val="el-GR"/>
              </w:rPr>
              <w:t>Zημίες</w:t>
            </w:r>
            <w:proofErr w:type="spellEnd"/>
            <w:r w:rsidRPr="00EE0CE3">
              <w:rPr>
                <w:rStyle w:val="SubtleEmphasis"/>
                <w:sz w:val="20"/>
                <w:szCs w:val="20"/>
                <w:lang w:val="el-GR"/>
              </w:rPr>
              <w:t xml:space="preserve">/ (αναστροφές) </w:t>
            </w:r>
            <w:proofErr w:type="spellStart"/>
            <w:r w:rsidRPr="00EE0CE3">
              <w:rPr>
                <w:rStyle w:val="SubtleEmphasis"/>
                <w:sz w:val="20"/>
                <w:szCs w:val="20"/>
                <w:lang w:val="el-GR"/>
              </w:rPr>
              <w:t>απομείωσης</w:t>
            </w:r>
            <w:proofErr w:type="spellEnd"/>
            <w:r w:rsidRPr="00EE0CE3">
              <w:rPr>
                <w:rStyle w:val="SubtleEmphasis"/>
                <w:sz w:val="20"/>
                <w:szCs w:val="20"/>
                <w:lang w:val="el-GR"/>
              </w:rPr>
              <w:t xml:space="preserve"> </w:t>
            </w:r>
            <w:proofErr w:type="spellStart"/>
            <w:r w:rsidRPr="00EE0CE3">
              <w:rPr>
                <w:rFonts w:ascii="Piraeus Open Sans" w:hAnsi="Piraeus Open Sans"/>
                <w:color w:val="262626" w:themeColor="text1" w:themeTint="D9"/>
                <w:sz w:val="20"/>
                <w:szCs w:val="20"/>
                <w:lang w:val="el-GR"/>
                <w14:ligatures w14:val="none"/>
              </w:rPr>
              <w:t>τιτλοποιήσεων</w:t>
            </w:r>
            <w:proofErr w:type="spellEnd"/>
            <w:r w:rsidRPr="00EE0CE3">
              <w:rPr>
                <w:rFonts w:ascii="Piraeus Open Sans" w:hAnsi="Piraeus Open Sans"/>
                <w:color w:val="262626" w:themeColor="text1" w:themeTint="D9"/>
                <w:sz w:val="20"/>
                <w:szCs w:val="20"/>
                <w:lang w:val="el-GR"/>
                <w14:ligatures w14:val="none"/>
              </w:rPr>
              <w:t xml:space="preserve"> / πωλήσεων </w:t>
            </w:r>
            <w:r w:rsidRPr="00EE0CE3">
              <w:rPr>
                <w:rFonts w:ascii="Piraeus Open Sans" w:hAnsi="Piraeus Open Sans"/>
                <w:color w:val="262626" w:themeColor="text1" w:themeTint="D9"/>
                <w:sz w:val="20"/>
                <w:szCs w:val="20"/>
                <w14:ligatures w14:val="none"/>
              </w:rPr>
              <w:t>NPE</w:t>
            </w:r>
            <w:r w:rsidRPr="00EE0CE3">
              <w:rPr>
                <w:rFonts w:ascii="Piraeus Open Sans" w:hAnsi="Piraeus Open Sans"/>
                <w:color w:val="262626" w:themeColor="text1" w:themeTint="D9"/>
                <w:sz w:val="20"/>
                <w:szCs w:val="20"/>
                <w:lang w:val="el-GR"/>
                <w14:ligatures w14:val="none"/>
              </w:rPr>
              <w:t xml:space="preserve"> (€ εκατ.)</w:t>
            </w:r>
            <w:r w:rsidRPr="00EE0CE3">
              <w:rPr>
                <w:rStyle w:val="FootnoteReference"/>
                <w:sz w:val="20"/>
                <w:szCs w:val="20"/>
                <w:vertAlign w:val="superscript"/>
                <w14:ligatures w14:val="none"/>
              </w:rPr>
              <w:footnoteReference w:id="2"/>
            </w:r>
          </w:p>
        </w:tc>
        <w:tc>
          <w:tcPr>
            <w:tcW w:w="1771" w:type="dxa"/>
            <w:tcBorders>
              <w:top w:val="single" w:sz="4" w:space="0" w:color="FFFFFF"/>
              <w:bottom w:val="single" w:sz="4" w:space="0" w:color="FFFFFF"/>
            </w:tcBorders>
            <w:shd w:val="clear" w:color="auto" w:fill="FFF5BF"/>
            <w:vAlign w:val="center"/>
          </w:tcPr>
          <w:p w14:paraId="08714F42" w14:textId="3342D958" w:rsidR="00683340" w:rsidRPr="00EE0CE3" w:rsidRDefault="00683340" w:rsidP="00683340">
            <w:pPr>
              <w:pStyle w:val="BasicParagraph"/>
              <w:suppressAutoHyphens/>
              <w:ind w:right="113"/>
              <w:jc w:val="right"/>
              <w:rPr>
                <w:rFonts w:ascii="Piraeus Open Sans" w:hAnsi="Piraeus Open Sans"/>
                <w:color w:val="262626" w:themeColor="text1" w:themeTint="D9"/>
                <w:sz w:val="20"/>
                <w:szCs w:val="20"/>
                <w:lang w:val="el-GR"/>
                <w14:ligatures w14:val="none"/>
              </w:rPr>
            </w:pPr>
            <w:r w:rsidRPr="00EE0CE3">
              <w:rPr>
                <w:rFonts w:ascii="Piraeus Open Sans" w:hAnsi="Piraeus Open Sans"/>
                <w:sz w:val="20"/>
                <w:szCs w:val="20"/>
                <w:lang w:val="el-GR"/>
              </w:rPr>
              <w:t>86</w:t>
            </w:r>
          </w:p>
        </w:tc>
        <w:tc>
          <w:tcPr>
            <w:tcW w:w="1772" w:type="dxa"/>
            <w:tcBorders>
              <w:top w:val="single" w:sz="4" w:space="0" w:color="FFFFFF"/>
              <w:bottom w:val="single" w:sz="4" w:space="0" w:color="FFFFFF"/>
            </w:tcBorders>
            <w:shd w:val="clear" w:color="auto" w:fill="F2F0EB"/>
            <w:vAlign w:val="center"/>
          </w:tcPr>
          <w:p w14:paraId="7DFA3AF0" w14:textId="28642687" w:rsidR="00683340" w:rsidRPr="00EE0CE3" w:rsidRDefault="00683340" w:rsidP="00683340">
            <w:pPr>
              <w:pStyle w:val="BasicParagraph"/>
              <w:suppressAutoHyphens/>
              <w:ind w:right="113"/>
              <w:jc w:val="right"/>
              <w:rPr>
                <w:rFonts w:ascii="Piraeus Open Sans" w:hAnsi="Piraeus Open Sans"/>
                <w:color w:val="262626" w:themeColor="text1" w:themeTint="D9"/>
                <w:sz w:val="20"/>
                <w:szCs w:val="20"/>
                <w:lang w:val="el-GR"/>
              </w:rPr>
            </w:pPr>
            <w:r w:rsidRPr="00EE0CE3">
              <w:rPr>
                <w:rFonts w:ascii="Piraeus Open Sans" w:hAnsi="Piraeus Open Sans"/>
                <w:color w:val="262626" w:themeColor="text1" w:themeTint="D9"/>
                <w:sz w:val="20"/>
                <w:szCs w:val="20"/>
                <w:lang w:val="el-GR"/>
              </w:rPr>
              <w:t>52</w:t>
            </w:r>
          </w:p>
        </w:tc>
      </w:tr>
      <w:tr w:rsidR="00683340" w:rsidRPr="001958E1" w14:paraId="7149AF92" w14:textId="77777777" w:rsidTr="00D8672F">
        <w:trPr>
          <w:trHeight w:val="397"/>
        </w:trPr>
        <w:tc>
          <w:tcPr>
            <w:tcW w:w="846" w:type="dxa"/>
            <w:tcBorders>
              <w:top w:val="single" w:sz="4" w:space="0" w:color="FFFFFF"/>
              <w:bottom w:val="single" w:sz="4" w:space="0" w:color="FFFFFF"/>
            </w:tcBorders>
            <w:shd w:val="clear" w:color="auto" w:fill="F2F0EB"/>
            <w:vAlign w:val="center"/>
          </w:tcPr>
          <w:p w14:paraId="1DAAAA31" w14:textId="3B5A8BB4" w:rsidR="00683340" w:rsidRPr="00EE0CE3" w:rsidRDefault="00683340" w:rsidP="00683340">
            <w:pPr>
              <w:pStyle w:val="BasicParagraph"/>
              <w:suppressAutoHyphens/>
              <w:ind w:right="113"/>
              <w:rPr>
                <w:rFonts w:ascii="Piraeus Open Sans" w:hAnsi="Piraeus Open Sans"/>
                <w:color w:val="262626" w:themeColor="text1" w:themeTint="D9"/>
                <w:sz w:val="20"/>
                <w:szCs w:val="20"/>
                <w14:ligatures w14:val="none"/>
              </w:rPr>
            </w:pPr>
            <w:r w:rsidRPr="00EE0CE3">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374FE28F" w14:textId="2B666780" w:rsidR="00683340" w:rsidRPr="00EE0CE3" w:rsidRDefault="00683340" w:rsidP="00683340">
            <w:pPr>
              <w:pStyle w:val="BasicParagraph"/>
              <w:suppressAutoHyphens/>
              <w:spacing w:line="240" w:lineRule="auto"/>
              <w:ind w:right="113"/>
              <w:rPr>
                <w:rStyle w:val="SubtleEmphasis"/>
                <w:sz w:val="20"/>
                <w:szCs w:val="20"/>
                <w:lang w:val="el-GR"/>
              </w:rPr>
            </w:pPr>
            <w:r w:rsidRPr="00EE0CE3">
              <w:rPr>
                <w:rStyle w:val="SubtleEmphasis"/>
                <w:sz w:val="20"/>
                <w:szCs w:val="20"/>
                <w:lang w:val="el-GR"/>
              </w:rPr>
              <w:t xml:space="preserve">Λοιπά πιστωτικά έξοδα δανείων και απαιτήσεων κατά πελατών στο αποσβεσμένο κόστος </w:t>
            </w:r>
            <w:r w:rsidRPr="00EE0CE3">
              <w:rPr>
                <w:rFonts w:ascii="Piraeus Open Sans" w:hAnsi="Piraeus Open Sans"/>
                <w:color w:val="262626" w:themeColor="text1" w:themeTint="D9"/>
                <w:sz w:val="20"/>
                <w:szCs w:val="20"/>
                <w:lang w:val="el-GR"/>
                <w14:ligatures w14:val="none"/>
              </w:rPr>
              <w:t>(€ εκατ.)</w:t>
            </w:r>
          </w:p>
        </w:tc>
        <w:tc>
          <w:tcPr>
            <w:tcW w:w="1771" w:type="dxa"/>
            <w:tcBorders>
              <w:top w:val="single" w:sz="4" w:space="0" w:color="FFFFFF"/>
              <w:bottom w:val="single" w:sz="4" w:space="0" w:color="FFFFFF"/>
            </w:tcBorders>
            <w:shd w:val="clear" w:color="auto" w:fill="FFF5BF"/>
            <w:vAlign w:val="center"/>
          </w:tcPr>
          <w:p w14:paraId="0EB349BD" w14:textId="5AF86207" w:rsidR="00683340" w:rsidRPr="00EE0CE3" w:rsidRDefault="00683340" w:rsidP="00683340">
            <w:pPr>
              <w:pStyle w:val="BasicParagraph"/>
              <w:suppressAutoHyphens/>
              <w:ind w:right="113"/>
              <w:jc w:val="right"/>
              <w:rPr>
                <w:rFonts w:ascii="Piraeus Open Sans" w:hAnsi="Piraeus Open Sans"/>
                <w:sz w:val="20"/>
                <w:szCs w:val="20"/>
                <w:lang w:val="el-GR"/>
              </w:rPr>
            </w:pPr>
            <w:r w:rsidRPr="00EE0CE3">
              <w:rPr>
                <w:rFonts w:ascii="Piraeus Open Sans" w:hAnsi="Piraeus Open Sans"/>
                <w:sz w:val="20"/>
                <w:szCs w:val="20"/>
              </w:rPr>
              <w:t>2</w:t>
            </w:r>
            <w:r w:rsidRPr="00EE0CE3">
              <w:rPr>
                <w:rFonts w:ascii="Piraeus Open Sans" w:hAnsi="Piraeus Open Sans"/>
                <w:sz w:val="20"/>
                <w:szCs w:val="20"/>
                <w:lang w:val="el-GR"/>
              </w:rPr>
              <w:t>5</w:t>
            </w:r>
          </w:p>
        </w:tc>
        <w:tc>
          <w:tcPr>
            <w:tcW w:w="1772" w:type="dxa"/>
            <w:tcBorders>
              <w:top w:val="single" w:sz="4" w:space="0" w:color="FFFFFF"/>
              <w:bottom w:val="single" w:sz="4" w:space="0" w:color="FFFFFF"/>
            </w:tcBorders>
            <w:shd w:val="clear" w:color="auto" w:fill="F2F0EB"/>
            <w:vAlign w:val="center"/>
          </w:tcPr>
          <w:p w14:paraId="0F209D92" w14:textId="6EC9F1CF" w:rsidR="00683340" w:rsidRPr="00EE0CE3" w:rsidRDefault="00683340" w:rsidP="00683340">
            <w:pPr>
              <w:pStyle w:val="BasicParagraph"/>
              <w:suppressAutoHyphens/>
              <w:ind w:right="113"/>
              <w:jc w:val="right"/>
              <w:rPr>
                <w:rFonts w:ascii="Piraeus Open Sans" w:hAnsi="Piraeus Open Sans"/>
                <w:sz w:val="20"/>
                <w:szCs w:val="20"/>
                <w:lang w:val="el-GR"/>
              </w:rPr>
            </w:pPr>
            <w:r w:rsidRPr="00EE0CE3">
              <w:rPr>
                <w:rFonts w:ascii="Piraeus Open Sans" w:hAnsi="Piraeus Open Sans"/>
                <w:sz w:val="20"/>
                <w:szCs w:val="20"/>
              </w:rPr>
              <w:t>2</w:t>
            </w:r>
            <w:r w:rsidRPr="00EE0CE3">
              <w:rPr>
                <w:rFonts w:ascii="Piraeus Open Sans" w:hAnsi="Piraeus Open Sans"/>
                <w:sz w:val="20"/>
                <w:szCs w:val="20"/>
                <w:lang w:val="el-GR"/>
              </w:rPr>
              <w:t>8</w:t>
            </w:r>
          </w:p>
        </w:tc>
      </w:tr>
      <w:tr w:rsidR="00683340" w14:paraId="3F71EEA3" w14:textId="77777777" w:rsidTr="00D8672F">
        <w:trPr>
          <w:trHeight w:val="204"/>
        </w:trPr>
        <w:tc>
          <w:tcPr>
            <w:tcW w:w="846" w:type="dxa"/>
            <w:tcBorders>
              <w:top w:val="single" w:sz="4" w:space="0" w:color="FFFFFF"/>
              <w:bottom w:val="single" w:sz="4" w:space="0" w:color="FFFFFF"/>
            </w:tcBorders>
            <w:shd w:val="clear" w:color="auto" w:fill="F2F0EB"/>
            <w:vAlign w:val="center"/>
          </w:tcPr>
          <w:p w14:paraId="2DED06A9" w14:textId="77777777" w:rsidR="00683340" w:rsidRPr="00EE0CE3" w:rsidRDefault="00683340" w:rsidP="00683340">
            <w:pPr>
              <w:pStyle w:val="BasicParagraph"/>
              <w:suppressAutoHyphens/>
              <w:ind w:right="113"/>
              <w:rPr>
                <w:rFonts w:ascii="Piraeus Open Sans" w:hAnsi="Piraeus Open Sans"/>
                <w:color w:val="262626" w:themeColor="text1" w:themeTint="D9"/>
                <w:sz w:val="20"/>
                <w:szCs w:val="20"/>
                <w14:ligatures w14:val="none"/>
              </w:rPr>
            </w:pPr>
            <w:r w:rsidRPr="00EE0CE3">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792555C3" w14:textId="57B2B814" w:rsidR="00683340" w:rsidRPr="00BB227B" w:rsidRDefault="00BB227B" w:rsidP="00683340">
            <w:pPr>
              <w:pStyle w:val="BasicParagraph"/>
              <w:suppressAutoHyphens/>
              <w:spacing w:line="240" w:lineRule="auto"/>
              <w:ind w:right="113"/>
              <w:rPr>
                <w:rFonts w:ascii="Piraeus Open Sans" w:hAnsi="Piraeus Open Sans"/>
                <w:color w:val="262626" w:themeColor="text1" w:themeTint="D9"/>
                <w:sz w:val="20"/>
                <w:szCs w:val="20"/>
                <w:lang w:val="el-GR"/>
                <w14:ligatures w14:val="none"/>
              </w:rPr>
            </w:pPr>
            <w:r w:rsidRPr="00BB227B">
              <w:rPr>
                <w:rStyle w:val="SubtleEmphasis"/>
                <w:sz w:val="20"/>
                <w:szCs w:val="20"/>
                <w:lang w:val="el-GR"/>
              </w:rPr>
              <w:t xml:space="preserve">Έξοδα </w:t>
            </w:r>
            <w:proofErr w:type="spellStart"/>
            <w:r w:rsidRPr="00BB227B">
              <w:rPr>
                <w:rStyle w:val="SubtleEmphasis"/>
                <w:sz w:val="20"/>
                <w:szCs w:val="20"/>
                <w:lang w:val="el-GR"/>
              </w:rPr>
              <w:t>απομειώσεων</w:t>
            </w:r>
            <w:proofErr w:type="spellEnd"/>
            <w:r w:rsidR="00683340" w:rsidRPr="00BB227B">
              <w:rPr>
                <w:rFonts w:ascii="Piraeus Open Sans" w:hAnsi="Piraeus Open Sans"/>
                <w:sz w:val="20"/>
                <w:szCs w:val="20"/>
                <w:lang w:val="el-GR"/>
              </w:rPr>
              <w:t xml:space="preserve"> </w:t>
            </w:r>
            <w:r w:rsidR="00683340" w:rsidRPr="00BB227B">
              <w:rPr>
                <w:rStyle w:val="SubtleEmphasis"/>
                <w:sz w:val="20"/>
                <w:szCs w:val="20"/>
                <w:lang w:val="el-GR"/>
              </w:rPr>
              <w:t xml:space="preserve">εξαιρουμένων προμηθειών διαχείρισης NPE και εξόδων συνθετικών </w:t>
            </w:r>
            <w:proofErr w:type="spellStart"/>
            <w:r w:rsidR="00683340" w:rsidRPr="00BB227B">
              <w:rPr>
                <w:rStyle w:val="SubtleEmphasis"/>
                <w:sz w:val="20"/>
                <w:szCs w:val="20"/>
                <w:lang w:val="el-GR"/>
              </w:rPr>
              <w:t>τιτλοποιήσεων</w:t>
            </w:r>
            <w:proofErr w:type="spellEnd"/>
            <w:r w:rsidRPr="00BB227B">
              <w:rPr>
                <w:rStyle w:val="SubtleEmphasis"/>
                <w:sz w:val="20"/>
                <w:szCs w:val="20"/>
                <w:lang w:val="el-GR"/>
              </w:rPr>
              <w:t>,</w:t>
            </w:r>
            <w:r w:rsidR="00683340" w:rsidRPr="00BB227B">
              <w:rPr>
                <w:rStyle w:val="SubtleEmphasis"/>
                <w:sz w:val="20"/>
                <w:szCs w:val="20"/>
                <w:lang w:val="el-GR"/>
              </w:rPr>
              <w:t xml:space="preserve"> σε </w:t>
            </w:r>
            <w:proofErr w:type="spellStart"/>
            <w:r w:rsidR="00683340" w:rsidRPr="00BB227B">
              <w:rPr>
                <w:rStyle w:val="SubtleEmphasis"/>
                <w:sz w:val="20"/>
                <w:szCs w:val="20"/>
                <w:lang w:val="el-GR"/>
              </w:rPr>
              <w:t>ετησιοποιημένη</w:t>
            </w:r>
            <w:proofErr w:type="spellEnd"/>
            <w:r w:rsidR="00683340" w:rsidRPr="00BB227B">
              <w:rPr>
                <w:rStyle w:val="SubtleEmphasis"/>
                <w:sz w:val="20"/>
                <w:szCs w:val="20"/>
                <w:lang w:val="el-GR"/>
              </w:rPr>
              <w:t xml:space="preserve"> βάση</w:t>
            </w:r>
            <w:r w:rsidR="00683340" w:rsidRPr="00BB227B">
              <w:rPr>
                <w:rFonts w:ascii="Piraeus Open Sans" w:hAnsi="Piraeus Open Sans"/>
                <w:color w:val="262626" w:themeColor="text1" w:themeTint="D9"/>
                <w:sz w:val="20"/>
                <w:szCs w:val="20"/>
                <w:lang w:val="el-GR"/>
                <w14:ligatures w14:val="none"/>
              </w:rPr>
              <w:t xml:space="preserve"> </w:t>
            </w:r>
          </w:p>
          <w:p w14:paraId="285807E9" w14:textId="77777777" w:rsidR="00683340" w:rsidRPr="00EE0CE3" w:rsidRDefault="00683340" w:rsidP="00683340">
            <w:pPr>
              <w:pStyle w:val="BasicParagraph"/>
              <w:suppressAutoHyphens/>
              <w:spacing w:line="240" w:lineRule="auto"/>
              <w:ind w:right="113"/>
              <w:rPr>
                <w:rFonts w:ascii="Piraeus Open Sans" w:hAnsi="Piraeus Open Sans"/>
                <w:color w:val="262626" w:themeColor="text1" w:themeTint="D9"/>
                <w:sz w:val="20"/>
                <w:szCs w:val="20"/>
                <w:lang w:val="el-GR"/>
                <w14:ligatures w14:val="none"/>
              </w:rPr>
            </w:pPr>
            <w:r w:rsidRPr="00EE0CE3">
              <w:rPr>
                <w:rFonts w:ascii="Piraeus Open Sans" w:hAnsi="Piraeus Open Sans"/>
                <w:color w:val="262626" w:themeColor="text1" w:themeTint="D9"/>
                <w:sz w:val="20"/>
                <w:szCs w:val="20"/>
                <w:lang w:val="el-GR"/>
                <w14:ligatures w14:val="none"/>
              </w:rPr>
              <w:t>(€ εκατ.)</w:t>
            </w:r>
          </w:p>
        </w:tc>
        <w:tc>
          <w:tcPr>
            <w:tcW w:w="1771" w:type="dxa"/>
            <w:tcBorders>
              <w:top w:val="single" w:sz="4" w:space="0" w:color="FFFFFF"/>
              <w:bottom w:val="single" w:sz="4" w:space="0" w:color="FFFFFF"/>
            </w:tcBorders>
            <w:shd w:val="clear" w:color="auto" w:fill="FFF5BF"/>
            <w:vAlign w:val="center"/>
          </w:tcPr>
          <w:p w14:paraId="5434490A" w14:textId="7D81B264" w:rsidR="00683340" w:rsidRPr="00EE0CE3" w:rsidRDefault="00683340" w:rsidP="00683340">
            <w:pPr>
              <w:pStyle w:val="BasicParagraph"/>
              <w:suppressAutoHyphens/>
              <w:ind w:right="113"/>
              <w:jc w:val="right"/>
              <w:rPr>
                <w:rFonts w:ascii="Piraeus Open Sans" w:hAnsi="Piraeus Open Sans"/>
                <w:color w:val="262626" w:themeColor="text1" w:themeTint="D9"/>
                <w:sz w:val="20"/>
                <w:szCs w:val="20"/>
                <w:lang w:val="el-GR"/>
                <w14:ligatures w14:val="none"/>
              </w:rPr>
            </w:pPr>
            <w:r w:rsidRPr="00EE0CE3">
              <w:rPr>
                <w:rFonts w:ascii="Piraeus Open Sans" w:hAnsi="Piraeus Open Sans"/>
                <w:color w:val="262626" w:themeColor="text1" w:themeTint="D9"/>
                <w:sz w:val="20"/>
                <w:szCs w:val="20"/>
                <w:lang w:val="el-GR"/>
                <w14:ligatures w14:val="none"/>
              </w:rPr>
              <w:t>63</w:t>
            </w:r>
          </w:p>
        </w:tc>
        <w:tc>
          <w:tcPr>
            <w:tcW w:w="1772" w:type="dxa"/>
            <w:tcBorders>
              <w:top w:val="single" w:sz="4" w:space="0" w:color="FFFFFF"/>
              <w:bottom w:val="single" w:sz="4" w:space="0" w:color="FFFFFF"/>
            </w:tcBorders>
            <w:shd w:val="clear" w:color="auto" w:fill="F2F0EB"/>
            <w:vAlign w:val="center"/>
          </w:tcPr>
          <w:p w14:paraId="74E2E4D6" w14:textId="2AE2A1F0" w:rsidR="00683340" w:rsidRPr="00EE0CE3" w:rsidRDefault="00683340" w:rsidP="00683340">
            <w:pPr>
              <w:pStyle w:val="BasicParagraph"/>
              <w:suppressAutoHyphens/>
              <w:ind w:right="113"/>
              <w:jc w:val="right"/>
              <w:rPr>
                <w:rFonts w:ascii="Piraeus Open Sans" w:hAnsi="Piraeus Open Sans"/>
                <w:color w:val="262626" w:themeColor="text1" w:themeTint="D9"/>
                <w:sz w:val="20"/>
                <w:szCs w:val="20"/>
                <w:lang w:val="el-GR"/>
              </w:rPr>
            </w:pPr>
            <w:r w:rsidRPr="00EE0CE3">
              <w:rPr>
                <w:rFonts w:ascii="Piraeus Open Sans" w:hAnsi="Piraeus Open Sans"/>
                <w:color w:val="262626" w:themeColor="text1" w:themeTint="D9"/>
                <w:sz w:val="20"/>
                <w:szCs w:val="20"/>
                <w:lang w:val="el-GR"/>
              </w:rPr>
              <w:t>100</w:t>
            </w:r>
          </w:p>
        </w:tc>
      </w:tr>
      <w:tr w:rsidR="00683340" w14:paraId="5021966E" w14:textId="77777777" w:rsidTr="00D8672F">
        <w:trPr>
          <w:trHeight w:val="204"/>
        </w:trPr>
        <w:tc>
          <w:tcPr>
            <w:tcW w:w="846" w:type="dxa"/>
            <w:tcBorders>
              <w:top w:val="single" w:sz="4" w:space="0" w:color="FFFFFF"/>
              <w:bottom w:val="single" w:sz="4" w:space="0" w:color="FFFFFF"/>
            </w:tcBorders>
            <w:shd w:val="clear" w:color="auto" w:fill="F2F0EB"/>
            <w:vAlign w:val="center"/>
          </w:tcPr>
          <w:p w14:paraId="10DCB7AA" w14:textId="77777777" w:rsidR="00683340" w:rsidRPr="00EE0CE3" w:rsidRDefault="00683340" w:rsidP="00683340">
            <w:pPr>
              <w:pStyle w:val="BasicParagraph"/>
              <w:suppressAutoHyphens/>
              <w:ind w:right="113"/>
              <w:rPr>
                <w:rFonts w:ascii="Piraeus Open Sans" w:hAnsi="Piraeus Open Sans"/>
                <w:color w:val="262626" w:themeColor="text1" w:themeTint="D9"/>
                <w:sz w:val="20"/>
                <w:szCs w:val="20"/>
                <w14:ligatures w14:val="none"/>
              </w:rPr>
            </w:pPr>
            <w:r w:rsidRPr="00EE0CE3">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7E7E9D11" w14:textId="77777777" w:rsidR="00683340" w:rsidRPr="00EE0CE3" w:rsidRDefault="00683340" w:rsidP="00683340">
            <w:pPr>
              <w:pStyle w:val="BasicParagraph"/>
              <w:suppressAutoHyphens/>
              <w:spacing w:line="240" w:lineRule="auto"/>
              <w:ind w:right="113"/>
              <w:rPr>
                <w:rFonts w:ascii="Piraeus Open Sans" w:hAnsi="Piraeus Open Sans"/>
                <w:color w:val="262626" w:themeColor="text1" w:themeTint="D9"/>
                <w:sz w:val="20"/>
                <w:szCs w:val="20"/>
                <w:lang w:val="el-GR"/>
                <w14:ligatures w14:val="none"/>
              </w:rPr>
            </w:pPr>
            <w:r w:rsidRPr="00EE0CE3">
              <w:rPr>
                <w:rFonts w:ascii="Piraeus Open Sans" w:hAnsi="Piraeus Open Sans"/>
                <w:color w:val="262626" w:themeColor="text1" w:themeTint="D9"/>
                <w:sz w:val="20"/>
                <w:szCs w:val="20"/>
                <w:lang w:val="el-GR"/>
                <w14:ligatures w14:val="none"/>
              </w:rPr>
              <w:t>Δάνεια μετά από προβλέψεις (€ εκατ.)</w:t>
            </w:r>
          </w:p>
        </w:tc>
        <w:tc>
          <w:tcPr>
            <w:tcW w:w="1771" w:type="dxa"/>
            <w:tcBorders>
              <w:top w:val="single" w:sz="4" w:space="0" w:color="FFFFFF"/>
              <w:bottom w:val="single" w:sz="4" w:space="0" w:color="FFFFFF"/>
            </w:tcBorders>
            <w:shd w:val="clear" w:color="auto" w:fill="FFF5BF"/>
            <w:vAlign w:val="center"/>
          </w:tcPr>
          <w:p w14:paraId="5A5C8ABD" w14:textId="03B107A0" w:rsidR="00683340" w:rsidRPr="00EE0CE3" w:rsidRDefault="00683340" w:rsidP="00683340">
            <w:pPr>
              <w:pStyle w:val="BasicParagraph"/>
              <w:suppressAutoHyphens/>
              <w:ind w:right="113"/>
              <w:jc w:val="right"/>
              <w:rPr>
                <w:rFonts w:ascii="Piraeus Open Sans" w:hAnsi="Piraeus Open Sans"/>
                <w:color w:val="262626" w:themeColor="text1" w:themeTint="D9"/>
                <w:sz w:val="20"/>
                <w:szCs w:val="20"/>
                <w14:ligatures w14:val="none"/>
              </w:rPr>
            </w:pPr>
            <w:r w:rsidRPr="00EE0CE3">
              <w:rPr>
                <w:rFonts w:ascii="Piraeus Open Sans" w:hAnsi="Piraeus Open Sans"/>
                <w:sz w:val="20"/>
                <w:szCs w:val="20"/>
              </w:rPr>
              <w:t>39</w:t>
            </w:r>
            <w:r w:rsidRPr="00EE0CE3">
              <w:rPr>
                <w:rFonts w:ascii="Piraeus Open Sans" w:hAnsi="Piraeus Open Sans"/>
                <w:sz w:val="20"/>
                <w:szCs w:val="20"/>
                <w:lang w:val="el-GR"/>
              </w:rPr>
              <w:t>.</w:t>
            </w:r>
            <w:r w:rsidRPr="00EE0CE3">
              <w:rPr>
                <w:rFonts w:ascii="Piraeus Open Sans" w:hAnsi="Piraeus Open Sans"/>
                <w:sz w:val="20"/>
                <w:szCs w:val="20"/>
              </w:rPr>
              <w:t>815</w:t>
            </w:r>
          </w:p>
        </w:tc>
        <w:tc>
          <w:tcPr>
            <w:tcW w:w="1772" w:type="dxa"/>
            <w:tcBorders>
              <w:top w:val="single" w:sz="4" w:space="0" w:color="FFFFFF"/>
              <w:bottom w:val="single" w:sz="4" w:space="0" w:color="FFFFFF"/>
            </w:tcBorders>
            <w:shd w:val="clear" w:color="auto" w:fill="F2F0EB"/>
            <w:vAlign w:val="center"/>
          </w:tcPr>
          <w:p w14:paraId="2B434E5A" w14:textId="3CB561F1" w:rsidR="00683340" w:rsidRPr="00EE0CE3" w:rsidRDefault="00683340" w:rsidP="00683340">
            <w:pPr>
              <w:pStyle w:val="BasicParagraph"/>
              <w:suppressAutoHyphens/>
              <w:ind w:right="113"/>
              <w:jc w:val="right"/>
              <w:rPr>
                <w:rFonts w:ascii="Piraeus Open Sans" w:hAnsi="Piraeus Open Sans"/>
                <w:color w:val="262626" w:themeColor="text1" w:themeTint="D9"/>
                <w:sz w:val="20"/>
                <w:szCs w:val="20"/>
              </w:rPr>
            </w:pPr>
            <w:r w:rsidRPr="00EE0CE3">
              <w:rPr>
                <w:rFonts w:ascii="Piraeus Open Sans" w:hAnsi="Piraeus Open Sans"/>
                <w:sz w:val="20"/>
                <w:szCs w:val="20"/>
              </w:rPr>
              <w:t>36</w:t>
            </w:r>
            <w:r w:rsidRPr="00EE0CE3">
              <w:rPr>
                <w:rFonts w:ascii="Piraeus Open Sans" w:hAnsi="Piraeus Open Sans"/>
                <w:sz w:val="20"/>
                <w:szCs w:val="20"/>
                <w:lang w:val="el-GR"/>
              </w:rPr>
              <w:t>.</w:t>
            </w:r>
            <w:r w:rsidRPr="00EE0CE3">
              <w:rPr>
                <w:rFonts w:ascii="Piraeus Open Sans" w:hAnsi="Piraeus Open Sans"/>
                <w:sz w:val="20"/>
                <w:szCs w:val="20"/>
              </w:rPr>
              <w:t>629</w:t>
            </w:r>
          </w:p>
        </w:tc>
      </w:tr>
      <w:tr w:rsidR="00683340" w14:paraId="6787124E" w14:textId="77777777" w:rsidTr="00D8672F">
        <w:trPr>
          <w:trHeight w:val="204"/>
        </w:trPr>
        <w:tc>
          <w:tcPr>
            <w:tcW w:w="846" w:type="dxa"/>
            <w:tcBorders>
              <w:top w:val="single" w:sz="4" w:space="0" w:color="FFFFFF"/>
            </w:tcBorders>
            <w:shd w:val="clear" w:color="auto" w:fill="F2F0EB"/>
            <w:vAlign w:val="center"/>
          </w:tcPr>
          <w:p w14:paraId="3394DB98" w14:textId="77777777" w:rsidR="00683340" w:rsidRPr="008A0B3B" w:rsidRDefault="00683340" w:rsidP="00683340">
            <w:pPr>
              <w:pStyle w:val="BasicParagraph"/>
              <w:suppressAutoHyphens/>
              <w:ind w:right="113"/>
              <w:rPr>
                <w:rFonts w:ascii="Piraeus Open Sans" w:hAnsi="Piraeus Open Sans"/>
                <w:b/>
                <w:bCs/>
                <w:color w:val="262626" w:themeColor="text1" w:themeTint="D9"/>
                <w:sz w:val="20"/>
                <w:szCs w:val="20"/>
                <w14:ligatures w14:val="none"/>
              </w:rPr>
            </w:pPr>
            <w:r w:rsidRPr="008A0B3B">
              <w:rPr>
                <w:rFonts w:ascii="Piraeus Open Sans" w:hAnsi="Piraeus Open Sans"/>
                <w:b/>
                <w:bCs/>
                <w:color w:val="262626" w:themeColor="text1" w:themeTint="D9"/>
                <w:sz w:val="20"/>
                <w:szCs w:val="20"/>
                <w14:ligatures w14:val="none"/>
              </w:rPr>
              <w:t xml:space="preserve">= </w:t>
            </w:r>
          </w:p>
        </w:tc>
        <w:tc>
          <w:tcPr>
            <w:tcW w:w="4111" w:type="dxa"/>
            <w:tcBorders>
              <w:top w:val="single" w:sz="4" w:space="0" w:color="FFFFFF"/>
            </w:tcBorders>
            <w:shd w:val="clear" w:color="auto" w:fill="F2F0EB"/>
            <w:vAlign w:val="center"/>
          </w:tcPr>
          <w:p w14:paraId="70B923B1" w14:textId="64759BEF" w:rsidR="00683340" w:rsidRPr="001958E1" w:rsidRDefault="00683340" w:rsidP="00683340">
            <w:pPr>
              <w:pStyle w:val="BasicParagraph"/>
              <w:suppressAutoHyphens/>
              <w:spacing w:line="240" w:lineRule="auto"/>
              <w:ind w:right="113"/>
              <w:rPr>
                <w:rFonts w:ascii="Piraeus Open Sans" w:hAnsi="Piraeus Open Sans"/>
                <w:b/>
                <w:bCs/>
                <w:color w:val="262626" w:themeColor="text1" w:themeTint="D9"/>
                <w:sz w:val="20"/>
                <w:szCs w:val="20"/>
                <w:lang w:val="el-GR"/>
                <w14:ligatures w14:val="none"/>
              </w:rPr>
            </w:pPr>
            <w:r w:rsidRPr="001958E1">
              <w:rPr>
                <w:rFonts w:ascii="Piraeus Open Sans" w:hAnsi="Piraeus Open Sans"/>
                <w:b/>
                <w:bCs/>
                <w:color w:val="262626" w:themeColor="text1" w:themeTint="D9"/>
                <w:sz w:val="20"/>
                <w:szCs w:val="20"/>
                <w:lang w:val="el-GR"/>
                <w14:ligatures w14:val="none"/>
              </w:rPr>
              <w:t xml:space="preserve">Κόστος κινδύνου, εξαιρουμένων προμηθειών διαχείρισης NPE και εξόδων συνθετικών </w:t>
            </w:r>
            <w:proofErr w:type="spellStart"/>
            <w:r w:rsidRPr="001958E1">
              <w:rPr>
                <w:rFonts w:ascii="Piraeus Open Sans" w:hAnsi="Piraeus Open Sans"/>
                <w:b/>
                <w:bCs/>
                <w:color w:val="262626" w:themeColor="text1" w:themeTint="D9"/>
                <w:sz w:val="20"/>
                <w:szCs w:val="20"/>
                <w:lang w:val="el-GR"/>
                <w14:ligatures w14:val="none"/>
              </w:rPr>
              <w:t>τιτλοποιήσεων</w:t>
            </w:r>
            <w:proofErr w:type="spellEnd"/>
          </w:p>
        </w:tc>
        <w:tc>
          <w:tcPr>
            <w:tcW w:w="1771" w:type="dxa"/>
            <w:tcBorders>
              <w:top w:val="single" w:sz="4" w:space="0" w:color="FFFFFF"/>
            </w:tcBorders>
            <w:shd w:val="clear" w:color="auto" w:fill="FFF5BF"/>
            <w:vAlign w:val="center"/>
          </w:tcPr>
          <w:p w14:paraId="099B3677" w14:textId="60EF618D" w:rsidR="00683340" w:rsidRPr="00EE0CE3" w:rsidRDefault="00683340" w:rsidP="00683340">
            <w:pPr>
              <w:pStyle w:val="BasicParagraph"/>
              <w:suppressLineNumbers/>
              <w:suppressAutoHyphens/>
              <w:ind w:right="113"/>
              <w:jc w:val="right"/>
              <w:rPr>
                <w:rFonts w:ascii="Piraeus Open Serif" w:eastAsiaTheme="minorHAnsi" w:hAnsi="Piraeus Open Serif" w:cstheme="minorBidi"/>
                <w:b/>
                <w:bCs/>
                <w:color w:val="002F30"/>
                <w:kern w:val="0"/>
                <w:sz w:val="20"/>
                <w:szCs w:val="20"/>
                <w:lang w:eastAsia="en-US"/>
                <w14:ligatures w14:val="none"/>
                <w14:cntxtAlts w14:val="0"/>
              </w:rPr>
            </w:pPr>
            <w:r w:rsidRPr="00EE0CE3">
              <w:rPr>
                <w:rFonts w:ascii="Piraeus Open Serif" w:eastAsiaTheme="minorHAnsi" w:hAnsi="Piraeus Open Serif" w:cstheme="minorBidi"/>
                <w:b/>
                <w:bCs/>
                <w:color w:val="002F30"/>
                <w:kern w:val="0"/>
                <w:sz w:val="20"/>
                <w:szCs w:val="20"/>
                <w:lang w:eastAsia="en-US"/>
                <w14:ligatures w14:val="none"/>
                <w14:cntxtAlts w14:val="0"/>
              </w:rPr>
              <w:t>0,</w:t>
            </w:r>
            <w:r w:rsidRPr="00EE0CE3">
              <w:rPr>
                <w:rFonts w:ascii="Piraeus Open Serif" w:eastAsiaTheme="minorHAnsi" w:hAnsi="Piraeus Open Serif" w:cstheme="minorBidi"/>
                <w:b/>
                <w:bCs/>
                <w:color w:val="002F30"/>
                <w:kern w:val="0"/>
                <w:sz w:val="20"/>
                <w:szCs w:val="20"/>
                <w:lang w:val="el-GR" w:eastAsia="en-US"/>
                <w14:ligatures w14:val="none"/>
                <w14:cntxtAlts w14:val="0"/>
              </w:rPr>
              <w:t>16</w:t>
            </w:r>
            <w:r w:rsidRPr="00EE0CE3">
              <w:rPr>
                <w:rFonts w:ascii="Piraeus Open Serif" w:eastAsiaTheme="minorHAnsi" w:hAnsi="Piraeus Open Serif" w:cstheme="minorBidi"/>
                <w:b/>
                <w:bCs/>
                <w:color w:val="002F30"/>
                <w:kern w:val="0"/>
                <w:sz w:val="20"/>
                <w:szCs w:val="20"/>
                <w:lang w:eastAsia="en-US"/>
                <w14:ligatures w14:val="none"/>
                <w14:cntxtAlts w14:val="0"/>
              </w:rPr>
              <w:t>%</w:t>
            </w:r>
          </w:p>
        </w:tc>
        <w:tc>
          <w:tcPr>
            <w:tcW w:w="1772" w:type="dxa"/>
            <w:tcBorders>
              <w:top w:val="single" w:sz="4" w:space="0" w:color="FFFFFF"/>
            </w:tcBorders>
            <w:shd w:val="clear" w:color="auto" w:fill="F2F0EB"/>
            <w:vAlign w:val="center"/>
          </w:tcPr>
          <w:p w14:paraId="22851BC5" w14:textId="5836559C" w:rsidR="00683340" w:rsidRPr="00EE0CE3" w:rsidRDefault="00683340" w:rsidP="00683340">
            <w:pPr>
              <w:pStyle w:val="BasicParagraph"/>
              <w:suppressLineNumbers/>
              <w:suppressAutoHyphens/>
              <w:ind w:right="113"/>
              <w:jc w:val="right"/>
              <w:rPr>
                <w:rFonts w:ascii="Piraeus Open Serif" w:eastAsiaTheme="minorHAnsi" w:hAnsi="Piraeus Open Serif" w:cstheme="minorBidi"/>
                <w:b/>
                <w:bCs/>
                <w:color w:val="002F30"/>
                <w:kern w:val="0"/>
                <w:sz w:val="20"/>
                <w:szCs w:val="20"/>
                <w:lang w:eastAsia="en-US"/>
                <w14:ligatures w14:val="none"/>
                <w14:cntxtAlts w14:val="0"/>
              </w:rPr>
            </w:pPr>
            <w:r w:rsidRPr="00EE0CE3">
              <w:rPr>
                <w:rFonts w:ascii="Piraeus Open Serif" w:eastAsiaTheme="minorHAnsi" w:hAnsi="Piraeus Open Serif" w:cstheme="minorBidi"/>
                <w:b/>
                <w:bCs/>
                <w:color w:val="002F30"/>
                <w:kern w:val="0"/>
                <w:sz w:val="20"/>
                <w:szCs w:val="20"/>
                <w:lang w:eastAsia="en-US"/>
                <w14:ligatures w14:val="none"/>
                <w14:cntxtAlts w14:val="0"/>
              </w:rPr>
              <w:t>0,</w:t>
            </w:r>
            <w:r w:rsidRPr="00EE0CE3">
              <w:rPr>
                <w:rFonts w:ascii="Piraeus Open Serif" w:eastAsiaTheme="minorHAnsi" w:hAnsi="Piraeus Open Serif" w:cstheme="minorBidi"/>
                <w:b/>
                <w:bCs/>
                <w:color w:val="002F30"/>
                <w:kern w:val="0"/>
                <w:sz w:val="20"/>
                <w:szCs w:val="20"/>
                <w:lang w:val="el-GR" w:eastAsia="en-US"/>
                <w14:ligatures w14:val="none"/>
                <w14:cntxtAlts w14:val="0"/>
              </w:rPr>
              <w:t>27</w:t>
            </w:r>
            <w:r w:rsidRPr="00EE0CE3">
              <w:rPr>
                <w:rFonts w:ascii="Piraeus Open Serif" w:eastAsiaTheme="minorHAnsi" w:hAnsi="Piraeus Open Serif" w:cstheme="minorBidi"/>
                <w:b/>
                <w:bCs/>
                <w:color w:val="002F30"/>
                <w:kern w:val="0"/>
                <w:sz w:val="20"/>
                <w:szCs w:val="20"/>
                <w:lang w:eastAsia="en-US"/>
                <w14:ligatures w14:val="none"/>
                <w14:cntxtAlts w14:val="0"/>
              </w:rPr>
              <w:t>%</w:t>
            </w:r>
          </w:p>
        </w:tc>
      </w:tr>
    </w:tbl>
    <w:p w14:paraId="1EA4E64C" w14:textId="77777777" w:rsidR="002A404B" w:rsidRDefault="002A404B" w:rsidP="00510762">
      <w:pPr>
        <w:rPr>
          <w:lang w:val="el-GR"/>
        </w:rPr>
      </w:pPr>
    </w:p>
    <w:p w14:paraId="1591C479" w14:textId="77777777" w:rsidR="001958E1" w:rsidRPr="00BC1AD2" w:rsidRDefault="001958E1" w:rsidP="001958E1">
      <w:pPr>
        <w:pStyle w:val="02PFHTitle2"/>
        <w:rPr>
          <w:color w:val="97ADDA"/>
          <w:lang w:val="el-GR"/>
        </w:rPr>
      </w:pPr>
      <w:r w:rsidRPr="00BC1AD2">
        <w:rPr>
          <w:lang w:val="el-GR"/>
        </w:rPr>
        <w:t>Δείκτης κόστους προς βασικά έσοδα</w:t>
      </w:r>
      <w:r w:rsidRPr="009A1150">
        <w:rPr>
          <w:lang w:val="el-GR"/>
        </w:rPr>
        <w:t xml:space="preserve"> </w:t>
      </w:r>
      <w:r w:rsidRPr="009A1150">
        <w:rPr>
          <w:rFonts w:ascii="Piraeus Open Sans" w:hAnsi="Piraeus Open Sans"/>
          <w:sz w:val="24"/>
          <w:szCs w:val="24"/>
          <w:lang w:val="el-GR"/>
        </w:rPr>
        <w:t>(</w:t>
      </w:r>
      <w:r>
        <w:rPr>
          <w:rFonts w:ascii="Piraeus Open Sans" w:hAnsi="Piraeus Open Sans"/>
          <w:sz w:val="24"/>
          <w:szCs w:val="24"/>
          <w:lang w:val="el-GR"/>
        </w:rPr>
        <w:t>ποσοστό</w:t>
      </w:r>
      <w:r w:rsidRPr="009A1150">
        <w:rPr>
          <w:rFonts w:ascii="Piraeus Open Sans" w:hAnsi="Piraeus Open Sans"/>
          <w:sz w:val="24"/>
          <w:szCs w:val="24"/>
          <w:lang w:val="el-GR"/>
        </w:rPr>
        <w:t>, %)</w:t>
      </w:r>
      <w:r w:rsidRPr="00BC1AD2">
        <w:rPr>
          <w:lang w:val="el-GR"/>
        </w:rPr>
        <w:t xml:space="preserve"> </w:t>
      </w:r>
    </w:p>
    <w:p w14:paraId="142B2562" w14:textId="77777777" w:rsidR="001958E1" w:rsidRPr="004C18DA" w:rsidRDefault="001958E1" w:rsidP="001958E1">
      <w:pPr>
        <w:suppressLineNumbers/>
        <w:suppressAutoHyphens/>
        <w:autoSpaceDE w:val="0"/>
        <w:autoSpaceDN w:val="0"/>
        <w:adjustRightInd w:val="0"/>
        <w:jc w:val="both"/>
        <w:rPr>
          <w:rStyle w:val="SubtleEmphasis"/>
          <w:sz w:val="18"/>
          <w:szCs w:val="18"/>
          <w:lang w:val="el-GR"/>
        </w:rPr>
      </w:pPr>
    </w:p>
    <w:p w14:paraId="5645E8C2" w14:textId="31F5E14B" w:rsidR="001958E1" w:rsidRPr="004C7E56" w:rsidRDefault="001958E1" w:rsidP="001958E1">
      <w:pPr>
        <w:suppressLineNumbers/>
        <w:suppressAutoHyphens/>
        <w:autoSpaceDE w:val="0"/>
        <w:autoSpaceDN w:val="0"/>
        <w:adjustRightInd w:val="0"/>
        <w:jc w:val="both"/>
        <w:rPr>
          <w:rStyle w:val="SubtleEmphasis"/>
          <w:sz w:val="20"/>
          <w:szCs w:val="20"/>
          <w:lang w:val="el-GR"/>
        </w:rPr>
      </w:pPr>
      <w:r w:rsidRPr="004C7E56">
        <w:rPr>
          <w:rStyle w:val="SubtleEmphasis"/>
          <w:sz w:val="20"/>
          <w:szCs w:val="20"/>
          <w:lang w:val="el-GR"/>
        </w:rPr>
        <w:t>Ο δείκτης κόστους προς βασικά έσοδα ορίζεται ως ο λόγος των επαναλαμβανόμενων λειτουργικών εξόδων</w:t>
      </w:r>
      <w:r w:rsidR="00FA7B3F" w:rsidRPr="004C7E56">
        <w:rPr>
          <w:rStyle w:val="SubtleEmphasis"/>
          <w:sz w:val="20"/>
          <w:szCs w:val="20"/>
          <w:lang w:val="el-GR"/>
        </w:rPr>
        <w:t>,</w:t>
      </w:r>
      <w:r w:rsidRPr="004C7E56">
        <w:rPr>
          <w:rStyle w:val="SubtleEmphasis"/>
          <w:sz w:val="20"/>
          <w:szCs w:val="20"/>
          <w:lang w:val="el-GR"/>
        </w:rPr>
        <w:t xml:space="preserve"> προς </w:t>
      </w:r>
      <w:r w:rsidR="00FA7B3F" w:rsidRPr="004C7E56">
        <w:rPr>
          <w:rStyle w:val="SubtleEmphasis"/>
          <w:sz w:val="20"/>
          <w:szCs w:val="20"/>
          <w:lang w:val="el-GR"/>
        </w:rPr>
        <w:t xml:space="preserve">(/) τα </w:t>
      </w:r>
      <w:r w:rsidRPr="004C7E56">
        <w:rPr>
          <w:rStyle w:val="SubtleEmphasis"/>
          <w:sz w:val="20"/>
          <w:szCs w:val="20"/>
          <w:lang w:val="el-GR"/>
        </w:rPr>
        <w:t xml:space="preserve">βασικά έσοδα. </w:t>
      </w:r>
    </w:p>
    <w:p w14:paraId="57A8BB58" w14:textId="3DC847A1" w:rsidR="00FA7B3F" w:rsidRPr="00725F0D" w:rsidRDefault="00FA7B3F" w:rsidP="001958E1">
      <w:pPr>
        <w:suppressLineNumbers/>
        <w:suppressAutoHyphens/>
        <w:autoSpaceDE w:val="0"/>
        <w:autoSpaceDN w:val="0"/>
        <w:adjustRightInd w:val="0"/>
        <w:jc w:val="both"/>
        <w:rPr>
          <w:sz w:val="20"/>
          <w:szCs w:val="20"/>
          <w:lang w:val="el-GR"/>
        </w:rPr>
      </w:pPr>
      <w:r w:rsidRPr="00725F0D">
        <w:rPr>
          <w:sz w:val="20"/>
          <w:szCs w:val="20"/>
          <w:lang w:val="el-GR"/>
        </w:rPr>
        <w:t>Επαναλαμβανόμενα λειτουργικά έξοδα: Σύνολο λειτουργικών εξόδων προ προβλέψεων, εξαιρουμένων (-) των έκτακτων εξόδων (</w:t>
      </w:r>
      <w:r w:rsidR="00725F0D" w:rsidRPr="00725F0D">
        <w:rPr>
          <w:sz w:val="20"/>
          <w:szCs w:val="20"/>
          <w:lang w:val="el-GR"/>
        </w:rPr>
        <w:t xml:space="preserve">όπως </w:t>
      </w:r>
      <w:r w:rsidRPr="00725F0D">
        <w:rPr>
          <w:sz w:val="20"/>
          <w:szCs w:val="20"/>
          <w:lang w:val="el-GR"/>
        </w:rPr>
        <w:t>ορίζεται</w:t>
      </w:r>
      <w:r w:rsidR="00725F0D" w:rsidRPr="00725F0D">
        <w:rPr>
          <w:sz w:val="20"/>
          <w:szCs w:val="20"/>
          <w:lang w:val="el-GR"/>
        </w:rPr>
        <w:t xml:space="preserve"> στον ΕΔΜΑ «καθαρό κέρδος εξομαλυμένο»</w:t>
      </w:r>
      <w:r w:rsidRPr="00725F0D">
        <w:rPr>
          <w:sz w:val="20"/>
          <w:szCs w:val="20"/>
          <w:lang w:val="el-GR"/>
        </w:rPr>
        <w:t xml:space="preserve">). </w:t>
      </w:r>
    </w:p>
    <w:p w14:paraId="5FBDE301" w14:textId="6C7B779D" w:rsidR="00FA7B3F" w:rsidRPr="004C7E56" w:rsidRDefault="00FA7B3F" w:rsidP="001958E1">
      <w:pPr>
        <w:suppressLineNumbers/>
        <w:suppressAutoHyphens/>
        <w:autoSpaceDE w:val="0"/>
        <w:autoSpaceDN w:val="0"/>
        <w:adjustRightInd w:val="0"/>
        <w:jc w:val="both"/>
        <w:rPr>
          <w:rStyle w:val="SubtleEmphasis"/>
          <w:sz w:val="20"/>
          <w:szCs w:val="20"/>
          <w:lang w:val="el-GR"/>
        </w:rPr>
      </w:pPr>
      <w:r w:rsidRPr="004C7E56">
        <w:rPr>
          <w:sz w:val="20"/>
          <w:szCs w:val="20"/>
          <w:lang w:val="el-GR"/>
        </w:rPr>
        <w:t>Βασικά έσοδα: Καθαρά έσοδα τόκων, συν (+) καθαρά έσοδα από προμήθειες, συν (+) έσοδα από μη τραπεζικές δραστηριότητες (περιλαμβάνει έσοδα από ενοίκια).</w:t>
      </w:r>
    </w:p>
    <w:p w14:paraId="5DFC77F4" w14:textId="015C1A48" w:rsidR="001958E1" w:rsidRDefault="001958E1" w:rsidP="002B7410">
      <w:pPr>
        <w:suppressLineNumbers/>
        <w:suppressAutoHyphens/>
        <w:autoSpaceDE w:val="0"/>
        <w:autoSpaceDN w:val="0"/>
        <w:adjustRightInd w:val="0"/>
        <w:jc w:val="both"/>
        <w:rPr>
          <w:rStyle w:val="SubtleEmphasis"/>
          <w:sz w:val="20"/>
          <w:szCs w:val="20"/>
        </w:rPr>
      </w:pPr>
      <w:r w:rsidRPr="007E0BC7">
        <w:rPr>
          <w:rStyle w:val="SubtleEmphasis"/>
          <w:sz w:val="20"/>
          <w:szCs w:val="20"/>
          <w:lang w:val="el-GR"/>
        </w:rPr>
        <w:t xml:space="preserve">Σημασία χρήσης: Δείκτης </w:t>
      </w:r>
      <w:r w:rsidR="00FA7B3F" w:rsidRPr="004C7E56">
        <w:rPr>
          <w:rStyle w:val="SubtleEmphasis"/>
          <w:sz w:val="20"/>
          <w:szCs w:val="20"/>
          <w:lang w:val="el-GR"/>
        </w:rPr>
        <w:t>αποτελεσματικότητας</w:t>
      </w:r>
    </w:p>
    <w:p w14:paraId="0E39414F" w14:textId="77777777" w:rsidR="002B7410" w:rsidRPr="004C18DA" w:rsidRDefault="002B7410" w:rsidP="002B7410">
      <w:pPr>
        <w:suppressLineNumbers/>
        <w:suppressAutoHyphens/>
        <w:autoSpaceDE w:val="0"/>
        <w:autoSpaceDN w:val="0"/>
        <w:adjustRightInd w:val="0"/>
        <w:jc w:val="both"/>
        <w:rPr>
          <w:rStyle w:val="SubtleEmphasis"/>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683340" w14:paraId="431E8519" w14:textId="77777777" w:rsidTr="002F77AC">
        <w:trPr>
          <w:trHeight w:val="567"/>
        </w:trPr>
        <w:tc>
          <w:tcPr>
            <w:tcW w:w="846" w:type="dxa"/>
            <w:tcBorders>
              <w:bottom w:val="single" w:sz="12" w:space="0" w:color="244060"/>
            </w:tcBorders>
            <w:shd w:val="clear" w:color="auto" w:fill="F2F0EB"/>
            <w:vAlign w:val="bottom"/>
          </w:tcPr>
          <w:p w14:paraId="339436F3" w14:textId="77777777" w:rsidR="00683340" w:rsidRPr="001958E1" w:rsidRDefault="00683340" w:rsidP="00683340">
            <w:pPr>
              <w:suppressLineNumbers/>
              <w:suppressAutoHyphens/>
              <w:spacing w:after="200"/>
              <w:rPr>
                <w:color w:val="262626" w:themeColor="text1" w:themeTint="D9"/>
                <w:sz w:val="20"/>
                <w:szCs w:val="20"/>
                <w:lang w:val="el-GR"/>
              </w:rPr>
            </w:pPr>
            <w:r w:rsidRPr="009A1150">
              <w:rPr>
                <w:rFonts w:cs="Calibri"/>
                <w:color w:val="262626" w:themeColor="text1" w:themeTint="D9"/>
                <w:sz w:val="20"/>
                <w:szCs w:val="20"/>
              </w:rPr>
              <w:t> </w:t>
            </w:r>
          </w:p>
        </w:tc>
        <w:tc>
          <w:tcPr>
            <w:tcW w:w="4111" w:type="dxa"/>
            <w:tcBorders>
              <w:bottom w:val="single" w:sz="12" w:space="0" w:color="244060"/>
            </w:tcBorders>
            <w:shd w:val="clear" w:color="auto" w:fill="F2F0EB"/>
            <w:vAlign w:val="bottom"/>
          </w:tcPr>
          <w:p w14:paraId="580CCA10" w14:textId="77777777" w:rsidR="00683340" w:rsidRPr="001958E1" w:rsidRDefault="00683340" w:rsidP="00683340">
            <w:pPr>
              <w:suppressLineNumbers/>
              <w:suppressAutoHyphens/>
              <w:spacing w:after="200"/>
              <w:rPr>
                <w:color w:val="262626" w:themeColor="text1" w:themeTint="D9"/>
                <w:sz w:val="20"/>
                <w:szCs w:val="20"/>
                <w:lang w:val="el-GR"/>
              </w:rPr>
            </w:pPr>
          </w:p>
        </w:tc>
        <w:tc>
          <w:tcPr>
            <w:tcW w:w="1771" w:type="dxa"/>
            <w:tcBorders>
              <w:bottom w:val="single" w:sz="12" w:space="0" w:color="244060"/>
            </w:tcBorders>
            <w:shd w:val="clear" w:color="auto" w:fill="FFF5BF"/>
            <w:vAlign w:val="center"/>
          </w:tcPr>
          <w:p w14:paraId="7DB0B415" w14:textId="040C9313" w:rsidR="00683340" w:rsidRPr="009A1150" w:rsidRDefault="00683340" w:rsidP="00683340">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B67264">
              <w:rPr>
                <w:rFonts w:ascii="Piraeus Open Sans" w:hAnsi="Piraeus Open Sans"/>
                <w:sz w:val="20"/>
                <w:szCs w:val="20"/>
                <w:lang w:val="el-GR"/>
              </w:rPr>
              <w:t>4</w:t>
            </w:r>
            <w:r w:rsidRPr="00B67264">
              <w:rPr>
                <w:rFonts w:ascii="Piraeus Open Sans" w:hAnsi="Piraeus Open Sans"/>
                <w:sz w:val="20"/>
                <w:szCs w:val="20"/>
              </w:rPr>
              <w:t>ο 3μ 2024</w:t>
            </w:r>
          </w:p>
        </w:tc>
        <w:tc>
          <w:tcPr>
            <w:tcW w:w="1772" w:type="dxa"/>
            <w:tcBorders>
              <w:bottom w:val="single" w:sz="12" w:space="0" w:color="244060"/>
            </w:tcBorders>
            <w:shd w:val="clear" w:color="auto" w:fill="F2F0EB"/>
            <w:vAlign w:val="center"/>
          </w:tcPr>
          <w:p w14:paraId="7EF97586" w14:textId="624E7DA4" w:rsidR="00683340" w:rsidRPr="009A1150" w:rsidRDefault="00683340" w:rsidP="00683340">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B67264">
              <w:rPr>
                <w:rFonts w:ascii="Piraeus Open Sans" w:hAnsi="Piraeus Open Sans"/>
                <w:sz w:val="20"/>
                <w:szCs w:val="20"/>
                <w:lang w:val="el-GR"/>
              </w:rPr>
              <w:t>4</w:t>
            </w:r>
            <w:r w:rsidRPr="00B67264">
              <w:rPr>
                <w:rFonts w:ascii="Piraeus Open Sans" w:hAnsi="Piraeus Open Sans"/>
                <w:sz w:val="20"/>
                <w:szCs w:val="20"/>
              </w:rPr>
              <w:t>ο 3μ 2023</w:t>
            </w:r>
          </w:p>
        </w:tc>
      </w:tr>
      <w:tr w:rsidR="00683340" w14:paraId="203F6BA0" w14:textId="77777777" w:rsidTr="002F77AC">
        <w:trPr>
          <w:trHeight w:val="570"/>
        </w:trPr>
        <w:tc>
          <w:tcPr>
            <w:tcW w:w="846" w:type="dxa"/>
            <w:tcBorders>
              <w:top w:val="single" w:sz="12" w:space="0" w:color="244060"/>
              <w:bottom w:val="single" w:sz="4" w:space="0" w:color="FFFFFF"/>
            </w:tcBorders>
            <w:shd w:val="clear" w:color="auto" w:fill="F2F0EB"/>
            <w:vAlign w:val="bottom"/>
          </w:tcPr>
          <w:p w14:paraId="04E4EDD2" w14:textId="77777777" w:rsidR="00683340" w:rsidRPr="00725F0D" w:rsidRDefault="00683340" w:rsidP="00683340">
            <w:pPr>
              <w:pStyle w:val="BasicParagraph"/>
              <w:suppressLineNumbers/>
              <w:suppressAutoHyphens/>
              <w:ind w:right="113"/>
              <w:rPr>
                <w:rFonts w:ascii="Piraeus Open Sans" w:hAnsi="Piraeus Open Sans"/>
                <w:color w:val="262626" w:themeColor="text1" w:themeTint="D9"/>
                <w:sz w:val="20"/>
                <w:szCs w:val="20"/>
                <w14:ligatures w14:val="none"/>
              </w:rPr>
            </w:pPr>
            <w:r w:rsidRPr="00725F0D">
              <w:rPr>
                <w:rFonts w:ascii="Piraeus Open Sans" w:hAnsi="Piraeus Open Sans"/>
                <w:color w:val="262626" w:themeColor="text1" w:themeTint="D9"/>
                <w:sz w:val="20"/>
                <w:szCs w:val="20"/>
                <w14:ligatures w14:val="none"/>
              </w:rPr>
              <w:t> </w:t>
            </w:r>
          </w:p>
        </w:tc>
        <w:tc>
          <w:tcPr>
            <w:tcW w:w="4111" w:type="dxa"/>
            <w:tcBorders>
              <w:top w:val="single" w:sz="12" w:space="0" w:color="244060"/>
              <w:bottom w:val="single" w:sz="4" w:space="0" w:color="FFFFFF"/>
            </w:tcBorders>
            <w:shd w:val="clear" w:color="auto" w:fill="F2F0EB"/>
            <w:vAlign w:val="bottom"/>
          </w:tcPr>
          <w:p w14:paraId="5D844DAE" w14:textId="77777777" w:rsidR="00683340" w:rsidRPr="00725F0D" w:rsidRDefault="00683340" w:rsidP="00683340">
            <w:pPr>
              <w:pStyle w:val="BasicParagraph"/>
              <w:suppressLineNumbers/>
              <w:suppressAutoHyphens/>
              <w:ind w:right="113"/>
              <w:rPr>
                <w:rFonts w:ascii="Piraeus Open Sans" w:hAnsi="Piraeus Open Sans"/>
                <w:color w:val="262626" w:themeColor="text1" w:themeTint="D9"/>
                <w:sz w:val="20"/>
                <w:szCs w:val="20"/>
                <w14:ligatures w14:val="none"/>
              </w:rPr>
            </w:pPr>
            <w:r w:rsidRPr="00725F0D">
              <w:rPr>
                <w:rFonts w:ascii="Piraeus Open Sans" w:hAnsi="Piraeus Open Sans"/>
                <w:color w:val="262626" w:themeColor="text1" w:themeTint="D9"/>
                <w:sz w:val="20"/>
                <w:szCs w:val="20"/>
                <w14:ligatures w14:val="none"/>
              </w:rPr>
              <w:t>Επαναλαμβα</w:t>
            </w:r>
            <w:proofErr w:type="spellStart"/>
            <w:r w:rsidRPr="00725F0D">
              <w:rPr>
                <w:rFonts w:ascii="Piraeus Open Sans" w:hAnsi="Piraeus Open Sans"/>
                <w:color w:val="262626" w:themeColor="text1" w:themeTint="D9"/>
                <w:sz w:val="20"/>
                <w:szCs w:val="20"/>
                <w14:ligatures w14:val="none"/>
              </w:rPr>
              <w:t>νόμεν</w:t>
            </w:r>
            <w:proofErr w:type="spellEnd"/>
            <w:r w:rsidRPr="00725F0D">
              <w:rPr>
                <w:rFonts w:ascii="Piraeus Open Sans" w:hAnsi="Piraeus Open Sans"/>
                <w:color w:val="262626" w:themeColor="text1" w:themeTint="D9"/>
                <w:sz w:val="20"/>
                <w:szCs w:val="20"/>
                <w14:ligatures w14:val="none"/>
              </w:rPr>
              <w:t xml:space="preserve">α </w:t>
            </w:r>
            <w:proofErr w:type="spellStart"/>
            <w:r w:rsidRPr="00725F0D">
              <w:rPr>
                <w:rFonts w:ascii="Piraeus Open Sans" w:hAnsi="Piraeus Open Sans"/>
                <w:color w:val="262626" w:themeColor="text1" w:themeTint="D9"/>
                <w:sz w:val="20"/>
                <w:szCs w:val="20"/>
                <w14:ligatures w14:val="none"/>
              </w:rPr>
              <w:t>λειτουργικά</w:t>
            </w:r>
            <w:proofErr w:type="spellEnd"/>
            <w:r w:rsidRPr="00725F0D">
              <w:rPr>
                <w:rFonts w:ascii="Piraeus Open Sans" w:hAnsi="Piraeus Open Sans"/>
                <w:color w:val="262626" w:themeColor="text1" w:themeTint="D9"/>
                <w:sz w:val="20"/>
                <w:szCs w:val="20"/>
                <w14:ligatures w14:val="none"/>
              </w:rPr>
              <w:t xml:space="preserve"> </w:t>
            </w:r>
            <w:proofErr w:type="spellStart"/>
            <w:r w:rsidRPr="00725F0D">
              <w:rPr>
                <w:rFonts w:ascii="Piraeus Open Sans" w:hAnsi="Piraeus Open Sans"/>
                <w:color w:val="262626" w:themeColor="text1" w:themeTint="D9"/>
                <w:sz w:val="20"/>
                <w:szCs w:val="20"/>
                <w14:ligatures w14:val="none"/>
              </w:rPr>
              <w:t>έξοδ</w:t>
            </w:r>
            <w:proofErr w:type="spellEnd"/>
            <w:r w:rsidRPr="00725F0D">
              <w:rPr>
                <w:rFonts w:ascii="Piraeus Open Sans" w:hAnsi="Piraeus Open Sans"/>
                <w:color w:val="262626" w:themeColor="text1" w:themeTint="D9"/>
                <w:sz w:val="20"/>
                <w:szCs w:val="20"/>
                <w14:ligatures w14:val="none"/>
              </w:rPr>
              <w:t>α</w:t>
            </w:r>
          </w:p>
          <w:p w14:paraId="37A4F57C" w14:textId="77777777" w:rsidR="00683340" w:rsidRPr="00725F0D" w:rsidRDefault="00683340" w:rsidP="00683340">
            <w:pPr>
              <w:pStyle w:val="BasicParagraph"/>
              <w:suppressLineNumbers/>
              <w:suppressAutoHyphens/>
              <w:ind w:right="113"/>
              <w:rPr>
                <w:rFonts w:ascii="Piraeus Open Sans" w:hAnsi="Piraeus Open Sans"/>
                <w:color w:val="262626" w:themeColor="text1" w:themeTint="D9"/>
                <w:sz w:val="20"/>
                <w:szCs w:val="20"/>
                <w14:ligatures w14:val="none"/>
              </w:rPr>
            </w:pPr>
            <w:r w:rsidRPr="00725F0D">
              <w:rPr>
                <w:rFonts w:ascii="Piraeus Open Sans" w:hAnsi="Piraeus Open Sans"/>
                <w:color w:val="262626" w:themeColor="text1" w:themeTint="D9"/>
                <w:sz w:val="20"/>
                <w:szCs w:val="20"/>
                <w14:ligatures w14:val="none"/>
              </w:rPr>
              <w:t xml:space="preserve">(€ </w:t>
            </w:r>
            <w:proofErr w:type="spellStart"/>
            <w:r w:rsidRPr="00725F0D">
              <w:rPr>
                <w:rFonts w:ascii="Piraeus Open Sans" w:hAnsi="Piraeus Open Sans"/>
                <w:color w:val="262626" w:themeColor="text1" w:themeTint="D9"/>
                <w:sz w:val="20"/>
                <w:szCs w:val="20"/>
                <w14:ligatures w14:val="none"/>
              </w:rPr>
              <w:t>εκ</w:t>
            </w:r>
            <w:proofErr w:type="spellEnd"/>
            <w:r w:rsidRPr="00725F0D">
              <w:rPr>
                <w:rFonts w:ascii="Piraeus Open Sans" w:hAnsi="Piraeus Open Sans"/>
                <w:color w:val="262626" w:themeColor="text1" w:themeTint="D9"/>
                <w:sz w:val="20"/>
                <w:szCs w:val="20"/>
                <w14:ligatures w14:val="none"/>
              </w:rPr>
              <w:t>ατ.)</w:t>
            </w:r>
          </w:p>
        </w:tc>
        <w:tc>
          <w:tcPr>
            <w:tcW w:w="1771" w:type="dxa"/>
            <w:tcBorders>
              <w:top w:val="single" w:sz="12" w:space="0" w:color="244060"/>
              <w:bottom w:val="single" w:sz="4" w:space="0" w:color="FFFFFF"/>
            </w:tcBorders>
            <w:shd w:val="clear" w:color="auto" w:fill="FFF5BF"/>
            <w:vAlign w:val="center"/>
          </w:tcPr>
          <w:p w14:paraId="4E6A77C1" w14:textId="33845555" w:rsidR="00683340" w:rsidRPr="005953DF" w:rsidRDefault="00683340" w:rsidP="00683340">
            <w:pPr>
              <w:pStyle w:val="BasicParagraph"/>
              <w:suppressLineNumbers/>
              <w:suppressAutoHyphens/>
              <w:ind w:right="113"/>
              <w:jc w:val="right"/>
              <w:rPr>
                <w:rFonts w:ascii="Piraeus Open Sans" w:hAnsi="Piraeus Open Sans"/>
                <w:color w:val="262626" w:themeColor="text1" w:themeTint="D9"/>
                <w:sz w:val="20"/>
                <w:szCs w:val="20"/>
                <w:lang w:val="el-GR"/>
                <w14:ligatures w14:val="none"/>
              </w:rPr>
            </w:pPr>
            <w:r w:rsidRPr="005953DF">
              <w:rPr>
                <w:rFonts w:ascii="Piraeus Open Sans" w:hAnsi="Piraeus Open Sans"/>
                <w:sz w:val="20"/>
                <w:szCs w:val="20"/>
              </w:rPr>
              <w:t>2</w:t>
            </w:r>
            <w:r w:rsidR="005953DF" w:rsidRPr="005953DF">
              <w:rPr>
                <w:rFonts w:ascii="Piraeus Open Sans" w:hAnsi="Piraeus Open Sans"/>
                <w:sz w:val="20"/>
                <w:szCs w:val="20"/>
                <w:lang w:val="el-GR"/>
              </w:rPr>
              <w:t>2</w:t>
            </w:r>
            <w:r w:rsidR="00725F0D" w:rsidRPr="005953DF">
              <w:rPr>
                <w:rFonts w:ascii="Piraeus Open Sans" w:hAnsi="Piraeus Open Sans"/>
                <w:sz w:val="20"/>
                <w:szCs w:val="20"/>
                <w:lang w:val="el-GR"/>
              </w:rPr>
              <w:t>5</w:t>
            </w:r>
          </w:p>
        </w:tc>
        <w:tc>
          <w:tcPr>
            <w:tcW w:w="1772" w:type="dxa"/>
            <w:tcBorders>
              <w:top w:val="single" w:sz="12" w:space="0" w:color="244060"/>
              <w:bottom w:val="single" w:sz="4" w:space="0" w:color="FFFFFF"/>
            </w:tcBorders>
            <w:shd w:val="clear" w:color="auto" w:fill="F2F0EB"/>
            <w:vAlign w:val="center"/>
          </w:tcPr>
          <w:p w14:paraId="6580FB8E" w14:textId="45125335" w:rsidR="00683340" w:rsidRPr="00725F0D" w:rsidRDefault="00683340" w:rsidP="00683340">
            <w:pPr>
              <w:pStyle w:val="BasicParagraph"/>
              <w:suppressLineNumbers/>
              <w:suppressAutoHyphens/>
              <w:ind w:right="113"/>
              <w:jc w:val="right"/>
              <w:rPr>
                <w:rFonts w:ascii="Piraeus Open Sans" w:hAnsi="Piraeus Open Sans"/>
                <w:color w:val="262626" w:themeColor="text1" w:themeTint="D9"/>
                <w:sz w:val="20"/>
                <w:szCs w:val="20"/>
                <w:lang w:val="el-GR"/>
                <w14:ligatures w14:val="none"/>
              </w:rPr>
            </w:pPr>
            <w:r w:rsidRPr="00725F0D">
              <w:rPr>
                <w:rFonts w:ascii="Piraeus Open Sans" w:hAnsi="Piraeus Open Sans"/>
                <w:sz w:val="20"/>
                <w:szCs w:val="20"/>
              </w:rPr>
              <w:t>19</w:t>
            </w:r>
            <w:r w:rsidR="00725F0D" w:rsidRPr="00725F0D">
              <w:rPr>
                <w:rFonts w:ascii="Piraeus Open Sans" w:hAnsi="Piraeus Open Sans"/>
                <w:sz w:val="20"/>
                <w:szCs w:val="20"/>
                <w:lang w:val="el-GR"/>
              </w:rPr>
              <w:t>6</w:t>
            </w:r>
          </w:p>
        </w:tc>
      </w:tr>
      <w:tr w:rsidR="00683340" w14:paraId="372054F4" w14:textId="77777777" w:rsidTr="002F77AC">
        <w:trPr>
          <w:trHeight w:val="57"/>
        </w:trPr>
        <w:tc>
          <w:tcPr>
            <w:tcW w:w="846" w:type="dxa"/>
            <w:tcBorders>
              <w:top w:val="single" w:sz="4" w:space="0" w:color="FFFFFF"/>
              <w:bottom w:val="single" w:sz="4" w:space="0" w:color="FFFFFF"/>
            </w:tcBorders>
            <w:shd w:val="clear" w:color="auto" w:fill="F2F0EB"/>
            <w:vAlign w:val="bottom"/>
          </w:tcPr>
          <w:p w14:paraId="3C10A853" w14:textId="77777777" w:rsidR="00683340" w:rsidRPr="00725F0D" w:rsidRDefault="00683340" w:rsidP="00683340">
            <w:pPr>
              <w:pStyle w:val="BasicParagraph"/>
              <w:suppressLineNumbers/>
              <w:suppressAutoHyphens/>
              <w:ind w:right="113"/>
              <w:rPr>
                <w:rFonts w:ascii="Piraeus Open Sans" w:hAnsi="Piraeus Open Sans"/>
                <w:color w:val="262626" w:themeColor="text1" w:themeTint="D9"/>
                <w:sz w:val="20"/>
                <w:szCs w:val="20"/>
                <w14:ligatures w14:val="none"/>
              </w:rPr>
            </w:pPr>
            <w:r w:rsidRPr="00725F0D">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bottom"/>
          </w:tcPr>
          <w:p w14:paraId="661651C4" w14:textId="77777777" w:rsidR="00683340" w:rsidRPr="00725F0D" w:rsidRDefault="00683340" w:rsidP="00683340">
            <w:pPr>
              <w:pStyle w:val="BasicParagraph"/>
              <w:suppressLineNumbers/>
              <w:suppressAutoHyphens/>
              <w:ind w:right="113"/>
              <w:rPr>
                <w:rFonts w:ascii="Piraeus Open Sans" w:hAnsi="Piraeus Open Sans"/>
                <w:color w:val="262626" w:themeColor="text1" w:themeTint="D9"/>
                <w:sz w:val="20"/>
                <w:szCs w:val="20"/>
                <w14:ligatures w14:val="none"/>
              </w:rPr>
            </w:pPr>
            <w:r w:rsidRPr="00725F0D">
              <w:rPr>
                <w:rFonts w:ascii="Piraeus Open Sans" w:hAnsi="Piraeus Open Sans"/>
                <w:color w:val="262626" w:themeColor="text1" w:themeTint="D9"/>
                <w:sz w:val="20"/>
                <w:szCs w:val="20"/>
                <w14:ligatures w14:val="none"/>
              </w:rPr>
              <w:t>Βα</w:t>
            </w:r>
            <w:proofErr w:type="spellStart"/>
            <w:r w:rsidRPr="00725F0D">
              <w:rPr>
                <w:rFonts w:ascii="Piraeus Open Sans" w:hAnsi="Piraeus Open Sans"/>
                <w:color w:val="262626" w:themeColor="text1" w:themeTint="D9"/>
                <w:sz w:val="20"/>
                <w:szCs w:val="20"/>
                <w14:ligatures w14:val="none"/>
              </w:rPr>
              <w:t>σικά</w:t>
            </w:r>
            <w:proofErr w:type="spellEnd"/>
            <w:r w:rsidRPr="00725F0D">
              <w:rPr>
                <w:rFonts w:ascii="Piraeus Open Sans" w:hAnsi="Piraeus Open Sans"/>
                <w:color w:val="262626" w:themeColor="text1" w:themeTint="D9"/>
                <w:sz w:val="20"/>
                <w:szCs w:val="20"/>
                <w14:ligatures w14:val="none"/>
              </w:rPr>
              <w:t xml:space="preserve"> </w:t>
            </w:r>
            <w:proofErr w:type="spellStart"/>
            <w:r w:rsidRPr="00725F0D">
              <w:rPr>
                <w:rFonts w:ascii="Piraeus Open Sans" w:hAnsi="Piraeus Open Sans"/>
                <w:color w:val="262626" w:themeColor="text1" w:themeTint="D9"/>
                <w:sz w:val="20"/>
                <w:szCs w:val="20"/>
                <w14:ligatures w14:val="none"/>
              </w:rPr>
              <w:t>έσοδ</w:t>
            </w:r>
            <w:proofErr w:type="spellEnd"/>
            <w:r w:rsidRPr="00725F0D">
              <w:rPr>
                <w:rFonts w:ascii="Piraeus Open Sans" w:hAnsi="Piraeus Open Sans"/>
                <w:color w:val="262626" w:themeColor="text1" w:themeTint="D9"/>
                <w:sz w:val="20"/>
                <w:szCs w:val="20"/>
                <w14:ligatures w14:val="none"/>
              </w:rPr>
              <w:t xml:space="preserve">α (€ </w:t>
            </w:r>
            <w:proofErr w:type="spellStart"/>
            <w:r w:rsidRPr="00725F0D">
              <w:rPr>
                <w:rFonts w:ascii="Piraeus Open Sans" w:hAnsi="Piraeus Open Sans"/>
                <w:color w:val="262626" w:themeColor="text1" w:themeTint="D9"/>
                <w:sz w:val="20"/>
                <w:szCs w:val="20"/>
                <w14:ligatures w14:val="none"/>
              </w:rPr>
              <w:t>εκ</w:t>
            </w:r>
            <w:proofErr w:type="spellEnd"/>
            <w:r w:rsidRPr="00725F0D">
              <w:rPr>
                <w:rFonts w:ascii="Piraeus Open Sans" w:hAnsi="Piraeus Open Sans"/>
                <w:color w:val="262626" w:themeColor="text1" w:themeTint="D9"/>
                <w:sz w:val="20"/>
                <w:szCs w:val="20"/>
                <w14:ligatures w14:val="none"/>
              </w:rPr>
              <w:t>ατ.)</w:t>
            </w:r>
          </w:p>
        </w:tc>
        <w:tc>
          <w:tcPr>
            <w:tcW w:w="1771" w:type="dxa"/>
            <w:tcBorders>
              <w:top w:val="single" w:sz="4" w:space="0" w:color="FFFFFF"/>
              <w:bottom w:val="single" w:sz="4" w:space="0" w:color="FFFFFF"/>
            </w:tcBorders>
            <w:shd w:val="clear" w:color="auto" w:fill="FFF5BF"/>
            <w:vAlign w:val="center"/>
          </w:tcPr>
          <w:p w14:paraId="014BAF56" w14:textId="39785CBA" w:rsidR="00683340" w:rsidRPr="00725F0D" w:rsidRDefault="00683340" w:rsidP="00683340">
            <w:pPr>
              <w:pStyle w:val="BasicParagraph"/>
              <w:suppressLineNumbers/>
              <w:suppressAutoHyphens/>
              <w:ind w:right="113"/>
              <w:jc w:val="right"/>
              <w:rPr>
                <w:rFonts w:ascii="Piraeus Open Sans" w:hAnsi="Piraeus Open Sans"/>
                <w:color w:val="262626" w:themeColor="text1" w:themeTint="D9"/>
                <w:sz w:val="20"/>
                <w:szCs w:val="20"/>
                <w:lang w:val="el-GR"/>
                <w14:ligatures w14:val="none"/>
              </w:rPr>
            </w:pPr>
            <w:r w:rsidRPr="00725F0D">
              <w:rPr>
                <w:rFonts w:ascii="Piraeus Open Sans" w:hAnsi="Piraeus Open Sans"/>
                <w:sz w:val="20"/>
                <w:szCs w:val="20"/>
              </w:rPr>
              <w:t>68</w:t>
            </w:r>
            <w:r w:rsidR="00725F0D" w:rsidRPr="00725F0D">
              <w:rPr>
                <w:rFonts w:ascii="Piraeus Open Sans" w:hAnsi="Piraeus Open Sans"/>
                <w:sz w:val="20"/>
                <w:szCs w:val="20"/>
                <w:lang w:val="el-GR"/>
              </w:rPr>
              <w:t>1</w:t>
            </w:r>
          </w:p>
        </w:tc>
        <w:tc>
          <w:tcPr>
            <w:tcW w:w="1772" w:type="dxa"/>
            <w:tcBorders>
              <w:top w:val="single" w:sz="4" w:space="0" w:color="FFFFFF"/>
              <w:bottom w:val="single" w:sz="4" w:space="0" w:color="FFFFFF"/>
            </w:tcBorders>
            <w:shd w:val="clear" w:color="auto" w:fill="F2F0EB"/>
            <w:vAlign w:val="center"/>
          </w:tcPr>
          <w:p w14:paraId="4F9235A2" w14:textId="5CB1D94E" w:rsidR="00683340" w:rsidRPr="00725F0D" w:rsidRDefault="00683340" w:rsidP="00683340">
            <w:pPr>
              <w:pStyle w:val="BasicParagraph"/>
              <w:suppressLineNumbers/>
              <w:suppressAutoHyphens/>
              <w:ind w:right="113"/>
              <w:jc w:val="right"/>
              <w:rPr>
                <w:rFonts w:ascii="Piraeus Open Sans" w:hAnsi="Piraeus Open Sans"/>
                <w:color w:val="262626" w:themeColor="text1" w:themeTint="D9"/>
                <w:sz w:val="20"/>
                <w:szCs w:val="20"/>
                <w:lang w:val="el-GR"/>
                <w14:ligatures w14:val="none"/>
              </w:rPr>
            </w:pPr>
            <w:r w:rsidRPr="00725F0D">
              <w:rPr>
                <w:rFonts w:ascii="Piraeus Open Sans" w:hAnsi="Piraeus Open Sans"/>
                <w:sz w:val="20"/>
                <w:szCs w:val="20"/>
              </w:rPr>
              <w:t>6</w:t>
            </w:r>
            <w:r w:rsidR="00725F0D" w:rsidRPr="00725F0D">
              <w:rPr>
                <w:rFonts w:ascii="Piraeus Open Sans" w:hAnsi="Piraeus Open Sans"/>
                <w:sz w:val="20"/>
                <w:szCs w:val="20"/>
                <w:lang w:val="el-GR"/>
              </w:rPr>
              <w:t>80</w:t>
            </w:r>
          </w:p>
        </w:tc>
      </w:tr>
      <w:tr w:rsidR="00683340" w14:paraId="679AAB3A" w14:textId="77777777" w:rsidTr="002F77AC">
        <w:trPr>
          <w:trHeight w:val="57"/>
        </w:trPr>
        <w:tc>
          <w:tcPr>
            <w:tcW w:w="846" w:type="dxa"/>
            <w:tcBorders>
              <w:top w:val="single" w:sz="4" w:space="0" w:color="FFFFFF"/>
            </w:tcBorders>
            <w:shd w:val="clear" w:color="auto" w:fill="F2F0EB"/>
            <w:vAlign w:val="bottom"/>
          </w:tcPr>
          <w:p w14:paraId="6E67F66B" w14:textId="77777777" w:rsidR="00683340" w:rsidRPr="009A1150" w:rsidRDefault="00683340" w:rsidP="00683340">
            <w:pPr>
              <w:pStyle w:val="BasicParagraph"/>
              <w:suppressLineNumbers/>
              <w:suppressAutoHyphens/>
              <w:ind w:right="113"/>
              <w:rPr>
                <w:rFonts w:ascii="Piraeus Open Sans" w:hAnsi="Piraeus Open Sans"/>
                <w:b/>
                <w:bCs/>
                <w:color w:val="262626" w:themeColor="text1" w:themeTint="D9"/>
                <w:sz w:val="20"/>
                <w:szCs w:val="20"/>
                <w14:ligatures w14:val="none"/>
              </w:rPr>
            </w:pPr>
            <w:r w:rsidRPr="009A1150">
              <w:rPr>
                <w:rFonts w:ascii="Piraeus Open Sans" w:hAnsi="Piraeus Open Sans"/>
                <w:b/>
                <w:bCs/>
                <w:color w:val="262626" w:themeColor="text1" w:themeTint="D9"/>
                <w:sz w:val="20"/>
                <w:szCs w:val="20"/>
                <w14:ligatures w14:val="none"/>
              </w:rPr>
              <w:t>=</w:t>
            </w:r>
          </w:p>
        </w:tc>
        <w:tc>
          <w:tcPr>
            <w:tcW w:w="4111" w:type="dxa"/>
            <w:tcBorders>
              <w:top w:val="single" w:sz="4" w:space="0" w:color="FFFFFF"/>
            </w:tcBorders>
            <w:shd w:val="clear" w:color="auto" w:fill="F2F0EB"/>
            <w:vAlign w:val="bottom"/>
          </w:tcPr>
          <w:p w14:paraId="256568A6" w14:textId="77777777" w:rsidR="00683340" w:rsidRPr="00FA7B3F" w:rsidRDefault="00683340" w:rsidP="00683340">
            <w:pPr>
              <w:pStyle w:val="BasicParagraph"/>
              <w:suppressLineNumbers/>
              <w:suppressAutoHyphens/>
              <w:ind w:right="113"/>
              <w:rPr>
                <w:rFonts w:ascii="Piraeus Open Sans" w:hAnsi="Piraeus Open Sans"/>
                <w:b/>
                <w:bCs/>
                <w:color w:val="262626" w:themeColor="text1" w:themeTint="D9"/>
                <w:sz w:val="20"/>
                <w:szCs w:val="20"/>
                <w:lang w:val="el-GR"/>
                <w14:ligatures w14:val="none"/>
              </w:rPr>
            </w:pPr>
            <w:r w:rsidRPr="00FA7B3F">
              <w:rPr>
                <w:rFonts w:ascii="Piraeus Open Sans" w:hAnsi="Piraeus Open Sans"/>
                <w:b/>
                <w:bCs/>
                <w:color w:val="262626" w:themeColor="text1" w:themeTint="D9"/>
                <w:sz w:val="20"/>
                <w:szCs w:val="20"/>
                <w:lang w:val="el-GR"/>
                <w14:ligatures w14:val="none"/>
              </w:rPr>
              <w:t xml:space="preserve">Δείκτης κόστους προς </w:t>
            </w:r>
            <w:r w:rsidRPr="00FA7B3F">
              <w:rPr>
                <w:rFonts w:ascii="Piraeus Open Sans" w:hAnsi="Piraeus Open Sans"/>
                <w:b/>
                <w:bCs/>
                <w:color w:val="262626" w:themeColor="text1" w:themeTint="D9"/>
                <w:sz w:val="20"/>
                <w:szCs w:val="20"/>
                <w:lang w:val="el-GR"/>
              </w:rPr>
              <w:t>βασικά</w:t>
            </w:r>
            <w:r w:rsidRPr="00FA7B3F">
              <w:rPr>
                <w:rFonts w:ascii="Piraeus Open Sans" w:hAnsi="Piraeus Open Sans"/>
                <w:b/>
                <w:bCs/>
                <w:color w:val="262626" w:themeColor="text1" w:themeTint="D9"/>
                <w:sz w:val="20"/>
                <w:szCs w:val="20"/>
                <w:lang w:val="el-GR"/>
                <w14:ligatures w14:val="none"/>
              </w:rPr>
              <w:t xml:space="preserve"> έσοδα</w:t>
            </w:r>
          </w:p>
        </w:tc>
        <w:tc>
          <w:tcPr>
            <w:tcW w:w="1771" w:type="dxa"/>
            <w:tcBorders>
              <w:top w:val="single" w:sz="4" w:space="0" w:color="FFFFFF"/>
            </w:tcBorders>
            <w:shd w:val="clear" w:color="auto" w:fill="FFF5BF"/>
            <w:vAlign w:val="center"/>
          </w:tcPr>
          <w:p w14:paraId="3E6C72DC" w14:textId="137A5136" w:rsidR="00683340" w:rsidRPr="00725F0D" w:rsidRDefault="00683340" w:rsidP="00683340">
            <w:pPr>
              <w:pStyle w:val="BasicParagraph"/>
              <w:suppressLineNumbers/>
              <w:suppressAutoHyphens/>
              <w:ind w:right="113"/>
              <w:jc w:val="right"/>
              <w:rPr>
                <w:rFonts w:ascii="Piraeus Open Serif" w:eastAsiaTheme="minorHAnsi" w:hAnsi="Piraeus Open Serif" w:cstheme="minorBidi"/>
                <w:b/>
                <w:bCs/>
                <w:color w:val="002F30"/>
                <w:kern w:val="0"/>
                <w:sz w:val="20"/>
                <w:szCs w:val="20"/>
                <w:lang w:eastAsia="en-US"/>
                <w14:ligatures w14:val="none"/>
                <w14:cntxtAlts w14:val="0"/>
              </w:rPr>
            </w:pPr>
            <w:r w:rsidRPr="00725F0D">
              <w:rPr>
                <w:rFonts w:ascii="Piraeus Open Serif" w:eastAsiaTheme="minorHAnsi" w:hAnsi="Piraeus Open Serif" w:cstheme="minorBidi"/>
                <w:b/>
                <w:bCs/>
                <w:color w:val="002F30"/>
                <w:kern w:val="0"/>
                <w:sz w:val="20"/>
                <w:szCs w:val="20"/>
                <w:lang w:eastAsia="en-US"/>
                <w14:ligatures w14:val="none"/>
                <w14:cntxtAlts w14:val="0"/>
              </w:rPr>
              <w:t>3</w:t>
            </w:r>
            <w:r w:rsidR="00725F0D" w:rsidRPr="00725F0D">
              <w:rPr>
                <w:rFonts w:ascii="Piraeus Open Serif" w:eastAsiaTheme="minorHAnsi" w:hAnsi="Piraeus Open Serif" w:cstheme="minorBidi"/>
                <w:b/>
                <w:bCs/>
                <w:color w:val="002F30"/>
                <w:kern w:val="0"/>
                <w:sz w:val="20"/>
                <w:szCs w:val="20"/>
                <w:lang w:val="el-GR" w:eastAsia="en-US"/>
                <w14:ligatures w14:val="none"/>
                <w14:cntxtAlts w14:val="0"/>
              </w:rPr>
              <w:t>3</w:t>
            </w:r>
            <w:r w:rsidRPr="00725F0D">
              <w:rPr>
                <w:rFonts w:ascii="Piraeus Open Serif" w:eastAsiaTheme="minorHAnsi" w:hAnsi="Piraeus Open Serif" w:cstheme="minorBidi"/>
                <w:b/>
                <w:bCs/>
                <w:color w:val="002F30"/>
                <w:kern w:val="0"/>
                <w:sz w:val="20"/>
                <w:szCs w:val="20"/>
                <w:lang w:eastAsia="en-US"/>
                <w14:ligatures w14:val="none"/>
                <w14:cntxtAlts w14:val="0"/>
              </w:rPr>
              <w:t>%</w:t>
            </w:r>
          </w:p>
        </w:tc>
        <w:tc>
          <w:tcPr>
            <w:tcW w:w="1772" w:type="dxa"/>
            <w:tcBorders>
              <w:top w:val="single" w:sz="4" w:space="0" w:color="FFFFFF"/>
            </w:tcBorders>
            <w:shd w:val="clear" w:color="auto" w:fill="F2F0EB"/>
            <w:vAlign w:val="center"/>
          </w:tcPr>
          <w:p w14:paraId="617F317E" w14:textId="69B1FCE6" w:rsidR="00683340" w:rsidRPr="00725F0D" w:rsidRDefault="00683340" w:rsidP="00683340">
            <w:pPr>
              <w:pStyle w:val="BasicParagraph"/>
              <w:suppressLineNumbers/>
              <w:suppressAutoHyphens/>
              <w:ind w:right="113"/>
              <w:jc w:val="right"/>
              <w:rPr>
                <w:rFonts w:ascii="Piraeus Open Serif" w:eastAsiaTheme="minorHAnsi" w:hAnsi="Piraeus Open Serif" w:cstheme="minorBidi"/>
                <w:b/>
                <w:bCs/>
                <w:color w:val="002F30"/>
                <w:kern w:val="0"/>
                <w:sz w:val="20"/>
                <w:szCs w:val="20"/>
                <w:lang w:eastAsia="en-US"/>
                <w14:ligatures w14:val="none"/>
                <w14:cntxtAlts w14:val="0"/>
              </w:rPr>
            </w:pPr>
            <w:r w:rsidRPr="00725F0D">
              <w:rPr>
                <w:rFonts w:ascii="Piraeus Open Serif" w:eastAsiaTheme="minorHAnsi" w:hAnsi="Piraeus Open Serif" w:cstheme="minorBidi"/>
                <w:b/>
                <w:bCs/>
                <w:color w:val="002F30"/>
                <w:kern w:val="0"/>
                <w:sz w:val="20"/>
                <w:szCs w:val="20"/>
                <w:lang w:eastAsia="en-US"/>
                <w14:ligatures w14:val="none"/>
                <w14:cntxtAlts w14:val="0"/>
              </w:rPr>
              <w:t>29%</w:t>
            </w:r>
          </w:p>
        </w:tc>
      </w:tr>
    </w:tbl>
    <w:p w14:paraId="22725C38" w14:textId="77777777" w:rsidR="00670EC9" w:rsidRDefault="00670EC9" w:rsidP="00670EC9">
      <w:pPr>
        <w:rPr>
          <w:lang w:val="el-GR"/>
        </w:rPr>
      </w:pPr>
    </w:p>
    <w:p w14:paraId="2F33F559" w14:textId="554A6786" w:rsidR="007E0BC7" w:rsidRPr="006809EB" w:rsidRDefault="007E0BC7" w:rsidP="007E0BC7">
      <w:pPr>
        <w:pStyle w:val="01PFHTitle"/>
        <w:widowControl/>
        <w:autoSpaceDE w:val="0"/>
        <w:autoSpaceDN w:val="0"/>
        <w:adjustRightInd w:val="0"/>
        <w:outlineLvl w:val="0"/>
        <w:rPr>
          <w:sz w:val="52"/>
          <w:lang w:val="el-GR"/>
        </w:rPr>
      </w:pPr>
      <w:r w:rsidRPr="006809EB">
        <w:rPr>
          <w:sz w:val="52"/>
          <w:lang w:val="el-GR"/>
        </w:rPr>
        <w:t>Εναλλακτικοί Δείκτες Μέτρησης Απόδοσης (ΕΔΜΑ)</w:t>
      </w:r>
    </w:p>
    <w:p w14:paraId="3992B0DF" w14:textId="77777777" w:rsidR="001958E1" w:rsidRPr="009A1150" w:rsidRDefault="001958E1" w:rsidP="001958E1">
      <w:pPr>
        <w:suppressLineNumbers/>
        <w:suppressAutoHyphens/>
        <w:autoSpaceDE w:val="0"/>
        <w:autoSpaceDN w:val="0"/>
        <w:adjustRightInd w:val="0"/>
        <w:jc w:val="both"/>
        <w:rPr>
          <w:rStyle w:val="SubtleEmphasis"/>
          <w:lang w:val="el-GR"/>
        </w:rPr>
      </w:pPr>
    </w:p>
    <w:p w14:paraId="5B71EB0B" w14:textId="77777777" w:rsidR="00191476" w:rsidRPr="003E7780" w:rsidRDefault="00191476" w:rsidP="00191476">
      <w:pPr>
        <w:pStyle w:val="02PFHTitle2"/>
        <w:rPr>
          <w:lang w:val="el-GR"/>
        </w:rPr>
      </w:pPr>
      <w:r w:rsidRPr="003E7780">
        <w:rPr>
          <w:lang w:val="el-GR"/>
        </w:rPr>
        <w:t>Εξομαλυμένα κέρδη ανά μετοχή, προσαρμοσμένα για την πληρωμή</w:t>
      </w:r>
      <w:r w:rsidRPr="003E7780">
        <w:rPr>
          <w:lang w:val="el-GR"/>
        </w:rPr>
        <w:br/>
        <w:t xml:space="preserve">κουπονιού </w:t>
      </w:r>
      <w:r w:rsidRPr="00BD03EF">
        <w:t>AT</w:t>
      </w:r>
      <w:r w:rsidRPr="003E7780">
        <w:rPr>
          <w:lang w:val="el-GR"/>
        </w:rPr>
        <w:t>1</w:t>
      </w:r>
      <w:r w:rsidRPr="009A1150">
        <w:rPr>
          <w:lang w:val="el-GR"/>
        </w:rPr>
        <w:t xml:space="preserve"> </w:t>
      </w:r>
      <w:r w:rsidRPr="009A1150">
        <w:rPr>
          <w:rFonts w:ascii="Piraeus Open Sans" w:hAnsi="Piraeus Open Sans"/>
          <w:sz w:val="24"/>
          <w:szCs w:val="24"/>
          <w:lang w:val="el-GR"/>
        </w:rPr>
        <w:t>(</w:t>
      </w:r>
      <w:r>
        <w:rPr>
          <w:rFonts w:ascii="Piraeus Open Sans" w:hAnsi="Piraeus Open Sans"/>
          <w:sz w:val="24"/>
          <w:szCs w:val="24"/>
          <w:lang w:val="el-GR"/>
        </w:rPr>
        <w:t>€</w:t>
      </w:r>
      <w:r w:rsidRPr="009A1150">
        <w:rPr>
          <w:rFonts w:ascii="Piraeus Open Sans" w:hAnsi="Piraeus Open Sans"/>
          <w:sz w:val="24"/>
          <w:szCs w:val="24"/>
          <w:lang w:val="el-GR"/>
        </w:rPr>
        <w:t>)</w:t>
      </w:r>
    </w:p>
    <w:p w14:paraId="3C52F983" w14:textId="77777777" w:rsidR="00191476" w:rsidRDefault="00191476" w:rsidP="00191476">
      <w:pPr>
        <w:suppressLineNumbers/>
        <w:suppressAutoHyphens/>
        <w:autoSpaceDE w:val="0"/>
        <w:autoSpaceDN w:val="0"/>
        <w:adjustRightInd w:val="0"/>
        <w:jc w:val="both"/>
        <w:rPr>
          <w:rStyle w:val="SubtleEmphasis"/>
          <w:lang w:val="el-GR"/>
        </w:rPr>
      </w:pPr>
    </w:p>
    <w:p w14:paraId="563ADB5F" w14:textId="652FEC77" w:rsidR="00191476" w:rsidRPr="00DA59A7" w:rsidRDefault="00191476" w:rsidP="00191476">
      <w:pPr>
        <w:suppressLineNumbers/>
        <w:suppressAutoHyphens/>
        <w:autoSpaceDE w:val="0"/>
        <w:autoSpaceDN w:val="0"/>
        <w:adjustRightInd w:val="0"/>
        <w:jc w:val="both"/>
        <w:rPr>
          <w:rStyle w:val="SubtleEmphasis"/>
          <w:sz w:val="20"/>
          <w:szCs w:val="20"/>
          <w:lang w:val="el-GR"/>
        </w:rPr>
      </w:pPr>
      <w:r w:rsidRPr="00DA59A7">
        <w:rPr>
          <w:rStyle w:val="SubtleEmphasis"/>
          <w:sz w:val="20"/>
          <w:szCs w:val="20"/>
          <w:lang w:val="el-GR"/>
        </w:rPr>
        <w:t xml:space="preserve">Τα κέρδη ανά μετοχή ορίζονται ως ο λόγος των εξομαλυμένων καθαρών κερδών (όπως ορίζονται εντός) προσαρμοσμένων για την πληρωμή κουπονιού </w:t>
      </w:r>
      <w:r w:rsidRPr="00DA59A7">
        <w:rPr>
          <w:rStyle w:val="SubtleEmphasis"/>
          <w:sz w:val="20"/>
          <w:szCs w:val="20"/>
        </w:rPr>
        <w:t>AT</w:t>
      </w:r>
      <w:r w:rsidRPr="00DA59A7">
        <w:rPr>
          <w:rStyle w:val="SubtleEmphasis"/>
          <w:sz w:val="20"/>
          <w:szCs w:val="20"/>
          <w:lang w:val="el-GR"/>
        </w:rPr>
        <w:t>1 για την περίοδο, προς (/) το σύνολο του αριθμού μετοχών σε κυκλοφορία στο τέλος της περιόδου.</w:t>
      </w:r>
      <w:r w:rsidR="00427E97" w:rsidRPr="00DA59A7">
        <w:rPr>
          <w:rStyle w:val="SubtleEmphasis"/>
          <w:sz w:val="20"/>
          <w:szCs w:val="20"/>
          <w:lang w:val="el-GR"/>
        </w:rPr>
        <w:t xml:space="preserve"> Από το 1ο 3μηνο 2023, οι υπολογισμοί των εξομαλυμένων κερδών </w:t>
      </w:r>
      <w:r w:rsidR="003F4C31" w:rsidRPr="00DA59A7">
        <w:rPr>
          <w:rStyle w:val="SubtleEmphasis"/>
          <w:sz w:val="20"/>
          <w:szCs w:val="20"/>
          <w:lang w:val="el-GR"/>
        </w:rPr>
        <w:t xml:space="preserve">ανά μετοχή </w:t>
      </w:r>
      <w:r w:rsidR="00427E97" w:rsidRPr="00DA59A7">
        <w:rPr>
          <w:rStyle w:val="SubtleEmphasis"/>
          <w:sz w:val="20"/>
          <w:szCs w:val="20"/>
          <w:lang w:val="el-GR"/>
        </w:rPr>
        <w:t xml:space="preserve">προσαρμόζονται ως </w:t>
      </w:r>
      <w:r w:rsidR="003F4C31" w:rsidRPr="00DA59A7">
        <w:rPr>
          <w:rStyle w:val="SubtleEmphasis"/>
          <w:sz w:val="20"/>
          <w:szCs w:val="20"/>
          <w:lang w:val="el-GR"/>
        </w:rPr>
        <w:t xml:space="preserve">ίδιες μετοχές </w:t>
      </w:r>
      <w:r w:rsidR="00427E97" w:rsidRPr="00DA59A7">
        <w:rPr>
          <w:rStyle w:val="SubtleEmphasis"/>
          <w:sz w:val="20"/>
          <w:szCs w:val="20"/>
          <w:lang w:val="el-GR"/>
        </w:rPr>
        <w:t>για το σύνολο του αριθμού μετοχών σε κυκλοφορία.</w:t>
      </w:r>
    </w:p>
    <w:p w14:paraId="0A644DF8" w14:textId="49D102DD" w:rsidR="00191476" w:rsidRPr="00DA59A7" w:rsidRDefault="00191476" w:rsidP="00191476">
      <w:pPr>
        <w:suppressLineNumbers/>
        <w:suppressAutoHyphens/>
        <w:autoSpaceDE w:val="0"/>
        <w:autoSpaceDN w:val="0"/>
        <w:adjustRightInd w:val="0"/>
        <w:jc w:val="both"/>
        <w:rPr>
          <w:rStyle w:val="SubtleEmphasis"/>
          <w:sz w:val="20"/>
          <w:szCs w:val="20"/>
          <w:lang w:val="el-GR"/>
        </w:rPr>
      </w:pPr>
      <w:r w:rsidRPr="00DA59A7">
        <w:rPr>
          <w:rStyle w:val="SubtleEmphasis"/>
          <w:sz w:val="20"/>
          <w:szCs w:val="20"/>
          <w:lang w:val="el-GR"/>
        </w:rPr>
        <w:t xml:space="preserve">Σημασία χρήσης: Δείκτης </w:t>
      </w:r>
      <w:r w:rsidR="00DA59A7" w:rsidRPr="00DA59A7">
        <w:rPr>
          <w:rStyle w:val="SubtleEmphasis"/>
          <w:sz w:val="20"/>
          <w:szCs w:val="20"/>
          <w:lang w:val="el-GR"/>
        </w:rPr>
        <w:t>κερδοφορίας</w:t>
      </w:r>
    </w:p>
    <w:p w14:paraId="450FD4C5" w14:textId="77777777" w:rsidR="00191476" w:rsidRPr="009A1150" w:rsidRDefault="00191476" w:rsidP="00191476">
      <w:pPr>
        <w:suppressLineNumbers/>
        <w:suppressAutoHyphens/>
        <w:autoSpaceDE w:val="0"/>
        <w:autoSpaceDN w:val="0"/>
        <w:adjustRightInd w:val="0"/>
        <w:jc w:val="both"/>
        <w:rPr>
          <w:rStyle w:val="SubtleEmphasis"/>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683340" w14:paraId="0E3E8C7E" w14:textId="77777777" w:rsidTr="00D8672F">
        <w:trPr>
          <w:trHeight w:val="567"/>
        </w:trPr>
        <w:tc>
          <w:tcPr>
            <w:tcW w:w="846" w:type="dxa"/>
            <w:tcBorders>
              <w:bottom w:val="single" w:sz="12" w:space="0" w:color="244060"/>
            </w:tcBorders>
            <w:shd w:val="clear" w:color="auto" w:fill="F2F0EB"/>
            <w:vAlign w:val="bottom"/>
          </w:tcPr>
          <w:p w14:paraId="0B6273D1" w14:textId="77777777" w:rsidR="00683340" w:rsidRPr="00191476" w:rsidRDefault="00683340" w:rsidP="00683340">
            <w:pPr>
              <w:suppressLineNumbers/>
              <w:suppressAutoHyphens/>
              <w:spacing w:after="200"/>
              <w:rPr>
                <w:color w:val="262626" w:themeColor="text1" w:themeTint="D9"/>
                <w:sz w:val="20"/>
                <w:szCs w:val="20"/>
                <w:lang w:val="el-GR"/>
              </w:rPr>
            </w:pPr>
            <w:r w:rsidRPr="009A1150">
              <w:rPr>
                <w:rFonts w:cs="Calibri"/>
                <w:color w:val="262626" w:themeColor="text1" w:themeTint="D9"/>
                <w:sz w:val="20"/>
                <w:szCs w:val="20"/>
              </w:rPr>
              <w:t>   </w:t>
            </w:r>
          </w:p>
        </w:tc>
        <w:tc>
          <w:tcPr>
            <w:tcW w:w="4111" w:type="dxa"/>
            <w:tcBorders>
              <w:bottom w:val="single" w:sz="12" w:space="0" w:color="244060"/>
            </w:tcBorders>
            <w:shd w:val="clear" w:color="auto" w:fill="F2F0EB"/>
            <w:vAlign w:val="bottom"/>
          </w:tcPr>
          <w:p w14:paraId="5B01E221" w14:textId="77777777" w:rsidR="00683340" w:rsidRPr="00191476" w:rsidRDefault="00683340" w:rsidP="00683340">
            <w:pPr>
              <w:suppressLineNumbers/>
              <w:suppressAutoHyphens/>
              <w:spacing w:after="200"/>
              <w:rPr>
                <w:color w:val="262626" w:themeColor="text1" w:themeTint="D9"/>
                <w:sz w:val="20"/>
                <w:szCs w:val="20"/>
                <w:lang w:val="el-GR"/>
              </w:rPr>
            </w:pPr>
          </w:p>
        </w:tc>
        <w:tc>
          <w:tcPr>
            <w:tcW w:w="1771" w:type="dxa"/>
            <w:tcBorders>
              <w:bottom w:val="single" w:sz="12" w:space="0" w:color="244060"/>
            </w:tcBorders>
            <w:shd w:val="clear" w:color="auto" w:fill="FFF5BF"/>
            <w:vAlign w:val="center"/>
          </w:tcPr>
          <w:p w14:paraId="724CF795" w14:textId="3E4B74BE" w:rsidR="00683340" w:rsidRPr="009A1150" w:rsidRDefault="00683340" w:rsidP="00683340">
            <w:pPr>
              <w:pStyle w:val="BasicParagraph"/>
              <w:suppressLineNumbers/>
              <w:suppressAutoHyphens/>
              <w:ind w:right="113"/>
              <w:jc w:val="right"/>
              <w:rPr>
                <w:rFonts w:ascii="Piraeus Open Sans" w:hAnsi="Piraeus Open Sans"/>
                <w:color w:val="262626" w:themeColor="text1" w:themeTint="D9"/>
                <w:sz w:val="20"/>
                <w:szCs w:val="20"/>
              </w:rPr>
            </w:pPr>
            <w:r w:rsidRPr="00B67264">
              <w:rPr>
                <w:rFonts w:ascii="Piraeus Open Sans" w:hAnsi="Piraeus Open Sans"/>
                <w:sz w:val="20"/>
                <w:szCs w:val="20"/>
                <w:lang w:val="el-GR"/>
              </w:rPr>
              <w:t>4</w:t>
            </w:r>
            <w:r w:rsidRPr="00B67264">
              <w:rPr>
                <w:rFonts w:ascii="Piraeus Open Sans" w:hAnsi="Piraeus Open Sans"/>
                <w:sz w:val="20"/>
                <w:szCs w:val="20"/>
              </w:rPr>
              <w:t>ο 3μ 2024</w:t>
            </w:r>
          </w:p>
        </w:tc>
        <w:tc>
          <w:tcPr>
            <w:tcW w:w="1772" w:type="dxa"/>
            <w:tcBorders>
              <w:bottom w:val="single" w:sz="12" w:space="0" w:color="244060"/>
            </w:tcBorders>
            <w:shd w:val="clear" w:color="auto" w:fill="F2F0EB"/>
            <w:vAlign w:val="center"/>
          </w:tcPr>
          <w:p w14:paraId="0DC3090A" w14:textId="45922A35" w:rsidR="00683340" w:rsidRPr="009A1150" w:rsidRDefault="00683340" w:rsidP="00683340">
            <w:pPr>
              <w:pStyle w:val="BasicParagraph"/>
              <w:suppressLineNumbers/>
              <w:suppressAutoHyphens/>
              <w:ind w:right="113"/>
              <w:jc w:val="right"/>
              <w:rPr>
                <w:rFonts w:ascii="Piraeus Open Sans" w:hAnsi="Piraeus Open Sans"/>
                <w:color w:val="262626" w:themeColor="text1" w:themeTint="D9"/>
                <w:sz w:val="20"/>
                <w:szCs w:val="20"/>
              </w:rPr>
            </w:pPr>
            <w:r w:rsidRPr="00B67264">
              <w:rPr>
                <w:rFonts w:ascii="Piraeus Open Sans" w:hAnsi="Piraeus Open Sans"/>
                <w:sz w:val="20"/>
                <w:szCs w:val="20"/>
                <w:lang w:val="el-GR"/>
              </w:rPr>
              <w:t>4</w:t>
            </w:r>
            <w:r w:rsidRPr="00B67264">
              <w:rPr>
                <w:rFonts w:ascii="Piraeus Open Sans" w:hAnsi="Piraeus Open Sans"/>
                <w:sz w:val="20"/>
                <w:szCs w:val="20"/>
              </w:rPr>
              <w:t>ο 3μ 2023</w:t>
            </w:r>
          </w:p>
        </w:tc>
      </w:tr>
      <w:tr w:rsidR="00683340" w14:paraId="1914CD7B" w14:textId="77777777" w:rsidTr="00D8672F">
        <w:trPr>
          <w:trHeight w:val="472"/>
        </w:trPr>
        <w:tc>
          <w:tcPr>
            <w:tcW w:w="846" w:type="dxa"/>
            <w:tcBorders>
              <w:top w:val="single" w:sz="12" w:space="0" w:color="244060"/>
              <w:bottom w:val="single" w:sz="4" w:space="0" w:color="FFFFFF"/>
            </w:tcBorders>
            <w:shd w:val="clear" w:color="auto" w:fill="F2F0EB"/>
            <w:vAlign w:val="center"/>
          </w:tcPr>
          <w:p w14:paraId="10A078AC" w14:textId="77777777" w:rsidR="00683340" w:rsidRPr="009A1150" w:rsidRDefault="00683340" w:rsidP="00683340">
            <w:pPr>
              <w:pStyle w:val="BasicParagraph"/>
              <w:suppressLineNumbers/>
              <w:suppressAutoHyphens/>
              <w:ind w:right="113"/>
              <w:rPr>
                <w:rFonts w:ascii="Piraeus Open Sans" w:hAnsi="Piraeus Open Sans"/>
                <w:color w:val="262626" w:themeColor="text1" w:themeTint="D9"/>
                <w:sz w:val="20"/>
                <w:szCs w:val="20"/>
                <w14:ligatures w14:val="none"/>
              </w:rPr>
            </w:pPr>
            <w:r w:rsidRPr="009A1150">
              <w:rPr>
                <w:rFonts w:ascii="Piraeus Open Sans" w:hAnsi="Piraeus Open Sans"/>
                <w:color w:val="262626" w:themeColor="text1" w:themeTint="D9"/>
                <w:sz w:val="20"/>
                <w:szCs w:val="20"/>
                <w14:ligatures w14:val="none"/>
              </w:rPr>
              <w:t> </w:t>
            </w:r>
          </w:p>
        </w:tc>
        <w:tc>
          <w:tcPr>
            <w:tcW w:w="4111" w:type="dxa"/>
            <w:tcBorders>
              <w:top w:val="single" w:sz="12" w:space="0" w:color="244060"/>
              <w:bottom w:val="single" w:sz="4" w:space="0" w:color="FFFFFF"/>
            </w:tcBorders>
            <w:shd w:val="clear" w:color="auto" w:fill="F2F0EB"/>
            <w:vAlign w:val="center"/>
          </w:tcPr>
          <w:p w14:paraId="7742091E" w14:textId="77777777" w:rsidR="00683340" w:rsidRPr="009A1150" w:rsidRDefault="00683340" w:rsidP="00683340">
            <w:pPr>
              <w:pStyle w:val="BasicParagraph"/>
              <w:suppressLineNumbers/>
              <w:suppressAutoHyphens/>
              <w:ind w:right="113"/>
              <w:rPr>
                <w:rFonts w:ascii="Piraeus Open Sans" w:hAnsi="Piraeus Open Sans"/>
                <w:color w:val="262626" w:themeColor="text1" w:themeTint="D9"/>
                <w:sz w:val="20"/>
                <w:szCs w:val="20"/>
                <w14:ligatures w14:val="none"/>
              </w:rPr>
            </w:pPr>
            <w:proofErr w:type="spellStart"/>
            <w:r w:rsidRPr="009A1150">
              <w:rPr>
                <w:rFonts w:ascii="Piraeus Open Sans" w:hAnsi="Piraeus Open Sans"/>
                <w:color w:val="262626" w:themeColor="text1" w:themeTint="D9"/>
                <w:sz w:val="20"/>
                <w:szCs w:val="20"/>
                <w14:ligatures w14:val="none"/>
              </w:rPr>
              <w:t>Εξομ</w:t>
            </w:r>
            <w:proofErr w:type="spellEnd"/>
            <w:r w:rsidRPr="009A1150">
              <w:rPr>
                <w:rFonts w:ascii="Piraeus Open Sans" w:hAnsi="Piraeus Open Sans"/>
                <w:color w:val="262626" w:themeColor="text1" w:themeTint="D9"/>
                <w:sz w:val="20"/>
                <w:szCs w:val="20"/>
                <w14:ligatures w14:val="none"/>
              </w:rPr>
              <w:t>αλυμένα καθα</w:t>
            </w:r>
            <w:proofErr w:type="spellStart"/>
            <w:r w:rsidRPr="009A1150">
              <w:rPr>
                <w:rFonts w:ascii="Piraeus Open Sans" w:hAnsi="Piraeus Open Sans"/>
                <w:color w:val="262626" w:themeColor="text1" w:themeTint="D9"/>
                <w:sz w:val="20"/>
                <w:szCs w:val="20"/>
                <w14:ligatures w14:val="none"/>
              </w:rPr>
              <w:t>ρά</w:t>
            </w:r>
            <w:proofErr w:type="spellEnd"/>
            <w:r w:rsidRPr="009A1150">
              <w:rPr>
                <w:rFonts w:ascii="Piraeus Open Sans" w:hAnsi="Piraeus Open Sans"/>
                <w:color w:val="262626" w:themeColor="text1" w:themeTint="D9"/>
                <w:sz w:val="20"/>
                <w:szCs w:val="20"/>
                <w14:ligatures w14:val="none"/>
              </w:rPr>
              <w:t xml:space="preserve"> </w:t>
            </w:r>
            <w:proofErr w:type="spellStart"/>
            <w:r w:rsidRPr="009A1150">
              <w:rPr>
                <w:rFonts w:ascii="Piraeus Open Sans" w:hAnsi="Piraeus Open Sans"/>
                <w:color w:val="262626" w:themeColor="text1" w:themeTint="D9"/>
                <w:sz w:val="20"/>
                <w:szCs w:val="20"/>
                <w14:ligatures w14:val="none"/>
              </w:rPr>
              <w:t>κέρδη</w:t>
            </w:r>
            <w:proofErr w:type="spellEnd"/>
            <w:r w:rsidRPr="009A1150">
              <w:rPr>
                <w:rFonts w:ascii="Piraeus Open Sans" w:hAnsi="Piraeus Open Sans"/>
                <w:color w:val="262626" w:themeColor="text1" w:themeTint="D9"/>
                <w:sz w:val="20"/>
                <w:szCs w:val="20"/>
                <w14:ligatures w14:val="none"/>
              </w:rPr>
              <w:t xml:space="preserve"> (€ </w:t>
            </w:r>
            <w:proofErr w:type="spellStart"/>
            <w:r w:rsidRPr="009A1150">
              <w:rPr>
                <w:rFonts w:ascii="Piraeus Open Sans" w:hAnsi="Piraeus Open Sans"/>
                <w:color w:val="262626" w:themeColor="text1" w:themeTint="D9"/>
                <w:sz w:val="20"/>
                <w:szCs w:val="20"/>
                <w14:ligatures w14:val="none"/>
              </w:rPr>
              <w:t>εκ</w:t>
            </w:r>
            <w:proofErr w:type="spellEnd"/>
            <w:r w:rsidRPr="009A1150">
              <w:rPr>
                <w:rFonts w:ascii="Piraeus Open Sans" w:hAnsi="Piraeus Open Sans"/>
                <w:color w:val="262626" w:themeColor="text1" w:themeTint="D9"/>
                <w:sz w:val="20"/>
                <w:szCs w:val="20"/>
                <w14:ligatures w14:val="none"/>
              </w:rPr>
              <w:t>ατ.)</w:t>
            </w:r>
          </w:p>
        </w:tc>
        <w:tc>
          <w:tcPr>
            <w:tcW w:w="1771" w:type="dxa"/>
            <w:tcBorders>
              <w:top w:val="single" w:sz="12" w:space="0" w:color="244060"/>
              <w:bottom w:val="single" w:sz="4" w:space="0" w:color="FFFFFF"/>
            </w:tcBorders>
            <w:shd w:val="clear" w:color="auto" w:fill="FFF5BF"/>
            <w:vAlign w:val="center"/>
          </w:tcPr>
          <w:p w14:paraId="3B64AB4D" w14:textId="4B87CC60" w:rsidR="00683340" w:rsidRPr="00DA59A7" w:rsidRDefault="00683340" w:rsidP="00683340">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DA59A7">
              <w:rPr>
                <w:rFonts w:ascii="Piraeus Open Sans" w:hAnsi="Piraeus Open Sans"/>
                <w:sz w:val="20"/>
                <w:szCs w:val="20"/>
              </w:rPr>
              <w:t>3</w:t>
            </w:r>
            <w:r w:rsidR="00DA59A7" w:rsidRPr="00DA59A7">
              <w:rPr>
                <w:rFonts w:ascii="Piraeus Open Sans" w:hAnsi="Piraeus Open Sans"/>
                <w:sz w:val="20"/>
                <w:szCs w:val="20"/>
                <w:lang w:val="el-GR"/>
              </w:rPr>
              <w:t>36</w:t>
            </w:r>
            <w:r w:rsidRPr="00DA59A7">
              <w:rPr>
                <w:rFonts w:ascii="Piraeus Open Sans" w:hAnsi="Piraeus Open Sans"/>
                <w:sz w:val="20"/>
                <w:szCs w:val="20"/>
              </w:rPr>
              <w:t xml:space="preserve"> </w:t>
            </w:r>
          </w:p>
        </w:tc>
        <w:tc>
          <w:tcPr>
            <w:tcW w:w="1772" w:type="dxa"/>
            <w:tcBorders>
              <w:top w:val="single" w:sz="12" w:space="0" w:color="244060"/>
              <w:bottom w:val="single" w:sz="4" w:space="0" w:color="FFFFFF"/>
            </w:tcBorders>
            <w:shd w:val="clear" w:color="auto" w:fill="F2F0EB"/>
            <w:vAlign w:val="center"/>
          </w:tcPr>
          <w:p w14:paraId="200C75ED" w14:textId="0A524EC6" w:rsidR="00683340" w:rsidRPr="00DA59A7" w:rsidRDefault="00DA59A7" w:rsidP="00683340">
            <w:pPr>
              <w:pStyle w:val="BasicParagraph"/>
              <w:suppressLineNumbers/>
              <w:suppressAutoHyphens/>
              <w:ind w:right="113"/>
              <w:jc w:val="right"/>
              <w:rPr>
                <w:rFonts w:ascii="Piraeus Open Sans" w:hAnsi="Piraeus Open Sans"/>
                <w:color w:val="262626" w:themeColor="text1" w:themeTint="D9"/>
                <w:sz w:val="20"/>
                <w:szCs w:val="20"/>
                <w:lang w:val="el-GR"/>
                <w14:ligatures w14:val="none"/>
              </w:rPr>
            </w:pPr>
            <w:r w:rsidRPr="00DA59A7">
              <w:rPr>
                <w:rFonts w:ascii="Piraeus Open Sans" w:hAnsi="Piraeus Open Sans"/>
                <w:sz w:val="20"/>
                <w:szCs w:val="20"/>
                <w:lang w:val="el-GR"/>
              </w:rPr>
              <w:t>326</w:t>
            </w:r>
          </w:p>
        </w:tc>
      </w:tr>
      <w:tr w:rsidR="00683340" w14:paraId="7B73B3FD" w14:textId="77777777" w:rsidTr="00D8672F">
        <w:trPr>
          <w:trHeight w:val="57"/>
        </w:trPr>
        <w:tc>
          <w:tcPr>
            <w:tcW w:w="846" w:type="dxa"/>
            <w:tcBorders>
              <w:top w:val="single" w:sz="4" w:space="0" w:color="FFFFFF"/>
              <w:bottom w:val="single" w:sz="4" w:space="0" w:color="FFFFFF"/>
            </w:tcBorders>
            <w:shd w:val="clear" w:color="auto" w:fill="F2F0EB"/>
            <w:vAlign w:val="center"/>
          </w:tcPr>
          <w:p w14:paraId="4E1BACFE" w14:textId="77777777" w:rsidR="00683340" w:rsidRPr="009A1150" w:rsidRDefault="00683340" w:rsidP="00683340">
            <w:pPr>
              <w:pStyle w:val="BasicParagraph"/>
              <w:suppressLineNumbers/>
              <w:suppressAutoHyphens/>
              <w:ind w:right="113"/>
              <w:rPr>
                <w:rFonts w:ascii="Piraeus Open Sans" w:hAnsi="Piraeus Open Sans"/>
                <w:color w:val="262626" w:themeColor="text1" w:themeTint="D9"/>
                <w:sz w:val="20"/>
                <w:szCs w:val="20"/>
                <w14:ligatures w14:val="none"/>
              </w:rPr>
            </w:pPr>
            <w:r w:rsidRPr="009A1150">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16C866CA" w14:textId="77777777" w:rsidR="00683340" w:rsidRPr="009A1150" w:rsidRDefault="00683340" w:rsidP="00683340">
            <w:pPr>
              <w:pStyle w:val="Default"/>
              <w:suppressLineNumbers/>
              <w:suppressAutoHyphens/>
              <w:rPr>
                <w:rFonts w:ascii="Piraeus Open Sans" w:hAnsi="Piraeus Open Sans"/>
                <w:color w:val="262626" w:themeColor="text1" w:themeTint="D9"/>
                <w:sz w:val="20"/>
                <w:szCs w:val="20"/>
              </w:rPr>
            </w:pPr>
            <w:r w:rsidRPr="009A1150">
              <w:rPr>
                <w:rFonts w:ascii="Piraeus Open Sans" w:hAnsi="Piraeus Open Sans"/>
                <w:color w:val="262626" w:themeColor="text1" w:themeTint="D9"/>
                <w:sz w:val="20"/>
                <w:szCs w:val="20"/>
              </w:rPr>
              <w:t>Πληρωμή κουπονιού AT1 (€ εκατ.)</w:t>
            </w:r>
          </w:p>
        </w:tc>
        <w:tc>
          <w:tcPr>
            <w:tcW w:w="1771" w:type="dxa"/>
            <w:tcBorders>
              <w:top w:val="single" w:sz="4" w:space="0" w:color="FFFFFF"/>
              <w:bottom w:val="single" w:sz="4" w:space="0" w:color="FFFFFF"/>
            </w:tcBorders>
            <w:shd w:val="clear" w:color="auto" w:fill="FFF5BF"/>
            <w:vAlign w:val="center"/>
          </w:tcPr>
          <w:p w14:paraId="211C170C" w14:textId="232C8AA5" w:rsidR="00683340" w:rsidRPr="00DA59A7" w:rsidRDefault="00683340" w:rsidP="00683340">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DA59A7">
              <w:rPr>
                <w:rFonts w:ascii="Piraeus Open Sans" w:hAnsi="Piraeus Open Sans"/>
                <w:sz w:val="20"/>
                <w:szCs w:val="20"/>
              </w:rPr>
              <w:t>13</w:t>
            </w:r>
          </w:p>
        </w:tc>
        <w:tc>
          <w:tcPr>
            <w:tcW w:w="1772" w:type="dxa"/>
            <w:tcBorders>
              <w:top w:val="single" w:sz="4" w:space="0" w:color="FFFFFF"/>
              <w:bottom w:val="single" w:sz="4" w:space="0" w:color="FFFFFF"/>
            </w:tcBorders>
            <w:shd w:val="clear" w:color="auto" w:fill="F2F0EB"/>
            <w:vAlign w:val="center"/>
          </w:tcPr>
          <w:p w14:paraId="4DACDBA9" w14:textId="72DE23E0" w:rsidR="00683340" w:rsidRPr="00DA59A7" w:rsidRDefault="00683340" w:rsidP="00683340">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DA59A7">
              <w:rPr>
                <w:rFonts w:ascii="Piraeus Open Sans" w:hAnsi="Piraeus Open Sans"/>
                <w:sz w:val="20"/>
                <w:szCs w:val="20"/>
              </w:rPr>
              <w:t>13</w:t>
            </w:r>
          </w:p>
        </w:tc>
      </w:tr>
      <w:tr w:rsidR="00683340" w14:paraId="369A4896" w14:textId="77777777" w:rsidTr="00D8672F">
        <w:trPr>
          <w:trHeight w:val="57"/>
        </w:trPr>
        <w:tc>
          <w:tcPr>
            <w:tcW w:w="846" w:type="dxa"/>
            <w:tcBorders>
              <w:top w:val="single" w:sz="4" w:space="0" w:color="FFFFFF"/>
              <w:bottom w:val="single" w:sz="4" w:space="0" w:color="FFFFFF"/>
            </w:tcBorders>
            <w:shd w:val="clear" w:color="auto" w:fill="F2F0EB"/>
            <w:vAlign w:val="center"/>
          </w:tcPr>
          <w:p w14:paraId="20CCE9B2" w14:textId="77777777" w:rsidR="00683340" w:rsidRPr="009A1150" w:rsidRDefault="00683340" w:rsidP="00683340">
            <w:pPr>
              <w:pStyle w:val="BasicParagraph"/>
              <w:suppressLineNumbers/>
              <w:suppressAutoHyphens/>
              <w:ind w:right="113"/>
              <w:rPr>
                <w:rFonts w:ascii="Piraeus Open Sans" w:hAnsi="Piraeus Open Sans"/>
                <w:color w:val="262626" w:themeColor="text1" w:themeTint="D9"/>
                <w:sz w:val="20"/>
                <w:szCs w:val="20"/>
                <w14:ligatures w14:val="none"/>
              </w:rPr>
            </w:pPr>
            <w:r w:rsidRPr="009A1150">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702E2402" w14:textId="77777777" w:rsidR="00683340" w:rsidRPr="009A1150" w:rsidRDefault="00683340" w:rsidP="00683340">
            <w:pPr>
              <w:pStyle w:val="Default"/>
              <w:suppressLineNumbers/>
              <w:suppressAutoHyphens/>
              <w:rPr>
                <w:rFonts w:ascii="Piraeus Open Sans" w:hAnsi="Piraeus Open Sans"/>
                <w:color w:val="262626" w:themeColor="text1" w:themeTint="D9"/>
                <w:sz w:val="20"/>
                <w:szCs w:val="20"/>
              </w:rPr>
            </w:pPr>
            <w:r w:rsidRPr="009A1150">
              <w:rPr>
                <w:rFonts w:ascii="Piraeus Open Sans" w:hAnsi="Piraeus Open Sans"/>
                <w:color w:val="262626" w:themeColor="text1" w:themeTint="D9"/>
                <w:sz w:val="20"/>
                <w:szCs w:val="20"/>
              </w:rPr>
              <w:t>Σύνολο μετοχών (εκατ.)</w:t>
            </w:r>
          </w:p>
        </w:tc>
        <w:tc>
          <w:tcPr>
            <w:tcW w:w="1771" w:type="dxa"/>
            <w:tcBorders>
              <w:top w:val="single" w:sz="4" w:space="0" w:color="FFFFFF"/>
              <w:bottom w:val="single" w:sz="4" w:space="0" w:color="FFFFFF"/>
            </w:tcBorders>
            <w:shd w:val="clear" w:color="auto" w:fill="FFF5BF"/>
            <w:vAlign w:val="center"/>
          </w:tcPr>
          <w:p w14:paraId="35285278" w14:textId="52C7B45A" w:rsidR="00683340" w:rsidRPr="00DA59A7" w:rsidRDefault="00683340" w:rsidP="00683340">
            <w:pPr>
              <w:pStyle w:val="BasicParagraph"/>
              <w:suppressLineNumbers/>
              <w:suppressAutoHyphens/>
              <w:ind w:right="113"/>
              <w:jc w:val="right"/>
              <w:rPr>
                <w:rFonts w:ascii="Piraeus Open Sans" w:hAnsi="Piraeus Open Sans"/>
                <w:color w:val="262626" w:themeColor="text1" w:themeTint="D9"/>
                <w:sz w:val="20"/>
                <w:szCs w:val="20"/>
                <w:lang w:val="el-GR"/>
                <w14:ligatures w14:val="none"/>
              </w:rPr>
            </w:pPr>
            <w:r w:rsidRPr="00DA59A7">
              <w:rPr>
                <w:rFonts w:ascii="Piraeus Open Sans" w:hAnsi="Piraeus Open Sans"/>
                <w:sz w:val="20"/>
                <w:szCs w:val="20"/>
              </w:rPr>
              <w:t>1</w:t>
            </w:r>
            <w:r w:rsidRPr="00DA59A7">
              <w:rPr>
                <w:rFonts w:ascii="Piraeus Open Sans" w:hAnsi="Piraeus Open Sans"/>
                <w:sz w:val="20"/>
                <w:szCs w:val="20"/>
                <w:lang w:val="el-GR"/>
              </w:rPr>
              <w:t>.</w:t>
            </w:r>
            <w:r w:rsidRPr="00DA59A7">
              <w:rPr>
                <w:rFonts w:ascii="Piraeus Open Sans" w:hAnsi="Piraeus Open Sans"/>
                <w:sz w:val="20"/>
                <w:szCs w:val="20"/>
              </w:rPr>
              <w:t>24</w:t>
            </w:r>
            <w:r w:rsidR="00DA59A7" w:rsidRPr="00DA59A7">
              <w:rPr>
                <w:rFonts w:ascii="Piraeus Open Sans" w:hAnsi="Piraeus Open Sans"/>
                <w:sz w:val="20"/>
                <w:szCs w:val="20"/>
                <w:lang w:val="el-GR"/>
              </w:rPr>
              <w:t>6</w:t>
            </w:r>
          </w:p>
        </w:tc>
        <w:tc>
          <w:tcPr>
            <w:tcW w:w="1772" w:type="dxa"/>
            <w:tcBorders>
              <w:top w:val="single" w:sz="4" w:space="0" w:color="FFFFFF"/>
              <w:bottom w:val="single" w:sz="4" w:space="0" w:color="FFFFFF"/>
            </w:tcBorders>
            <w:shd w:val="clear" w:color="auto" w:fill="F2F0EB"/>
            <w:vAlign w:val="center"/>
          </w:tcPr>
          <w:p w14:paraId="66F0953E" w14:textId="166933FB" w:rsidR="00683340" w:rsidRPr="00DA59A7" w:rsidRDefault="00683340" w:rsidP="00683340">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DA59A7">
              <w:rPr>
                <w:rFonts w:ascii="Piraeus Open Sans" w:hAnsi="Piraeus Open Sans"/>
                <w:sz w:val="20"/>
                <w:szCs w:val="20"/>
              </w:rPr>
              <w:t>1</w:t>
            </w:r>
            <w:r w:rsidRPr="00DA59A7">
              <w:rPr>
                <w:rFonts w:ascii="Piraeus Open Sans" w:hAnsi="Piraeus Open Sans"/>
                <w:sz w:val="20"/>
                <w:szCs w:val="20"/>
                <w:lang w:val="el-GR"/>
              </w:rPr>
              <w:t>.</w:t>
            </w:r>
            <w:r w:rsidRPr="00DA59A7">
              <w:rPr>
                <w:rFonts w:ascii="Piraeus Open Sans" w:hAnsi="Piraeus Open Sans"/>
                <w:sz w:val="20"/>
                <w:szCs w:val="20"/>
              </w:rPr>
              <w:t>2</w:t>
            </w:r>
            <w:r w:rsidRPr="00DA59A7">
              <w:rPr>
                <w:rFonts w:ascii="Piraeus Open Sans" w:hAnsi="Piraeus Open Sans"/>
                <w:sz w:val="20"/>
                <w:szCs w:val="20"/>
                <w:lang w:val="el-GR"/>
              </w:rPr>
              <w:t>4</w:t>
            </w:r>
            <w:r w:rsidR="00DA59A7" w:rsidRPr="00DA59A7">
              <w:rPr>
                <w:rFonts w:ascii="Piraeus Open Sans" w:hAnsi="Piraeus Open Sans"/>
                <w:sz w:val="20"/>
                <w:szCs w:val="20"/>
                <w:lang w:val="el-GR"/>
              </w:rPr>
              <w:t>5</w:t>
            </w:r>
          </w:p>
        </w:tc>
      </w:tr>
      <w:tr w:rsidR="00683340" w14:paraId="2081B515" w14:textId="77777777" w:rsidTr="00D8672F">
        <w:trPr>
          <w:trHeight w:val="57"/>
        </w:trPr>
        <w:tc>
          <w:tcPr>
            <w:tcW w:w="846" w:type="dxa"/>
            <w:tcBorders>
              <w:top w:val="single" w:sz="4" w:space="0" w:color="FFFFFF"/>
            </w:tcBorders>
            <w:shd w:val="clear" w:color="auto" w:fill="F2F0EB"/>
            <w:vAlign w:val="center"/>
          </w:tcPr>
          <w:p w14:paraId="57DF6CE5" w14:textId="77777777" w:rsidR="00683340" w:rsidRPr="009A1150" w:rsidRDefault="00683340" w:rsidP="00683340">
            <w:pPr>
              <w:pStyle w:val="BasicParagraph"/>
              <w:suppressLineNumbers/>
              <w:suppressAutoHyphens/>
              <w:ind w:right="113"/>
              <w:rPr>
                <w:rFonts w:ascii="Piraeus Open Sans" w:hAnsi="Piraeus Open Sans"/>
                <w:b/>
                <w:bCs/>
                <w:color w:val="262626" w:themeColor="text1" w:themeTint="D9"/>
                <w:sz w:val="20"/>
                <w:szCs w:val="20"/>
                <w14:ligatures w14:val="none"/>
              </w:rPr>
            </w:pPr>
            <w:r w:rsidRPr="009A1150">
              <w:rPr>
                <w:rFonts w:ascii="Piraeus Open Sans" w:hAnsi="Piraeus Open Sans"/>
                <w:b/>
                <w:bCs/>
                <w:color w:val="262626" w:themeColor="text1" w:themeTint="D9"/>
                <w:sz w:val="20"/>
                <w:szCs w:val="20"/>
                <w14:ligatures w14:val="none"/>
              </w:rPr>
              <w:t>=</w:t>
            </w:r>
          </w:p>
        </w:tc>
        <w:tc>
          <w:tcPr>
            <w:tcW w:w="4111" w:type="dxa"/>
            <w:tcBorders>
              <w:top w:val="single" w:sz="4" w:space="0" w:color="FFFFFF"/>
            </w:tcBorders>
            <w:shd w:val="clear" w:color="auto" w:fill="F2F0EB"/>
            <w:vAlign w:val="center"/>
          </w:tcPr>
          <w:p w14:paraId="31617531" w14:textId="77777777" w:rsidR="00683340" w:rsidRPr="009A1150" w:rsidRDefault="00683340" w:rsidP="00683340">
            <w:pPr>
              <w:pStyle w:val="Default"/>
              <w:suppressLineNumbers/>
              <w:suppressAutoHyphens/>
              <w:rPr>
                <w:rFonts w:ascii="Piraeus Open Sans" w:hAnsi="Piraeus Open Sans"/>
                <w:b/>
                <w:bCs/>
                <w:color w:val="262626" w:themeColor="text1" w:themeTint="D9"/>
                <w:sz w:val="20"/>
                <w:szCs w:val="20"/>
              </w:rPr>
            </w:pPr>
            <w:r w:rsidRPr="009A1150">
              <w:rPr>
                <w:rFonts w:ascii="Piraeus Open Sans" w:hAnsi="Piraeus Open Sans"/>
                <w:b/>
                <w:bCs/>
                <w:color w:val="262626" w:themeColor="text1" w:themeTint="D9"/>
                <w:sz w:val="20"/>
                <w:szCs w:val="20"/>
              </w:rPr>
              <w:t>Εξομαλυμένα κέρδη ανά μετοχή</w:t>
            </w:r>
          </w:p>
        </w:tc>
        <w:tc>
          <w:tcPr>
            <w:tcW w:w="1771" w:type="dxa"/>
            <w:tcBorders>
              <w:top w:val="single" w:sz="4" w:space="0" w:color="FFFFFF"/>
            </w:tcBorders>
            <w:shd w:val="clear" w:color="auto" w:fill="FFF5BF"/>
            <w:vAlign w:val="center"/>
          </w:tcPr>
          <w:p w14:paraId="02D9B724" w14:textId="17CC0204" w:rsidR="00683340" w:rsidRPr="00DA59A7" w:rsidRDefault="00683340" w:rsidP="00683340">
            <w:pPr>
              <w:ind w:right="144"/>
              <w:jc w:val="right"/>
              <w:rPr>
                <w:rFonts w:ascii="Piraeus Open Serif" w:hAnsi="Piraeus Open Serif"/>
                <w:b/>
                <w:bCs/>
                <w:sz w:val="20"/>
                <w:szCs w:val="20"/>
                <w:lang w:val="el-GR"/>
              </w:rPr>
            </w:pPr>
            <w:r w:rsidRPr="00DA59A7">
              <w:rPr>
                <w:rFonts w:ascii="Piraeus Open Serif" w:hAnsi="Piraeus Open Serif"/>
                <w:b/>
                <w:bCs/>
                <w:sz w:val="20"/>
                <w:szCs w:val="20"/>
              </w:rPr>
              <w:t>0,2</w:t>
            </w:r>
            <w:r w:rsidR="00DA59A7" w:rsidRPr="00DA59A7">
              <w:rPr>
                <w:rFonts w:ascii="Piraeus Open Serif" w:hAnsi="Piraeus Open Serif"/>
                <w:b/>
                <w:bCs/>
                <w:sz w:val="20"/>
                <w:szCs w:val="20"/>
                <w:lang w:val="el-GR"/>
              </w:rPr>
              <w:t>6</w:t>
            </w:r>
          </w:p>
        </w:tc>
        <w:tc>
          <w:tcPr>
            <w:tcW w:w="1772" w:type="dxa"/>
            <w:tcBorders>
              <w:top w:val="single" w:sz="4" w:space="0" w:color="FFFFFF"/>
            </w:tcBorders>
            <w:shd w:val="clear" w:color="auto" w:fill="F2F0EB"/>
            <w:vAlign w:val="center"/>
          </w:tcPr>
          <w:p w14:paraId="7553877D" w14:textId="45003AE5" w:rsidR="00683340" w:rsidRPr="00DA59A7" w:rsidRDefault="00683340" w:rsidP="00683340">
            <w:pPr>
              <w:ind w:right="109"/>
              <w:jc w:val="right"/>
              <w:rPr>
                <w:rFonts w:ascii="Piraeus Open Serif" w:hAnsi="Piraeus Open Serif"/>
                <w:b/>
                <w:bCs/>
                <w:sz w:val="20"/>
                <w:szCs w:val="20"/>
                <w:lang w:val="el-GR"/>
              </w:rPr>
            </w:pPr>
            <w:r w:rsidRPr="00DA59A7">
              <w:rPr>
                <w:rFonts w:ascii="Piraeus Open Serif" w:hAnsi="Piraeus Open Serif"/>
                <w:b/>
                <w:bCs/>
                <w:sz w:val="20"/>
                <w:szCs w:val="20"/>
              </w:rPr>
              <w:t>0,2</w:t>
            </w:r>
            <w:r w:rsidR="00DA59A7" w:rsidRPr="00DA59A7">
              <w:rPr>
                <w:rFonts w:ascii="Piraeus Open Serif" w:hAnsi="Piraeus Open Serif"/>
                <w:b/>
                <w:bCs/>
                <w:sz w:val="20"/>
                <w:szCs w:val="20"/>
                <w:lang w:val="el-GR"/>
              </w:rPr>
              <w:t>5</w:t>
            </w:r>
          </w:p>
        </w:tc>
      </w:tr>
    </w:tbl>
    <w:p w14:paraId="2B0CBBF9" w14:textId="77777777" w:rsidR="00191476" w:rsidRPr="00191476" w:rsidRDefault="00191476" w:rsidP="00191476">
      <w:pPr>
        <w:rPr>
          <w:sz w:val="32"/>
          <w:szCs w:val="32"/>
          <w:lang w:val="el-GR"/>
        </w:rPr>
      </w:pPr>
    </w:p>
    <w:p w14:paraId="22B9C882" w14:textId="1BD5644D" w:rsidR="00191476" w:rsidRPr="003E7780" w:rsidRDefault="00191476" w:rsidP="00191476">
      <w:pPr>
        <w:pStyle w:val="02PFHTitle2"/>
        <w:rPr>
          <w:lang w:val="el-GR"/>
        </w:rPr>
      </w:pPr>
      <w:r w:rsidRPr="00163675">
        <w:rPr>
          <w:lang w:val="el-GR"/>
        </w:rPr>
        <w:t>Μη εξομαλυμένα κέρδη ανά μετοχή, προσαρμοσμένα για την πληρωμή</w:t>
      </w:r>
      <w:r w:rsidRPr="00163675">
        <w:rPr>
          <w:lang w:val="el-GR"/>
        </w:rPr>
        <w:br/>
        <w:t xml:space="preserve">κουπονιού </w:t>
      </w:r>
      <w:r w:rsidRPr="00163675">
        <w:t>AT</w:t>
      </w:r>
      <w:r w:rsidRPr="00163675">
        <w:rPr>
          <w:lang w:val="el-GR"/>
        </w:rPr>
        <w:t xml:space="preserve">1 </w:t>
      </w:r>
      <w:r w:rsidRPr="009A1150">
        <w:rPr>
          <w:rFonts w:ascii="Piraeus Open Sans" w:hAnsi="Piraeus Open Sans"/>
          <w:sz w:val="24"/>
          <w:szCs w:val="24"/>
          <w:lang w:val="el-GR"/>
        </w:rPr>
        <w:t>(</w:t>
      </w:r>
      <w:r>
        <w:rPr>
          <w:rFonts w:ascii="Piraeus Open Sans" w:hAnsi="Piraeus Open Sans"/>
          <w:sz w:val="24"/>
          <w:szCs w:val="24"/>
          <w:lang w:val="el-GR"/>
        </w:rPr>
        <w:t>€</w:t>
      </w:r>
      <w:r w:rsidRPr="009A1150">
        <w:rPr>
          <w:rFonts w:ascii="Piraeus Open Sans" w:hAnsi="Piraeus Open Sans"/>
          <w:sz w:val="24"/>
          <w:szCs w:val="24"/>
          <w:lang w:val="el-GR"/>
        </w:rPr>
        <w:t>)</w:t>
      </w:r>
    </w:p>
    <w:p w14:paraId="4C4DDC65" w14:textId="77777777" w:rsidR="00191476" w:rsidRDefault="00191476" w:rsidP="00191476">
      <w:pPr>
        <w:suppressLineNumbers/>
        <w:suppressAutoHyphens/>
        <w:autoSpaceDE w:val="0"/>
        <w:autoSpaceDN w:val="0"/>
        <w:adjustRightInd w:val="0"/>
        <w:jc w:val="both"/>
        <w:rPr>
          <w:rStyle w:val="SubtleEmphasis"/>
          <w:lang w:val="el-GR"/>
        </w:rPr>
      </w:pPr>
    </w:p>
    <w:p w14:paraId="620CFF3B" w14:textId="343F0047" w:rsidR="00191476" w:rsidRPr="0065621B" w:rsidRDefault="00191476" w:rsidP="00191476">
      <w:pPr>
        <w:suppressLineNumbers/>
        <w:suppressAutoHyphens/>
        <w:autoSpaceDE w:val="0"/>
        <w:autoSpaceDN w:val="0"/>
        <w:adjustRightInd w:val="0"/>
        <w:jc w:val="both"/>
        <w:rPr>
          <w:rStyle w:val="SubtleEmphasis"/>
          <w:rFonts w:asciiTheme="minorHAnsi" w:hAnsiTheme="minorHAnsi"/>
          <w:sz w:val="20"/>
          <w:szCs w:val="20"/>
          <w:lang w:val="el-GR"/>
        </w:rPr>
      </w:pPr>
      <w:r w:rsidRPr="004C7E56">
        <w:rPr>
          <w:rStyle w:val="SubtleEmphasis"/>
          <w:sz w:val="20"/>
          <w:szCs w:val="20"/>
          <w:lang w:val="el-GR"/>
        </w:rPr>
        <w:t xml:space="preserve">Τα κέρδη ανά μετοχή ορίζονται ως ο λόγος των καθαρών κερδών μετόχων προσαρμοσμένων για την πληρωμή κουπονιού </w:t>
      </w:r>
      <w:r w:rsidRPr="004C7E56">
        <w:rPr>
          <w:rStyle w:val="SubtleEmphasis"/>
          <w:sz w:val="20"/>
          <w:szCs w:val="20"/>
        </w:rPr>
        <w:t>AT</w:t>
      </w:r>
      <w:r w:rsidRPr="004C7E56">
        <w:rPr>
          <w:rStyle w:val="SubtleEmphasis"/>
          <w:sz w:val="20"/>
          <w:szCs w:val="20"/>
          <w:lang w:val="el-GR"/>
        </w:rPr>
        <w:t>1 για την περίοδο, προς (/) το σύνολο του αριθμού μετοχών σε κυκλοφορία  στο τέλος της περιόδου.</w:t>
      </w:r>
      <w:r w:rsidR="0065621B">
        <w:rPr>
          <w:rStyle w:val="SubtleEmphasis"/>
          <w:rFonts w:asciiTheme="minorHAnsi" w:hAnsiTheme="minorHAnsi"/>
          <w:sz w:val="20"/>
          <w:szCs w:val="20"/>
          <w:lang w:val="el-GR"/>
        </w:rPr>
        <w:t xml:space="preserve"> </w:t>
      </w:r>
      <w:r w:rsidR="0065621B" w:rsidRPr="003F4C31">
        <w:rPr>
          <w:rStyle w:val="SubtleEmphasis"/>
          <w:sz w:val="20"/>
          <w:szCs w:val="20"/>
          <w:lang w:val="el-GR"/>
        </w:rPr>
        <w:t>Από το 1ο 3μηνο 2023, οι υπολογισμοί των εξομαλυμένων κερδών ανά μετοχή προσαρμόζονται ως ίδιες μετοχές για το σύνολο του αριθμού μετοχών σε κυκλοφορία.</w:t>
      </w:r>
    </w:p>
    <w:p w14:paraId="27A873E5" w14:textId="29028815" w:rsidR="00191476" w:rsidRPr="00191476" w:rsidRDefault="00191476" w:rsidP="00191476">
      <w:pPr>
        <w:suppressLineNumbers/>
        <w:suppressAutoHyphens/>
        <w:autoSpaceDE w:val="0"/>
        <w:autoSpaceDN w:val="0"/>
        <w:adjustRightInd w:val="0"/>
        <w:jc w:val="both"/>
        <w:rPr>
          <w:rStyle w:val="SubtleEmphasis"/>
          <w:lang w:val="el-GR"/>
        </w:rPr>
      </w:pPr>
      <w:r w:rsidRPr="004C7E56">
        <w:rPr>
          <w:rStyle w:val="SubtleEmphasis"/>
          <w:sz w:val="20"/>
          <w:szCs w:val="20"/>
          <w:lang w:val="el-GR"/>
        </w:rPr>
        <w:t xml:space="preserve">Σημασία χρήσης: Δείκτης </w:t>
      </w:r>
      <w:r w:rsidR="00ED1A9B" w:rsidRPr="00DA59A7">
        <w:rPr>
          <w:rStyle w:val="SubtleEmphasis"/>
          <w:sz w:val="20"/>
          <w:szCs w:val="20"/>
          <w:lang w:val="el-GR"/>
        </w:rPr>
        <w:t>κερδοφορίας</w:t>
      </w:r>
    </w:p>
    <w:p w14:paraId="0472DC88" w14:textId="77777777" w:rsidR="00191476" w:rsidRPr="009A1150" w:rsidRDefault="00191476" w:rsidP="00191476">
      <w:pPr>
        <w:suppressLineNumbers/>
        <w:suppressAutoHyphens/>
        <w:autoSpaceDE w:val="0"/>
        <w:autoSpaceDN w:val="0"/>
        <w:adjustRightInd w:val="0"/>
        <w:jc w:val="both"/>
        <w:rPr>
          <w:rStyle w:val="SubtleEmphasis"/>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683340" w14:paraId="444EE443" w14:textId="77777777" w:rsidTr="00D8672F">
        <w:trPr>
          <w:trHeight w:val="567"/>
        </w:trPr>
        <w:tc>
          <w:tcPr>
            <w:tcW w:w="846" w:type="dxa"/>
            <w:tcBorders>
              <w:bottom w:val="single" w:sz="12" w:space="0" w:color="244060"/>
            </w:tcBorders>
            <w:shd w:val="clear" w:color="auto" w:fill="F2F0EB"/>
            <w:vAlign w:val="bottom"/>
          </w:tcPr>
          <w:p w14:paraId="4582F3B2" w14:textId="77777777" w:rsidR="00683340" w:rsidRPr="00191476" w:rsidRDefault="00683340" w:rsidP="00683340">
            <w:pPr>
              <w:suppressLineNumbers/>
              <w:suppressAutoHyphens/>
              <w:spacing w:after="200"/>
              <w:rPr>
                <w:color w:val="262626" w:themeColor="text1" w:themeTint="D9"/>
                <w:sz w:val="20"/>
                <w:szCs w:val="20"/>
                <w:lang w:val="el-GR"/>
              </w:rPr>
            </w:pPr>
            <w:r w:rsidRPr="009A1150">
              <w:rPr>
                <w:rFonts w:cs="Calibri"/>
                <w:color w:val="262626" w:themeColor="text1" w:themeTint="D9"/>
                <w:sz w:val="20"/>
                <w:szCs w:val="20"/>
              </w:rPr>
              <w:t>   </w:t>
            </w:r>
          </w:p>
        </w:tc>
        <w:tc>
          <w:tcPr>
            <w:tcW w:w="4111" w:type="dxa"/>
            <w:tcBorders>
              <w:bottom w:val="single" w:sz="12" w:space="0" w:color="244060"/>
            </w:tcBorders>
            <w:shd w:val="clear" w:color="auto" w:fill="F2F0EB"/>
            <w:vAlign w:val="bottom"/>
          </w:tcPr>
          <w:p w14:paraId="4BCBC689" w14:textId="77777777" w:rsidR="00683340" w:rsidRPr="00191476" w:rsidRDefault="00683340" w:rsidP="00683340">
            <w:pPr>
              <w:suppressLineNumbers/>
              <w:suppressAutoHyphens/>
              <w:spacing w:after="200"/>
              <w:rPr>
                <w:color w:val="262626" w:themeColor="text1" w:themeTint="D9"/>
                <w:sz w:val="20"/>
                <w:szCs w:val="20"/>
                <w:lang w:val="el-GR"/>
              </w:rPr>
            </w:pPr>
          </w:p>
        </w:tc>
        <w:tc>
          <w:tcPr>
            <w:tcW w:w="1771" w:type="dxa"/>
            <w:tcBorders>
              <w:bottom w:val="single" w:sz="12" w:space="0" w:color="244060"/>
            </w:tcBorders>
            <w:shd w:val="clear" w:color="auto" w:fill="FFF5BF"/>
            <w:vAlign w:val="center"/>
          </w:tcPr>
          <w:p w14:paraId="638C4B90" w14:textId="6419C5DA" w:rsidR="00683340" w:rsidRPr="009A1150" w:rsidRDefault="00683340" w:rsidP="00683340">
            <w:pPr>
              <w:pStyle w:val="BasicParagraph"/>
              <w:suppressLineNumbers/>
              <w:suppressAutoHyphens/>
              <w:ind w:right="113"/>
              <w:jc w:val="right"/>
              <w:rPr>
                <w:rFonts w:ascii="Piraeus Open Sans" w:hAnsi="Piraeus Open Sans"/>
                <w:color w:val="262626" w:themeColor="text1" w:themeTint="D9"/>
                <w:sz w:val="20"/>
                <w:szCs w:val="20"/>
              </w:rPr>
            </w:pPr>
            <w:r w:rsidRPr="00B67264">
              <w:rPr>
                <w:rFonts w:ascii="Piraeus Open Sans" w:hAnsi="Piraeus Open Sans"/>
                <w:sz w:val="20"/>
                <w:szCs w:val="20"/>
                <w:lang w:val="el-GR"/>
              </w:rPr>
              <w:t>4</w:t>
            </w:r>
            <w:r w:rsidRPr="00B67264">
              <w:rPr>
                <w:rFonts w:ascii="Piraeus Open Sans" w:hAnsi="Piraeus Open Sans"/>
                <w:sz w:val="20"/>
                <w:szCs w:val="20"/>
              </w:rPr>
              <w:t>ο 3μ 2024</w:t>
            </w:r>
          </w:p>
        </w:tc>
        <w:tc>
          <w:tcPr>
            <w:tcW w:w="1772" w:type="dxa"/>
            <w:tcBorders>
              <w:bottom w:val="single" w:sz="12" w:space="0" w:color="244060"/>
            </w:tcBorders>
            <w:shd w:val="clear" w:color="auto" w:fill="F2F0EB"/>
            <w:vAlign w:val="center"/>
          </w:tcPr>
          <w:p w14:paraId="183BAC54" w14:textId="5974A13D" w:rsidR="00683340" w:rsidRPr="009A1150" w:rsidRDefault="00683340" w:rsidP="00683340">
            <w:pPr>
              <w:pStyle w:val="BasicParagraph"/>
              <w:suppressLineNumbers/>
              <w:suppressAutoHyphens/>
              <w:ind w:right="113"/>
              <w:jc w:val="right"/>
              <w:rPr>
                <w:rFonts w:ascii="Piraeus Open Sans" w:hAnsi="Piraeus Open Sans"/>
                <w:color w:val="262626" w:themeColor="text1" w:themeTint="D9"/>
                <w:sz w:val="20"/>
                <w:szCs w:val="20"/>
              </w:rPr>
            </w:pPr>
            <w:r w:rsidRPr="00B67264">
              <w:rPr>
                <w:rFonts w:ascii="Piraeus Open Sans" w:hAnsi="Piraeus Open Sans"/>
                <w:sz w:val="20"/>
                <w:szCs w:val="20"/>
                <w:lang w:val="el-GR"/>
              </w:rPr>
              <w:t>4</w:t>
            </w:r>
            <w:r w:rsidRPr="00B67264">
              <w:rPr>
                <w:rFonts w:ascii="Piraeus Open Sans" w:hAnsi="Piraeus Open Sans"/>
                <w:sz w:val="20"/>
                <w:szCs w:val="20"/>
              </w:rPr>
              <w:t>ο 3μ 2023</w:t>
            </w:r>
          </w:p>
        </w:tc>
      </w:tr>
      <w:tr w:rsidR="00683340" w14:paraId="45B55F5C" w14:textId="77777777" w:rsidTr="00D8672F">
        <w:trPr>
          <w:trHeight w:val="472"/>
        </w:trPr>
        <w:tc>
          <w:tcPr>
            <w:tcW w:w="846" w:type="dxa"/>
            <w:tcBorders>
              <w:top w:val="single" w:sz="12" w:space="0" w:color="244060"/>
              <w:bottom w:val="single" w:sz="4" w:space="0" w:color="FFFFFF"/>
            </w:tcBorders>
            <w:shd w:val="clear" w:color="auto" w:fill="F2F0EB"/>
            <w:vAlign w:val="center"/>
          </w:tcPr>
          <w:p w14:paraId="2197BEB3" w14:textId="77777777" w:rsidR="00683340" w:rsidRPr="009A1150" w:rsidRDefault="00683340" w:rsidP="00683340">
            <w:pPr>
              <w:pStyle w:val="BasicParagraph"/>
              <w:suppressLineNumbers/>
              <w:suppressAutoHyphens/>
              <w:ind w:right="113"/>
              <w:rPr>
                <w:rFonts w:ascii="Piraeus Open Sans" w:hAnsi="Piraeus Open Sans"/>
                <w:color w:val="262626" w:themeColor="text1" w:themeTint="D9"/>
                <w:sz w:val="20"/>
                <w:szCs w:val="20"/>
                <w14:ligatures w14:val="none"/>
              </w:rPr>
            </w:pPr>
            <w:r w:rsidRPr="009A1150">
              <w:rPr>
                <w:rFonts w:ascii="Piraeus Open Sans" w:hAnsi="Piraeus Open Sans"/>
                <w:color w:val="262626" w:themeColor="text1" w:themeTint="D9"/>
                <w:sz w:val="20"/>
                <w:szCs w:val="20"/>
                <w14:ligatures w14:val="none"/>
              </w:rPr>
              <w:t> </w:t>
            </w:r>
          </w:p>
        </w:tc>
        <w:tc>
          <w:tcPr>
            <w:tcW w:w="4111" w:type="dxa"/>
            <w:tcBorders>
              <w:top w:val="single" w:sz="12" w:space="0" w:color="244060"/>
              <w:bottom w:val="single" w:sz="4" w:space="0" w:color="FFFFFF"/>
            </w:tcBorders>
            <w:shd w:val="clear" w:color="auto" w:fill="F2F0EB"/>
            <w:vAlign w:val="center"/>
          </w:tcPr>
          <w:p w14:paraId="557BA321" w14:textId="5360E3A3" w:rsidR="00683340" w:rsidRPr="00191476" w:rsidRDefault="00683340" w:rsidP="00683340">
            <w:pPr>
              <w:pStyle w:val="BasicParagraph"/>
              <w:suppressLineNumbers/>
              <w:suppressAutoHyphens/>
              <w:ind w:right="113"/>
              <w:rPr>
                <w:rFonts w:ascii="Piraeus Open Sans" w:hAnsi="Piraeus Open Sans"/>
                <w:color w:val="262626" w:themeColor="text1" w:themeTint="D9"/>
                <w:sz w:val="20"/>
                <w:szCs w:val="20"/>
                <w14:ligatures w14:val="none"/>
              </w:rPr>
            </w:pPr>
            <w:r w:rsidRPr="00191476">
              <w:rPr>
                <w:rFonts w:ascii="Piraeus Open Sans" w:hAnsi="Piraeus Open Sans"/>
                <w:color w:val="262626" w:themeColor="text1" w:themeTint="D9"/>
                <w:sz w:val="20"/>
                <w:szCs w:val="20"/>
                <w:lang w:val="el-GR"/>
                <w14:ligatures w14:val="none"/>
              </w:rPr>
              <w:t>Κ</w:t>
            </w:r>
            <w:r w:rsidRPr="00191476">
              <w:rPr>
                <w:rFonts w:ascii="Piraeus Open Sans" w:hAnsi="Piraeus Open Sans"/>
                <w:color w:val="262626" w:themeColor="text1" w:themeTint="D9"/>
                <w:sz w:val="20"/>
                <w:szCs w:val="20"/>
                <w14:ligatures w14:val="none"/>
              </w:rPr>
              <w:t>αθα</w:t>
            </w:r>
            <w:proofErr w:type="spellStart"/>
            <w:r w:rsidRPr="00191476">
              <w:rPr>
                <w:rFonts w:ascii="Piraeus Open Sans" w:hAnsi="Piraeus Open Sans"/>
                <w:color w:val="262626" w:themeColor="text1" w:themeTint="D9"/>
                <w:sz w:val="20"/>
                <w:szCs w:val="20"/>
                <w14:ligatures w14:val="none"/>
              </w:rPr>
              <w:t>ρά</w:t>
            </w:r>
            <w:proofErr w:type="spellEnd"/>
            <w:r w:rsidRPr="00191476">
              <w:rPr>
                <w:rFonts w:ascii="Piraeus Open Sans" w:hAnsi="Piraeus Open Sans"/>
                <w:color w:val="262626" w:themeColor="text1" w:themeTint="D9"/>
                <w:sz w:val="20"/>
                <w:szCs w:val="20"/>
                <w14:ligatures w14:val="none"/>
              </w:rPr>
              <w:t xml:space="preserve"> </w:t>
            </w:r>
            <w:proofErr w:type="spellStart"/>
            <w:r w:rsidRPr="00191476">
              <w:rPr>
                <w:rFonts w:ascii="Piraeus Open Sans" w:hAnsi="Piraeus Open Sans"/>
                <w:color w:val="262626" w:themeColor="text1" w:themeTint="D9"/>
                <w:sz w:val="20"/>
                <w:szCs w:val="20"/>
                <w14:ligatures w14:val="none"/>
              </w:rPr>
              <w:t>κέρδη</w:t>
            </w:r>
            <w:proofErr w:type="spellEnd"/>
            <w:r w:rsidRPr="00191476">
              <w:rPr>
                <w:rFonts w:ascii="Piraeus Open Sans" w:hAnsi="Piraeus Open Sans"/>
                <w:color w:val="262626" w:themeColor="text1" w:themeTint="D9"/>
                <w:sz w:val="20"/>
                <w:szCs w:val="20"/>
                <w14:ligatures w14:val="none"/>
              </w:rPr>
              <w:t xml:space="preserve"> </w:t>
            </w:r>
            <w:r w:rsidRPr="00191476">
              <w:rPr>
                <w:rFonts w:ascii="Piraeus Open Sans" w:hAnsi="Piraeus Open Sans"/>
                <w:color w:val="262626" w:themeColor="text1" w:themeTint="D9"/>
                <w:sz w:val="20"/>
                <w:szCs w:val="20"/>
                <w:lang w:val="el-GR"/>
                <w14:ligatures w14:val="none"/>
              </w:rPr>
              <w:t xml:space="preserve">μετόχων </w:t>
            </w:r>
            <w:r w:rsidRPr="00191476">
              <w:rPr>
                <w:rFonts w:ascii="Piraeus Open Sans" w:hAnsi="Piraeus Open Sans"/>
                <w:color w:val="262626" w:themeColor="text1" w:themeTint="D9"/>
                <w:sz w:val="20"/>
                <w:szCs w:val="20"/>
                <w14:ligatures w14:val="none"/>
              </w:rPr>
              <w:t xml:space="preserve">(€ </w:t>
            </w:r>
            <w:proofErr w:type="spellStart"/>
            <w:r w:rsidRPr="00191476">
              <w:rPr>
                <w:rFonts w:ascii="Piraeus Open Sans" w:hAnsi="Piraeus Open Sans"/>
                <w:color w:val="262626" w:themeColor="text1" w:themeTint="D9"/>
                <w:sz w:val="20"/>
                <w:szCs w:val="20"/>
                <w14:ligatures w14:val="none"/>
              </w:rPr>
              <w:t>εκ</w:t>
            </w:r>
            <w:proofErr w:type="spellEnd"/>
            <w:r w:rsidRPr="00191476">
              <w:rPr>
                <w:rFonts w:ascii="Piraeus Open Sans" w:hAnsi="Piraeus Open Sans"/>
                <w:color w:val="262626" w:themeColor="text1" w:themeTint="D9"/>
                <w:sz w:val="20"/>
                <w:szCs w:val="20"/>
                <w14:ligatures w14:val="none"/>
              </w:rPr>
              <w:t>ατ.)</w:t>
            </w:r>
          </w:p>
        </w:tc>
        <w:tc>
          <w:tcPr>
            <w:tcW w:w="1771" w:type="dxa"/>
            <w:tcBorders>
              <w:top w:val="single" w:sz="12" w:space="0" w:color="244060"/>
              <w:bottom w:val="single" w:sz="4" w:space="0" w:color="FFFFFF"/>
            </w:tcBorders>
            <w:shd w:val="clear" w:color="auto" w:fill="FFF5BF"/>
            <w:vAlign w:val="center"/>
          </w:tcPr>
          <w:p w14:paraId="032E1B7C" w14:textId="0C835F4B" w:rsidR="00683340" w:rsidRPr="00ED1A9B" w:rsidRDefault="00ED1A9B" w:rsidP="00683340">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ED1A9B">
              <w:rPr>
                <w:rFonts w:ascii="Piraeus Open Sans" w:hAnsi="Piraeus Open Sans"/>
                <w:sz w:val="20"/>
                <w:szCs w:val="20"/>
                <w:lang w:val="el-GR"/>
              </w:rPr>
              <w:t>184</w:t>
            </w:r>
            <w:r w:rsidR="00683340" w:rsidRPr="00ED1A9B">
              <w:rPr>
                <w:rFonts w:ascii="Piraeus Open Sans" w:hAnsi="Piraeus Open Sans"/>
                <w:sz w:val="20"/>
                <w:szCs w:val="20"/>
              </w:rPr>
              <w:t xml:space="preserve"> </w:t>
            </w:r>
          </w:p>
        </w:tc>
        <w:tc>
          <w:tcPr>
            <w:tcW w:w="1772" w:type="dxa"/>
            <w:tcBorders>
              <w:top w:val="single" w:sz="12" w:space="0" w:color="244060"/>
              <w:bottom w:val="single" w:sz="4" w:space="0" w:color="FFFFFF"/>
            </w:tcBorders>
            <w:shd w:val="clear" w:color="auto" w:fill="F2F0EB"/>
            <w:vAlign w:val="center"/>
          </w:tcPr>
          <w:p w14:paraId="1AE10624" w14:textId="5369D5C2" w:rsidR="00683340" w:rsidRPr="00ED1A9B" w:rsidRDefault="00ED1A9B" w:rsidP="00683340">
            <w:pPr>
              <w:pStyle w:val="BasicParagraph"/>
              <w:suppressLineNumbers/>
              <w:suppressAutoHyphens/>
              <w:ind w:right="113"/>
              <w:jc w:val="right"/>
              <w:rPr>
                <w:rFonts w:ascii="Piraeus Open Sans" w:hAnsi="Piraeus Open Sans"/>
                <w:color w:val="262626" w:themeColor="text1" w:themeTint="D9"/>
                <w:sz w:val="20"/>
                <w:szCs w:val="20"/>
                <w:lang w:val="el-GR"/>
                <w14:ligatures w14:val="none"/>
              </w:rPr>
            </w:pPr>
            <w:r w:rsidRPr="00ED1A9B">
              <w:rPr>
                <w:rFonts w:ascii="Piraeus Open Sans" w:hAnsi="Piraeus Open Sans"/>
                <w:color w:val="262626" w:themeColor="text1" w:themeTint="D9"/>
                <w:sz w:val="20"/>
                <w:szCs w:val="20"/>
                <w:lang w:val="el-GR"/>
                <w14:ligatures w14:val="none"/>
              </w:rPr>
              <w:t>211</w:t>
            </w:r>
          </w:p>
        </w:tc>
      </w:tr>
      <w:tr w:rsidR="00683340" w14:paraId="179D56C8" w14:textId="77777777" w:rsidTr="00D8672F">
        <w:trPr>
          <w:trHeight w:val="57"/>
        </w:trPr>
        <w:tc>
          <w:tcPr>
            <w:tcW w:w="846" w:type="dxa"/>
            <w:tcBorders>
              <w:top w:val="single" w:sz="4" w:space="0" w:color="FFFFFF"/>
              <w:bottom w:val="single" w:sz="4" w:space="0" w:color="FFFFFF"/>
            </w:tcBorders>
            <w:shd w:val="clear" w:color="auto" w:fill="F2F0EB"/>
            <w:vAlign w:val="center"/>
          </w:tcPr>
          <w:p w14:paraId="5A181374" w14:textId="77777777" w:rsidR="00683340" w:rsidRPr="009A1150" w:rsidRDefault="00683340" w:rsidP="00683340">
            <w:pPr>
              <w:pStyle w:val="BasicParagraph"/>
              <w:suppressLineNumbers/>
              <w:suppressAutoHyphens/>
              <w:ind w:right="113"/>
              <w:rPr>
                <w:rFonts w:ascii="Piraeus Open Sans" w:hAnsi="Piraeus Open Sans"/>
                <w:color w:val="262626" w:themeColor="text1" w:themeTint="D9"/>
                <w:sz w:val="20"/>
                <w:szCs w:val="20"/>
                <w14:ligatures w14:val="none"/>
              </w:rPr>
            </w:pPr>
            <w:r w:rsidRPr="009A1150">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68AF2A78" w14:textId="77777777" w:rsidR="00683340" w:rsidRPr="00191476" w:rsidRDefault="00683340" w:rsidP="00683340">
            <w:pPr>
              <w:pStyle w:val="Default"/>
              <w:suppressLineNumbers/>
              <w:suppressAutoHyphens/>
              <w:rPr>
                <w:rFonts w:ascii="Piraeus Open Sans" w:hAnsi="Piraeus Open Sans"/>
                <w:color w:val="262626" w:themeColor="text1" w:themeTint="D9"/>
                <w:sz w:val="20"/>
                <w:szCs w:val="20"/>
              </w:rPr>
            </w:pPr>
            <w:r w:rsidRPr="00191476">
              <w:rPr>
                <w:rFonts w:ascii="Piraeus Open Sans" w:hAnsi="Piraeus Open Sans"/>
                <w:color w:val="262626" w:themeColor="text1" w:themeTint="D9"/>
                <w:sz w:val="20"/>
                <w:szCs w:val="20"/>
              </w:rPr>
              <w:t>Πληρωμή κουπονιού AT1 (€ εκατ.)</w:t>
            </w:r>
          </w:p>
        </w:tc>
        <w:tc>
          <w:tcPr>
            <w:tcW w:w="1771" w:type="dxa"/>
            <w:tcBorders>
              <w:top w:val="single" w:sz="4" w:space="0" w:color="FFFFFF"/>
              <w:bottom w:val="single" w:sz="4" w:space="0" w:color="FFFFFF"/>
            </w:tcBorders>
            <w:shd w:val="clear" w:color="auto" w:fill="FFF5BF"/>
            <w:vAlign w:val="center"/>
          </w:tcPr>
          <w:p w14:paraId="22FD3BED" w14:textId="5EF2FEFB" w:rsidR="00683340" w:rsidRPr="00ED1A9B" w:rsidRDefault="00683340" w:rsidP="00683340">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ED1A9B">
              <w:rPr>
                <w:rFonts w:ascii="Piraeus Open Sans" w:hAnsi="Piraeus Open Sans"/>
                <w:sz w:val="20"/>
                <w:szCs w:val="20"/>
              </w:rPr>
              <w:t>13</w:t>
            </w:r>
          </w:p>
        </w:tc>
        <w:tc>
          <w:tcPr>
            <w:tcW w:w="1772" w:type="dxa"/>
            <w:tcBorders>
              <w:top w:val="single" w:sz="4" w:space="0" w:color="FFFFFF"/>
              <w:bottom w:val="single" w:sz="4" w:space="0" w:color="FFFFFF"/>
            </w:tcBorders>
            <w:shd w:val="clear" w:color="auto" w:fill="F2F0EB"/>
            <w:vAlign w:val="center"/>
          </w:tcPr>
          <w:p w14:paraId="67F0B003" w14:textId="3F1AADDA" w:rsidR="00683340" w:rsidRPr="00ED1A9B" w:rsidRDefault="00683340" w:rsidP="00683340">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ED1A9B">
              <w:rPr>
                <w:rFonts w:ascii="Piraeus Open Sans" w:hAnsi="Piraeus Open Sans"/>
                <w:sz w:val="20"/>
                <w:szCs w:val="20"/>
              </w:rPr>
              <w:t>13</w:t>
            </w:r>
          </w:p>
        </w:tc>
      </w:tr>
      <w:tr w:rsidR="00ED1A9B" w14:paraId="1C405011" w14:textId="77777777" w:rsidTr="00D8672F">
        <w:trPr>
          <w:trHeight w:val="57"/>
        </w:trPr>
        <w:tc>
          <w:tcPr>
            <w:tcW w:w="846" w:type="dxa"/>
            <w:tcBorders>
              <w:top w:val="single" w:sz="4" w:space="0" w:color="FFFFFF"/>
              <w:bottom w:val="single" w:sz="4" w:space="0" w:color="FFFFFF"/>
            </w:tcBorders>
            <w:shd w:val="clear" w:color="auto" w:fill="F2F0EB"/>
            <w:vAlign w:val="center"/>
          </w:tcPr>
          <w:p w14:paraId="0A16FB85" w14:textId="77777777" w:rsidR="00ED1A9B" w:rsidRPr="009A1150" w:rsidRDefault="00ED1A9B" w:rsidP="00ED1A9B">
            <w:pPr>
              <w:pStyle w:val="BasicParagraph"/>
              <w:suppressLineNumbers/>
              <w:suppressAutoHyphens/>
              <w:ind w:right="113"/>
              <w:rPr>
                <w:rFonts w:ascii="Piraeus Open Sans" w:hAnsi="Piraeus Open Sans"/>
                <w:color w:val="262626" w:themeColor="text1" w:themeTint="D9"/>
                <w:sz w:val="20"/>
                <w:szCs w:val="20"/>
                <w14:ligatures w14:val="none"/>
              </w:rPr>
            </w:pPr>
            <w:r w:rsidRPr="009A1150">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2EBBCE05" w14:textId="77777777" w:rsidR="00ED1A9B" w:rsidRPr="00191476" w:rsidRDefault="00ED1A9B" w:rsidP="00ED1A9B">
            <w:pPr>
              <w:pStyle w:val="Default"/>
              <w:suppressLineNumbers/>
              <w:suppressAutoHyphens/>
              <w:rPr>
                <w:rFonts w:ascii="Piraeus Open Sans" w:hAnsi="Piraeus Open Sans"/>
                <w:color w:val="262626" w:themeColor="text1" w:themeTint="D9"/>
                <w:sz w:val="20"/>
                <w:szCs w:val="20"/>
              </w:rPr>
            </w:pPr>
            <w:r w:rsidRPr="00191476">
              <w:rPr>
                <w:rFonts w:ascii="Piraeus Open Sans" w:hAnsi="Piraeus Open Sans"/>
                <w:color w:val="262626" w:themeColor="text1" w:themeTint="D9"/>
                <w:sz w:val="20"/>
                <w:szCs w:val="20"/>
              </w:rPr>
              <w:t>Σύνολο μετοχών (εκατ.)</w:t>
            </w:r>
          </w:p>
        </w:tc>
        <w:tc>
          <w:tcPr>
            <w:tcW w:w="1771" w:type="dxa"/>
            <w:tcBorders>
              <w:top w:val="single" w:sz="4" w:space="0" w:color="FFFFFF"/>
              <w:bottom w:val="single" w:sz="4" w:space="0" w:color="FFFFFF"/>
            </w:tcBorders>
            <w:shd w:val="clear" w:color="auto" w:fill="FFF5BF"/>
            <w:vAlign w:val="center"/>
          </w:tcPr>
          <w:p w14:paraId="75DB7233" w14:textId="27416B7B" w:rsidR="00ED1A9B" w:rsidRPr="00ED1A9B" w:rsidRDefault="00ED1A9B" w:rsidP="00ED1A9B">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ED1A9B">
              <w:rPr>
                <w:rFonts w:ascii="Piraeus Open Sans" w:hAnsi="Piraeus Open Sans"/>
                <w:sz w:val="20"/>
                <w:szCs w:val="20"/>
              </w:rPr>
              <w:t>1</w:t>
            </w:r>
            <w:r w:rsidRPr="00ED1A9B">
              <w:rPr>
                <w:rFonts w:ascii="Piraeus Open Sans" w:hAnsi="Piraeus Open Sans"/>
                <w:sz w:val="20"/>
                <w:szCs w:val="20"/>
                <w:lang w:val="el-GR"/>
              </w:rPr>
              <w:t>.</w:t>
            </w:r>
            <w:r w:rsidRPr="00ED1A9B">
              <w:rPr>
                <w:rFonts w:ascii="Piraeus Open Sans" w:hAnsi="Piraeus Open Sans"/>
                <w:sz w:val="20"/>
                <w:szCs w:val="20"/>
              </w:rPr>
              <w:t>24</w:t>
            </w:r>
            <w:r w:rsidRPr="00ED1A9B">
              <w:rPr>
                <w:rFonts w:ascii="Piraeus Open Sans" w:hAnsi="Piraeus Open Sans"/>
                <w:sz w:val="20"/>
                <w:szCs w:val="20"/>
                <w:lang w:val="el-GR"/>
              </w:rPr>
              <w:t>6</w:t>
            </w:r>
          </w:p>
        </w:tc>
        <w:tc>
          <w:tcPr>
            <w:tcW w:w="1772" w:type="dxa"/>
            <w:tcBorders>
              <w:top w:val="single" w:sz="4" w:space="0" w:color="FFFFFF"/>
              <w:bottom w:val="single" w:sz="4" w:space="0" w:color="FFFFFF"/>
            </w:tcBorders>
            <w:shd w:val="clear" w:color="auto" w:fill="F2F0EB"/>
            <w:vAlign w:val="center"/>
          </w:tcPr>
          <w:p w14:paraId="7EB90D4D" w14:textId="0D0E76EA" w:rsidR="00ED1A9B" w:rsidRPr="00ED1A9B" w:rsidRDefault="00ED1A9B" w:rsidP="00ED1A9B">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ED1A9B">
              <w:rPr>
                <w:rFonts w:ascii="Piraeus Open Sans" w:hAnsi="Piraeus Open Sans"/>
                <w:sz w:val="20"/>
                <w:szCs w:val="20"/>
              </w:rPr>
              <w:t>1</w:t>
            </w:r>
            <w:r w:rsidRPr="00ED1A9B">
              <w:rPr>
                <w:rFonts w:ascii="Piraeus Open Sans" w:hAnsi="Piraeus Open Sans"/>
                <w:sz w:val="20"/>
                <w:szCs w:val="20"/>
                <w:lang w:val="el-GR"/>
              </w:rPr>
              <w:t>.</w:t>
            </w:r>
            <w:r w:rsidRPr="00ED1A9B">
              <w:rPr>
                <w:rFonts w:ascii="Piraeus Open Sans" w:hAnsi="Piraeus Open Sans"/>
                <w:sz w:val="20"/>
                <w:szCs w:val="20"/>
              </w:rPr>
              <w:t>2</w:t>
            </w:r>
            <w:r w:rsidRPr="00ED1A9B">
              <w:rPr>
                <w:rFonts w:ascii="Piraeus Open Sans" w:hAnsi="Piraeus Open Sans"/>
                <w:sz w:val="20"/>
                <w:szCs w:val="20"/>
                <w:lang w:val="el-GR"/>
              </w:rPr>
              <w:t>45</w:t>
            </w:r>
          </w:p>
        </w:tc>
      </w:tr>
      <w:tr w:rsidR="00ED1A9B" w14:paraId="771AFCF0" w14:textId="77777777" w:rsidTr="00D8672F">
        <w:trPr>
          <w:trHeight w:val="57"/>
        </w:trPr>
        <w:tc>
          <w:tcPr>
            <w:tcW w:w="846" w:type="dxa"/>
            <w:tcBorders>
              <w:top w:val="single" w:sz="4" w:space="0" w:color="FFFFFF"/>
            </w:tcBorders>
            <w:shd w:val="clear" w:color="auto" w:fill="F2F0EB"/>
            <w:vAlign w:val="center"/>
          </w:tcPr>
          <w:p w14:paraId="6A4C50D9" w14:textId="77777777" w:rsidR="00ED1A9B" w:rsidRPr="009A1150" w:rsidRDefault="00ED1A9B" w:rsidP="00ED1A9B">
            <w:pPr>
              <w:pStyle w:val="BasicParagraph"/>
              <w:suppressLineNumbers/>
              <w:suppressAutoHyphens/>
              <w:ind w:right="113"/>
              <w:rPr>
                <w:rFonts w:ascii="Piraeus Open Sans" w:hAnsi="Piraeus Open Sans"/>
                <w:b/>
                <w:bCs/>
                <w:color w:val="262626" w:themeColor="text1" w:themeTint="D9"/>
                <w:sz w:val="20"/>
                <w:szCs w:val="20"/>
                <w14:ligatures w14:val="none"/>
              </w:rPr>
            </w:pPr>
            <w:r w:rsidRPr="009A1150">
              <w:rPr>
                <w:rFonts w:ascii="Piraeus Open Sans" w:hAnsi="Piraeus Open Sans"/>
                <w:b/>
                <w:bCs/>
                <w:color w:val="262626" w:themeColor="text1" w:themeTint="D9"/>
                <w:sz w:val="20"/>
                <w:szCs w:val="20"/>
                <w14:ligatures w14:val="none"/>
              </w:rPr>
              <w:t>=</w:t>
            </w:r>
          </w:p>
        </w:tc>
        <w:tc>
          <w:tcPr>
            <w:tcW w:w="4111" w:type="dxa"/>
            <w:tcBorders>
              <w:top w:val="single" w:sz="4" w:space="0" w:color="FFFFFF"/>
            </w:tcBorders>
            <w:shd w:val="clear" w:color="auto" w:fill="F2F0EB"/>
            <w:vAlign w:val="center"/>
          </w:tcPr>
          <w:p w14:paraId="0CC68946" w14:textId="004BE14C" w:rsidR="00ED1A9B" w:rsidRPr="00191476" w:rsidRDefault="00ED1A9B" w:rsidP="00ED1A9B">
            <w:pPr>
              <w:pStyle w:val="Default"/>
              <w:suppressLineNumbers/>
              <w:suppressAutoHyphens/>
              <w:rPr>
                <w:rFonts w:ascii="Piraeus Open Sans" w:hAnsi="Piraeus Open Sans"/>
                <w:b/>
                <w:bCs/>
                <w:color w:val="262626" w:themeColor="text1" w:themeTint="D9"/>
                <w:sz w:val="20"/>
                <w:szCs w:val="20"/>
              </w:rPr>
            </w:pPr>
            <w:r w:rsidRPr="00191476">
              <w:rPr>
                <w:rFonts w:ascii="Piraeus Open Sans" w:hAnsi="Piraeus Open Sans"/>
                <w:b/>
                <w:bCs/>
                <w:color w:val="262626" w:themeColor="text1" w:themeTint="D9"/>
                <w:sz w:val="20"/>
                <w:szCs w:val="20"/>
              </w:rPr>
              <w:t>Μη εξομαλυμένα κέρδη ανά μετοχή</w:t>
            </w:r>
          </w:p>
        </w:tc>
        <w:tc>
          <w:tcPr>
            <w:tcW w:w="1771" w:type="dxa"/>
            <w:tcBorders>
              <w:top w:val="single" w:sz="4" w:space="0" w:color="FFFFFF"/>
            </w:tcBorders>
            <w:shd w:val="clear" w:color="auto" w:fill="FFF5BF"/>
            <w:vAlign w:val="center"/>
          </w:tcPr>
          <w:p w14:paraId="378D003F" w14:textId="0D883880" w:rsidR="00ED1A9B" w:rsidRPr="00ED1A9B" w:rsidRDefault="00ED1A9B" w:rsidP="00ED1A9B">
            <w:pPr>
              <w:ind w:right="144"/>
              <w:jc w:val="right"/>
              <w:rPr>
                <w:rFonts w:ascii="Piraeus Open Serif" w:hAnsi="Piraeus Open Serif"/>
                <w:b/>
                <w:bCs/>
                <w:sz w:val="20"/>
                <w:szCs w:val="20"/>
              </w:rPr>
            </w:pPr>
            <w:r w:rsidRPr="00ED1A9B">
              <w:rPr>
                <w:rFonts w:ascii="Piraeus Open Serif" w:hAnsi="Piraeus Open Serif"/>
                <w:b/>
                <w:bCs/>
                <w:sz w:val="20"/>
                <w:szCs w:val="20"/>
              </w:rPr>
              <w:t>0,</w:t>
            </w:r>
            <w:r w:rsidRPr="00ED1A9B">
              <w:rPr>
                <w:rFonts w:ascii="Piraeus Open Serif" w:hAnsi="Piraeus Open Serif"/>
                <w:b/>
                <w:bCs/>
                <w:sz w:val="20"/>
                <w:szCs w:val="20"/>
                <w:lang w:val="el-GR"/>
              </w:rPr>
              <w:t>1</w:t>
            </w:r>
            <w:r w:rsidRPr="00ED1A9B">
              <w:rPr>
                <w:rFonts w:ascii="Piraeus Open Serif" w:hAnsi="Piraeus Open Serif"/>
                <w:b/>
                <w:bCs/>
                <w:sz w:val="20"/>
                <w:szCs w:val="20"/>
              </w:rPr>
              <w:t>4</w:t>
            </w:r>
          </w:p>
        </w:tc>
        <w:tc>
          <w:tcPr>
            <w:tcW w:w="1772" w:type="dxa"/>
            <w:tcBorders>
              <w:top w:val="single" w:sz="4" w:space="0" w:color="FFFFFF"/>
            </w:tcBorders>
            <w:shd w:val="clear" w:color="auto" w:fill="F2F0EB"/>
            <w:vAlign w:val="center"/>
          </w:tcPr>
          <w:p w14:paraId="374F451B" w14:textId="2DD196F4" w:rsidR="00ED1A9B" w:rsidRPr="00ED1A9B" w:rsidRDefault="00ED1A9B" w:rsidP="00ED1A9B">
            <w:pPr>
              <w:ind w:right="109"/>
              <w:jc w:val="right"/>
              <w:rPr>
                <w:rFonts w:ascii="Piraeus Open Serif" w:hAnsi="Piraeus Open Serif"/>
                <w:b/>
                <w:bCs/>
                <w:sz w:val="20"/>
                <w:szCs w:val="20"/>
                <w:lang w:val="el-GR"/>
              </w:rPr>
            </w:pPr>
            <w:r w:rsidRPr="00ED1A9B">
              <w:rPr>
                <w:rFonts w:ascii="Piraeus Open Serif" w:hAnsi="Piraeus Open Serif"/>
                <w:b/>
                <w:bCs/>
                <w:sz w:val="20"/>
                <w:szCs w:val="20"/>
              </w:rPr>
              <w:t>0,1</w:t>
            </w:r>
            <w:r w:rsidRPr="00ED1A9B">
              <w:rPr>
                <w:rFonts w:ascii="Piraeus Open Serif" w:hAnsi="Piraeus Open Serif"/>
                <w:b/>
                <w:bCs/>
                <w:sz w:val="20"/>
                <w:szCs w:val="20"/>
                <w:lang w:val="el-GR"/>
              </w:rPr>
              <w:t>6</w:t>
            </w:r>
          </w:p>
        </w:tc>
      </w:tr>
    </w:tbl>
    <w:p w14:paraId="5EB2C56E" w14:textId="77777777" w:rsidR="00FA7B3F" w:rsidRPr="007663E9" w:rsidRDefault="00FA7B3F" w:rsidP="007E0BC7">
      <w:pPr>
        <w:rPr>
          <w:sz w:val="32"/>
          <w:szCs w:val="44"/>
          <w:lang w:val="el-GR"/>
        </w:rPr>
      </w:pPr>
    </w:p>
    <w:p w14:paraId="0E117973" w14:textId="77777777" w:rsidR="007663E9" w:rsidRPr="00BC1AD2" w:rsidRDefault="007663E9" w:rsidP="007663E9">
      <w:pPr>
        <w:pStyle w:val="02PFHTitle2"/>
        <w:rPr>
          <w:lang w:val="el-GR"/>
        </w:rPr>
      </w:pPr>
      <w:r w:rsidRPr="00BC1AD2">
        <w:rPr>
          <w:lang w:val="el-GR"/>
        </w:rPr>
        <w:t>Δείκτης κάλυψης ρευστότητας (</w:t>
      </w:r>
      <w:r>
        <w:t>LCR</w:t>
      </w:r>
      <w:r w:rsidRPr="00BC1AD2">
        <w:rPr>
          <w:lang w:val="el-GR"/>
        </w:rPr>
        <w:t xml:space="preserve">) </w:t>
      </w:r>
      <w:r w:rsidRPr="00BC1AD2">
        <w:rPr>
          <w:rFonts w:ascii="Piraeus Open Sans" w:hAnsi="Piraeus Open Sans"/>
          <w:sz w:val="24"/>
          <w:szCs w:val="24"/>
          <w:lang w:val="el-GR"/>
        </w:rPr>
        <w:t>(</w:t>
      </w:r>
      <w:r>
        <w:rPr>
          <w:rFonts w:ascii="Piraeus Open Sans" w:hAnsi="Piraeus Open Sans"/>
          <w:sz w:val="24"/>
          <w:szCs w:val="24"/>
          <w:lang w:val="el-GR"/>
        </w:rPr>
        <w:t>ποσοστό</w:t>
      </w:r>
      <w:r w:rsidRPr="00BC1AD2">
        <w:rPr>
          <w:rFonts w:ascii="Piraeus Open Sans" w:hAnsi="Piraeus Open Sans"/>
          <w:sz w:val="24"/>
          <w:szCs w:val="24"/>
          <w:lang w:val="el-GR"/>
        </w:rPr>
        <w:t>, %)</w:t>
      </w:r>
    </w:p>
    <w:p w14:paraId="4F6CED05" w14:textId="77777777" w:rsidR="007663E9" w:rsidRPr="00BC1AD2" w:rsidRDefault="007663E9" w:rsidP="007663E9">
      <w:pPr>
        <w:rPr>
          <w:rStyle w:val="SubtleEmphasis"/>
          <w:lang w:val="el-GR"/>
        </w:rPr>
      </w:pPr>
    </w:p>
    <w:p w14:paraId="20CDB428" w14:textId="5D969D2B" w:rsidR="007663E9" w:rsidRPr="004C7E56" w:rsidRDefault="007663E9" w:rsidP="007663E9">
      <w:pPr>
        <w:suppressAutoHyphens/>
        <w:jc w:val="both"/>
        <w:rPr>
          <w:rStyle w:val="SubtleEmphasis"/>
          <w:rFonts w:asciiTheme="minorHAnsi" w:hAnsiTheme="minorHAnsi"/>
          <w:sz w:val="20"/>
          <w:szCs w:val="20"/>
          <w:lang w:val="el-GR"/>
        </w:rPr>
      </w:pPr>
      <w:r w:rsidRPr="004C7E56">
        <w:rPr>
          <w:rStyle w:val="SubtleEmphasis"/>
          <w:sz w:val="20"/>
          <w:szCs w:val="20"/>
          <w:lang w:val="el-GR"/>
        </w:rPr>
        <w:t xml:space="preserve">Ο δείκτης κάλυψης ρευστότητας όπως ορίζεται από την Οδηγία (Ε.Ε.) </w:t>
      </w:r>
      <w:proofErr w:type="spellStart"/>
      <w:r w:rsidRPr="004C7E56">
        <w:rPr>
          <w:rStyle w:val="SubtleEmphasis"/>
          <w:sz w:val="20"/>
          <w:szCs w:val="20"/>
          <w:lang w:val="el-GR"/>
        </w:rPr>
        <w:t>Νο</w:t>
      </w:r>
      <w:proofErr w:type="spellEnd"/>
      <w:r w:rsidRPr="004C7E56">
        <w:rPr>
          <w:rStyle w:val="SubtleEmphasis"/>
          <w:sz w:val="20"/>
          <w:szCs w:val="20"/>
          <w:lang w:val="el-GR"/>
        </w:rPr>
        <w:t xml:space="preserve"> 2015/61 (τροποποιήθηκε από την Οδηγία (Ε.Ε.) </w:t>
      </w:r>
      <w:proofErr w:type="spellStart"/>
      <w:r w:rsidRPr="004C7E56">
        <w:rPr>
          <w:rStyle w:val="SubtleEmphasis"/>
          <w:sz w:val="20"/>
          <w:szCs w:val="20"/>
          <w:lang w:val="el-GR"/>
        </w:rPr>
        <w:t>Νο</w:t>
      </w:r>
      <w:proofErr w:type="spellEnd"/>
      <w:r w:rsidRPr="004C7E56">
        <w:rPr>
          <w:rStyle w:val="SubtleEmphasis"/>
          <w:sz w:val="20"/>
          <w:szCs w:val="20"/>
          <w:lang w:val="el-GR"/>
        </w:rPr>
        <w:t xml:space="preserve"> 2018/1620) είναι το ποσό του αποθέματος μη </w:t>
      </w:r>
      <w:proofErr w:type="spellStart"/>
      <w:r w:rsidRPr="004C7E56">
        <w:rPr>
          <w:rStyle w:val="SubtleEmphasis"/>
          <w:sz w:val="20"/>
          <w:szCs w:val="20"/>
          <w:lang w:val="el-GR"/>
        </w:rPr>
        <w:t>χρησιμοποιηθέντων</w:t>
      </w:r>
      <w:proofErr w:type="spellEnd"/>
      <w:r w:rsidRPr="004C7E56">
        <w:rPr>
          <w:rStyle w:val="SubtleEmphasis"/>
          <w:sz w:val="20"/>
          <w:szCs w:val="20"/>
          <w:lang w:val="el-GR"/>
        </w:rPr>
        <w:t xml:space="preserve"> ως κάλυμμα άντλησης χρηματοδότησης υψηλής ποιότητας ρευστοποιήσιμων στοιχείων ενεργητικού που κατέχει ένα πιστωτικό ίδρυμα</w:t>
      </w:r>
      <w:r w:rsidRPr="00BA57DD">
        <w:rPr>
          <w:rStyle w:val="SubtleEmphasis"/>
          <w:sz w:val="20"/>
          <w:szCs w:val="20"/>
          <w:lang w:val="el-GR"/>
        </w:rPr>
        <w:t xml:space="preserve">, προς </w:t>
      </w:r>
      <w:r w:rsidR="00BA57DD" w:rsidRPr="00BA57DD">
        <w:rPr>
          <w:rStyle w:val="SubtleEmphasis"/>
          <w:sz w:val="20"/>
          <w:szCs w:val="20"/>
          <w:lang w:val="el-GR"/>
        </w:rPr>
        <w:t xml:space="preserve">(/) </w:t>
      </w:r>
      <w:r w:rsidRPr="004C7E56">
        <w:rPr>
          <w:rStyle w:val="SubtleEmphasis"/>
          <w:sz w:val="20"/>
          <w:szCs w:val="20"/>
          <w:lang w:val="el-GR"/>
        </w:rPr>
        <w:t xml:space="preserve">τις προβλεπόμενες καθαρές ταμειακές εκροές, ώστε </w:t>
      </w:r>
      <w:r w:rsidR="00B77E6D" w:rsidRPr="00B77E6D">
        <w:rPr>
          <w:rStyle w:val="SubtleEmphasis"/>
          <w:sz w:val="20"/>
          <w:szCs w:val="20"/>
          <w:lang w:val="el-GR"/>
        </w:rPr>
        <w:t xml:space="preserve">το πιστωτικό ίδρυμα </w:t>
      </w:r>
      <w:r w:rsidRPr="00B77E6D">
        <w:rPr>
          <w:rStyle w:val="SubtleEmphasis"/>
          <w:sz w:val="20"/>
          <w:szCs w:val="20"/>
          <w:lang w:val="el-GR"/>
        </w:rPr>
        <w:t>ν</w:t>
      </w:r>
      <w:r w:rsidRPr="004C7E56">
        <w:rPr>
          <w:rStyle w:val="SubtleEmphasis"/>
          <w:sz w:val="20"/>
          <w:szCs w:val="20"/>
          <w:lang w:val="el-GR"/>
        </w:rPr>
        <w:t xml:space="preserve">α επιβιώσει σε ένα σενάριο ακραίων καταστάσεων διάρκειας ενός μήνα. </w:t>
      </w:r>
    </w:p>
    <w:p w14:paraId="0E85261F" w14:textId="77777777" w:rsidR="007663E9" w:rsidRDefault="007663E9" w:rsidP="007663E9">
      <w:pPr>
        <w:suppressAutoHyphens/>
        <w:ind w:left="288" w:hanging="288"/>
        <w:jc w:val="both"/>
        <w:rPr>
          <w:rStyle w:val="SubtleEmphasis"/>
          <w:lang w:val="el-GR"/>
        </w:rPr>
      </w:pPr>
      <w:r w:rsidRPr="004C7E56">
        <w:rPr>
          <w:rStyle w:val="SubtleEmphasis"/>
          <w:sz w:val="20"/>
          <w:szCs w:val="20"/>
          <w:lang w:val="el-GR"/>
        </w:rPr>
        <w:t>Σημασία χρήσης: Εποπτικός δείκτης ρευστότητας</w:t>
      </w:r>
    </w:p>
    <w:p w14:paraId="25142098" w14:textId="77777777" w:rsidR="007663E9" w:rsidRDefault="007663E9" w:rsidP="007663E9">
      <w:pPr>
        <w:suppressAutoHyphens/>
        <w:ind w:left="288" w:hanging="288"/>
        <w:rPr>
          <w:rStyle w:val="SubtleEmphasis"/>
          <w:lang w:val="el-GR"/>
        </w:rPr>
      </w:pPr>
    </w:p>
    <w:p w14:paraId="540B797C" w14:textId="73C18693" w:rsidR="001E79FB" w:rsidRPr="00B417B0" w:rsidRDefault="001E79FB">
      <w:pPr>
        <w:widowControl/>
        <w:spacing w:after="160" w:line="259" w:lineRule="auto"/>
        <w:rPr>
          <w:rFonts w:asciiTheme="minorHAnsi" w:hAnsiTheme="minorHAnsi"/>
          <w:sz w:val="32"/>
          <w:lang w:val="el-GR"/>
        </w:rPr>
      </w:pPr>
    </w:p>
    <w:p w14:paraId="5C1F6ED1" w14:textId="77777777" w:rsidR="001E79FB" w:rsidRDefault="001E79FB" w:rsidP="007E0BC7">
      <w:pPr>
        <w:rPr>
          <w:lang w:val="el-GR"/>
        </w:rPr>
      </w:pPr>
    </w:p>
    <w:p w14:paraId="77581658" w14:textId="77777777" w:rsidR="007E0BC7" w:rsidRPr="006809EB" w:rsidRDefault="007E0BC7" w:rsidP="007E0BC7">
      <w:pPr>
        <w:pStyle w:val="01PFHTitle"/>
        <w:widowControl/>
        <w:autoSpaceDE w:val="0"/>
        <w:autoSpaceDN w:val="0"/>
        <w:adjustRightInd w:val="0"/>
        <w:outlineLvl w:val="0"/>
        <w:rPr>
          <w:sz w:val="52"/>
          <w:lang w:val="el-GR"/>
        </w:rPr>
      </w:pPr>
      <w:r w:rsidRPr="006809EB">
        <w:rPr>
          <w:sz w:val="52"/>
          <w:lang w:val="el-GR"/>
        </w:rPr>
        <w:t>Εναλλακτικοί Δείκτες Μέτρησης Απόδοσης (ΕΔΜΑ)</w:t>
      </w:r>
    </w:p>
    <w:p w14:paraId="5DBFA406" w14:textId="77777777" w:rsidR="001E79FB" w:rsidRDefault="001E79FB" w:rsidP="007E0BC7">
      <w:pPr>
        <w:rPr>
          <w:lang w:val="el-GR"/>
        </w:rPr>
      </w:pPr>
    </w:p>
    <w:tbl>
      <w:tblPr>
        <w:tblStyle w:val="TableGrid"/>
        <w:tblpPr w:leftFromText="180" w:rightFromText="180" w:vertAnchor="text" w:horzAnchor="margin" w:tblpY="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841"/>
        <w:gridCol w:w="1842"/>
      </w:tblGrid>
      <w:tr w:rsidR="001E79FB" w14:paraId="4C59F4F5" w14:textId="77777777" w:rsidTr="008178DD">
        <w:trPr>
          <w:trHeight w:val="567"/>
        </w:trPr>
        <w:tc>
          <w:tcPr>
            <w:tcW w:w="846" w:type="dxa"/>
            <w:tcBorders>
              <w:bottom w:val="single" w:sz="12" w:space="0" w:color="244060"/>
            </w:tcBorders>
            <w:shd w:val="clear" w:color="auto" w:fill="F2F0EB"/>
            <w:vAlign w:val="bottom"/>
          </w:tcPr>
          <w:p w14:paraId="5486ED06" w14:textId="77777777" w:rsidR="001E79FB" w:rsidRPr="001E79FB" w:rsidRDefault="001E79FB" w:rsidP="001E79FB">
            <w:pPr>
              <w:suppressLineNumbers/>
              <w:suppressAutoHyphens/>
              <w:spacing w:after="200"/>
              <w:rPr>
                <w:color w:val="262626" w:themeColor="text1" w:themeTint="D9"/>
                <w:sz w:val="20"/>
                <w:szCs w:val="20"/>
                <w:lang w:val="el-GR"/>
              </w:rPr>
            </w:pPr>
          </w:p>
        </w:tc>
        <w:tc>
          <w:tcPr>
            <w:tcW w:w="4111" w:type="dxa"/>
            <w:tcBorders>
              <w:bottom w:val="single" w:sz="12" w:space="0" w:color="244060"/>
            </w:tcBorders>
            <w:shd w:val="clear" w:color="auto" w:fill="F2F0EB"/>
            <w:vAlign w:val="bottom"/>
          </w:tcPr>
          <w:p w14:paraId="573FDA97" w14:textId="77777777" w:rsidR="001E79FB" w:rsidRPr="001E79FB" w:rsidRDefault="001E79FB" w:rsidP="001E79FB">
            <w:pPr>
              <w:suppressLineNumbers/>
              <w:suppressAutoHyphens/>
              <w:spacing w:after="200"/>
              <w:rPr>
                <w:color w:val="262626" w:themeColor="text1" w:themeTint="D9"/>
                <w:sz w:val="20"/>
                <w:szCs w:val="20"/>
                <w:lang w:val="el-GR"/>
              </w:rPr>
            </w:pPr>
          </w:p>
        </w:tc>
        <w:tc>
          <w:tcPr>
            <w:tcW w:w="1841" w:type="dxa"/>
            <w:tcBorders>
              <w:bottom w:val="single" w:sz="12" w:space="0" w:color="244060"/>
            </w:tcBorders>
            <w:shd w:val="clear" w:color="auto" w:fill="FFF5BF"/>
            <w:vAlign w:val="center"/>
          </w:tcPr>
          <w:p w14:paraId="47B1C3C6" w14:textId="5EC0D490" w:rsidR="001E79FB" w:rsidRPr="00ED1A9B" w:rsidRDefault="000E1E89" w:rsidP="001E79FB">
            <w:pPr>
              <w:pStyle w:val="BasicParagraph"/>
              <w:suppressLineNumbers/>
              <w:suppressAutoHyphens/>
              <w:ind w:right="113"/>
              <w:jc w:val="right"/>
              <w:rPr>
                <w:rFonts w:ascii="Piraeus Open Sans" w:eastAsiaTheme="minorHAnsi" w:hAnsi="Piraeus Open Sans" w:cstheme="minorBidi"/>
                <w:color w:val="262626" w:themeColor="text1" w:themeTint="D9"/>
                <w:kern w:val="0"/>
                <w:sz w:val="20"/>
                <w:szCs w:val="20"/>
                <w:lang w:eastAsia="en-US"/>
                <w14:ligatures w14:val="none"/>
                <w14:cntxtAlts w14:val="0"/>
              </w:rPr>
            </w:pPr>
            <w:r w:rsidRPr="00ED1A9B">
              <w:rPr>
                <w:rFonts w:ascii="Piraeus Open Sans" w:hAnsi="Piraeus Open Sans"/>
                <w:sz w:val="20"/>
                <w:szCs w:val="20"/>
                <w:lang w:val="el-GR"/>
              </w:rPr>
              <w:t xml:space="preserve">Δεκέμβριος </w:t>
            </w:r>
            <w:r w:rsidR="001E79FB" w:rsidRPr="00ED1A9B">
              <w:rPr>
                <w:rFonts w:ascii="Piraeus Open Sans" w:hAnsi="Piraeus Open Sans"/>
                <w:sz w:val="20"/>
                <w:szCs w:val="20"/>
              </w:rPr>
              <w:t>2024</w:t>
            </w:r>
          </w:p>
        </w:tc>
        <w:tc>
          <w:tcPr>
            <w:tcW w:w="1842" w:type="dxa"/>
            <w:tcBorders>
              <w:bottom w:val="single" w:sz="12" w:space="0" w:color="244060"/>
            </w:tcBorders>
            <w:shd w:val="clear" w:color="auto" w:fill="F2F0EB"/>
            <w:vAlign w:val="center"/>
          </w:tcPr>
          <w:p w14:paraId="09B05282" w14:textId="051A4292" w:rsidR="001E79FB" w:rsidRPr="00ED1A9B" w:rsidRDefault="000E1E89" w:rsidP="001E79FB">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ED1A9B">
              <w:rPr>
                <w:rFonts w:ascii="Piraeus Open Sans" w:hAnsi="Piraeus Open Sans"/>
                <w:sz w:val="20"/>
                <w:szCs w:val="20"/>
                <w:lang w:val="el-GR"/>
              </w:rPr>
              <w:t xml:space="preserve">Δεκέμβριος </w:t>
            </w:r>
            <w:r w:rsidR="001E79FB" w:rsidRPr="00ED1A9B">
              <w:rPr>
                <w:rFonts w:ascii="Piraeus Open Sans" w:hAnsi="Piraeus Open Sans"/>
                <w:sz w:val="20"/>
                <w:szCs w:val="20"/>
              </w:rPr>
              <w:t>2023</w:t>
            </w:r>
          </w:p>
        </w:tc>
      </w:tr>
      <w:tr w:rsidR="007663E9" w14:paraId="39AA5253" w14:textId="77777777" w:rsidTr="008178DD">
        <w:trPr>
          <w:trHeight w:val="113"/>
        </w:trPr>
        <w:tc>
          <w:tcPr>
            <w:tcW w:w="846" w:type="dxa"/>
            <w:tcBorders>
              <w:top w:val="single" w:sz="12" w:space="0" w:color="244060"/>
              <w:bottom w:val="single" w:sz="4" w:space="0" w:color="FFFFFF" w:themeColor="background1"/>
            </w:tcBorders>
            <w:shd w:val="clear" w:color="auto" w:fill="F2F0EB"/>
            <w:vAlign w:val="center"/>
          </w:tcPr>
          <w:p w14:paraId="32172988" w14:textId="77777777" w:rsidR="007663E9" w:rsidRPr="00BC1AD2" w:rsidRDefault="007663E9" w:rsidP="007663E9">
            <w:pPr>
              <w:pStyle w:val="BasicParagraph"/>
              <w:suppressLineNumbers/>
              <w:suppressAutoHyphens/>
              <w:ind w:right="113"/>
              <w:rPr>
                <w:rFonts w:ascii="Piraeus Open Sans" w:hAnsi="Piraeus Open Sans"/>
                <w:color w:val="262626" w:themeColor="text1" w:themeTint="D9"/>
                <w:sz w:val="20"/>
                <w:szCs w:val="20"/>
                <w14:ligatures w14:val="none"/>
              </w:rPr>
            </w:pPr>
          </w:p>
        </w:tc>
        <w:tc>
          <w:tcPr>
            <w:tcW w:w="4111" w:type="dxa"/>
            <w:tcBorders>
              <w:top w:val="single" w:sz="12" w:space="0" w:color="244060"/>
              <w:bottom w:val="single" w:sz="4" w:space="0" w:color="FFFFFF" w:themeColor="background1"/>
            </w:tcBorders>
            <w:shd w:val="clear" w:color="auto" w:fill="F2F0EB"/>
            <w:vAlign w:val="center"/>
          </w:tcPr>
          <w:p w14:paraId="3DA107AB" w14:textId="77777777" w:rsidR="007663E9" w:rsidRPr="00BC1AD2" w:rsidRDefault="007663E9" w:rsidP="007663E9">
            <w:pPr>
              <w:pStyle w:val="BasicParagraph"/>
              <w:suppressLineNumbers/>
              <w:suppressAutoHyphens/>
              <w:ind w:right="113"/>
              <w:rPr>
                <w:rFonts w:ascii="Piraeus Open Sans" w:hAnsi="Piraeus Open Sans"/>
                <w:color w:val="262626" w:themeColor="text1" w:themeTint="D9"/>
                <w:sz w:val="20"/>
                <w:szCs w:val="20"/>
                <w:lang w:val="el-GR"/>
                <w14:ligatures w14:val="none"/>
              </w:rPr>
            </w:pPr>
            <w:r w:rsidRPr="00BC1AD2">
              <w:rPr>
                <w:rFonts w:ascii="Piraeus Open Sans" w:hAnsi="Piraeus Open Sans"/>
                <w:color w:val="262626" w:themeColor="text1" w:themeTint="D9"/>
                <w:sz w:val="20"/>
                <w:szCs w:val="20"/>
                <w:lang w:val="el-GR"/>
                <w14:ligatures w14:val="none"/>
              </w:rPr>
              <w:t>Ρευστοποιήσιμα στοιχεία ενεργητικού υψηλής ποιότητας (€ εκατ.)</w:t>
            </w:r>
          </w:p>
        </w:tc>
        <w:tc>
          <w:tcPr>
            <w:tcW w:w="1841" w:type="dxa"/>
            <w:tcBorders>
              <w:top w:val="single" w:sz="12" w:space="0" w:color="244060"/>
              <w:bottom w:val="single" w:sz="4" w:space="0" w:color="FFFFFF" w:themeColor="background1"/>
            </w:tcBorders>
            <w:shd w:val="clear" w:color="auto" w:fill="FFF5BF"/>
            <w:vAlign w:val="center"/>
          </w:tcPr>
          <w:p w14:paraId="65B00CFA" w14:textId="56D229FD" w:rsidR="007663E9" w:rsidRPr="004B1FB7" w:rsidRDefault="004B1FB7" w:rsidP="007663E9">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4B1FB7">
              <w:rPr>
                <w:rFonts w:ascii="Piraeus Open Sans" w:hAnsi="Piraeus Open Sans"/>
                <w:color w:val="262626" w:themeColor="text1" w:themeTint="D9"/>
                <w:sz w:val="20"/>
                <w:szCs w:val="20"/>
                <w14:ligatures w14:val="none"/>
              </w:rPr>
              <w:t>20</w:t>
            </w:r>
            <w:r w:rsidRPr="004B1FB7">
              <w:rPr>
                <w:rFonts w:ascii="Piraeus Open Sans" w:hAnsi="Piraeus Open Sans"/>
                <w:color w:val="262626" w:themeColor="text1" w:themeTint="D9"/>
                <w:sz w:val="20"/>
                <w:szCs w:val="20"/>
                <w:lang w:val="el-GR"/>
                <w14:ligatures w14:val="none"/>
              </w:rPr>
              <w:t>.</w:t>
            </w:r>
            <w:r w:rsidRPr="004B1FB7">
              <w:rPr>
                <w:rFonts w:ascii="Piraeus Open Sans" w:hAnsi="Piraeus Open Sans"/>
                <w:color w:val="262626" w:themeColor="text1" w:themeTint="D9"/>
                <w:sz w:val="20"/>
                <w:szCs w:val="20"/>
                <w14:ligatures w14:val="none"/>
              </w:rPr>
              <w:t>571</w:t>
            </w:r>
          </w:p>
        </w:tc>
        <w:tc>
          <w:tcPr>
            <w:tcW w:w="1842" w:type="dxa"/>
            <w:tcBorders>
              <w:top w:val="single" w:sz="12" w:space="0" w:color="244060"/>
              <w:bottom w:val="single" w:sz="4" w:space="0" w:color="FFFFFF" w:themeColor="background1"/>
            </w:tcBorders>
            <w:shd w:val="clear" w:color="auto" w:fill="F2F0EB"/>
            <w:vAlign w:val="center"/>
          </w:tcPr>
          <w:p w14:paraId="2DEEB534" w14:textId="71352F83" w:rsidR="007663E9" w:rsidRPr="004B1FB7" w:rsidRDefault="004B1FB7" w:rsidP="007663E9">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4B1FB7">
              <w:rPr>
                <w:rFonts w:ascii="Piraeus Open Sans" w:hAnsi="Piraeus Open Sans"/>
                <w:color w:val="262626" w:themeColor="text1" w:themeTint="D9"/>
                <w:sz w:val="20"/>
                <w:szCs w:val="20"/>
                <w14:ligatures w14:val="none"/>
              </w:rPr>
              <w:t>20</w:t>
            </w:r>
            <w:r w:rsidRPr="004B1FB7">
              <w:rPr>
                <w:rFonts w:ascii="Piraeus Open Sans" w:hAnsi="Piraeus Open Sans"/>
                <w:color w:val="262626" w:themeColor="text1" w:themeTint="D9"/>
                <w:sz w:val="20"/>
                <w:szCs w:val="20"/>
                <w:lang w:val="el-GR"/>
                <w14:ligatures w14:val="none"/>
              </w:rPr>
              <w:t>.</w:t>
            </w:r>
            <w:r w:rsidRPr="004B1FB7">
              <w:rPr>
                <w:rFonts w:ascii="Piraeus Open Sans" w:hAnsi="Piraeus Open Sans"/>
                <w:color w:val="262626" w:themeColor="text1" w:themeTint="D9"/>
                <w:sz w:val="20"/>
                <w:szCs w:val="20"/>
                <w14:ligatures w14:val="none"/>
              </w:rPr>
              <w:t>980</w:t>
            </w:r>
          </w:p>
        </w:tc>
      </w:tr>
      <w:tr w:rsidR="007663E9" w14:paraId="4375C65C" w14:textId="77777777" w:rsidTr="008178DD">
        <w:trPr>
          <w:trHeight w:val="113"/>
        </w:trPr>
        <w:tc>
          <w:tcPr>
            <w:tcW w:w="846" w:type="dxa"/>
            <w:tcBorders>
              <w:top w:val="single" w:sz="4" w:space="0" w:color="FFFFFF" w:themeColor="background1"/>
              <w:bottom w:val="single" w:sz="4" w:space="0" w:color="FFFFFF"/>
            </w:tcBorders>
            <w:shd w:val="clear" w:color="auto" w:fill="F2F0EB"/>
            <w:vAlign w:val="center"/>
          </w:tcPr>
          <w:p w14:paraId="56250A1A" w14:textId="77777777" w:rsidR="007663E9" w:rsidRPr="00BC1AD2" w:rsidRDefault="007663E9" w:rsidP="007663E9">
            <w:pPr>
              <w:pStyle w:val="BasicParagraph"/>
              <w:suppressLineNumbers/>
              <w:suppressAutoHyphens/>
              <w:ind w:right="113"/>
              <w:rPr>
                <w:rFonts w:ascii="Piraeus Open Sans" w:hAnsi="Piraeus Open Sans"/>
                <w:color w:val="262626" w:themeColor="text1" w:themeTint="D9"/>
                <w:sz w:val="20"/>
                <w:szCs w:val="20"/>
                <w14:ligatures w14:val="none"/>
              </w:rPr>
            </w:pPr>
            <w:r w:rsidRPr="00BC1AD2">
              <w:rPr>
                <w:rFonts w:ascii="Piraeus Open Sans" w:hAnsi="Piraeus Open Sans"/>
                <w:color w:val="262626" w:themeColor="text1" w:themeTint="D9"/>
                <w:sz w:val="20"/>
                <w:szCs w:val="20"/>
                <w14:ligatures w14:val="none"/>
              </w:rPr>
              <w:t>/</w:t>
            </w:r>
          </w:p>
        </w:tc>
        <w:tc>
          <w:tcPr>
            <w:tcW w:w="4111" w:type="dxa"/>
            <w:tcBorders>
              <w:top w:val="single" w:sz="4" w:space="0" w:color="FFFFFF" w:themeColor="background1"/>
              <w:bottom w:val="single" w:sz="4" w:space="0" w:color="FFFFFF"/>
            </w:tcBorders>
            <w:shd w:val="clear" w:color="auto" w:fill="F2F0EB"/>
            <w:vAlign w:val="center"/>
          </w:tcPr>
          <w:p w14:paraId="66015A04" w14:textId="77777777" w:rsidR="007663E9" w:rsidRPr="00BC1AD2" w:rsidRDefault="007663E9" w:rsidP="007663E9">
            <w:pPr>
              <w:pStyle w:val="BasicParagraph"/>
              <w:suppressLineNumbers/>
              <w:suppressAutoHyphens/>
              <w:ind w:right="113"/>
              <w:rPr>
                <w:rFonts w:ascii="Piraeus Open Sans" w:hAnsi="Piraeus Open Sans"/>
                <w:color w:val="262626" w:themeColor="text1" w:themeTint="D9"/>
                <w:sz w:val="20"/>
                <w:szCs w:val="20"/>
                <w:lang w:val="el-GR"/>
                <w14:ligatures w14:val="none"/>
              </w:rPr>
            </w:pPr>
            <w:r w:rsidRPr="00BC1AD2">
              <w:rPr>
                <w:rFonts w:ascii="Piraeus Open Sans" w:hAnsi="Piraeus Open Sans"/>
                <w:color w:val="262626" w:themeColor="text1" w:themeTint="D9"/>
                <w:sz w:val="20"/>
                <w:szCs w:val="20"/>
                <w:lang w:val="el-GR"/>
                <w14:ligatures w14:val="none"/>
              </w:rPr>
              <w:t xml:space="preserve">Σύνολο προβλεπόμενων καθαρών ταμειακών εκροών - επόμενες 30 </w:t>
            </w:r>
            <w:proofErr w:type="spellStart"/>
            <w:r w:rsidRPr="00BC1AD2">
              <w:rPr>
                <w:rFonts w:ascii="Piraeus Open Sans" w:hAnsi="Piraeus Open Sans"/>
                <w:color w:val="262626" w:themeColor="text1" w:themeTint="D9"/>
                <w:sz w:val="20"/>
                <w:szCs w:val="20"/>
                <w:lang w:val="el-GR"/>
                <w14:ligatures w14:val="none"/>
              </w:rPr>
              <w:t>ημερολ</w:t>
            </w:r>
            <w:proofErr w:type="spellEnd"/>
            <w:r w:rsidRPr="00BC1AD2">
              <w:rPr>
                <w:rFonts w:ascii="Piraeus Open Sans" w:hAnsi="Piraeus Open Sans"/>
                <w:color w:val="262626" w:themeColor="text1" w:themeTint="D9"/>
                <w:sz w:val="20"/>
                <w:szCs w:val="20"/>
                <w:lang w:val="el-GR"/>
                <w14:ligatures w14:val="none"/>
              </w:rPr>
              <w:t>. ημέρες (€ εκατ.)</w:t>
            </w:r>
          </w:p>
        </w:tc>
        <w:tc>
          <w:tcPr>
            <w:tcW w:w="1841" w:type="dxa"/>
            <w:tcBorders>
              <w:top w:val="single" w:sz="4" w:space="0" w:color="FFFFFF" w:themeColor="background1"/>
              <w:bottom w:val="single" w:sz="4" w:space="0" w:color="FFFFFF"/>
            </w:tcBorders>
            <w:shd w:val="clear" w:color="auto" w:fill="FFF5BF"/>
            <w:vAlign w:val="center"/>
          </w:tcPr>
          <w:p w14:paraId="5CE72BBC" w14:textId="7194543F" w:rsidR="007663E9" w:rsidRPr="004B1FB7" w:rsidRDefault="004B1FB7" w:rsidP="007663E9">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4B1FB7">
              <w:rPr>
                <w:rFonts w:ascii="Piraeus Open Sans" w:hAnsi="Piraeus Open Sans"/>
                <w:color w:val="262626" w:themeColor="text1" w:themeTint="D9"/>
                <w:sz w:val="20"/>
                <w:szCs w:val="20"/>
                <w14:ligatures w14:val="none"/>
              </w:rPr>
              <w:t>9</w:t>
            </w:r>
            <w:r w:rsidRPr="004B1FB7">
              <w:rPr>
                <w:rFonts w:ascii="Piraeus Open Sans" w:hAnsi="Piraeus Open Sans"/>
                <w:color w:val="262626" w:themeColor="text1" w:themeTint="D9"/>
                <w:sz w:val="20"/>
                <w:szCs w:val="20"/>
                <w:lang w:val="el-GR"/>
                <w14:ligatures w14:val="none"/>
              </w:rPr>
              <w:t>.</w:t>
            </w:r>
            <w:r w:rsidRPr="004B1FB7">
              <w:rPr>
                <w:rFonts w:ascii="Piraeus Open Sans" w:hAnsi="Piraeus Open Sans"/>
                <w:color w:val="262626" w:themeColor="text1" w:themeTint="D9"/>
                <w:sz w:val="20"/>
                <w:szCs w:val="20"/>
                <w14:ligatures w14:val="none"/>
              </w:rPr>
              <w:t>396</w:t>
            </w:r>
          </w:p>
        </w:tc>
        <w:tc>
          <w:tcPr>
            <w:tcW w:w="1842" w:type="dxa"/>
            <w:tcBorders>
              <w:top w:val="single" w:sz="4" w:space="0" w:color="FFFFFF" w:themeColor="background1"/>
              <w:bottom w:val="single" w:sz="4" w:space="0" w:color="FFFFFF"/>
            </w:tcBorders>
            <w:shd w:val="clear" w:color="auto" w:fill="F2F0EB"/>
            <w:vAlign w:val="center"/>
          </w:tcPr>
          <w:p w14:paraId="2B85B4CC" w14:textId="0416104B" w:rsidR="007663E9" w:rsidRPr="004B1FB7" w:rsidRDefault="004B1FB7" w:rsidP="007663E9">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4B1FB7">
              <w:rPr>
                <w:rFonts w:ascii="Piraeus Open Sans" w:hAnsi="Piraeus Open Sans"/>
                <w:color w:val="262626" w:themeColor="text1" w:themeTint="D9"/>
                <w:sz w:val="20"/>
                <w:szCs w:val="20"/>
                <w14:ligatures w14:val="none"/>
              </w:rPr>
              <w:t>8</w:t>
            </w:r>
            <w:r w:rsidRPr="004B1FB7">
              <w:rPr>
                <w:rFonts w:ascii="Piraeus Open Sans" w:hAnsi="Piraeus Open Sans"/>
                <w:color w:val="262626" w:themeColor="text1" w:themeTint="D9"/>
                <w:sz w:val="20"/>
                <w:szCs w:val="20"/>
                <w:lang w:val="el-GR"/>
                <w14:ligatures w14:val="none"/>
              </w:rPr>
              <w:t>.</w:t>
            </w:r>
            <w:r w:rsidRPr="004B1FB7">
              <w:rPr>
                <w:rFonts w:ascii="Piraeus Open Sans" w:hAnsi="Piraeus Open Sans"/>
                <w:color w:val="262626" w:themeColor="text1" w:themeTint="D9"/>
                <w:sz w:val="20"/>
                <w:szCs w:val="20"/>
                <w14:ligatures w14:val="none"/>
              </w:rPr>
              <w:t>690</w:t>
            </w:r>
          </w:p>
        </w:tc>
      </w:tr>
      <w:tr w:rsidR="007663E9" w14:paraId="2D2C78F2" w14:textId="77777777" w:rsidTr="008178DD">
        <w:trPr>
          <w:trHeight w:val="113"/>
        </w:trPr>
        <w:tc>
          <w:tcPr>
            <w:tcW w:w="846" w:type="dxa"/>
            <w:tcBorders>
              <w:top w:val="single" w:sz="4" w:space="0" w:color="FFFFFF"/>
              <w:bottom w:val="single" w:sz="4" w:space="0" w:color="FFFFFF"/>
            </w:tcBorders>
            <w:shd w:val="clear" w:color="auto" w:fill="F2F0EB"/>
            <w:vAlign w:val="center"/>
          </w:tcPr>
          <w:p w14:paraId="18477F81" w14:textId="77777777" w:rsidR="007663E9" w:rsidRPr="00BC1AD2" w:rsidRDefault="007663E9" w:rsidP="007663E9">
            <w:pPr>
              <w:pStyle w:val="BasicParagraph"/>
              <w:suppressLineNumbers/>
              <w:suppressAutoHyphens/>
              <w:ind w:right="113"/>
              <w:rPr>
                <w:rFonts w:ascii="Piraeus Open Sans" w:hAnsi="Piraeus Open Sans"/>
                <w:b/>
                <w:bCs/>
                <w:color w:val="262626" w:themeColor="text1" w:themeTint="D9"/>
                <w:sz w:val="20"/>
                <w:szCs w:val="20"/>
                <w14:ligatures w14:val="none"/>
              </w:rPr>
            </w:pPr>
            <w:r w:rsidRPr="00BC1AD2">
              <w:rPr>
                <w:rFonts w:ascii="Piraeus Open Sans" w:hAnsi="Piraeus Open Sans"/>
                <w:b/>
                <w:bC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09F347AA" w14:textId="77777777" w:rsidR="007663E9" w:rsidRPr="00BC1AD2" w:rsidRDefault="007663E9" w:rsidP="007663E9">
            <w:pPr>
              <w:pStyle w:val="BasicParagraph"/>
              <w:suppressLineNumbers/>
              <w:suppressAutoHyphens/>
              <w:ind w:right="113"/>
              <w:rPr>
                <w:rFonts w:ascii="Piraeus Open Sans" w:hAnsi="Piraeus Open Sans"/>
                <w:b/>
                <w:bCs/>
                <w:color w:val="262626" w:themeColor="text1" w:themeTint="D9"/>
                <w:sz w:val="20"/>
                <w:szCs w:val="20"/>
                <w14:ligatures w14:val="none"/>
              </w:rPr>
            </w:pPr>
            <w:r w:rsidRPr="00BC1AD2">
              <w:rPr>
                <w:rFonts w:ascii="Piraeus Open Sans" w:hAnsi="Piraeus Open Sans"/>
                <w:b/>
                <w:bCs/>
                <w:color w:val="262626" w:themeColor="text1" w:themeTint="D9"/>
                <w:sz w:val="20"/>
                <w:szCs w:val="20"/>
                <w14:ligatures w14:val="none"/>
              </w:rPr>
              <w:t>LCR</w:t>
            </w:r>
          </w:p>
        </w:tc>
        <w:tc>
          <w:tcPr>
            <w:tcW w:w="1841" w:type="dxa"/>
            <w:tcBorders>
              <w:top w:val="single" w:sz="4" w:space="0" w:color="FFFFFF"/>
              <w:bottom w:val="single" w:sz="4" w:space="0" w:color="FFFFFF"/>
            </w:tcBorders>
            <w:shd w:val="clear" w:color="auto" w:fill="FFF5BF"/>
            <w:vAlign w:val="center"/>
          </w:tcPr>
          <w:p w14:paraId="55110964" w14:textId="26F36202" w:rsidR="007663E9" w:rsidRPr="004B1FB7" w:rsidRDefault="007663E9" w:rsidP="007663E9">
            <w:pPr>
              <w:pStyle w:val="BasicParagraph"/>
              <w:suppressLineNumbers/>
              <w:suppressAutoHyphens/>
              <w:ind w:right="113"/>
              <w:jc w:val="right"/>
              <w:rPr>
                <w:rFonts w:ascii="Piraeus Open Serif" w:eastAsiaTheme="minorHAnsi" w:hAnsi="Piraeus Open Serif" w:cstheme="minorBidi"/>
                <w:b/>
                <w:bCs/>
                <w:color w:val="002F30"/>
                <w:kern w:val="0"/>
                <w:sz w:val="20"/>
                <w:szCs w:val="20"/>
                <w:lang w:eastAsia="en-US"/>
                <w14:ligatures w14:val="none"/>
                <w14:cntxtAlts w14:val="0"/>
              </w:rPr>
            </w:pPr>
            <w:r w:rsidRPr="004B1FB7">
              <w:rPr>
                <w:rFonts w:ascii="Piraeus Open Serif" w:hAnsi="Piraeus Open Serif"/>
                <w:b/>
                <w:bCs/>
                <w:color w:val="002F30"/>
                <w:sz w:val="20"/>
                <w:szCs w:val="20"/>
              </w:rPr>
              <w:t>2</w:t>
            </w:r>
            <w:r w:rsidR="004B1FB7" w:rsidRPr="004B1FB7">
              <w:rPr>
                <w:rFonts w:ascii="Piraeus Open Serif" w:hAnsi="Piraeus Open Serif"/>
                <w:b/>
                <w:bCs/>
                <w:color w:val="002F30"/>
                <w:sz w:val="20"/>
                <w:szCs w:val="20"/>
                <w:lang w:val="el-GR"/>
              </w:rPr>
              <w:t>19</w:t>
            </w:r>
            <w:r w:rsidRPr="004B1FB7">
              <w:rPr>
                <w:rFonts w:ascii="Piraeus Open Serif" w:hAnsi="Piraeus Open Serif"/>
                <w:b/>
                <w:bCs/>
                <w:color w:val="002F30"/>
                <w:sz w:val="20"/>
                <w:szCs w:val="20"/>
              </w:rPr>
              <w:t>%</w:t>
            </w:r>
          </w:p>
        </w:tc>
        <w:tc>
          <w:tcPr>
            <w:tcW w:w="1842" w:type="dxa"/>
            <w:tcBorders>
              <w:top w:val="single" w:sz="4" w:space="0" w:color="FFFFFF"/>
              <w:bottom w:val="single" w:sz="4" w:space="0" w:color="FFFFFF"/>
            </w:tcBorders>
            <w:shd w:val="clear" w:color="auto" w:fill="F2F0EB"/>
            <w:vAlign w:val="center"/>
          </w:tcPr>
          <w:p w14:paraId="09A229DB" w14:textId="40C39D1B" w:rsidR="007663E9" w:rsidRPr="004B1FB7" w:rsidRDefault="007663E9" w:rsidP="007663E9">
            <w:pPr>
              <w:pStyle w:val="BasicParagraph"/>
              <w:suppressLineNumbers/>
              <w:suppressAutoHyphens/>
              <w:ind w:right="113"/>
              <w:jc w:val="right"/>
              <w:rPr>
                <w:rFonts w:ascii="Piraeus Open Serif" w:eastAsiaTheme="minorHAnsi" w:hAnsi="Piraeus Open Serif" w:cstheme="minorBidi"/>
                <w:b/>
                <w:bCs/>
                <w:color w:val="002F30"/>
                <w:kern w:val="0"/>
                <w:sz w:val="20"/>
                <w:szCs w:val="20"/>
                <w:lang w:eastAsia="en-US"/>
                <w14:ligatures w14:val="none"/>
                <w14:cntxtAlts w14:val="0"/>
              </w:rPr>
            </w:pPr>
            <w:r w:rsidRPr="004B1FB7">
              <w:rPr>
                <w:rFonts w:ascii="Piraeus Open Serif" w:hAnsi="Piraeus Open Serif"/>
                <w:b/>
                <w:bCs/>
                <w:color w:val="002F30"/>
                <w:sz w:val="20"/>
                <w:szCs w:val="20"/>
              </w:rPr>
              <w:t>24</w:t>
            </w:r>
            <w:r w:rsidR="004B1FB7" w:rsidRPr="004B1FB7">
              <w:rPr>
                <w:rFonts w:ascii="Piraeus Open Serif" w:hAnsi="Piraeus Open Serif"/>
                <w:b/>
                <w:bCs/>
                <w:color w:val="002F30"/>
                <w:sz w:val="20"/>
                <w:szCs w:val="20"/>
                <w:lang w:val="el-GR"/>
              </w:rPr>
              <w:t>1</w:t>
            </w:r>
            <w:r w:rsidRPr="004B1FB7">
              <w:rPr>
                <w:rFonts w:ascii="Piraeus Open Serif" w:hAnsi="Piraeus Open Serif"/>
                <w:b/>
                <w:bCs/>
                <w:color w:val="002F30"/>
                <w:sz w:val="20"/>
                <w:szCs w:val="20"/>
              </w:rPr>
              <w:t>%</w:t>
            </w:r>
          </w:p>
        </w:tc>
      </w:tr>
    </w:tbl>
    <w:p w14:paraId="1E28B335" w14:textId="77777777" w:rsidR="001E79FB" w:rsidRPr="00BC1AD2" w:rsidRDefault="001E79FB" w:rsidP="001E79FB">
      <w:pPr>
        <w:suppressAutoHyphens/>
        <w:ind w:left="288" w:hanging="288"/>
        <w:rPr>
          <w:rStyle w:val="SubtleEmphasis"/>
          <w:lang w:val="el-GR"/>
        </w:rPr>
      </w:pPr>
    </w:p>
    <w:p w14:paraId="1A6FC32F" w14:textId="77777777" w:rsidR="001E79FB" w:rsidRPr="00BC1AD2" w:rsidRDefault="001E79FB" w:rsidP="001E79FB">
      <w:pPr>
        <w:suppressAutoHyphens/>
        <w:ind w:left="288" w:hanging="288"/>
        <w:rPr>
          <w:rStyle w:val="SubtleEmphasis"/>
          <w:lang w:val="el-GR"/>
        </w:rPr>
      </w:pPr>
    </w:p>
    <w:p w14:paraId="4C9FAE20" w14:textId="77777777" w:rsidR="001E79FB" w:rsidRDefault="001E79FB" w:rsidP="001E79FB">
      <w:pPr>
        <w:rPr>
          <w:lang w:val="el-GR"/>
        </w:rPr>
      </w:pPr>
    </w:p>
    <w:p w14:paraId="24E7E97A" w14:textId="77777777" w:rsidR="001E79FB" w:rsidRDefault="001E79FB" w:rsidP="001E79FB">
      <w:pPr>
        <w:rPr>
          <w:lang w:val="el-GR"/>
        </w:rPr>
      </w:pPr>
    </w:p>
    <w:p w14:paraId="6FF4BDB7" w14:textId="77777777" w:rsidR="001E79FB" w:rsidRDefault="001E79FB" w:rsidP="001E79FB">
      <w:pPr>
        <w:rPr>
          <w:lang w:val="el-GR"/>
        </w:rPr>
      </w:pPr>
    </w:p>
    <w:p w14:paraId="1B1F11DD" w14:textId="77777777" w:rsidR="001E79FB" w:rsidRDefault="001E79FB" w:rsidP="001E79FB">
      <w:pPr>
        <w:rPr>
          <w:lang w:val="el-GR"/>
        </w:rPr>
      </w:pPr>
    </w:p>
    <w:p w14:paraId="11FD12D8" w14:textId="77777777" w:rsidR="001E79FB" w:rsidRDefault="001E79FB" w:rsidP="001E79FB">
      <w:pPr>
        <w:rPr>
          <w:lang w:val="el-GR"/>
        </w:rPr>
      </w:pPr>
    </w:p>
    <w:p w14:paraId="34C8ADDA" w14:textId="77777777" w:rsidR="001E79FB" w:rsidRDefault="001E79FB" w:rsidP="001E79FB">
      <w:pPr>
        <w:rPr>
          <w:lang w:val="el-GR"/>
        </w:rPr>
      </w:pPr>
    </w:p>
    <w:p w14:paraId="69C383BF" w14:textId="77777777" w:rsidR="001E79FB" w:rsidRDefault="001E79FB" w:rsidP="007E0BC7">
      <w:pPr>
        <w:rPr>
          <w:lang w:val="el-GR"/>
        </w:rPr>
      </w:pPr>
    </w:p>
    <w:p w14:paraId="46430E75" w14:textId="77777777" w:rsidR="001E79FB" w:rsidRDefault="001E79FB" w:rsidP="007E0BC7">
      <w:pPr>
        <w:rPr>
          <w:lang w:val="el-GR"/>
        </w:rPr>
      </w:pPr>
    </w:p>
    <w:p w14:paraId="30A79283" w14:textId="0CA237CB" w:rsidR="001E79FB" w:rsidRPr="00BC1AD2" w:rsidRDefault="001E79FB" w:rsidP="001E79FB">
      <w:pPr>
        <w:pStyle w:val="02PFHTitle2"/>
        <w:rPr>
          <w:rFonts w:ascii="Piraeus Open Sans" w:hAnsi="Piraeus Open Sans"/>
          <w:sz w:val="24"/>
          <w:szCs w:val="24"/>
          <w:lang w:val="el-GR"/>
        </w:rPr>
      </w:pPr>
      <w:r w:rsidRPr="006E6CB7">
        <w:rPr>
          <w:lang w:val="el-GR"/>
        </w:rPr>
        <w:t>Δείκτης δανείων προς καταθέσεις (</w:t>
      </w:r>
      <w:r w:rsidRPr="00BC2247">
        <w:t>LDR</w:t>
      </w:r>
      <w:r w:rsidRPr="006E6CB7">
        <w:rPr>
          <w:lang w:val="el-GR"/>
        </w:rPr>
        <w:t>)</w:t>
      </w:r>
      <w:r w:rsidRPr="00BC1AD2">
        <w:rPr>
          <w:rFonts w:ascii="Piraeus Open Sans" w:hAnsi="Piraeus Open Sans"/>
          <w:sz w:val="24"/>
          <w:szCs w:val="24"/>
          <w:lang w:val="el-GR"/>
        </w:rPr>
        <w:t xml:space="preserve"> (</w:t>
      </w:r>
      <w:r>
        <w:rPr>
          <w:rFonts w:ascii="Piraeus Open Sans" w:hAnsi="Piraeus Open Sans"/>
          <w:sz w:val="24"/>
          <w:szCs w:val="24"/>
          <w:lang w:val="el-GR"/>
        </w:rPr>
        <w:t>ποσοστό</w:t>
      </w:r>
      <w:r w:rsidRPr="00BC1AD2">
        <w:rPr>
          <w:rFonts w:ascii="Piraeus Open Sans" w:hAnsi="Piraeus Open Sans"/>
          <w:sz w:val="24"/>
          <w:szCs w:val="24"/>
          <w:lang w:val="el-GR"/>
        </w:rPr>
        <w:t>, %)</w:t>
      </w:r>
    </w:p>
    <w:p w14:paraId="27AC6F1A" w14:textId="77777777" w:rsidR="001E79FB" w:rsidRPr="004B306A" w:rsidRDefault="001E79FB" w:rsidP="007E0BC7">
      <w:pPr>
        <w:rPr>
          <w:sz w:val="19"/>
          <w:szCs w:val="19"/>
          <w:lang w:val="el-GR"/>
        </w:rPr>
      </w:pPr>
    </w:p>
    <w:p w14:paraId="1D2F052D" w14:textId="6639B428" w:rsidR="001E79FB" w:rsidRPr="004C7E56" w:rsidRDefault="001E79FB" w:rsidP="004C7E56">
      <w:pPr>
        <w:suppressAutoHyphens/>
        <w:autoSpaceDE w:val="0"/>
        <w:autoSpaceDN w:val="0"/>
        <w:adjustRightInd w:val="0"/>
        <w:jc w:val="both"/>
        <w:rPr>
          <w:rStyle w:val="SubtleEmphasis"/>
          <w:sz w:val="20"/>
          <w:szCs w:val="20"/>
          <w:lang w:val="el-GR"/>
        </w:rPr>
      </w:pPr>
      <w:r w:rsidRPr="004C7E56">
        <w:rPr>
          <w:rStyle w:val="SubtleEmphasis"/>
          <w:sz w:val="20"/>
          <w:szCs w:val="20"/>
          <w:lang w:val="el-GR"/>
        </w:rPr>
        <w:t>Ο δείκτης των δανείων προς καταθέσεις ορίζεται ως ο λόγος των δανείων μετά από προβλέψεις</w:t>
      </w:r>
      <w:r w:rsidR="004B1FB7">
        <w:rPr>
          <w:rStyle w:val="SubtleEmphasis"/>
          <w:rFonts w:asciiTheme="minorHAnsi" w:hAnsiTheme="minorHAnsi"/>
          <w:sz w:val="20"/>
          <w:szCs w:val="20"/>
          <w:lang w:val="el-GR"/>
        </w:rPr>
        <w:t xml:space="preserve"> </w:t>
      </w:r>
      <w:r w:rsidR="004B1FB7" w:rsidRPr="006139AA">
        <w:rPr>
          <w:rStyle w:val="SubtleEmphasis"/>
          <w:sz w:val="20"/>
          <w:szCs w:val="20"/>
          <w:lang w:val="el-GR"/>
        </w:rPr>
        <w:t>εποχικώς προσαρμοσμένα</w:t>
      </w:r>
      <w:r w:rsidR="004C7E56" w:rsidRPr="004C7E56">
        <w:rPr>
          <w:rStyle w:val="SubtleEmphasis"/>
          <w:rFonts w:asciiTheme="minorHAnsi" w:hAnsiTheme="minorHAnsi"/>
          <w:sz w:val="20"/>
          <w:szCs w:val="20"/>
          <w:lang w:val="el-GR"/>
        </w:rPr>
        <w:t xml:space="preserve"> </w:t>
      </w:r>
      <w:r w:rsidR="004C7E56" w:rsidRPr="004C7E56">
        <w:rPr>
          <w:rStyle w:val="SubtleEmphasis"/>
          <w:sz w:val="20"/>
          <w:szCs w:val="20"/>
          <w:lang w:val="el-GR"/>
        </w:rPr>
        <w:t>προς (/) Καταθέσεις. Οι καταθέσεις αντιστοιχούν στη γραμμή Οικονομικών Καταστάσεων «Υποχρεώσεις προς πελάτες».</w:t>
      </w:r>
    </w:p>
    <w:p w14:paraId="2F9E6A53" w14:textId="7388508C" w:rsidR="001E79FB" w:rsidRPr="004C7E56" w:rsidRDefault="001E79FB" w:rsidP="001E79FB">
      <w:pPr>
        <w:rPr>
          <w:rStyle w:val="SubtleEmphasis"/>
          <w:rFonts w:asciiTheme="minorHAnsi" w:hAnsiTheme="minorHAnsi"/>
          <w:sz w:val="20"/>
          <w:szCs w:val="20"/>
          <w:lang w:val="el-GR"/>
        </w:rPr>
      </w:pPr>
      <w:proofErr w:type="spellStart"/>
      <w:r w:rsidRPr="004C7E56">
        <w:rPr>
          <w:rStyle w:val="SubtleEmphasis"/>
          <w:sz w:val="20"/>
          <w:szCs w:val="20"/>
        </w:rPr>
        <w:t>Σημ</w:t>
      </w:r>
      <w:proofErr w:type="spellEnd"/>
      <w:r w:rsidRPr="004C7E56">
        <w:rPr>
          <w:rStyle w:val="SubtleEmphasis"/>
          <w:sz w:val="20"/>
          <w:szCs w:val="20"/>
        </w:rPr>
        <w:t xml:space="preserve">ασία </w:t>
      </w:r>
      <w:proofErr w:type="spellStart"/>
      <w:r w:rsidRPr="004C7E56">
        <w:rPr>
          <w:rStyle w:val="SubtleEmphasis"/>
          <w:sz w:val="20"/>
          <w:szCs w:val="20"/>
        </w:rPr>
        <w:t>χρήσης</w:t>
      </w:r>
      <w:proofErr w:type="spellEnd"/>
      <w:r w:rsidRPr="004C7E56">
        <w:rPr>
          <w:rStyle w:val="SubtleEmphasis"/>
          <w:sz w:val="20"/>
          <w:szCs w:val="20"/>
        </w:rPr>
        <w:t xml:space="preserve">: </w:t>
      </w:r>
      <w:proofErr w:type="spellStart"/>
      <w:r w:rsidRPr="004C7E56">
        <w:rPr>
          <w:rStyle w:val="SubtleEmphasis"/>
          <w:sz w:val="20"/>
          <w:szCs w:val="20"/>
        </w:rPr>
        <w:t>Δείκτης</w:t>
      </w:r>
      <w:proofErr w:type="spellEnd"/>
      <w:r w:rsidRPr="004C7E56">
        <w:rPr>
          <w:rStyle w:val="SubtleEmphasis"/>
          <w:sz w:val="20"/>
          <w:szCs w:val="20"/>
        </w:rPr>
        <w:t xml:space="preserve"> </w:t>
      </w:r>
      <w:proofErr w:type="spellStart"/>
      <w:r w:rsidRPr="004C7E56">
        <w:rPr>
          <w:rStyle w:val="SubtleEmphasis"/>
          <w:sz w:val="20"/>
          <w:szCs w:val="20"/>
        </w:rPr>
        <w:t>ρευστότητ</w:t>
      </w:r>
      <w:proofErr w:type="spellEnd"/>
      <w:r w:rsidRPr="004C7E56">
        <w:rPr>
          <w:rStyle w:val="SubtleEmphasis"/>
          <w:sz w:val="20"/>
          <w:szCs w:val="20"/>
        </w:rPr>
        <w:t>ας</w:t>
      </w:r>
    </w:p>
    <w:p w14:paraId="6B61CB8A" w14:textId="77777777" w:rsidR="001E79FB" w:rsidRDefault="001E79FB" w:rsidP="001E79FB">
      <w:pPr>
        <w:rPr>
          <w:rStyle w:val="SubtleEmphasis"/>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841"/>
        <w:gridCol w:w="1842"/>
      </w:tblGrid>
      <w:tr w:rsidR="008178DD" w14:paraId="0AF88576" w14:textId="77777777" w:rsidTr="008178DD">
        <w:trPr>
          <w:trHeight w:val="397"/>
        </w:trPr>
        <w:tc>
          <w:tcPr>
            <w:tcW w:w="846" w:type="dxa"/>
            <w:tcBorders>
              <w:bottom w:val="single" w:sz="12" w:space="0" w:color="244060"/>
            </w:tcBorders>
            <w:shd w:val="clear" w:color="auto" w:fill="F2F0EB"/>
            <w:vAlign w:val="bottom"/>
          </w:tcPr>
          <w:p w14:paraId="21CA61B9" w14:textId="77777777" w:rsidR="008178DD" w:rsidRPr="00BC1AD2" w:rsidRDefault="008178DD" w:rsidP="008178DD">
            <w:pPr>
              <w:suppressAutoHyphens/>
              <w:spacing w:after="200"/>
              <w:rPr>
                <w:color w:val="262626" w:themeColor="text1" w:themeTint="D9"/>
                <w:sz w:val="20"/>
                <w:szCs w:val="20"/>
              </w:rPr>
            </w:pPr>
            <w:r w:rsidRPr="00BC1AD2">
              <w:rPr>
                <w:rFonts w:cs="Calibri"/>
                <w:color w:val="262626" w:themeColor="text1" w:themeTint="D9"/>
                <w:sz w:val="20"/>
                <w:szCs w:val="20"/>
              </w:rPr>
              <w:t>       </w:t>
            </w:r>
          </w:p>
        </w:tc>
        <w:tc>
          <w:tcPr>
            <w:tcW w:w="4111" w:type="dxa"/>
            <w:tcBorders>
              <w:bottom w:val="single" w:sz="12" w:space="0" w:color="244060"/>
            </w:tcBorders>
            <w:shd w:val="clear" w:color="auto" w:fill="F2F0EB"/>
            <w:vAlign w:val="bottom"/>
          </w:tcPr>
          <w:p w14:paraId="6C13C1F5" w14:textId="77777777" w:rsidR="008178DD" w:rsidRPr="00BC1AD2" w:rsidRDefault="008178DD" w:rsidP="008178DD">
            <w:pPr>
              <w:suppressAutoHyphens/>
              <w:spacing w:after="200"/>
              <w:rPr>
                <w:color w:val="262626" w:themeColor="text1" w:themeTint="D9"/>
                <w:sz w:val="20"/>
                <w:szCs w:val="20"/>
              </w:rPr>
            </w:pPr>
          </w:p>
        </w:tc>
        <w:tc>
          <w:tcPr>
            <w:tcW w:w="1841" w:type="dxa"/>
            <w:tcBorders>
              <w:bottom w:val="single" w:sz="12" w:space="0" w:color="244060"/>
            </w:tcBorders>
            <w:shd w:val="clear" w:color="auto" w:fill="FFF5BF"/>
            <w:vAlign w:val="center"/>
          </w:tcPr>
          <w:p w14:paraId="4D04C658" w14:textId="34820AC5" w:rsidR="008178DD" w:rsidRPr="00BC1AD2" w:rsidRDefault="008178DD" w:rsidP="008178DD">
            <w:pPr>
              <w:pStyle w:val="BasicParagraph"/>
              <w:suppressAutoHyphens/>
              <w:ind w:right="113"/>
              <w:jc w:val="right"/>
              <w:rPr>
                <w:rFonts w:ascii="Piraeus Open Sans" w:hAnsi="Piraeus Open Sans"/>
                <w:color w:val="262626" w:themeColor="text1" w:themeTint="D9"/>
                <w:sz w:val="20"/>
                <w:szCs w:val="20"/>
              </w:rPr>
            </w:pPr>
            <w:r w:rsidRPr="00ED1A9B">
              <w:rPr>
                <w:rFonts w:ascii="Piraeus Open Sans" w:hAnsi="Piraeus Open Sans"/>
                <w:sz w:val="20"/>
                <w:szCs w:val="20"/>
                <w:lang w:val="el-GR"/>
              </w:rPr>
              <w:t xml:space="preserve">Δεκέμβριος </w:t>
            </w:r>
            <w:r w:rsidRPr="00ED1A9B">
              <w:rPr>
                <w:rFonts w:ascii="Piraeus Open Sans" w:hAnsi="Piraeus Open Sans"/>
                <w:sz w:val="20"/>
                <w:szCs w:val="20"/>
              </w:rPr>
              <w:t>2024</w:t>
            </w:r>
          </w:p>
        </w:tc>
        <w:tc>
          <w:tcPr>
            <w:tcW w:w="1842" w:type="dxa"/>
            <w:tcBorders>
              <w:bottom w:val="single" w:sz="12" w:space="0" w:color="244060"/>
            </w:tcBorders>
            <w:shd w:val="clear" w:color="auto" w:fill="F2F0EB"/>
            <w:vAlign w:val="center"/>
          </w:tcPr>
          <w:p w14:paraId="4B39FF00" w14:textId="7242650A" w:rsidR="008178DD" w:rsidRPr="00BC1AD2" w:rsidRDefault="008178DD" w:rsidP="008178DD">
            <w:pPr>
              <w:pStyle w:val="BasicParagraph"/>
              <w:suppressAutoHyphens/>
              <w:ind w:right="113"/>
              <w:jc w:val="right"/>
              <w:rPr>
                <w:rFonts w:ascii="Piraeus Open Sans" w:hAnsi="Piraeus Open Sans"/>
                <w:color w:val="262626" w:themeColor="text1" w:themeTint="D9"/>
                <w:sz w:val="20"/>
                <w:szCs w:val="20"/>
              </w:rPr>
            </w:pPr>
            <w:r w:rsidRPr="00ED1A9B">
              <w:rPr>
                <w:rFonts w:ascii="Piraeus Open Sans" w:hAnsi="Piraeus Open Sans"/>
                <w:sz w:val="20"/>
                <w:szCs w:val="20"/>
                <w:lang w:val="el-GR"/>
              </w:rPr>
              <w:t xml:space="preserve">Δεκέμβριος </w:t>
            </w:r>
            <w:r w:rsidRPr="00ED1A9B">
              <w:rPr>
                <w:rFonts w:ascii="Piraeus Open Sans" w:hAnsi="Piraeus Open Sans"/>
                <w:sz w:val="20"/>
                <w:szCs w:val="20"/>
              </w:rPr>
              <w:t>2023</w:t>
            </w:r>
          </w:p>
        </w:tc>
      </w:tr>
      <w:tr w:rsidR="008178DD" w14:paraId="78277A49" w14:textId="77777777" w:rsidTr="008178DD">
        <w:trPr>
          <w:trHeight w:val="283"/>
        </w:trPr>
        <w:tc>
          <w:tcPr>
            <w:tcW w:w="846" w:type="dxa"/>
            <w:tcBorders>
              <w:top w:val="single" w:sz="12" w:space="0" w:color="244060"/>
              <w:bottom w:val="single" w:sz="4" w:space="0" w:color="FFFFFF"/>
            </w:tcBorders>
            <w:shd w:val="clear" w:color="auto" w:fill="F2F0EB"/>
            <w:vAlign w:val="center"/>
          </w:tcPr>
          <w:p w14:paraId="7B24A6E7" w14:textId="77777777" w:rsidR="008178DD" w:rsidRPr="00BC1AD2" w:rsidRDefault="008178DD" w:rsidP="008178DD">
            <w:pPr>
              <w:pStyle w:val="BasicParagraph"/>
              <w:suppressAutoHyphens/>
              <w:ind w:right="113"/>
              <w:rPr>
                <w:rFonts w:ascii="Piraeus Open Sans" w:hAnsi="Piraeus Open Sans"/>
                <w:color w:val="262626" w:themeColor="text1" w:themeTint="D9"/>
                <w:sz w:val="20"/>
                <w:szCs w:val="20"/>
                <w14:ligatures w14:val="none"/>
              </w:rPr>
            </w:pPr>
          </w:p>
        </w:tc>
        <w:tc>
          <w:tcPr>
            <w:tcW w:w="4111" w:type="dxa"/>
            <w:tcBorders>
              <w:top w:val="single" w:sz="12" w:space="0" w:color="244060"/>
              <w:bottom w:val="single" w:sz="4" w:space="0" w:color="FFFFFF"/>
            </w:tcBorders>
            <w:shd w:val="clear" w:color="auto" w:fill="F2F0EB"/>
            <w:vAlign w:val="center"/>
          </w:tcPr>
          <w:p w14:paraId="4823DE1C" w14:textId="699FB2DE" w:rsidR="008178DD" w:rsidRPr="00BC1AD2" w:rsidRDefault="008178DD" w:rsidP="008178DD">
            <w:pPr>
              <w:pStyle w:val="Default"/>
              <w:suppressAutoHyphens/>
              <w:rPr>
                <w:rFonts w:ascii="Piraeus Open Sans" w:hAnsi="Piraeus Open Sans"/>
                <w:color w:val="262626" w:themeColor="text1" w:themeTint="D9"/>
                <w:sz w:val="20"/>
                <w:szCs w:val="20"/>
              </w:rPr>
            </w:pPr>
            <w:r w:rsidRPr="00BC1AD2">
              <w:rPr>
                <w:rFonts w:ascii="Piraeus Open Sans" w:hAnsi="Piraeus Open Sans"/>
                <w:color w:val="262626" w:themeColor="text1" w:themeTint="D9"/>
                <w:sz w:val="20"/>
                <w:szCs w:val="20"/>
              </w:rPr>
              <w:t xml:space="preserve">Δάνεια μετά από προβλέψεις </w:t>
            </w:r>
            <w:r w:rsidR="004B1FB7" w:rsidRPr="006139AA">
              <w:rPr>
                <w:rStyle w:val="SubtleEmphasis"/>
                <w:sz w:val="20"/>
                <w:szCs w:val="20"/>
              </w:rPr>
              <w:t>εποχικώς προσαρμοσμένα</w:t>
            </w:r>
            <w:r w:rsidR="004B1FB7" w:rsidRPr="00BC1AD2">
              <w:rPr>
                <w:rFonts w:ascii="Piraeus Open Sans" w:hAnsi="Piraeus Open Sans"/>
                <w:color w:val="262626" w:themeColor="text1" w:themeTint="D9"/>
                <w:sz w:val="20"/>
                <w:szCs w:val="20"/>
              </w:rPr>
              <w:t xml:space="preserve"> </w:t>
            </w:r>
            <w:r w:rsidRPr="00BC1AD2">
              <w:rPr>
                <w:rFonts w:ascii="Piraeus Open Sans" w:hAnsi="Piraeus Open Sans"/>
                <w:color w:val="262626" w:themeColor="text1" w:themeTint="D9"/>
                <w:sz w:val="20"/>
                <w:szCs w:val="20"/>
              </w:rPr>
              <w:t>(€ εκατ.)</w:t>
            </w:r>
          </w:p>
        </w:tc>
        <w:tc>
          <w:tcPr>
            <w:tcW w:w="1841" w:type="dxa"/>
            <w:tcBorders>
              <w:top w:val="single" w:sz="12" w:space="0" w:color="244060"/>
              <w:bottom w:val="single" w:sz="4" w:space="0" w:color="FFFFFF"/>
            </w:tcBorders>
            <w:shd w:val="clear" w:color="auto" w:fill="FFF5BF"/>
            <w:vAlign w:val="center"/>
          </w:tcPr>
          <w:p w14:paraId="230CAB1F" w14:textId="4B89E17A" w:rsidR="008178DD" w:rsidRPr="004B1FB7" w:rsidRDefault="004B1FB7" w:rsidP="008178DD">
            <w:pPr>
              <w:pStyle w:val="Default"/>
              <w:suppressAutoHyphens/>
              <w:ind w:right="113"/>
              <w:jc w:val="right"/>
              <w:rPr>
                <w:rFonts w:ascii="Piraeus Open Sans" w:hAnsi="Piraeus Open Sans"/>
                <w:color w:val="262626" w:themeColor="text1" w:themeTint="D9"/>
                <w:sz w:val="20"/>
                <w:szCs w:val="20"/>
              </w:rPr>
            </w:pPr>
            <w:r w:rsidRPr="004B1FB7">
              <w:rPr>
                <w:rFonts w:ascii="Piraeus Open Sans" w:hAnsi="Piraeus Open Sans"/>
                <w:color w:val="262626" w:themeColor="text1" w:themeTint="D9"/>
                <w:sz w:val="20"/>
                <w:szCs w:val="20"/>
                <w:lang w:val="en-US"/>
              </w:rPr>
              <w:t>39</w:t>
            </w:r>
            <w:r w:rsidRPr="004B1FB7">
              <w:rPr>
                <w:rFonts w:ascii="Piraeus Open Sans" w:hAnsi="Piraeus Open Sans"/>
                <w:color w:val="262626" w:themeColor="text1" w:themeTint="D9"/>
                <w:sz w:val="20"/>
                <w:szCs w:val="20"/>
              </w:rPr>
              <w:t>.</w:t>
            </w:r>
            <w:r w:rsidRPr="004B1FB7">
              <w:rPr>
                <w:rFonts w:ascii="Piraeus Open Sans" w:hAnsi="Piraeus Open Sans"/>
                <w:color w:val="262626" w:themeColor="text1" w:themeTint="D9"/>
                <w:sz w:val="20"/>
                <w:szCs w:val="20"/>
                <w:lang w:val="en-US"/>
              </w:rPr>
              <w:t>815</w:t>
            </w:r>
          </w:p>
        </w:tc>
        <w:tc>
          <w:tcPr>
            <w:tcW w:w="1842" w:type="dxa"/>
            <w:tcBorders>
              <w:top w:val="single" w:sz="12" w:space="0" w:color="244060"/>
              <w:bottom w:val="single" w:sz="4" w:space="0" w:color="FFFFFF"/>
            </w:tcBorders>
            <w:shd w:val="clear" w:color="auto" w:fill="F2F0EB"/>
            <w:vAlign w:val="center"/>
          </w:tcPr>
          <w:p w14:paraId="380D7AA9" w14:textId="0D4B9F64" w:rsidR="008178DD" w:rsidRPr="004B1FB7" w:rsidRDefault="004B1FB7" w:rsidP="008178DD">
            <w:pPr>
              <w:pStyle w:val="Default"/>
              <w:suppressAutoHyphens/>
              <w:ind w:right="113"/>
              <w:jc w:val="right"/>
              <w:rPr>
                <w:rFonts w:ascii="Piraeus Open Sans" w:hAnsi="Piraeus Open Sans"/>
                <w:color w:val="262626" w:themeColor="text1" w:themeTint="D9"/>
                <w:sz w:val="20"/>
                <w:szCs w:val="20"/>
              </w:rPr>
            </w:pPr>
            <w:r w:rsidRPr="004B1FB7">
              <w:rPr>
                <w:rFonts w:ascii="Piraeus Open Sans" w:hAnsi="Piraeus Open Sans"/>
                <w:color w:val="262626" w:themeColor="text1" w:themeTint="D9"/>
                <w:sz w:val="20"/>
                <w:szCs w:val="20"/>
                <w:lang w:val="en-US"/>
              </w:rPr>
              <w:t>36</w:t>
            </w:r>
            <w:r w:rsidRPr="004B1FB7">
              <w:rPr>
                <w:rFonts w:ascii="Piraeus Open Sans" w:hAnsi="Piraeus Open Sans"/>
                <w:color w:val="262626" w:themeColor="text1" w:themeTint="D9"/>
                <w:sz w:val="20"/>
                <w:szCs w:val="20"/>
              </w:rPr>
              <w:t>.</w:t>
            </w:r>
            <w:r w:rsidRPr="004B1FB7">
              <w:rPr>
                <w:rFonts w:ascii="Piraeus Open Sans" w:hAnsi="Piraeus Open Sans"/>
                <w:color w:val="262626" w:themeColor="text1" w:themeTint="D9"/>
                <w:sz w:val="20"/>
                <w:szCs w:val="20"/>
                <w:lang w:val="en-US"/>
              </w:rPr>
              <w:t>629</w:t>
            </w:r>
          </w:p>
        </w:tc>
      </w:tr>
      <w:tr w:rsidR="008178DD" w14:paraId="27C79B31" w14:textId="77777777" w:rsidTr="008178DD">
        <w:trPr>
          <w:trHeight w:val="397"/>
        </w:trPr>
        <w:tc>
          <w:tcPr>
            <w:tcW w:w="846" w:type="dxa"/>
            <w:tcBorders>
              <w:top w:val="single" w:sz="4" w:space="0" w:color="FFFFFF"/>
              <w:bottom w:val="single" w:sz="4" w:space="0" w:color="FFFFFF"/>
            </w:tcBorders>
            <w:shd w:val="clear" w:color="auto" w:fill="F2F0EB"/>
            <w:vAlign w:val="center"/>
          </w:tcPr>
          <w:p w14:paraId="1D8B3B02" w14:textId="77777777" w:rsidR="008178DD" w:rsidRPr="00BC1AD2" w:rsidRDefault="008178DD" w:rsidP="008178DD">
            <w:pPr>
              <w:pStyle w:val="BasicParagraph"/>
              <w:suppressAutoHyphens/>
              <w:ind w:right="113"/>
              <w:rPr>
                <w:rFonts w:ascii="Piraeus Open Sans" w:hAnsi="Piraeus Open Sans"/>
                <w:color w:val="262626" w:themeColor="text1" w:themeTint="D9"/>
                <w:sz w:val="20"/>
                <w:szCs w:val="20"/>
                <w14:ligatures w14:val="none"/>
              </w:rPr>
            </w:pPr>
            <w:r w:rsidRPr="00BC1AD2">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01637234" w14:textId="77777777" w:rsidR="008178DD" w:rsidRPr="00BC1AD2" w:rsidRDefault="008178DD" w:rsidP="008178DD">
            <w:pPr>
              <w:pStyle w:val="Default"/>
              <w:suppressAutoHyphens/>
              <w:rPr>
                <w:rFonts w:ascii="Piraeus Open Sans" w:hAnsi="Piraeus Open Sans"/>
                <w:color w:val="262626" w:themeColor="text1" w:themeTint="D9"/>
                <w:sz w:val="20"/>
                <w:szCs w:val="20"/>
              </w:rPr>
            </w:pPr>
            <w:r w:rsidRPr="00BC1AD2">
              <w:rPr>
                <w:rFonts w:ascii="Piraeus Open Sans" w:hAnsi="Piraeus Open Sans"/>
                <w:color w:val="262626" w:themeColor="text1" w:themeTint="D9"/>
                <w:sz w:val="20"/>
                <w:szCs w:val="20"/>
              </w:rPr>
              <w:t>Καταθέσεις (€ εκατ.)</w:t>
            </w:r>
          </w:p>
        </w:tc>
        <w:tc>
          <w:tcPr>
            <w:tcW w:w="1841" w:type="dxa"/>
            <w:tcBorders>
              <w:top w:val="single" w:sz="4" w:space="0" w:color="FFFFFF"/>
              <w:bottom w:val="single" w:sz="4" w:space="0" w:color="FFFFFF"/>
            </w:tcBorders>
            <w:shd w:val="clear" w:color="auto" w:fill="FFF5BF"/>
            <w:vAlign w:val="center"/>
          </w:tcPr>
          <w:p w14:paraId="5F20EA63" w14:textId="096FE753" w:rsidR="008178DD" w:rsidRPr="004B1FB7" w:rsidRDefault="004B1FB7" w:rsidP="008178DD">
            <w:pPr>
              <w:pStyle w:val="Default"/>
              <w:suppressAutoHyphens/>
              <w:ind w:right="113"/>
              <w:jc w:val="right"/>
              <w:rPr>
                <w:rFonts w:ascii="Piraeus Open Sans" w:hAnsi="Piraeus Open Sans"/>
                <w:color w:val="262626" w:themeColor="text1" w:themeTint="D9"/>
                <w:sz w:val="20"/>
                <w:szCs w:val="20"/>
              </w:rPr>
            </w:pPr>
            <w:r w:rsidRPr="004B1FB7">
              <w:rPr>
                <w:rFonts w:ascii="Piraeus Open Sans" w:hAnsi="Piraeus Open Sans"/>
                <w:color w:val="262626" w:themeColor="text1" w:themeTint="D9"/>
                <w:sz w:val="20"/>
                <w:szCs w:val="20"/>
                <w:lang w:val="en-US"/>
              </w:rPr>
              <w:t>62</w:t>
            </w:r>
            <w:r w:rsidRPr="004B1FB7">
              <w:rPr>
                <w:rFonts w:ascii="Piraeus Open Sans" w:hAnsi="Piraeus Open Sans"/>
                <w:color w:val="262626" w:themeColor="text1" w:themeTint="D9"/>
                <w:sz w:val="20"/>
                <w:szCs w:val="20"/>
              </w:rPr>
              <w:t>.</w:t>
            </w:r>
            <w:r w:rsidRPr="004B1FB7">
              <w:rPr>
                <w:rFonts w:ascii="Piraeus Open Sans" w:hAnsi="Piraeus Open Sans"/>
                <w:color w:val="262626" w:themeColor="text1" w:themeTint="D9"/>
                <w:sz w:val="20"/>
                <w:szCs w:val="20"/>
                <w:lang w:val="en-US"/>
              </w:rPr>
              <w:t>853</w:t>
            </w:r>
          </w:p>
        </w:tc>
        <w:tc>
          <w:tcPr>
            <w:tcW w:w="1842" w:type="dxa"/>
            <w:tcBorders>
              <w:top w:val="single" w:sz="4" w:space="0" w:color="FFFFFF"/>
              <w:bottom w:val="single" w:sz="4" w:space="0" w:color="FFFFFF"/>
            </w:tcBorders>
            <w:shd w:val="clear" w:color="auto" w:fill="F2F0EB"/>
            <w:vAlign w:val="center"/>
          </w:tcPr>
          <w:p w14:paraId="0CCCCC55" w14:textId="74F18646" w:rsidR="008178DD" w:rsidRPr="004B1FB7" w:rsidRDefault="004B1FB7" w:rsidP="008178DD">
            <w:pPr>
              <w:pStyle w:val="Default"/>
              <w:suppressAutoHyphens/>
              <w:ind w:right="113"/>
              <w:jc w:val="right"/>
              <w:rPr>
                <w:rFonts w:ascii="Piraeus Open Sans" w:hAnsi="Piraeus Open Sans"/>
                <w:color w:val="262626" w:themeColor="text1" w:themeTint="D9"/>
                <w:sz w:val="20"/>
                <w:szCs w:val="20"/>
              </w:rPr>
            </w:pPr>
            <w:r w:rsidRPr="004B1FB7">
              <w:rPr>
                <w:rFonts w:ascii="Piraeus Open Sans" w:hAnsi="Piraeus Open Sans"/>
                <w:color w:val="262626" w:themeColor="text1" w:themeTint="D9"/>
                <w:sz w:val="20"/>
                <w:szCs w:val="20"/>
                <w:lang w:val="en-US"/>
              </w:rPr>
              <w:t>59</w:t>
            </w:r>
            <w:r w:rsidRPr="004B1FB7">
              <w:rPr>
                <w:rFonts w:ascii="Piraeus Open Sans" w:hAnsi="Piraeus Open Sans"/>
                <w:color w:val="262626" w:themeColor="text1" w:themeTint="D9"/>
                <w:sz w:val="20"/>
                <w:szCs w:val="20"/>
              </w:rPr>
              <w:t>.</w:t>
            </w:r>
            <w:r w:rsidRPr="004B1FB7">
              <w:rPr>
                <w:rFonts w:ascii="Piraeus Open Sans" w:hAnsi="Piraeus Open Sans"/>
                <w:color w:val="262626" w:themeColor="text1" w:themeTint="D9"/>
                <w:sz w:val="20"/>
                <w:szCs w:val="20"/>
                <w:lang w:val="en-US"/>
              </w:rPr>
              <w:t>567</w:t>
            </w:r>
          </w:p>
        </w:tc>
      </w:tr>
      <w:tr w:rsidR="008178DD" w14:paraId="3C1D78BB" w14:textId="77777777" w:rsidTr="008178DD">
        <w:trPr>
          <w:trHeight w:val="20"/>
        </w:trPr>
        <w:tc>
          <w:tcPr>
            <w:tcW w:w="846" w:type="dxa"/>
            <w:tcBorders>
              <w:top w:val="single" w:sz="4" w:space="0" w:color="FFFFFF"/>
            </w:tcBorders>
            <w:shd w:val="clear" w:color="auto" w:fill="F2F0EB"/>
            <w:vAlign w:val="center"/>
          </w:tcPr>
          <w:p w14:paraId="2F997720" w14:textId="77777777" w:rsidR="008178DD" w:rsidRPr="00BC1AD2" w:rsidRDefault="008178DD" w:rsidP="008178DD">
            <w:pPr>
              <w:pStyle w:val="BasicParagraph"/>
              <w:suppressAutoHyphens/>
              <w:ind w:right="113"/>
              <w:rPr>
                <w:rFonts w:ascii="Piraeus Open Sans" w:hAnsi="Piraeus Open Sans"/>
                <w:b/>
                <w:bCs/>
                <w:color w:val="262626" w:themeColor="text1" w:themeTint="D9"/>
                <w:sz w:val="20"/>
                <w:szCs w:val="20"/>
                <w14:ligatures w14:val="none"/>
              </w:rPr>
            </w:pPr>
            <w:r w:rsidRPr="00BC1AD2">
              <w:rPr>
                <w:rFonts w:ascii="Piraeus Open Sans" w:hAnsi="Piraeus Open Sans"/>
                <w:b/>
                <w:bCs/>
                <w:color w:val="262626" w:themeColor="text1" w:themeTint="D9"/>
                <w:sz w:val="20"/>
                <w:szCs w:val="20"/>
                <w14:ligatures w14:val="none"/>
              </w:rPr>
              <w:t>=</w:t>
            </w:r>
          </w:p>
        </w:tc>
        <w:tc>
          <w:tcPr>
            <w:tcW w:w="4111" w:type="dxa"/>
            <w:tcBorders>
              <w:top w:val="single" w:sz="4" w:space="0" w:color="FFFFFF"/>
            </w:tcBorders>
            <w:shd w:val="clear" w:color="auto" w:fill="F2F0EB"/>
            <w:vAlign w:val="center"/>
          </w:tcPr>
          <w:p w14:paraId="2D7BD5AD" w14:textId="7F95AC8D" w:rsidR="008178DD" w:rsidRPr="00AC0B22" w:rsidRDefault="008178DD" w:rsidP="008178DD">
            <w:pPr>
              <w:pStyle w:val="Default"/>
              <w:suppressAutoHyphens/>
              <w:rPr>
                <w:rFonts w:ascii="Piraeus Open Sans" w:hAnsi="Piraeus Open Sans"/>
                <w:b/>
                <w:bCs/>
                <w:color w:val="262626" w:themeColor="text1" w:themeTint="D9"/>
                <w:sz w:val="20"/>
                <w:szCs w:val="20"/>
              </w:rPr>
            </w:pPr>
            <w:r w:rsidRPr="00AC0B22">
              <w:rPr>
                <w:rFonts w:ascii="Piraeus Open Sans" w:hAnsi="Piraeus Open Sans"/>
                <w:b/>
                <w:bCs/>
                <w:color w:val="262626" w:themeColor="text1" w:themeTint="D9"/>
                <w:sz w:val="20"/>
                <w:szCs w:val="20"/>
              </w:rPr>
              <w:t>Δείκτης δανείων προς καταθέσεις (</w:t>
            </w:r>
            <w:r w:rsidRPr="00AC0B22">
              <w:rPr>
                <w:rFonts w:ascii="Piraeus Open Sans" w:hAnsi="Piraeus Open Sans"/>
                <w:b/>
                <w:bCs/>
                <w:color w:val="262626" w:themeColor="text1" w:themeTint="D9"/>
                <w:sz w:val="20"/>
                <w:szCs w:val="20"/>
                <w:lang w:val="en-US"/>
              </w:rPr>
              <w:t>LDR</w:t>
            </w:r>
            <w:r w:rsidRPr="00AC0B22">
              <w:rPr>
                <w:rFonts w:ascii="Piraeus Open Sans" w:hAnsi="Piraeus Open Sans"/>
                <w:b/>
                <w:bCs/>
                <w:color w:val="262626" w:themeColor="text1" w:themeTint="D9"/>
                <w:sz w:val="20"/>
                <w:szCs w:val="20"/>
              </w:rPr>
              <w:t>)</w:t>
            </w:r>
          </w:p>
        </w:tc>
        <w:tc>
          <w:tcPr>
            <w:tcW w:w="1841" w:type="dxa"/>
            <w:tcBorders>
              <w:top w:val="single" w:sz="4" w:space="0" w:color="FFFFFF"/>
            </w:tcBorders>
            <w:shd w:val="clear" w:color="auto" w:fill="FFF5BF"/>
            <w:vAlign w:val="center"/>
          </w:tcPr>
          <w:p w14:paraId="02C11987" w14:textId="62FAEF3A" w:rsidR="008178DD" w:rsidRPr="004B1FB7" w:rsidRDefault="008178DD" w:rsidP="008178DD">
            <w:pPr>
              <w:pStyle w:val="BasicParagraph"/>
              <w:suppressLineNumbers/>
              <w:suppressAutoHyphens/>
              <w:ind w:right="113"/>
              <w:jc w:val="right"/>
              <w:rPr>
                <w:rFonts w:ascii="Piraeus Open Serif" w:eastAsiaTheme="minorHAnsi" w:hAnsi="Piraeus Open Serif" w:cstheme="minorBidi"/>
                <w:b/>
                <w:bCs/>
                <w:color w:val="002F30"/>
                <w:kern w:val="0"/>
                <w:sz w:val="20"/>
                <w:szCs w:val="20"/>
                <w:lang w:eastAsia="en-US"/>
                <w14:ligatures w14:val="none"/>
                <w14:cntxtAlts w14:val="0"/>
              </w:rPr>
            </w:pPr>
            <w:r w:rsidRPr="004B1FB7">
              <w:rPr>
                <w:rFonts w:ascii="Piraeus Open Serif" w:hAnsi="Piraeus Open Serif"/>
                <w:b/>
                <w:bCs/>
                <w:color w:val="002F30"/>
                <w:sz w:val="20"/>
                <w:szCs w:val="20"/>
              </w:rPr>
              <w:t>63%</w:t>
            </w:r>
          </w:p>
        </w:tc>
        <w:tc>
          <w:tcPr>
            <w:tcW w:w="1842" w:type="dxa"/>
            <w:tcBorders>
              <w:top w:val="single" w:sz="4" w:space="0" w:color="FFFFFF"/>
            </w:tcBorders>
            <w:shd w:val="clear" w:color="auto" w:fill="F2F0EB"/>
            <w:vAlign w:val="center"/>
          </w:tcPr>
          <w:p w14:paraId="44FD150D" w14:textId="151DBD99" w:rsidR="008178DD" w:rsidRPr="004B1FB7" w:rsidRDefault="008178DD" w:rsidP="008178DD">
            <w:pPr>
              <w:pStyle w:val="BasicParagraph"/>
              <w:suppressLineNumbers/>
              <w:suppressAutoHyphens/>
              <w:ind w:right="113"/>
              <w:jc w:val="right"/>
              <w:rPr>
                <w:rFonts w:ascii="Piraeus Open Serif" w:eastAsiaTheme="minorHAnsi" w:hAnsi="Piraeus Open Serif" w:cstheme="minorBidi"/>
                <w:b/>
                <w:bCs/>
                <w:color w:val="002F30"/>
                <w:kern w:val="0"/>
                <w:sz w:val="20"/>
                <w:szCs w:val="20"/>
                <w:lang w:eastAsia="en-US"/>
                <w14:ligatures w14:val="none"/>
                <w14:cntxtAlts w14:val="0"/>
              </w:rPr>
            </w:pPr>
            <w:r w:rsidRPr="004B1FB7">
              <w:rPr>
                <w:rFonts w:ascii="Piraeus Open Serif" w:hAnsi="Piraeus Open Serif"/>
                <w:b/>
                <w:bCs/>
                <w:color w:val="002F30"/>
                <w:sz w:val="20"/>
                <w:szCs w:val="20"/>
              </w:rPr>
              <w:t>6</w:t>
            </w:r>
            <w:r w:rsidR="004B1FB7" w:rsidRPr="004B1FB7">
              <w:rPr>
                <w:rFonts w:ascii="Piraeus Open Serif" w:hAnsi="Piraeus Open Serif"/>
                <w:b/>
                <w:bCs/>
                <w:color w:val="002F30"/>
                <w:sz w:val="20"/>
                <w:szCs w:val="20"/>
                <w:lang w:val="el-GR"/>
              </w:rPr>
              <w:t>1</w:t>
            </w:r>
            <w:r w:rsidRPr="004B1FB7">
              <w:rPr>
                <w:rFonts w:ascii="Piraeus Open Serif" w:hAnsi="Piraeus Open Serif"/>
                <w:b/>
                <w:bCs/>
                <w:color w:val="002F30"/>
                <w:sz w:val="20"/>
                <w:szCs w:val="20"/>
              </w:rPr>
              <w:t>%</w:t>
            </w:r>
          </w:p>
        </w:tc>
      </w:tr>
    </w:tbl>
    <w:p w14:paraId="03B0FCF2" w14:textId="77777777" w:rsidR="001E79FB" w:rsidRDefault="001E79FB" w:rsidP="007E0BC7">
      <w:pPr>
        <w:rPr>
          <w:lang w:val="el-GR"/>
        </w:rPr>
      </w:pPr>
    </w:p>
    <w:p w14:paraId="31160DC9" w14:textId="77777777" w:rsidR="00AC0B22" w:rsidRPr="008A0B3B" w:rsidRDefault="00AC0B22" w:rsidP="00AC0B22">
      <w:pPr>
        <w:pStyle w:val="02PFHTitle2"/>
        <w:rPr>
          <w:lang w:val="el-GR"/>
        </w:rPr>
      </w:pPr>
      <w:r w:rsidRPr="008A0B3B">
        <w:rPr>
          <w:lang w:val="el-GR"/>
        </w:rPr>
        <w:t>Καθαρά έσοδα προμηθειών / Ενεργητικό</w:t>
      </w:r>
      <w:r w:rsidRPr="009A1150">
        <w:rPr>
          <w:lang w:val="el-GR"/>
        </w:rPr>
        <w:t xml:space="preserve"> </w:t>
      </w:r>
      <w:r w:rsidRPr="009A1150">
        <w:rPr>
          <w:rFonts w:ascii="Piraeus Open Sans" w:hAnsi="Piraeus Open Sans"/>
          <w:sz w:val="24"/>
          <w:szCs w:val="24"/>
          <w:lang w:val="el-GR"/>
        </w:rPr>
        <w:t>(</w:t>
      </w:r>
      <w:r>
        <w:rPr>
          <w:rFonts w:ascii="Piraeus Open Sans" w:hAnsi="Piraeus Open Sans"/>
          <w:sz w:val="24"/>
          <w:szCs w:val="24"/>
          <w:lang w:val="el-GR"/>
        </w:rPr>
        <w:t>ποσοστό</w:t>
      </w:r>
      <w:r w:rsidRPr="009A1150">
        <w:rPr>
          <w:rFonts w:ascii="Piraeus Open Sans" w:hAnsi="Piraeus Open Sans"/>
          <w:sz w:val="24"/>
          <w:szCs w:val="24"/>
          <w:lang w:val="el-GR"/>
        </w:rPr>
        <w:t>, %)</w:t>
      </w:r>
    </w:p>
    <w:p w14:paraId="361BB18F" w14:textId="77777777" w:rsidR="00AC0B22" w:rsidRDefault="00AC0B22" w:rsidP="00AC0B22">
      <w:pPr>
        <w:suppressLineNumbers/>
        <w:suppressAutoHyphens/>
        <w:autoSpaceDE w:val="0"/>
        <w:autoSpaceDN w:val="0"/>
        <w:adjustRightInd w:val="0"/>
        <w:jc w:val="both"/>
        <w:rPr>
          <w:rStyle w:val="SubtleEmphasis"/>
          <w:lang w:val="el-GR"/>
        </w:rPr>
      </w:pPr>
    </w:p>
    <w:p w14:paraId="6B874786" w14:textId="43C5A2E6" w:rsidR="00F65786" w:rsidRPr="00A525B1" w:rsidRDefault="00AC0B22" w:rsidP="00AC0B22">
      <w:pPr>
        <w:suppressLineNumbers/>
        <w:suppressAutoHyphens/>
        <w:autoSpaceDE w:val="0"/>
        <w:autoSpaceDN w:val="0"/>
        <w:adjustRightInd w:val="0"/>
        <w:jc w:val="both"/>
        <w:rPr>
          <w:rStyle w:val="SubtleEmphasis"/>
          <w:sz w:val="20"/>
          <w:szCs w:val="20"/>
          <w:lang w:val="el-GR"/>
        </w:rPr>
      </w:pPr>
      <w:r w:rsidRPr="00A525B1">
        <w:rPr>
          <w:rStyle w:val="SubtleEmphasis"/>
          <w:sz w:val="20"/>
          <w:szCs w:val="20"/>
          <w:lang w:val="el-GR"/>
        </w:rPr>
        <w:t>Τα επαναλαμβανόμενα καθαρά έσοδα προμηθειών προς (/)</w:t>
      </w:r>
      <w:r w:rsidR="00A525B1" w:rsidRPr="00A525B1">
        <w:rPr>
          <w:rStyle w:val="SubtleEmphasis"/>
          <w:sz w:val="20"/>
          <w:szCs w:val="20"/>
          <w:lang w:val="el-GR"/>
        </w:rPr>
        <w:t xml:space="preserve"> </w:t>
      </w:r>
      <w:r w:rsidRPr="00A525B1">
        <w:rPr>
          <w:rStyle w:val="SubtleEmphasis"/>
          <w:sz w:val="20"/>
          <w:szCs w:val="20"/>
          <w:lang w:val="el-GR"/>
        </w:rPr>
        <w:t>μέσο</w:t>
      </w:r>
      <w:r w:rsidR="00A525B1" w:rsidRPr="00A525B1">
        <w:rPr>
          <w:rStyle w:val="SubtleEmphasis"/>
          <w:sz w:val="20"/>
          <w:szCs w:val="20"/>
          <w:lang w:val="el-GR"/>
        </w:rPr>
        <w:t>ς</w:t>
      </w:r>
      <w:r w:rsidRPr="00A525B1">
        <w:rPr>
          <w:rStyle w:val="SubtleEmphasis"/>
          <w:sz w:val="20"/>
          <w:szCs w:val="20"/>
          <w:lang w:val="el-GR"/>
        </w:rPr>
        <w:t xml:space="preserve"> όρο</w:t>
      </w:r>
      <w:r w:rsidR="00A525B1" w:rsidRPr="00A525B1">
        <w:rPr>
          <w:rStyle w:val="SubtleEmphasis"/>
          <w:sz w:val="20"/>
          <w:szCs w:val="20"/>
          <w:lang w:val="el-GR"/>
        </w:rPr>
        <w:t>ς</w:t>
      </w:r>
      <w:r w:rsidRPr="00A525B1">
        <w:rPr>
          <w:rStyle w:val="SubtleEmphasis"/>
          <w:sz w:val="20"/>
          <w:szCs w:val="20"/>
          <w:lang w:val="el-GR"/>
        </w:rPr>
        <w:t xml:space="preserve"> προσαρμοσμένου ενεργητικού όπως ορίζεται </w:t>
      </w:r>
      <w:r w:rsidR="00A525B1" w:rsidRPr="00A525B1">
        <w:rPr>
          <w:rStyle w:val="SubtleEmphasis"/>
          <w:sz w:val="20"/>
          <w:szCs w:val="20"/>
          <w:lang w:val="el-GR"/>
        </w:rPr>
        <w:t xml:space="preserve">παρακάτω </w:t>
      </w:r>
      <w:r w:rsidRPr="00A525B1">
        <w:rPr>
          <w:rStyle w:val="SubtleEmphasis"/>
          <w:sz w:val="20"/>
          <w:szCs w:val="20"/>
          <w:lang w:val="el-GR"/>
        </w:rPr>
        <w:t xml:space="preserve">(μέσος όρος του </w:t>
      </w:r>
      <w:r w:rsidR="00A525B1" w:rsidRPr="00A525B1">
        <w:rPr>
          <w:rStyle w:val="SubtleEmphasis"/>
          <w:sz w:val="20"/>
          <w:szCs w:val="20"/>
          <w:lang w:val="el-GR"/>
        </w:rPr>
        <w:t>4</w:t>
      </w:r>
      <w:r w:rsidRPr="00A525B1">
        <w:rPr>
          <w:rStyle w:val="SubtleEmphasis"/>
          <w:sz w:val="20"/>
          <w:szCs w:val="20"/>
          <w:lang w:val="el-GR"/>
        </w:rPr>
        <w:t xml:space="preserve">ου τριμήνου 2024 και του </w:t>
      </w:r>
      <w:r w:rsidR="00A525B1" w:rsidRPr="00A525B1">
        <w:rPr>
          <w:rStyle w:val="SubtleEmphasis"/>
          <w:sz w:val="20"/>
          <w:szCs w:val="20"/>
          <w:lang w:val="el-GR"/>
        </w:rPr>
        <w:t>3</w:t>
      </w:r>
      <w:r w:rsidRPr="00A525B1">
        <w:rPr>
          <w:rStyle w:val="SubtleEmphasis"/>
          <w:sz w:val="20"/>
          <w:szCs w:val="20"/>
          <w:lang w:val="el-GR"/>
        </w:rPr>
        <w:t>ου τριμήνου 202</w:t>
      </w:r>
      <w:r w:rsidR="00F65786" w:rsidRPr="00A525B1">
        <w:rPr>
          <w:rStyle w:val="SubtleEmphasis"/>
          <w:sz w:val="20"/>
          <w:szCs w:val="20"/>
          <w:lang w:val="el-GR"/>
        </w:rPr>
        <w:t>4</w:t>
      </w:r>
      <w:r w:rsidRPr="00A525B1">
        <w:rPr>
          <w:rStyle w:val="SubtleEmphasis"/>
          <w:sz w:val="20"/>
          <w:szCs w:val="20"/>
          <w:lang w:val="el-GR"/>
        </w:rPr>
        <w:t xml:space="preserve"> για το </w:t>
      </w:r>
      <w:r w:rsidR="00A525B1" w:rsidRPr="00A525B1">
        <w:rPr>
          <w:rStyle w:val="SubtleEmphasis"/>
          <w:sz w:val="20"/>
          <w:szCs w:val="20"/>
          <w:lang w:val="el-GR"/>
        </w:rPr>
        <w:t>4</w:t>
      </w:r>
      <w:r w:rsidRPr="00A525B1">
        <w:rPr>
          <w:rStyle w:val="SubtleEmphasis"/>
          <w:sz w:val="20"/>
          <w:szCs w:val="20"/>
          <w:lang w:val="el-GR"/>
        </w:rPr>
        <w:t xml:space="preserve">ο τρίμηνο 2024 και μέσος όρος του </w:t>
      </w:r>
      <w:r w:rsidR="00A525B1" w:rsidRPr="00A525B1">
        <w:rPr>
          <w:rStyle w:val="SubtleEmphasis"/>
          <w:sz w:val="20"/>
          <w:szCs w:val="20"/>
          <w:lang w:val="el-GR"/>
        </w:rPr>
        <w:t>4</w:t>
      </w:r>
      <w:r w:rsidRPr="00A525B1">
        <w:rPr>
          <w:rStyle w:val="SubtleEmphasis"/>
          <w:sz w:val="20"/>
          <w:szCs w:val="20"/>
          <w:lang w:val="el-GR"/>
        </w:rPr>
        <w:t xml:space="preserve">ου 3μήνου 2023 και του </w:t>
      </w:r>
      <w:r w:rsidR="00A525B1" w:rsidRPr="00A525B1">
        <w:rPr>
          <w:rStyle w:val="SubtleEmphasis"/>
          <w:sz w:val="20"/>
          <w:szCs w:val="20"/>
          <w:lang w:val="el-GR"/>
        </w:rPr>
        <w:t>3</w:t>
      </w:r>
      <w:r w:rsidRPr="00A525B1">
        <w:rPr>
          <w:rStyle w:val="SubtleEmphasis"/>
          <w:sz w:val="20"/>
          <w:szCs w:val="20"/>
          <w:lang w:val="el-GR"/>
        </w:rPr>
        <w:t>ου τριμήνου 202</w:t>
      </w:r>
      <w:r w:rsidR="00F65786" w:rsidRPr="00A525B1">
        <w:rPr>
          <w:rStyle w:val="SubtleEmphasis"/>
          <w:sz w:val="20"/>
          <w:szCs w:val="20"/>
          <w:lang w:val="el-GR"/>
        </w:rPr>
        <w:t>3</w:t>
      </w:r>
      <w:r w:rsidRPr="00A525B1">
        <w:rPr>
          <w:rStyle w:val="SubtleEmphasis"/>
          <w:sz w:val="20"/>
          <w:szCs w:val="20"/>
          <w:lang w:val="el-GR"/>
        </w:rPr>
        <w:t xml:space="preserve"> για το </w:t>
      </w:r>
      <w:r w:rsidR="00A525B1" w:rsidRPr="00A525B1">
        <w:rPr>
          <w:rStyle w:val="SubtleEmphasis"/>
          <w:sz w:val="20"/>
          <w:szCs w:val="20"/>
          <w:lang w:val="el-GR"/>
        </w:rPr>
        <w:t>4</w:t>
      </w:r>
      <w:r w:rsidRPr="00A525B1">
        <w:rPr>
          <w:rStyle w:val="SubtleEmphasis"/>
          <w:sz w:val="20"/>
          <w:szCs w:val="20"/>
          <w:lang w:val="el-GR"/>
        </w:rPr>
        <w:t xml:space="preserve">ο τρίμηνο 2023). </w:t>
      </w:r>
    </w:p>
    <w:p w14:paraId="09ECF70D" w14:textId="38C15283" w:rsidR="00AC0B22" w:rsidRPr="00A525B1" w:rsidRDefault="00AC0B22" w:rsidP="00AC0B22">
      <w:pPr>
        <w:suppressLineNumbers/>
        <w:suppressAutoHyphens/>
        <w:autoSpaceDE w:val="0"/>
        <w:autoSpaceDN w:val="0"/>
        <w:adjustRightInd w:val="0"/>
        <w:jc w:val="both"/>
        <w:rPr>
          <w:rStyle w:val="SubtleEmphasis"/>
          <w:sz w:val="20"/>
          <w:szCs w:val="20"/>
          <w:lang w:val="el-GR"/>
        </w:rPr>
      </w:pPr>
      <w:r w:rsidRPr="00A525B1">
        <w:rPr>
          <w:rStyle w:val="SubtleEmphasis"/>
          <w:sz w:val="20"/>
          <w:szCs w:val="20"/>
          <w:lang w:val="el-GR"/>
        </w:rPr>
        <w:t>Επαναλαμβανόμενα καθαρά έσοδα προμηθειών: Καθαρά έσοδα προμηθειών, συν (+) έσοδα από μη τραπεζικές δραστηριότητες (περιλαμβάνουν έσοδα από ενοίκια).</w:t>
      </w:r>
    </w:p>
    <w:p w14:paraId="207CA9D5" w14:textId="132928C6" w:rsidR="00AC0B22" w:rsidRPr="00A525B1" w:rsidRDefault="00AC0B22" w:rsidP="00AC0B22">
      <w:pPr>
        <w:suppressLineNumbers/>
        <w:suppressAutoHyphens/>
        <w:autoSpaceDE w:val="0"/>
        <w:autoSpaceDN w:val="0"/>
        <w:adjustRightInd w:val="0"/>
        <w:jc w:val="both"/>
        <w:rPr>
          <w:rStyle w:val="SubtleEmphasis"/>
          <w:sz w:val="20"/>
          <w:szCs w:val="20"/>
          <w:lang w:val="el-GR"/>
        </w:rPr>
      </w:pPr>
      <w:proofErr w:type="spellStart"/>
      <w:r w:rsidRPr="00A525B1">
        <w:rPr>
          <w:rStyle w:val="SubtleEmphasis"/>
          <w:sz w:val="20"/>
          <w:szCs w:val="20"/>
        </w:rPr>
        <w:t>Σημ</w:t>
      </w:r>
      <w:proofErr w:type="spellEnd"/>
      <w:r w:rsidRPr="00A525B1">
        <w:rPr>
          <w:rStyle w:val="SubtleEmphasis"/>
          <w:sz w:val="20"/>
          <w:szCs w:val="20"/>
        </w:rPr>
        <w:t xml:space="preserve">ασία </w:t>
      </w:r>
      <w:proofErr w:type="spellStart"/>
      <w:r w:rsidRPr="00A525B1">
        <w:rPr>
          <w:rStyle w:val="SubtleEmphasis"/>
          <w:sz w:val="20"/>
          <w:szCs w:val="20"/>
        </w:rPr>
        <w:t>χρήσης</w:t>
      </w:r>
      <w:proofErr w:type="spellEnd"/>
      <w:r w:rsidRPr="00A525B1">
        <w:rPr>
          <w:rStyle w:val="SubtleEmphasis"/>
          <w:sz w:val="20"/>
          <w:szCs w:val="20"/>
        </w:rPr>
        <w:t xml:space="preserve">: </w:t>
      </w:r>
      <w:proofErr w:type="spellStart"/>
      <w:r w:rsidRPr="00A525B1">
        <w:rPr>
          <w:rStyle w:val="SubtleEmphasis"/>
          <w:sz w:val="20"/>
          <w:szCs w:val="20"/>
        </w:rPr>
        <w:t>Δείκτης</w:t>
      </w:r>
      <w:proofErr w:type="spellEnd"/>
      <w:r w:rsidRPr="00A525B1">
        <w:rPr>
          <w:rStyle w:val="SubtleEmphasis"/>
          <w:sz w:val="20"/>
          <w:szCs w:val="20"/>
        </w:rPr>
        <w:t xml:space="preserve"> </w:t>
      </w:r>
      <w:proofErr w:type="spellStart"/>
      <w:r w:rsidRPr="00A525B1">
        <w:rPr>
          <w:rStyle w:val="SubtleEmphasis"/>
          <w:sz w:val="20"/>
          <w:szCs w:val="20"/>
        </w:rPr>
        <w:t>κερδοφορί</w:t>
      </w:r>
      <w:proofErr w:type="spellEnd"/>
      <w:r w:rsidRPr="00A525B1">
        <w:rPr>
          <w:rStyle w:val="SubtleEmphasis"/>
          <w:sz w:val="20"/>
          <w:szCs w:val="20"/>
        </w:rPr>
        <w:t>ας</w:t>
      </w:r>
    </w:p>
    <w:p w14:paraId="6F587CB4" w14:textId="77777777" w:rsidR="004B306A" w:rsidRPr="004B306A" w:rsidRDefault="004B306A" w:rsidP="00AC0B22">
      <w:pPr>
        <w:suppressLineNumbers/>
        <w:suppressAutoHyphens/>
        <w:autoSpaceDE w:val="0"/>
        <w:autoSpaceDN w:val="0"/>
        <w:adjustRightInd w:val="0"/>
        <w:jc w:val="both"/>
        <w:rPr>
          <w:rStyle w:val="SubtleEmphasis"/>
          <w:rFonts w:asciiTheme="minorHAnsi" w:hAnsiTheme="minorHAnsi"/>
          <w:sz w:val="20"/>
          <w:szCs w:val="20"/>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841"/>
        <w:gridCol w:w="1842"/>
      </w:tblGrid>
      <w:tr w:rsidR="00683340" w14:paraId="4BB10CBA" w14:textId="77777777" w:rsidTr="008178DD">
        <w:trPr>
          <w:trHeight w:val="567"/>
        </w:trPr>
        <w:tc>
          <w:tcPr>
            <w:tcW w:w="846" w:type="dxa"/>
            <w:tcBorders>
              <w:bottom w:val="single" w:sz="12" w:space="0" w:color="244060"/>
            </w:tcBorders>
            <w:shd w:val="clear" w:color="auto" w:fill="F2F0EB"/>
            <w:vAlign w:val="bottom"/>
          </w:tcPr>
          <w:p w14:paraId="4FBBFCE1" w14:textId="77777777" w:rsidR="00683340" w:rsidRPr="00AC0B22" w:rsidRDefault="00683340" w:rsidP="00683340">
            <w:pPr>
              <w:suppressLineNumbers/>
              <w:suppressAutoHyphens/>
              <w:spacing w:after="200"/>
              <w:rPr>
                <w:color w:val="262626" w:themeColor="text1" w:themeTint="D9"/>
                <w:sz w:val="20"/>
                <w:szCs w:val="20"/>
                <w:lang w:val="el-GR"/>
              </w:rPr>
            </w:pPr>
            <w:r w:rsidRPr="008A0B3B">
              <w:rPr>
                <w:rFonts w:cs="Calibri"/>
                <w:color w:val="262626" w:themeColor="text1" w:themeTint="D9"/>
                <w:sz w:val="20"/>
                <w:szCs w:val="20"/>
              </w:rPr>
              <w:t>   </w:t>
            </w:r>
          </w:p>
        </w:tc>
        <w:tc>
          <w:tcPr>
            <w:tcW w:w="4111" w:type="dxa"/>
            <w:tcBorders>
              <w:bottom w:val="single" w:sz="12" w:space="0" w:color="244060"/>
            </w:tcBorders>
            <w:shd w:val="clear" w:color="auto" w:fill="F2F0EB"/>
            <w:vAlign w:val="bottom"/>
          </w:tcPr>
          <w:p w14:paraId="79E13434" w14:textId="77777777" w:rsidR="00683340" w:rsidRPr="00AC0B22" w:rsidRDefault="00683340" w:rsidP="00683340">
            <w:pPr>
              <w:suppressLineNumbers/>
              <w:suppressAutoHyphens/>
              <w:spacing w:after="200"/>
              <w:rPr>
                <w:color w:val="262626" w:themeColor="text1" w:themeTint="D9"/>
                <w:sz w:val="20"/>
                <w:szCs w:val="20"/>
                <w:lang w:val="el-GR"/>
              </w:rPr>
            </w:pPr>
          </w:p>
        </w:tc>
        <w:tc>
          <w:tcPr>
            <w:tcW w:w="1841" w:type="dxa"/>
            <w:tcBorders>
              <w:bottom w:val="single" w:sz="12" w:space="0" w:color="244060"/>
            </w:tcBorders>
            <w:shd w:val="clear" w:color="auto" w:fill="FFF5BF"/>
            <w:vAlign w:val="center"/>
          </w:tcPr>
          <w:p w14:paraId="4F9CA161" w14:textId="6100CC04" w:rsidR="00683340" w:rsidRPr="008A0B3B" w:rsidRDefault="00683340" w:rsidP="00683340">
            <w:pPr>
              <w:pStyle w:val="BasicParagraph"/>
              <w:suppressLineNumbers/>
              <w:suppressAutoHyphens/>
              <w:ind w:right="113"/>
              <w:jc w:val="right"/>
              <w:rPr>
                <w:rFonts w:ascii="Piraeus Open Sans" w:hAnsi="Piraeus Open Sans"/>
                <w:color w:val="262626" w:themeColor="text1" w:themeTint="D9"/>
                <w:sz w:val="20"/>
                <w:szCs w:val="20"/>
              </w:rPr>
            </w:pPr>
            <w:r w:rsidRPr="00B67264">
              <w:rPr>
                <w:rFonts w:ascii="Piraeus Open Sans" w:hAnsi="Piraeus Open Sans"/>
                <w:sz w:val="20"/>
                <w:szCs w:val="20"/>
                <w:lang w:val="el-GR"/>
              </w:rPr>
              <w:t>4</w:t>
            </w:r>
            <w:r w:rsidRPr="00B67264">
              <w:rPr>
                <w:rFonts w:ascii="Piraeus Open Sans" w:hAnsi="Piraeus Open Sans"/>
                <w:sz w:val="20"/>
                <w:szCs w:val="20"/>
              </w:rPr>
              <w:t>ο 3μ 2024</w:t>
            </w:r>
          </w:p>
        </w:tc>
        <w:tc>
          <w:tcPr>
            <w:tcW w:w="1842" w:type="dxa"/>
            <w:tcBorders>
              <w:bottom w:val="single" w:sz="12" w:space="0" w:color="244060"/>
            </w:tcBorders>
            <w:shd w:val="clear" w:color="auto" w:fill="F2F0EB"/>
            <w:vAlign w:val="center"/>
          </w:tcPr>
          <w:p w14:paraId="46E7F50F" w14:textId="658A9C69" w:rsidR="00683340" w:rsidRPr="008A0B3B" w:rsidRDefault="00683340" w:rsidP="00683340">
            <w:pPr>
              <w:pStyle w:val="BasicParagraph"/>
              <w:suppressLineNumbers/>
              <w:suppressAutoHyphens/>
              <w:ind w:right="113"/>
              <w:jc w:val="right"/>
              <w:rPr>
                <w:rFonts w:ascii="Piraeus Open Sans" w:hAnsi="Piraeus Open Sans"/>
                <w:color w:val="262626" w:themeColor="text1" w:themeTint="D9"/>
                <w:sz w:val="20"/>
                <w:szCs w:val="20"/>
              </w:rPr>
            </w:pPr>
            <w:r w:rsidRPr="00B67264">
              <w:rPr>
                <w:rFonts w:ascii="Piraeus Open Sans" w:hAnsi="Piraeus Open Sans"/>
                <w:sz w:val="20"/>
                <w:szCs w:val="20"/>
                <w:lang w:val="el-GR"/>
              </w:rPr>
              <w:t>4</w:t>
            </w:r>
            <w:r w:rsidRPr="00B67264">
              <w:rPr>
                <w:rFonts w:ascii="Piraeus Open Sans" w:hAnsi="Piraeus Open Sans"/>
                <w:sz w:val="20"/>
                <w:szCs w:val="20"/>
              </w:rPr>
              <w:t>ο 3μ 2023</w:t>
            </w:r>
          </w:p>
        </w:tc>
      </w:tr>
      <w:tr w:rsidR="00683340" w14:paraId="779E5598" w14:textId="77777777" w:rsidTr="008178DD">
        <w:trPr>
          <w:trHeight w:val="472"/>
        </w:trPr>
        <w:tc>
          <w:tcPr>
            <w:tcW w:w="846" w:type="dxa"/>
            <w:tcBorders>
              <w:top w:val="single" w:sz="12" w:space="0" w:color="244060"/>
              <w:bottom w:val="single" w:sz="4" w:space="0" w:color="FFFFFF"/>
            </w:tcBorders>
            <w:shd w:val="clear" w:color="auto" w:fill="F2F0EB"/>
            <w:vAlign w:val="center"/>
          </w:tcPr>
          <w:p w14:paraId="624211F6" w14:textId="77777777" w:rsidR="00683340" w:rsidRPr="008A0B3B" w:rsidRDefault="00683340" w:rsidP="00683340">
            <w:pPr>
              <w:pStyle w:val="BasicParagraph"/>
              <w:suppressLineNumbers/>
              <w:suppressAutoHyphens/>
              <w:ind w:right="113"/>
              <w:rPr>
                <w:rFonts w:ascii="Piraeus Open Sans" w:hAnsi="Piraeus Open Sans"/>
                <w:color w:val="262626" w:themeColor="text1" w:themeTint="D9"/>
                <w:sz w:val="20"/>
                <w:szCs w:val="20"/>
                <w14:ligatures w14:val="none"/>
              </w:rPr>
            </w:pPr>
          </w:p>
        </w:tc>
        <w:tc>
          <w:tcPr>
            <w:tcW w:w="4111" w:type="dxa"/>
            <w:tcBorders>
              <w:top w:val="single" w:sz="12" w:space="0" w:color="244060"/>
              <w:bottom w:val="single" w:sz="4" w:space="0" w:color="FFFFFF"/>
            </w:tcBorders>
            <w:shd w:val="clear" w:color="auto" w:fill="F2F0EB"/>
            <w:vAlign w:val="center"/>
          </w:tcPr>
          <w:p w14:paraId="1BB7F4C5" w14:textId="77777777" w:rsidR="00683340" w:rsidRPr="00F65786" w:rsidRDefault="00683340" w:rsidP="00683340">
            <w:pPr>
              <w:pStyle w:val="BasicParagraph"/>
              <w:suppressLineNumbers/>
              <w:suppressAutoHyphens/>
              <w:ind w:right="113"/>
              <w:rPr>
                <w:rFonts w:ascii="Piraeus Open Sans" w:hAnsi="Piraeus Open Sans"/>
                <w:color w:val="262626" w:themeColor="text1" w:themeTint="D9"/>
                <w:sz w:val="20"/>
                <w:szCs w:val="20"/>
                <w:lang w:val="el-GR"/>
                <w14:ligatures w14:val="none"/>
              </w:rPr>
            </w:pPr>
            <w:r w:rsidRPr="00F65786">
              <w:rPr>
                <w:rFonts w:ascii="Piraeus Open Sans" w:hAnsi="Piraeus Open Sans"/>
                <w:color w:val="262626" w:themeColor="text1" w:themeTint="D9"/>
                <w:sz w:val="20"/>
                <w:szCs w:val="20"/>
                <w:lang w:val="el-GR"/>
                <w14:ligatures w14:val="none"/>
              </w:rPr>
              <w:t xml:space="preserve">Καθαρά έσοδα προμηθειών, σε </w:t>
            </w:r>
            <w:proofErr w:type="spellStart"/>
            <w:r w:rsidRPr="00F65786">
              <w:rPr>
                <w:rFonts w:ascii="Piraeus Open Sans" w:hAnsi="Piraeus Open Sans"/>
                <w:color w:val="262626" w:themeColor="text1" w:themeTint="D9"/>
                <w:sz w:val="20"/>
                <w:szCs w:val="20"/>
                <w:lang w:val="el-GR"/>
                <w14:ligatures w14:val="none"/>
              </w:rPr>
              <w:t>ετησιοποιημένη</w:t>
            </w:r>
            <w:proofErr w:type="spellEnd"/>
            <w:r w:rsidRPr="00F65786">
              <w:rPr>
                <w:rFonts w:ascii="Piraeus Open Sans" w:hAnsi="Piraeus Open Sans"/>
                <w:color w:val="262626" w:themeColor="text1" w:themeTint="D9"/>
                <w:sz w:val="20"/>
                <w:szCs w:val="20"/>
                <w:lang w:val="el-GR"/>
                <w14:ligatures w14:val="none"/>
              </w:rPr>
              <w:t xml:space="preserve"> βάση (€ εκατ.)</w:t>
            </w:r>
          </w:p>
        </w:tc>
        <w:tc>
          <w:tcPr>
            <w:tcW w:w="1841" w:type="dxa"/>
            <w:tcBorders>
              <w:top w:val="single" w:sz="12" w:space="0" w:color="244060"/>
              <w:bottom w:val="single" w:sz="4" w:space="0" w:color="FFFFFF"/>
            </w:tcBorders>
            <w:shd w:val="clear" w:color="auto" w:fill="FFF5BF"/>
            <w:vAlign w:val="center"/>
          </w:tcPr>
          <w:p w14:paraId="7B35DA57" w14:textId="2327774E" w:rsidR="00683340" w:rsidRPr="00D535D4" w:rsidRDefault="00A525B1" w:rsidP="00683340">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D535D4">
              <w:rPr>
                <w:rFonts w:ascii="Piraeus Open Sans" w:hAnsi="Piraeus Open Sans"/>
                <w:color w:val="262626" w:themeColor="text1" w:themeTint="D9"/>
                <w:sz w:val="20"/>
                <w:szCs w:val="20"/>
                <w14:ligatures w14:val="none"/>
              </w:rPr>
              <w:t>167*4 = 669</w:t>
            </w:r>
          </w:p>
        </w:tc>
        <w:tc>
          <w:tcPr>
            <w:tcW w:w="1842" w:type="dxa"/>
            <w:tcBorders>
              <w:top w:val="single" w:sz="12" w:space="0" w:color="244060"/>
              <w:bottom w:val="single" w:sz="4" w:space="0" w:color="FFFFFF"/>
            </w:tcBorders>
            <w:shd w:val="clear" w:color="auto" w:fill="F2F0EB"/>
            <w:vAlign w:val="center"/>
          </w:tcPr>
          <w:p w14:paraId="5C064553" w14:textId="4DD1E69E" w:rsidR="00683340" w:rsidRPr="00D535D4" w:rsidRDefault="00A525B1" w:rsidP="00683340">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D535D4">
              <w:rPr>
                <w:rFonts w:ascii="Piraeus Open Sans" w:hAnsi="Piraeus Open Sans"/>
                <w:color w:val="262626" w:themeColor="text1" w:themeTint="D9"/>
                <w:sz w:val="20"/>
                <w:szCs w:val="20"/>
                <w14:ligatures w14:val="none"/>
              </w:rPr>
              <w:t>144*4 = 574</w:t>
            </w:r>
          </w:p>
        </w:tc>
      </w:tr>
      <w:tr w:rsidR="00683340" w14:paraId="664296EE" w14:textId="77777777" w:rsidTr="008178DD">
        <w:trPr>
          <w:trHeight w:val="57"/>
        </w:trPr>
        <w:tc>
          <w:tcPr>
            <w:tcW w:w="846" w:type="dxa"/>
            <w:tcBorders>
              <w:top w:val="single" w:sz="4" w:space="0" w:color="FFFFFF"/>
              <w:bottom w:val="single" w:sz="4" w:space="0" w:color="FFFFFF"/>
            </w:tcBorders>
            <w:shd w:val="clear" w:color="auto" w:fill="F2F0EB"/>
            <w:vAlign w:val="center"/>
          </w:tcPr>
          <w:p w14:paraId="10469D43" w14:textId="77777777" w:rsidR="00683340" w:rsidRPr="008A0B3B" w:rsidRDefault="00683340" w:rsidP="00683340">
            <w:pPr>
              <w:pStyle w:val="BasicParagraph"/>
              <w:suppressLineNumbers/>
              <w:suppressAutoHyphens/>
              <w:ind w:right="113"/>
              <w:rPr>
                <w:rFonts w:ascii="Piraeus Open Sans" w:hAnsi="Piraeus Open Sans"/>
                <w:color w:val="262626" w:themeColor="text1" w:themeTint="D9"/>
                <w:sz w:val="20"/>
                <w:szCs w:val="20"/>
                <w14:ligatures w14:val="none"/>
              </w:rPr>
            </w:pPr>
            <w:r w:rsidRPr="008A0B3B">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000BBC54" w14:textId="305DCE17" w:rsidR="00683340" w:rsidRPr="00F65786" w:rsidRDefault="00683340" w:rsidP="00683340">
            <w:pPr>
              <w:pStyle w:val="Default"/>
              <w:suppressLineNumbers/>
              <w:suppressAutoHyphens/>
              <w:rPr>
                <w:rFonts w:ascii="Piraeus Open Sans" w:hAnsi="Piraeus Open Sans"/>
                <w:color w:val="262626" w:themeColor="text1" w:themeTint="D9"/>
                <w:sz w:val="20"/>
                <w:szCs w:val="20"/>
              </w:rPr>
            </w:pPr>
            <w:r w:rsidRPr="00F65786">
              <w:rPr>
                <w:rFonts w:ascii="Piraeus Open Sans" w:hAnsi="Piraeus Open Sans"/>
                <w:color w:val="262626" w:themeColor="text1" w:themeTint="D9"/>
                <w:sz w:val="20"/>
                <w:szCs w:val="20"/>
              </w:rPr>
              <w:t xml:space="preserve">Προσαρμοσμένο ενεργητικό, </w:t>
            </w:r>
            <w:r w:rsidRPr="00A525B1">
              <w:rPr>
                <w:rFonts w:ascii="Piraeus Open Sans" w:hAnsi="Piraeus Open Sans"/>
                <w:color w:val="262626" w:themeColor="text1" w:themeTint="D9"/>
                <w:sz w:val="20"/>
                <w:szCs w:val="20"/>
              </w:rPr>
              <w:t>μ.</w:t>
            </w:r>
            <w:r w:rsidR="00A525B1" w:rsidRPr="00A525B1">
              <w:rPr>
                <w:rFonts w:ascii="Piraeus Open Sans" w:hAnsi="Piraeus Open Sans"/>
                <w:color w:val="262626" w:themeColor="text1" w:themeTint="D9"/>
                <w:sz w:val="20"/>
                <w:szCs w:val="20"/>
              </w:rPr>
              <w:t>ό</w:t>
            </w:r>
            <w:r w:rsidRPr="00A525B1">
              <w:rPr>
                <w:rFonts w:ascii="Piraeus Open Sans" w:hAnsi="Piraeus Open Sans"/>
                <w:color w:val="262626" w:themeColor="text1" w:themeTint="D9"/>
                <w:sz w:val="20"/>
                <w:szCs w:val="20"/>
              </w:rPr>
              <w:t xml:space="preserve">. </w:t>
            </w:r>
            <w:r w:rsidRPr="00F65786">
              <w:rPr>
                <w:rFonts w:ascii="Piraeus Open Sans" w:hAnsi="Piraeus Open Sans"/>
                <w:color w:val="262626" w:themeColor="text1" w:themeTint="D9"/>
                <w:sz w:val="20"/>
                <w:szCs w:val="20"/>
              </w:rPr>
              <w:t>2 περιόδων (€ εκατ.)</w:t>
            </w:r>
          </w:p>
        </w:tc>
        <w:tc>
          <w:tcPr>
            <w:tcW w:w="1841" w:type="dxa"/>
            <w:tcBorders>
              <w:top w:val="single" w:sz="4" w:space="0" w:color="FFFFFF"/>
              <w:bottom w:val="single" w:sz="4" w:space="0" w:color="FFFFFF"/>
            </w:tcBorders>
            <w:shd w:val="clear" w:color="auto" w:fill="FFF5BF"/>
            <w:vAlign w:val="center"/>
          </w:tcPr>
          <w:p w14:paraId="5D44A3B4" w14:textId="261A7E1A" w:rsidR="00683340" w:rsidRPr="00D535D4" w:rsidRDefault="00A525B1" w:rsidP="00683340">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D535D4">
              <w:rPr>
                <w:rFonts w:ascii="Piraeus Open Sans" w:hAnsi="Piraeus Open Sans"/>
                <w:color w:val="262626" w:themeColor="text1" w:themeTint="D9"/>
                <w:sz w:val="20"/>
                <w:szCs w:val="20"/>
                <w14:ligatures w14:val="none"/>
              </w:rPr>
              <w:t>78</w:t>
            </w:r>
            <w:r w:rsidR="00D535D4" w:rsidRPr="00D535D4">
              <w:rPr>
                <w:rFonts w:ascii="Piraeus Open Sans" w:hAnsi="Piraeus Open Sans"/>
                <w:color w:val="262626" w:themeColor="text1" w:themeTint="D9"/>
                <w:sz w:val="20"/>
                <w:szCs w:val="20"/>
                <w:lang w:val="el-GR"/>
                <w14:ligatures w14:val="none"/>
              </w:rPr>
              <w:t>.</w:t>
            </w:r>
            <w:r w:rsidRPr="00D535D4">
              <w:rPr>
                <w:rFonts w:ascii="Piraeus Open Sans" w:hAnsi="Piraeus Open Sans"/>
                <w:color w:val="262626" w:themeColor="text1" w:themeTint="D9"/>
                <w:sz w:val="20"/>
                <w:szCs w:val="20"/>
                <w14:ligatures w14:val="none"/>
              </w:rPr>
              <w:t>958</w:t>
            </w:r>
          </w:p>
        </w:tc>
        <w:tc>
          <w:tcPr>
            <w:tcW w:w="1842" w:type="dxa"/>
            <w:tcBorders>
              <w:top w:val="single" w:sz="4" w:space="0" w:color="FFFFFF"/>
              <w:bottom w:val="single" w:sz="4" w:space="0" w:color="FFFFFF"/>
            </w:tcBorders>
            <w:shd w:val="clear" w:color="auto" w:fill="F2F0EB"/>
            <w:vAlign w:val="center"/>
          </w:tcPr>
          <w:p w14:paraId="2D490B48" w14:textId="6346CDA5" w:rsidR="00683340" w:rsidRPr="00D535D4" w:rsidRDefault="00A525B1" w:rsidP="00683340">
            <w:pPr>
              <w:pStyle w:val="BasicParagraph"/>
              <w:suppressLineNumbers/>
              <w:suppressAutoHyphens/>
              <w:ind w:right="113"/>
              <w:jc w:val="right"/>
              <w:rPr>
                <w:rFonts w:ascii="Piraeus Open Sans" w:hAnsi="Piraeus Open Sans"/>
                <w:color w:val="262626" w:themeColor="text1" w:themeTint="D9"/>
                <w:sz w:val="20"/>
                <w:szCs w:val="20"/>
                <w:lang w:val="el-GR"/>
                <w14:ligatures w14:val="none"/>
              </w:rPr>
            </w:pPr>
            <w:r w:rsidRPr="00D535D4">
              <w:rPr>
                <w:rFonts w:ascii="Piraeus Open Sans" w:hAnsi="Piraeus Open Sans"/>
                <w:sz w:val="20"/>
                <w:szCs w:val="20"/>
              </w:rPr>
              <w:t>77</w:t>
            </w:r>
            <w:r w:rsidR="00D535D4" w:rsidRPr="00D535D4">
              <w:rPr>
                <w:rFonts w:ascii="Piraeus Open Sans" w:hAnsi="Piraeus Open Sans"/>
                <w:sz w:val="20"/>
                <w:szCs w:val="20"/>
                <w:lang w:val="el-GR"/>
              </w:rPr>
              <w:t>.</w:t>
            </w:r>
            <w:r w:rsidRPr="00D535D4">
              <w:rPr>
                <w:rFonts w:ascii="Piraeus Open Sans" w:hAnsi="Piraeus Open Sans"/>
                <w:sz w:val="20"/>
                <w:szCs w:val="20"/>
              </w:rPr>
              <w:t>379</w:t>
            </w:r>
          </w:p>
        </w:tc>
      </w:tr>
      <w:tr w:rsidR="00683340" w14:paraId="78C20B24" w14:textId="77777777" w:rsidTr="008178DD">
        <w:trPr>
          <w:trHeight w:val="57"/>
        </w:trPr>
        <w:tc>
          <w:tcPr>
            <w:tcW w:w="846" w:type="dxa"/>
            <w:tcBorders>
              <w:top w:val="single" w:sz="4" w:space="0" w:color="FFFFFF"/>
              <w:bottom w:val="single" w:sz="4" w:space="0" w:color="FFFFFF"/>
            </w:tcBorders>
            <w:shd w:val="clear" w:color="auto" w:fill="F2F0EB"/>
            <w:vAlign w:val="center"/>
          </w:tcPr>
          <w:p w14:paraId="23A51722" w14:textId="77777777" w:rsidR="00683340" w:rsidRPr="008A0B3B" w:rsidRDefault="00683340" w:rsidP="00683340">
            <w:pPr>
              <w:pStyle w:val="BasicParagraph"/>
              <w:suppressLineNumbers/>
              <w:suppressAutoHyphens/>
              <w:ind w:right="113"/>
              <w:rPr>
                <w:rFonts w:ascii="Piraeus Open Sans" w:hAnsi="Piraeus Open Sans"/>
                <w:b/>
                <w:bCs/>
                <w:color w:val="262626" w:themeColor="text1" w:themeTint="D9"/>
                <w:sz w:val="20"/>
                <w:szCs w:val="20"/>
                <w14:ligatures w14:val="none"/>
              </w:rPr>
            </w:pPr>
            <w:r w:rsidRPr="008A0B3B">
              <w:rPr>
                <w:rFonts w:ascii="Piraeus Open Sans" w:hAnsi="Piraeus Open Sans"/>
                <w:b/>
                <w:bC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0F7531B2" w14:textId="77777777" w:rsidR="00683340" w:rsidRPr="00F65786" w:rsidRDefault="00683340" w:rsidP="00683340">
            <w:pPr>
              <w:pStyle w:val="Default"/>
              <w:suppressLineNumbers/>
              <w:suppressAutoHyphens/>
              <w:rPr>
                <w:rFonts w:ascii="Piraeus Open Sans" w:hAnsi="Piraeus Open Sans"/>
                <w:b/>
                <w:bCs/>
                <w:color w:val="262626" w:themeColor="text1" w:themeTint="D9"/>
                <w:sz w:val="20"/>
                <w:szCs w:val="20"/>
              </w:rPr>
            </w:pPr>
            <w:r w:rsidRPr="00F65786">
              <w:rPr>
                <w:rFonts w:ascii="Piraeus Open Sans" w:hAnsi="Piraeus Open Sans"/>
                <w:b/>
                <w:bCs/>
                <w:color w:val="262626" w:themeColor="text1" w:themeTint="D9"/>
                <w:sz w:val="20"/>
                <w:szCs w:val="20"/>
              </w:rPr>
              <w:t>Καθαρά έσοδα προμηθειών / Ενεργητικό</w:t>
            </w:r>
          </w:p>
        </w:tc>
        <w:tc>
          <w:tcPr>
            <w:tcW w:w="1841" w:type="dxa"/>
            <w:tcBorders>
              <w:top w:val="single" w:sz="4" w:space="0" w:color="FFFFFF"/>
              <w:bottom w:val="single" w:sz="4" w:space="0" w:color="FFFFFF"/>
            </w:tcBorders>
            <w:shd w:val="clear" w:color="auto" w:fill="FFF5BF"/>
            <w:vAlign w:val="center"/>
          </w:tcPr>
          <w:p w14:paraId="1E0031F0" w14:textId="3FE7086B" w:rsidR="00683340" w:rsidRPr="00D535D4" w:rsidRDefault="00683340" w:rsidP="00683340">
            <w:pPr>
              <w:pStyle w:val="BasicParagraph"/>
              <w:suppressLineNumbers/>
              <w:suppressAutoHyphens/>
              <w:ind w:right="113"/>
              <w:jc w:val="right"/>
              <w:rPr>
                <w:rFonts w:ascii="Piraeus Open Serif" w:eastAsiaTheme="minorHAnsi" w:hAnsi="Piraeus Open Serif" w:cstheme="minorBidi"/>
                <w:b/>
                <w:bCs/>
                <w:color w:val="002F30"/>
                <w:kern w:val="0"/>
                <w:sz w:val="20"/>
                <w:szCs w:val="20"/>
                <w:lang w:eastAsia="en-US"/>
                <w14:ligatures w14:val="none"/>
                <w14:cntxtAlts w14:val="0"/>
              </w:rPr>
            </w:pPr>
            <w:r w:rsidRPr="00D535D4">
              <w:rPr>
                <w:rFonts w:ascii="Piraeus Open Serif" w:hAnsi="Piraeus Open Serif"/>
                <w:b/>
                <w:bCs/>
                <w:color w:val="002F30"/>
                <w:sz w:val="20"/>
                <w:szCs w:val="20"/>
              </w:rPr>
              <w:t>0</w:t>
            </w:r>
            <w:r w:rsidRPr="00D535D4">
              <w:rPr>
                <w:rFonts w:ascii="Piraeus Open Serif" w:hAnsi="Piraeus Open Serif"/>
                <w:b/>
                <w:bCs/>
                <w:color w:val="002F30"/>
                <w:sz w:val="20"/>
                <w:szCs w:val="20"/>
                <w:lang w:val="el-GR"/>
              </w:rPr>
              <w:t>,</w:t>
            </w:r>
            <w:r w:rsidRPr="00D535D4">
              <w:rPr>
                <w:rFonts w:ascii="Piraeus Open Serif" w:hAnsi="Piraeus Open Serif"/>
                <w:b/>
                <w:bCs/>
                <w:color w:val="002F30"/>
                <w:sz w:val="20"/>
                <w:szCs w:val="20"/>
              </w:rPr>
              <w:t>8</w:t>
            </w:r>
            <w:r w:rsidR="00A525B1" w:rsidRPr="00D535D4">
              <w:rPr>
                <w:rFonts w:ascii="Piraeus Open Serif" w:hAnsi="Piraeus Open Serif"/>
                <w:b/>
                <w:bCs/>
                <w:color w:val="002F30"/>
                <w:sz w:val="20"/>
                <w:szCs w:val="20"/>
                <w:lang w:val="el-GR"/>
              </w:rPr>
              <w:t>5</w:t>
            </w:r>
            <w:r w:rsidRPr="00D535D4">
              <w:rPr>
                <w:rFonts w:ascii="Piraeus Open Serif" w:hAnsi="Piraeus Open Serif"/>
                <w:b/>
                <w:bCs/>
                <w:color w:val="002F30"/>
                <w:sz w:val="20"/>
                <w:szCs w:val="20"/>
              </w:rPr>
              <w:t>%</w:t>
            </w:r>
          </w:p>
        </w:tc>
        <w:tc>
          <w:tcPr>
            <w:tcW w:w="1842" w:type="dxa"/>
            <w:tcBorders>
              <w:top w:val="single" w:sz="4" w:space="0" w:color="FFFFFF"/>
              <w:bottom w:val="single" w:sz="4" w:space="0" w:color="FFFFFF"/>
            </w:tcBorders>
            <w:shd w:val="clear" w:color="auto" w:fill="F2F0EB"/>
            <w:vAlign w:val="center"/>
          </w:tcPr>
          <w:p w14:paraId="0888877A" w14:textId="74908D80" w:rsidR="00683340" w:rsidRPr="00D535D4" w:rsidRDefault="00683340" w:rsidP="00683340">
            <w:pPr>
              <w:pStyle w:val="BasicParagraph"/>
              <w:suppressLineNumbers/>
              <w:suppressAutoHyphens/>
              <w:ind w:right="113"/>
              <w:jc w:val="right"/>
              <w:rPr>
                <w:rFonts w:ascii="Piraeus Open Serif" w:eastAsiaTheme="minorHAnsi" w:hAnsi="Piraeus Open Serif" w:cstheme="minorBidi"/>
                <w:b/>
                <w:bCs/>
                <w:color w:val="002F30"/>
                <w:kern w:val="0"/>
                <w:sz w:val="20"/>
                <w:szCs w:val="20"/>
                <w:lang w:eastAsia="en-US"/>
                <w14:ligatures w14:val="none"/>
                <w14:cntxtAlts w14:val="0"/>
              </w:rPr>
            </w:pPr>
            <w:r w:rsidRPr="00D535D4">
              <w:rPr>
                <w:rFonts w:ascii="Piraeus Open Serif" w:hAnsi="Piraeus Open Serif"/>
                <w:b/>
                <w:bCs/>
                <w:color w:val="002F30"/>
                <w:sz w:val="20"/>
                <w:szCs w:val="20"/>
              </w:rPr>
              <w:t>0</w:t>
            </w:r>
            <w:r w:rsidRPr="00D535D4">
              <w:rPr>
                <w:rFonts w:ascii="Piraeus Open Serif" w:hAnsi="Piraeus Open Serif"/>
                <w:b/>
                <w:bCs/>
                <w:color w:val="002F30"/>
                <w:sz w:val="20"/>
                <w:szCs w:val="20"/>
                <w:lang w:val="el-GR"/>
              </w:rPr>
              <w:t>,</w:t>
            </w:r>
            <w:r w:rsidRPr="00D535D4">
              <w:rPr>
                <w:rFonts w:ascii="Piraeus Open Serif" w:hAnsi="Piraeus Open Serif"/>
                <w:b/>
                <w:bCs/>
                <w:color w:val="002F30"/>
                <w:sz w:val="20"/>
                <w:szCs w:val="20"/>
              </w:rPr>
              <w:t>7</w:t>
            </w:r>
            <w:r w:rsidR="00A525B1" w:rsidRPr="00D535D4">
              <w:rPr>
                <w:rFonts w:ascii="Piraeus Open Serif" w:hAnsi="Piraeus Open Serif"/>
                <w:b/>
                <w:bCs/>
                <w:color w:val="002F30"/>
                <w:sz w:val="20"/>
                <w:szCs w:val="20"/>
                <w:lang w:val="el-GR"/>
              </w:rPr>
              <w:t>4</w:t>
            </w:r>
            <w:r w:rsidRPr="00D535D4">
              <w:rPr>
                <w:rFonts w:ascii="Piraeus Open Serif" w:hAnsi="Piraeus Open Serif"/>
                <w:b/>
                <w:bCs/>
                <w:color w:val="002F30"/>
                <w:sz w:val="20"/>
                <w:szCs w:val="20"/>
              </w:rPr>
              <w:t>%</w:t>
            </w:r>
          </w:p>
        </w:tc>
      </w:tr>
    </w:tbl>
    <w:p w14:paraId="2D0DF14C" w14:textId="77777777" w:rsidR="00AC0B22" w:rsidRDefault="00AC0B22">
      <w:pPr>
        <w:widowControl/>
        <w:spacing w:after="160" w:line="259" w:lineRule="auto"/>
        <w:rPr>
          <w:rStyle w:val="SubtleEmphasis"/>
        </w:rPr>
      </w:pPr>
      <w:r>
        <w:rPr>
          <w:rStyle w:val="SubtleEmphasis"/>
        </w:rPr>
        <w:br w:type="page"/>
      </w:r>
    </w:p>
    <w:p w14:paraId="047D9F1A" w14:textId="77777777" w:rsidR="00AC0B22" w:rsidRPr="00670EC9" w:rsidRDefault="00AC0B22" w:rsidP="00AC0B22">
      <w:pPr>
        <w:suppressLineNumbers/>
        <w:suppressAutoHyphens/>
        <w:autoSpaceDE w:val="0"/>
        <w:autoSpaceDN w:val="0"/>
        <w:adjustRightInd w:val="0"/>
        <w:jc w:val="both"/>
        <w:rPr>
          <w:rStyle w:val="SubtleEmphasis"/>
          <w:sz w:val="24"/>
          <w:szCs w:val="36"/>
        </w:rPr>
      </w:pPr>
    </w:p>
    <w:p w14:paraId="27638103" w14:textId="77777777" w:rsidR="00297F93" w:rsidRPr="006809EB" w:rsidRDefault="00297F93" w:rsidP="00297F93">
      <w:pPr>
        <w:pStyle w:val="01PFHTitle"/>
        <w:widowControl/>
        <w:autoSpaceDE w:val="0"/>
        <w:autoSpaceDN w:val="0"/>
        <w:adjustRightInd w:val="0"/>
        <w:outlineLvl w:val="0"/>
        <w:rPr>
          <w:sz w:val="52"/>
          <w:lang w:val="el-GR"/>
        </w:rPr>
      </w:pPr>
      <w:r w:rsidRPr="006809EB">
        <w:rPr>
          <w:sz w:val="52"/>
          <w:lang w:val="el-GR"/>
        </w:rPr>
        <w:t>Εναλλακτικοί Δείκτες Μέτρησης Απόδοσης (ΕΔΜΑ)</w:t>
      </w:r>
    </w:p>
    <w:p w14:paraId="4CB81F50" w14:textId="77777777" w:rsidR="00AC0B22" w:rsidRPr="00AC0B22" w:rsidRDefault="00AC0B22" w:rsidP="00AC0B22">
      <w:pPr>
        <w:suppressLineNumbers/>
        <w:suppressAutoHyphens/>
        <w:autoSpaceDE w:val="0"/>
        <w:autoSpaceDN w:val="0"/>
        <w:adjustRightInd w:val="0"/>
        <w:jc w:val="both"/>
        <w:rPr>
          <w:rStyle w:val="SubtleEmphasis"/>
          <w:lang w:val="el-GR"/>
        </w:rPr>
      </w:pPr>
    </w:p>
    <w:p w14:paraId="7AE43A3A" w14:textId="77777777" w:rsidR="00F65786" w:rsidRPr="008A0B3B" w:rsidRDefault="00F65786" w:rsidP="00F65786">
      <w:pPr>
        <w:pStyle w:val="02PFHTitle2"/>
        <w:rPr>
          <w:lang w:val="el-GR"/>
        </w:rPr>
      </w:pPr>
      <w:r w:rsidRPr="008A0B3B">
        <w:rPr>
          <w:lang w:val="el-GR"/>
        </w:rPr>
        <w:t xml:space="preserve">Καθαρό </w:t>
      </w:r>
      <w:proofErr w:type="spellStart"/>
      <w:r w:rsidRPr="008A0B3B">
        <w:rPr>
          <w:lang w:val="el-GR"/>
        </w:rPr>
        <w:t>επιτοκιακό</w:t>
      </w:r>
      <w:proofErr w:type="spellEnd"/>
      <w:r w:rsidRPr="008A0B3B">
        <w:rPr>
          <w:lang w:val="el-GR"/>
        </w:rPr>
        <w:t xml:space="preserve"> περιθώριο</w:t>
      </w:r>
      <w:r w:rsidRPr="009A1150">
        <w:rPr>
          <w:lang w:val="el-GR"/>
        </w:rPr>
        <w:t xml:space="preserve"> </w:t>
      </w:r>
      <w:r w:rsidRPr="009A1150">
        <w:rPr>
          <w:rFonts w:ascii="Piraeus Open Sans" w:hAnsi="Piraeus Open Sans"/>
          <w:sz w:val="24"/>
          <w:szCs w:val="24"/>
          <w:lang w:val="el-GR"/>
        </w:rPr>
        <w:t>(</w:t>
      </w:r>
      <w:r>
        <w:rPr>
          <w:rFonts w:ascii="Piraeus Open Sans" w:hAnsi="Piraeus Open Sans"/>
          <w:sz w:val="24"/>
          <w:szCs w:val="24"/>
          <w:lang w:val="el-GR"/>
        </w:rPr>
        <w:t>ποσοστό</w:t>
      </w:r>
      <w:r w:rsidRPr="009A1150">
        <w:rPr>
          <w:rFonts w:ascii="Piraeus Open Sans" w:hAnsi="Piraeus Open Sans"/>
          <w:sz w:val="24"/>
          <w:szCs w:val="24"/>
          <w:lang w:val="el-GR"/>
        </w:rPr>
        <w:t>, %)</w:t>
      </w:r>
      <w:r w:rsidRPr="008A0B3B">
        <w:rPr>
          <w:lang w:val="el-GR"/>
        </w:rPr>
        <w:t xml:space="preserve"> </w:t>
      </w:r>
    </w:p>
    <w:p w14:paraId="209AAD52" w14:textId="77777777" w:rsidR="00F65786" w:rsidRDefault="00F65786" w:rsidP="00F65786">
      <w:pPr>
        <w:suppressLineNumbers/>
        <w:suppressAutoHyphens/>
        <w:ind w:right="-24"/>
        <w:jc w:val="both"/>
        <w:rPr>
          <w:rStyle w:val="SubtleEmphasis"/>
          <w:lang w:val="el-GR"/>
        </w:rPr>
      </w:pPr>
    </w:p>
    <w:p w14:paraId="0B41CA17" w14:textId="29DED390" w:rsidR="00F65786" w:rsidRPr="00BE38DA" w:rsidRDefault="00F65786" w:rsidP="00F65786">
      <w:pPr>
        <w:suppressLineNumbers/>
        <w:suppressAutoHyphens/>
        <w:ind w:right="-24"/>
        <w:jc w:val="both"/>
        <w:rPr>
          <w:sz w:val="20"/>
          <w:szCs w:val="20"/>
          <w:lang w:val="el-GR"/>
        </w:rPr>
      </w:pPr>
      <w:r w:rsidRPr="00BE38DA">
        <w:rPr>
          <w:sz w:val="20"/>
          <w:szCs w:val="20"/>
          <w:lang w:val="el-GR"/>
        </w:rPr>
        <w:t xml:space="preserve">Καθαρά έσοδα από τόκους σε </w:t>
      </w:r>
      <w:proofErr w:type="spellStart"/>
      <w:r w:rsidRPr="00BE38DA">
        <w:rPr>
          <w:sz w:val="20"/>
          <w:szCs w:val="20"/>
          <w:lang w:val="el-GR"/>
        </w:rPr>
        <w:t>ετησιοποιημένη</w:t>
      </w:r>
      <w:proofErr w:type="spellEnd"/>
      <w:r w:rsidRPr="00BE38DA">
        <w:rPr>
          <w:sz w:val="20"/>
          <w:szCs w:val="20"/>
          <w:lang w:val="el-GR"/>
        </w:rPr>
        <w:t xml:space="preserve"> βάση, προς (/)</w:t>
      </w:r>
      <w:r w:rsidR="00BE38DA" w:rsidRPr="00BE38DA">
        <w:rPr>
          <w:sz w:val="20"/>
          <w:szCs w:val="20"/>
          <w:lang w:val="el-GR"/>
        </w:rPr>
        <w:t xml:space="preserve"> </w:t>
      </w:r>
      <w:r w:rsidRPr="00BE38DA">
        <w:rPr>
          <w:sz w:val="20"/>
          <w:szCs w:val="20"/>
          <w:lang w:val="el-GR"/>
        </w:rPr>
        <w:t>μέσο</w:t>
      </w:r>
      <w:r w:rsidR="00BE38DA" w:rsidRPr="00BE38DA">
        <w:rPr>
          <w:sz w:val="20"/>
          <w:szCs w:val="20"/>
          <w:lang w:val="el-GR"/>
        </w:rPr>
        <w:t>ς</w:t>
      </w:r>
      <w:r w:rsidRPr="00BE38DA">
        <w:rPr>
          <w:sz w:val="20"/>
          <w:szCs w:val="20"/>
          <w:lang w:val="el-GR"/>
        </w:rPr>
        <w:t xml:space="preserve"> όρο</w:t>
      </w:r>
      <w:r w:rsidR="00BE38DA" w:rsidRPr="00BE38DA">
        <w:rPr>
          <w:sz w:val="20"/>
          <w:szCs w:val="20"/>
          <w:lang w:val="el-GR"/>
        </w:rPr>
        <w:t>ς</w:t>
      </w:r>
      <w:r w:rsidRPr="00BE38DA">
        <w:rPr>
          <w:sz w:val="20"/>
          <w:szCs w:val="20"/>
          <w:lang w:val="el-GR"/>
        </w:rPr>
        <w:t xml:space="preserve"> προσαρμοσμένου ενεργητικού όπως ορίζεται </w:t>
      </w:r>
      <w:r w:rsidR="00BE38DA" w:rsidRPr="00BE38DA">
        <w:rPr>
          <w:sz w:val="20"/>
          <w:szCs w:val="20"/>
          <w:lang w:val="el-GR"/>
        </w:rPr>
        <w:t xml:space="preserve">παρακάτω </w:t>
      </w:r>
      <w:r w:rsidRPr="00BE38DA">
        <w:rPr>
          <w:rStyle w:val="SubtleEmphasis"/>
          <w:sz w:val="20"/>
          <w:szCs w:val="20"/>
          <w:lang w:val="el-GR"/>
        </w:rPr>
        <w:t xml:space="preserve">(μέσος όρος του </w:t>
      </w:r>
      <w:r w:rsidR="00BE38DA" w:rsidRPr="00BE38DA">
        <w:rPr>
          <w:rStyle w:val="SubtleEmphasis"/>
          <w:sz w:val="20"/>
          <w:szCs w:val="20"/>
          <w:lang w:val="el-GR"/>
        </w:rPr>
        <w:t>4</w:t>
      </w:r>
      <w:r w:rsidRPr="00BE38DA">
        <w:rPr>
          <w:rStyle w:val="SubtleEmphasis"/>
          <w:sz w:val="20"/>
          <w:szCs w:val="20"/>
          <w:lang w:val="el-GR"/>
        </w:rPr>
        <w:t xml:space="preserve">ου τριμήνου 2024 και του </w:t>
      </w:r>
      <w:r w:rsidR="00BE38DA" w:rsidRPr="00BE38DA">
        <w:rPr>
          <w:rStyle w:val="SubtleEmphasis"/>
          <w:sz w:val="20"/>
          <w:szCs w:val="20"/>
          <w:lang w:val="el-GR"/>
        </w:rPr>
        <w:t>3</w:t>
      </w:r>
      <w:r w:rsidRPr="00BE38DA">
        <w:rPr>
          <w:rStyle w:val="SubtleEmphasis"/>
          <w:sz w:val="20"/>
          <w:szCs w:val="20"/>
          <w:lang w:val="el-GR"/>
        </w:rPr>
        <w:t xml:space="preserve">ου τριμήνου 2024 για το </w:t>
      </w:r>
      <w:r w:rsidR="00BE38DA" w:rsidRPr="00BE38DA">
        <w:rPr>
          <w:rStyle w:val="SubtleEmphasis"/>
          <w:sz w:val="20"/>
          <w:szCs w:val="20"/>
          <w:lang w:val="el-GR"/>
        </w:rPr>
        <w:t>4</w:t>
      </w:r>
      <w:r w:rsidRPr="00BE38DA">
        <w:rPr>
          <w:rStyle w:val="SubtleEmphasis"/>
          <w:sz w:val="20"/>
          <w:szCs w:val="20"/>
          <w:lang w:val="el-GR"/>
        </w:rPr>
        <w:t xml:space="preserve">ο τρίμηνο 2024 και μέσος όρος του </w:t>
      </w:r>
      <w:r w:rsidR="00BE38DA" w:rsidRPr="00BE38DA">
        <w:rPr>
          <w:rStyle w:val="SubtleEmphasis"/>
          <w:sz w:val="20"/>
          <w:szCs w:val="20"/>
          <w:lang w:val="el-GR"/>
        </w:rPr>
        <w:t>4</w:t>
      </w:r>
      <w:r w:rsidRPr="00BE38DA">
        <w:rPr>
          <w:rStyle w:val="SubtleEmphasis"/>
          <w:sz w:val="20"/>
          <w:szCs w:val="20"/>
          <w:lang w:val="el-GR"/>
        </w:rPr>
        <w:t xml:space="preserve">ου 3μήνου 2023 και του </w:t>
      </w:r>
      <w:r w:rsidR="00BE38DA" w:rsidRPr="00BE38DA">
        <w:rPr>
          <w:rStyle w:val="SubtleEmphasis"/>
          <w:sz w:val="20"/>
          <w:szCs w:val="20"/>
          <w:lang w:val="el-GR"/>
        </w:rPr>
        <w:t>3</w:t>
      </w:r>
      <w:r w:rsidRPr="00BE38DA">
        <w:rPr>
          <w:rStyle w:val="SubtleEmphasis"/>
          <w:sz w:val="20"/>
          <w:szCs w:val="20"/>
          <w:lang w:val="el-GR"/>
        </w:rPr>
        <w:t xml:space="preserve">ου τριμήνου 2023 για το </w:t>
      </w:r>
      <w:r w:rsidR="00BE38DA" w:rsidRPr="00BE38DA">
        <w:rPr>
          <w:rStyle w:val="SubtleEmphasis"/>
          <w:sz w:val="20"/>
          <w:szCs w:val="20"/>
          <w:lang w:val="el-GR"/>
        </w:rPr>
        <w:t>4</w:t>
      </w:r>
      <w:r w:rsidRPr="00BE38DA">
        <w:rPr>
          <w:rStyle w:val="SubtleEmphasis"/>
          <w:sz w:val="20"/>
          <w:szCs w:val="20"/>
          <w:lang w:val="el-GR"/>
        </w:rPr>
        <w:t>ο τρίμηνο 2023).</w:t>
      </w:r>
    </w:p>
    <w:p w14:paraId="0F810624" w14:textId="6AE26B78" w:rsidR="00F65786" w:rsidRPr="00BE38DA" w:rsidRDefault="00F65786" w:rsidP="00F65786">
      <w:pPr>
        <w:suppressLineNumbers/>
        <w:suppressAutoHyphens/>
        <w:ind w:right="-24"/>
        <w:jc w:val="both"/>
        <w:rPr>
          <w:rStyle w:val="SubtleEmphasis"/>
          <w:sz w:val="20"/>
          <w:szCs w:val="20"/>
          <w:lang w:val="el-GR"/>
        </w:rPr>
      </w:pPr>
      <w:proofErr w:type="spellStart"/>
      <w:r w:rsidRPr="00BE38DA">
        <w:rPr>
          <w:rStyle w:val="SubtleEmphasis"/>
          <w:sz w:val="20"/>
          <w:szCs w:val="20"/>
        </w:rPr>
        <w:t>Σημ</w:t>
      </w:r>
      <w:proofErr w:type="spellEnd"/>
      <w:r w:rsidRPr="00BE38DA">
        <w:rPr>
          <w:rStyle w:val="SubtleEmphasis"/>
          <w:sz w:val="20"/>
          <w:szCs w:val="20"/>
        </w:rPr>
        <w:t xml:space="preserve">ασία </w:t>
      </w:r>
      <w:proofErr w:type="spellStart"/>
      <w:r w:rsidRPr="00BE38DA">
        <w:rPr>
          <w:rStyle w:val="SubtleEmphasis"/>
          <w:sz w:val="20"/>
          <w:szCs w:val="20"/>
        </w:rPr>
        <w:t>χρήσης</w:t>
      </w:r>
      <w:proofErr w:type="spellEnd"/>
      <w:r w:rsidRPr="00BE38DA">
        <w:rPr>
          <w:rStyle w:val="SubtleEmphasis"/>
          <w:sz w:val="20"/>
          <w:szCs w:val="20"/>
        </w:rPr>
        <w:t xml:space="preserve">: </w:t>
      </w:r>
      <w:proofErr w:type="spellStart"/>
      <w:r w:rsidRPr="00BE38DA">
        <w:rPr>
          <w:rStyle w:val="SubtleEmphasis"/>
          <w:sz w:val="20"/>
          <w:szCs w:val="20"/>
        </w:rPr>
        <w:t>Δείκτης</w:t>
      </w:r>
      <w:proofErr w:type="spellEnd"/>
      <w:r w:rsidRPr="00BE38DA">
        <w:rPr>
          <w:rStyle w:val="SubtleEmphasis"/>
          <w:sz w:val="20"/>
          <w:szCs w:val="20"/>
        </w:rPr>
        <w:t xml:space="preserve"> </w:t>
      </w:r>
      <w:proofErr w:type="spellStart"/>
      <w:r w:rsidRPr="00BE38DA">
        <w:rPr>
          <w:rStyle w:val="SubtleEmphasis"/>
          <w:sz w:val="20"/>
          <w:szCs w:val="20"/>
        </w:rPr>
        <w:t>κερδοφορί</w:t>
      </w:r>
      <w:proofErr w:type="spellEnd"/>
      <w:r w:rsidRPr="00BE38DA">
        <w:rPr>
          <w:rStyle w:val="SubtleEmphasis"/>
          <w:sz w:val="20"/>
          <w:szCs w:val="20"/>
        </w:rPr>
        <w:t>ας</w:t>
      </w:r>
    </w:p>
    <w:p w14:paraId="63D53FF5" w14:textId="77777777" w:rsidR="00F65786" w:rsidRPr="00E433DE" w:rsidRDefault="00F65786" w:rsidP="00F65786">
      <w:pPr>
        <w:suppressLineNumbers/>
        <w:suppressAutoHyphens/>
        <w:ind w:right="-24"/>
        <w:jc w:val="both"/>
        <w:rPr>
          <w:rStyle w:val="SubtleEmphasis"/>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683340" w14:paraId="08FB8EB4" w14:textId="77777777" w:rsidTr="00D8672F">
        <w:trPr>
          <w:trHeight w:val="567"/>
        </w:trPr>
        <w:tc>
          <w:tcPr>
            <w:tcW w:w="846" w:type="dxa"/>
            <w:tcBorders>
              <w:bottom w:val="single" w:sz="12" w:space="0" w:color="244060"/>
            </w:tcBorders>
            <w:shd w:val="clear" w:color="auto" w:fill="F2F0EB"/>
            <w:vAlign w:val="bottom"/>
          </w:tcPr>
          <w:p w14:paraId="070392A4" w14:textId="77777777" w:rsidR="00683340" w:rsidRPr="008A0B3B" w:rsidRDefault="00683340" w:rsidP="00683340">
            <w:pPr>
              <w:suppressLineNumbers/>
              <w:suppressAutoHyphens/>
              <w:spacing w:after="200"/>
              <w:rPr>
                <w:color w:val="262626" w:themeColor="text1" w:themeTint="D9"/>
                <w:sz w:val="20"/>
                <w:szCs w:val="20"/>
              </w:rPr>
            </w:pPr>
            <w:r w:rsidRPr="008A0B3B">
              <w:rPr>
                <w:rFonts w:cs="Calibri"/>
                <w:color w:val="262626" w:themeColor="text1" w:themeTint="D9"/>
                <w:sz w:val="20"/>
                <w:szCs w:val="20"/>
              </w:rPr>
              <w:t>     </w:t>
            </w:r>
          </w:p>
        </w:tc>
        <w:tc>
          <w:tcPr>
            <w:tcW w:w="4111" w:type="dxa"/>
            <w:tcBorders>
              <w:bottom w:val="single" w:sz="12" w:space="0" w:color="244060"/>
            </w:tcBorders>
            <w:shd w:val="clear" w:color="auto" w:fill="F2F0EB"/>
            <w:vAlign w:val="bottom"/>
          </w:tcPr>
          <w:p w14:paraId="2F1D61FD" w14:textId="77777777" w:rsidR="00683340" w:rsidRPr="008A0B3B" w:rsidRDefault="00683340" w:rsidP="00683340">
            <w:pPr>
              <w:suppressLineNumbers/>
              <w:suppressAutoHyphens/>
              <w:spacing w:after="200"/>
              <w:rPr>
                <w:color w:val="262626" w:themeColor="text1" w:themeTint="D9"/>
                <w:sz w:val="20"/>
                <w:szCs w:val="20"/>
              </w:rPr>
            </w:pPr>
          </w:p>
        </w:tc>
        <w:tc>
          <w:tcPr>
            <w:tcW w:w="1771" w:type="dxa"/>
            <w:tcBorders>
              <w:bottom w:val="single" w:sz="12" w:space="0" w:color="244060"/>
            </w:tcBorders>
            <w:shd w:val="clear" w:color="auto" w:fill="FFF5BF"/>
            <w:vAlign w:val="center"/>
          </w:tcPr>
          <w:p w14:paraId="1544FA88" w14:textId="289A7BF7" w:rsidR="00683340" w:rsidRPr="008A0B3B" w:rsidRDefault="00683340" w:rsidP="00683340">
            <w:pPr>
              <w:pStyle w:val="BasicParagraph"/>
              <w:suppressLineNumbers/>
              <w:suppressAutoHyphens/>
              <w:ind w:right="113"/>
              <w:jc w:val="right"/>
              <w:rPr>
                <w:rFonts w:ascii="Piraeus Open Sans" w:hAnsi="Piraeus Open Sans"/>
                <w:color w:val="262626" w:themeColor="text1" w:themeTint="D9"/>
                <w:sz w:val="20"/>
                <w:szCs w:val="20"/>
              </w:rPr>
            </w:pPr>
            <w:r w:rsidRPr="00B67264">
              <w:rPr>
                <w:rFonts w:ascii="Piraeus Open Sans" w:hAnsi="Piraeus Open Sans"/>
                <w:sz w:val="20"/>
                <w:szCs w:val="20"/>
                <w:lang w:val="el-GR"/>
              </w:rPr>
              <w:t>4</w:t>
            </w:r>
            <w:r w:rsidRPr="00B67264">
              <w:rPr>
                <w:rFonts w:ascii="Piraeus Open Sans" w:hAnsi="Piraeus Open Sans"/>
                <w:sz w:val="20"/>
                <w:szCs w:val="20"/>
              </w:rPr>
              <w:t>ο 3μ 2024</w:t>
            </w:r>
          </w:p>
        </w:tc>
        <w:tc>
          <w:tcPr>
            <w:tcW w:w="1772" w:type="dxa"/>
            <w:tcBorders>
              <w:bottom w:val="single" w:sz="12" w:space="0" w:color="244060"/>
            </w:tcBorders>
            <w:shd w:val="clear" w:color="auto" w:fill="F2F0EB"/>
            <w:vAlign w:val="center"/>
          </w:tcPr>
          <w:p w14:paraId="124C0229" w14:textId="12CC2C63" w:rsidR="00683340" w:rsidRPr="008A0B3B" w:rsidRDefault="00683340" w:rsidP="00683340">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B67264">
              <w:rPr>
                <w:rFonts w:ascii="Piraeus Open Sans" w:hAnsi="Piraeus Open Sans"/>
                <w:sz w:val="20"/>
                <w:szCs w:val="20"/>
                <w:lang w:val="el-GR"/>
              </w:rPr>
              <w:t>4</w:t>
            </w:r>
            <w:r w:rsidRPr="00B67264">
              <w:rPr>
                <w:rFonts w:ascii="Piraeus Open Sans" w:hAnsi="Piraeus Open Sans"/>
                <w:sz w:val="20"/>
                <w:szCs w:val="20"/>
              </w:rPr>
              <w:t>ο 3μ 2023</w:t>
            </w:r>
          </w:p>
        </w:tc>
      </w:tr>
      <w:tr w:rsidR="00683340" w14:paraId="2DBF6C8A" w14:textId="77777777" w:rsidTr="00D8672F">
        <w:trPr>
          <w:trHeight w:val="519"/>
        </w:trPr>
        <w:tc>
          <w:tcPr>
            <w:tcW w:w="846" w:type="dxa"/>
            <w:tcBorders>
              <w:top w:val="single" w:sz="12" w:space="0" w:color="244060"/>
              <w:bottom w:val="single" w:sz="4" w:space="0" w:color="FFFFFF"/>
            </w:tcBorders>
            <w:shd w:val="clear" w:color="auto" w:fill="F2F0EB"/>
            <w:vAlign w:val="center"/>
          </w:tcPr>
          <w:p w14:paraId="359E3E86" w14:textId="77777777" w:rsidR="00683340" w:rsidRPr="008A0B3B" w:rsidRDefault="00683340" w:rsidP="00683340">
            <w:pPr>
              <w:pStyle w:val="BasicParagraph"/>
              <w:suppressLineNumbers/>
              <w:suppressAutoHyphens/>
              <w:ind w:right="113"/>
              <w:rPr>
                <w:rFonts w:ascii="Piraeus Open Sans" w:hAnsi="Piraeus Open Sans"/>
                <w:color w:val="262626" w:themeColor="text1" w:themeTint="D9"/>
                <w:sz w:val="20"/>
                <w:szCs w:val="20"/>
                <w14:ligatures w14:val="none"/>
              </w:rPr>
            </w:pPr>
            <w:r w:rsidRPr="008A0B3B">
              <w:rPr>
                <w:rFonts w:ascii="Piraeus Open Sans" w:hAnsi="Piraeus Open Sans"/>
                <w:color w:val="262626" w:themeColor="text1" w:themeTint="D9"/>
                <w:sz w:val="20"/>
                <w:szCs w:val="20"/>
                <w14:ligatures w14:val="none"/>
              </w:rPr>
              <w:t> </w:t>
            </w:r>
          </w:p>
        </w:tc>
        <w:tc>
          <w:tcPr>
            <w:tcW w:w="4111" w:type="dxa"/>
            <w:tcBorders>
              <w:top w:val="single" w:sz="12" w:space="0" w:color="244060"/>
              <w:bottom w:val="single" w:sz="4" w:space="0" w:color="FFFFFF"/>
            </w:tcBorders>
            <w:shd w:val="clear" w:color="auto" w:fill="F2F0EB"/>
            <w:vAlign w:val="center"/>
          </w:tcPr>
          <w:p w14:paraId="12D157D3" w14:textId="77777777" w:rsidR="00683340" w:rsidRPr="00F65786" w:rsidRDefault="00683340" w:rsidP="00683340">
            <w:pPr>
              <w:pStyle w:val="BasicParagraph"/>
              <w:suppressLineNumbers/>
              <w:suppressAutoHyphens/>
              <w:spacing w:line="240" w:lineRule="auto"/>
              <w:ind w:right="113"/>
              <w:rPr>
                <w:rFonts w:ascii="Piraeus Open Sans" w:hAnsi="Piraeus Open Sans"/>
                <w:color w:val="262626" w:themeColor="text1" w:themeTint="D9"/>
                <w:sz w:val="20"/>
                <w:szCs w:val="20"/>
                <w:lang w:val="el-GR"/>
                <w14:ligatures w14:val="none"/>
              </w:rPr>
            </w:pPr>
            <w:r w:rsidRPr="00F65786">
              <w:rPr>
                <w:rFonts w:ascii="Piraeus Open Sans" w:hAnsi="Piraeus Open Sans"/>
                <w:color w:val="262626" w:themeColor="text1" w:themeTint="D9"/>
                <w:sz w:val="20"/>
                <w:szCs w:val="20"/>
                <w:lang w:val="el-GR"/>
                <w14:ligatures w14:val="none"/>
              </w:rPr>
              <w:t xml:space="preserve">Καθαρά έσοδα από τόκους, σε </w:t>
            </w:r>
            <w:proofErr w:type="spellStart"/>
            <w:r w:rsidRPr="00F65786">
              <w:rPr>
                <w:rFonts w:ascii="Piraeus Open Sans" w:hAnsi="Piraeus Open Sans"/>
                <w:color w:val="262626" w:themeColor="text1" w:themeTint="D9"/>
                <w:sz w:val="20"/>
                <w:szCs w:val="20"/>
                <w:lang w:val="el-GR"/>
                <w14:ligatures w14:val="none"/>
              </w:rPr>
              <w:t>ετησιοποιημένη</w:t>
            </w:r>
            <w:proofErr w:type="spellEnd"/>
            <w:r w:rsidRPr="00F65786">
              <w:rPr>
                <w:rFonts w:ascii="Piraeus Open Sans" w:hAnsi="Piraeus Open Sans"/>
                <w:color w:val="262626" w:themeColor="text1" w:themeTint="D9"/>
                <w:sz w:val="20"/>
                <w:szCs w:val="20"/>
                <w:lang w:val="el-GR"/>
                <w14:ligatures w14:val="none"/>
              </w:rPr>
              <w:t xml:space="preserve"> βάση (€ εκατ.)</w:t>
            </w:r>
          </w:p>
        </w:tc>
        <w:tc>
          <w:tcPr>
            <w:tcW w:w="1771" w:type="dxa"/>
            <w:tcBorders>
              <w:top w:val="single" w:sz="12" w:space="0" w:color="244060"/>
              <w:bottom w:val="single" w:sz="4" w:space="0" w:color="FFFFFF"/>
            </w:tcBorders>
            <w:shd w:val="clear" w:color="auto" w:fill="FFF5BF"/>
            <w:vAlign w:val="center"/>
          </w:tcPr>
          <w:p w14:paraId="0422F586" w14:textId="38C56658" w:rsidR="00683340" w:rsidRPr="00BE38DA" w:rsidRDefault="00BE38DA" w:rsidP="00683340">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BE38DA">
              <w:rPr>
                <w:rFonts w:ascii="Piraeus Open Sans" w:hAnsi="Piraeus Open Sans"/>
                <w:color w:val="262626" w:themeColor="text1" w:themeTint="D9"/>
                <w:sz w:val="20"/>
                <w:szCs w:val="20"/>
                <w14:ligatures w14:val="none"/>
              </w:rPr>
              <w:t>514*4 = 2</w:t>
            </w:r>
            <w:r w:rsidRPr="00BE38DA">
              <w:rPr>
                <w:rFonts w:ascii="Piraeus Open Sans" w:hAnsi="Piraeus Open Sans"/>
                <w:color w:val="262626" w:themeColor="text1" w:themeTint="D9"/>
                <w:sz w:val="20"/>
                <w:szCs w:val="20"/>
                <w:lang w:val="el-GR"/>
                <w14:ligatures w14:val="none"/>
              </w:rPr>
              <w:t>.</w:t>
            </w:r>
            <w:r w:rsidRPr="00BE38DA">
              <w:rPr>
                <w:rFonts w:ascii="Piraeus Open Sans" w:hAnsi="Piraeus Open Sans"/>
                <w:color w:val="262626" w:themeColor="text1" w:themeTint="D9"/>
                <w:sz w:val="20"/>
                <w:szCs w:val="20"/>
                <w14:ligatures w14:val="none"/>
              </w:rPr>
              <w:t>054</w:t>
            </w:r>
          </w:p>
        </w:tc>
        <w:tc>
          <w:tcPr>
            <w:tcW w:w="1772" w:type="dxa"/>
            <w:tcBorders>
              <w:top w:val="single" w:sz="12" w:space="0" w:color="244060"/>
              <w:bottom w:val="single" w:sz="4" w:space="0" w:color="FFFFFF"/>
            </w:tcBorders>
            <w:shd w:val="clear" w:color="auto" w:fill="F2F0EB"/>
            <w:vAlign w:val="center"/>
          </w:tcPr>
          <w:p w14:paraId="4C31CE2D" w14:textId="3B9B225A" w:rsidR="00683340" w:rsidRPr="00BE38DA" w:rsidRDefault="00BE38DA" w:rsidP="00683340">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BE38DA">
              <w:rPr>
                <w:rFonts w:ascii="Piraeus Open Sans" w:hAnsi="Piraeus Open Sans"/>
                <w:color w:val="262626" w:themeColor="text1" w:themeTint="D9"/>
                <w:sz w:val="20"/>
                <w:szCs w:val="20"/>
                <w14:ligatures w14:val="none"/>
              </w:rPr>
              <w:t>537*4 = 2</w:t>
            </w:r>
            <w:r w:rsidRPr="00BE38DA">
              <w:rPr>
                <w:rFonts w:ascii="Piraeus Open Sans" w:hAnsi="Piraeus Open Sans"/>
                <w:color w:val="262626" w:themeColor="text1" w:themeTint="D9"/>
                <w:sz w:val="20"/>
                <w:szCs w:val="20"/>
                <w:lang w:val="el-GR"/>
                <w14:ligatures w14:val="none"/>
              </w:rPr>
              <w:t>.</w:t>
            </w:r>
            <w:r w:rsidRPr="00BE38DA">
              <w:rPr>
                <w:rFonts w:ascii="Piraeus Open Sans" w:hAnsi="Piraeus Open Sans"/>
                <w:color w:val="262626" w:themeColor="text1" w:themeTint="D9"/>
                <w:sz w:val="20"/>
                <w:szCs w:val="20"/>
                <w14:ligatures w14:val="none"/>
              </w:rPr>
              <w:t>147</w:t>
            </w:r>
          </w:p>
        </w:tc>
      </w:tr>
      <w:tr w:rsidR="00BE38DA" w14:paraId="28567781" w14:textId="77777777" w:rsidTr="00D8672F">
        <w:trPr>
          <w:trHeight w:val="474"/>
        </w:trPr>
        <w:tc>
          <w:tcPr>
            <w:tcW w:w="846" w:type="dxa"/>
            <w:tcBorders>
              <w:top w:val="single" w:sz="4" w:space="0" w:color="FFFFFF"/>
              <w:bottom w:val="single" w:sz="4" w:space="0" w:color="FFFFFF"/>
            </w:tcBorders>
            <w:shd w:val="clear" w:color="auto" w:fill="F2F0EB"/>
            <w:vAlign w:val="center"/>
          </w:tcPr>
          <w:p w14:paraId="23B3BBF5" w14:textId="77777777" w:rsidR="00BE38DA" w:rsidRPr="008A0B3B" w:rsidRDefault="00BE38DA" w:rsidP="00BE38DA">
            <w:pPr>
              <w:pStyle w:val="BasicParagraph"/>
              <w:suppressLineNumbers/>
              <w:suppressAutoHyphens/>
              <w:ind w:right="113"/>
              <w:rPr>
                <w:rFonts w:ascii="Piraeus Open Sans" w:hAnsi="Piraeus Open Sans"/>
                <w:color w:val="262626" w:themeColor="text1" w:themeTint="D9"/>
                <w:sz w:val="20"/>
                <w:szCs w:val="20"/>
                <w14:ligatures w14:val="none"/>
              </w:rPr>
            </w:pPr>
            <w:r w:rsidRPr="008A0B3B">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413E66F8" w14:textId="3862D040" w:rsidR="00BE38DA" w:rsidRPr="00F65786" w:rsidRDefault="00BE38DA" w:rsidP="00BE38DA">
            <w:pPr>
              <w:pStyle w:val="BasicParagraph"/>
              <w:suppressLineNumbers/>
              <w:suppressAutoHyphens/>
              <w:spacing w:line="240" w:lineRule="auto"/>
              <w:ind w:right="113"/>
              <w:rPr>
                <w:rFonts w:ascii="Piraeus Open Sans" w:hAnsi="Piraeus Open Sans"/>
                <w:color w:val="262626" w:themeColor="text1" w:themeTint="D9"/>
                <w:sz w:val="20"/>
                <w:szCs w:val="20"/>
                <w:lang w:val="el-GR"/>
                <w14:ligatures w14:val="none"/>
              </w:rPr>
            </w:pPr>
            <w:r w:rsidRPr="00F65786">
              <w:rPr>
                <w:rFonts w:ascii="Piraeus Open Sans" w:hAnsi="Piraeus Open Sans"/>
                <w:color w:val="262626" w:themeColor="text1" w:themeTint="D9"/>
                <w:sz w:val="20"/>
                <w:szCs w:val="20"/>
                <w:lang w:val="el-GR"/>
                <w14:ligatures w14:val="none"/>
              </w:rPr>
              <w:t xml:space="preserve">Προσαρμοσμένο ενεργητικό, </w:t>
            </w:r>
            <w:r w:rsidRPr="00BE38DA">
              <w:rPr>
                <w:rFonts w:ascii="Piraeus Open Sans" w:hAnsi="Piraeus Open Sans"/>
                <w:color w:val="262626" w:themeColor="text1" w:themeTint="D9"/>
                <w:sz w:val="20"/>
                <w:szCs w:val="20"/>
                <w:lang w:val="el-GR"/>
              </w:rPr>
              <w:t xml:space="preserve">μ.ό. </w:t>
            </w:r>
            <w:r w:rsidRPr="00F65786">
              <w:rPr>
                <w:rFonts w:ascii="Piraeus Open Sans" w:hAnsi="Piraeus Open Sans"/>
                <w:color w:val="262626" w:themeColor="text1" w:themeTint="D9"/>
                <w:sz w:val="20"/>
                <w:szCs w:val="20"/>
                <w:lang w:val="el-GR"/>
              </w:rPr>
              <w:t xml:space="preserve">2 περιόδων </w:t>
            </w:r>
            <w:r w:rsidRPr="00F65786">
              <w:rPr>
                <w:rFonts w:ascii="Piraeus Open Sans" w:hAnsi="Piraeus Open Sans"/>
                <w:color w:val="262626" w:themeColor="text1" w:themeTint="D9"/>
                <w:sz w:val="20"/>
                <w:szCs w:val="20"/>
                <w:lang w:val="el-GR"/>
                <w14:ligatures w14:val="none"/>
              </w:rPr>
              <w:t>(€ εκατ.)</w:t>
            </w:r>
          </w:p>
        </w:tc>
        <w:tc>
          <w:tcPr>
            <w:tcW w:w="1771" w:type="dxa"/>
            <w:tcBorders>
              <w:top w:val="single" w:sz="4" w:space="0" w:color="FFFFFF"/>
              <w:bottom w:val="single" w:sz="4" w:space="0" w:color="FFFFFF"/>
            </w:tcBorders>
            <w:shd w:val="clear" w:color="auto" w:fill="FFF5BF"/>
            <w:vAlign w:val="center"/>
          </w:tcPr>
          <w:p w14:paraId="1200FE14" w14:textId="12281129" w:rsidR="00BE38DA" w:rsidRPr="00BE38DA" w:rsidRDefault="00BE38DA" w:rsidP="00BE38DA">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BE38DA">
              <w:rPr>
                <w:rFonts w:ascii="Piraeus Open Sans" w:hAnsi="Piraeus Open Sans"/>
                <w:color w:val="262626" w:themeColor="text1" w:themeTint="D9"/>
                <w:sz w:val="20"/>
                <w:szCs w:val="20"/>
                <w14:ligatures w14:val="none"/>
              </w:rPr>
              <w:t>78</w:t>
            </w:r>
            <w:r w:rsidRPr="00BE38DA">
              <w:rPr>
                <w:rFonts w:ascii="Piraeus Open Sans" w:hAnsi="Piraeus Open Sans"/>
                <w:color w:val="262626" w:themeColor="text1" w:themeTint="D9"/>
                <w:sz w:val="20"/>
                <w:szCs w:val="20"/>
                <w:lang w:val="el-GR"/>
                <w14:ligatures w14:val="none"/>
              </w:rPr>
              <w:t>.</w:t>
            </w:r>
            <w:r w:rsidRPr="00BE38DA">
              <w:rPr>
                <w:rFonts w:ascii="Piraeus Open Sans" w:hAnsi="Piraeus Open Sans"/>
                <w:color w:val="262626" w:themeColor="text1" w:themeTint="D9"/>
                <w:sz w:val="20"/>
                <w:szCs w:val="20"/>
                <w14:ligatures w14:val="none"/>
              </w:rPr>
              <w:t>958</w:t>
            </w:r>
          </w:p>
        </w:tc>
        <w:tc>
          <w:tcPr>
            <w:tcW w:w="1772" w:type="dxa"/>
            <w:tcBorders>
              <w:top w:val="single" w:sz="4" w:space="0" w:color="FFFFFF"/>
              <w:bottom w:val="single" w:sz="4" w:space="0" w:color="FFFFFF"/>
            </w:tcBorders>
            <w:shd w:val="clear" w:color="auto" w:fill="F2F0EB"/>
            <w:vAlign w:val="center"/>
          </w:tcPr>
          <w:p w14:paraId="4B2011C4" w14:textId="459DB5CD" w:rsidR="00BE38DA" w:rsidRPr="00BE38DA" w:rsidRDefault="00BE38DA" w:rsidP="00BE38DA">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BE38DA">
              <w:rPr>
                <w:rFonts w:ascii="Piraeus Open Sans" w:hAnsi="Piraeus Open Sans"/>
                <w:sz w:val="20"/>
                <w:szCs w:val="20"/>
              </w:rPr>
              <w:t>77</w:t>
            </w:r>
            <w:r w:rsidRPr="00BE38DA">
              <w:rPr>
                <w:rFonts w:ascii="Piraeus Open Sans" w:hAnsi="Piraeus Open Sans"/>
                <w:sz w:val="20"/>
                <w:szCs w:val="20"/>
                <w:lang w:val="el-GR"/>
              </w:rPr>
              <w:t>.</w:t>
            </w:r>
            <w:r w:rsidRPr="00BE38DA">
              <w:rPr>
                <w:rFonts w:ascii="Piraeus Open Sans" w:hAnsi="Piraeus Open Sans"/>
                <w:sz w:val="20"/>
                <w:szCs w:val="20"/>
              </w:rPr>
              <w:t>379</w:t>
            </w:r>
          </w:p>
        </w:tc>
      </w:tr>
      <w:tr w:rsidR="00BE38DA" w14:paraId="33D57D65" w14:textId="77777777" w:rsidTr="000B33A8">
        <w:trPr>
          <w:trHeight w:val="57"/>
        </w:trPr>
        <w:tc>
          <w:tcPr>
            <w:tcW w:w="846" w:type="dxa"/>
            <w:tcBorders>
              <w:top w:val="single" w:sz="4" w:space="0" w:color="FFFFFF"/>
            </w:tcBorders>
            <w:shd w:val="clear" w:color="auto" w:fill="F2F0EB"/>
            <w:vAlign w:val="center"/>
          </w:tcPr>
          <w:p w14:paraId="1833478A" w14:textId="77777777" w:rsidR="00BE38DA" w:rsidRPr="008A0B3B" w:rsidRDefault="00BE38DA" w:rsidP="00BE38DA">
            <w:pPr>
              <w:pStyle w:val="BasicParagraph"/>
              <w:suppressLineNumbers/>
              <w:suppressAutoHyphens/>
              <w:ind w:right="113"/>
              <w:rPr>
                <w:rFonts w:ascii="Piraeus Open Sans" w:hAnsi="Piraeus Open Sans"/>
                <w:b/>
                <w:bCs/>
                <w:color w:val="262626" w:themeColor="text1" w:themeTint="D9"/>
                <w:sz w:val="20"/>
                <w:szCs w:val="20"/>
                <w14:ligatures w14:val="none"/>
              </w:rPr>
            </w:pPr>
            <w:r w:rsidRPr="008A0B3B">
              <w:rPr>
                <w:rFonts w:ascii="Piraeus Open Sans" w:hAnsi="Piraeus Open Sans"/>
                <w:b/>
                <w:bCs/>
                <w:color w:val="262626" w:themeColor="text1" w:themeTint="D9"/>
                <w:sz w:val="20"/>
                <w:szCs w:val="20"/>
                <w14:ligatures w14:val="none"/>
              </w:rPr>
              <w:t>=</w:t>
            </w:r>
          </w:p>
        </w:tc>
        <w:tc>
          <w:tcPr>
            <w:tcW w:w="4111" w:type="dxa"/>
            <w:tcBorders>
              <w:top w:val="single" w:sz="4" w:space="0" w:color="FFFFFF"/>
            </w:tcBorders>
            <w:shd w:val="clear" w:color="auto" w:fill="F2F0EB"/>
            <w:vAlign w:val="center"/>
          </w:tcPr>
          <w:p w14:paraId="024C2B0A" w14:textId="3D68615C" w:rsidR="00BE38DA" w:rsidRPr="00F65786" w:rsidRDefault="00BE38DA" w:rsidP="00BE38DA">
            <w:pPr>
              <w:pStyle w:val="BasicParagraph"/>
              <w:suppressLineNumbers/>
              <w:suppressAutoHyphens/>
              <w:spacing w:line="240" w:lineRule="auto"/>
              <w:ind w:right="113"/>
              <w:rPr>
                <w:rFonts w:ascii="Piraeus Open Sans" w:hAnsi="Piraeus Open Sans"/>
                <w:b/>
                <w:bCs/>
                <w:color w:val="262626" w:themeColor="text1" w:themeTint="D9"/>
                <w:sz w:val="20"/>
                <w:szCs w:val="20"/>
                <w14:ligatures w14:val="none"/>
              </w:rPr>
            </w:pPr>
            <w:r w:rsidRPr="00F65786">
              <w:rPr>
                <w:rFonts w:ascii="Piraeus Open Sans" w:hAnsi="Piraeus Open Sans"/>
                <w:b/>
                <w:bCs/>
                <w:color w:val="262626" w:themeColor="text1" w:themeTint="D9"/>
                <w:sz w:val="20"/>
                <w:szCs w:val="20"/>
                <w14:ligatures w14:val="none"/>
              </w:rPr>
              <w:t>Καθα</w:t>
            </w:r>
            <w:proofErr w:type="spellStart"/>
            <w:r w:rsidRPr="00F65786">
              <w:rPr>
                <w:rFonts w:ascii="Piraeus Open Sans" w:hAnsi="Piraeus Open Sans"/>
                <w:b/>
                <w:bCs/>
                <w:color w:val="262626" w:themeColor="text1" w:themeTint="D9"/>
                <w:sz w:val="20"/>
                <w:szCs w:val="20"/>
                <w14:ligatures w14:val="none"/>
              </w:rPr>
              <w:t>ρό</w:t>
            </w:r>
            <w:proofErr w:type="spellEnd"/>
            <w:r w:rsidRPr="00F65786">
              <w:rPr>
                <w:rFonts w:ascii="Piraeus Open Sans" w:hAnsi="Piraeus Open Sans"/>
                <w:b/>
                <w:bCs/>
                <w:color w:val="262626" w:themeColor="text1" w:themeTint="D9"/>
                <w:sz w:val="20"/>
                <w:szCs w:val="20"/>
                <w14:ligatures w14:val="none"/>
              </w:rPr>
              <w:t xml:space="preserve"> π</w:t>
            </w:r>
            <w:proofErr w:type="spellStart"/>
            <w:r w:rsidRPr="00F65786">
              <w:rPr>
                <w:rFonts w:ascii="Piraeus Open Sans" w:hAnsi="Piraeus Open Sans"/>
                <w:b/>
                <w:bCs/>
                <w:color w:val="262626" w:themeColor="text1" w:themeTint="D9"/>
                <w:sz w:val="20"/>
                <w:szCs w:val="20"/>
                <w14:ligatures w14:val="none"/>
              </w:rPr>
              <w:t>εριθώριο</w:t>
            </w:r>
            <w:proofErr w:type="spellEnd"/>
            <w:r w:rsidRPr="00F65786">
              <w:rPr>
                <w:rFonts w:ascii="Piraeus Open Sans" w:hAnsi="Piraeus Open Sans"/>
                <w:b/>
                <w:bCs/>
                <w:color w:val="262626" w:themeColor="text1" w:themeTint="D9"/>
                <w:sz w:val="20"/>
                <w:szCs w:val="20"/>
                <w14:ligatures w14:val="none"/>
              </w:rPr>
              <w:t xml:space="preserve"> επ</w:t>
            </w:r>
            <w:proofErr w:type="spellStart"/>
            <w:r w:rsidRPr="00F65786">
              <w:rPr>
                <w:rFonts w:ascii="Piraeus Open Sans" w:hAnsi="Piraeus Open Sans"/>
                <w:b/>
                <w:bCs/>
                <w:color w:val="262626" w:themeColor="text1" w:themeTint="D9"/>
                <w:sz w:val="20"/>
                <w:szCs w:val="20"/>
                <w14:ligatures w14:val="none"/>
              </w:rPr>
              <w:t>ιτοκίου</w:t>
            </w:r>
            <w:proofErr w:type="spellEnd"/>
            <w:r w:rsidRPr="00F65786">
              <w:rPr>
                <w:rFonts w:ascii="Piraeus Open Sans" w:hAnsi="Piraeus Open Sans"/>
                <w:b/>
                <w:bCs/>
                <w:color w:val="262626" w:themeColor="text1" w:themeTint="D9"/>
                <w:sz w:val="20"/>
                <w:szCs w:val="20"/>
                <w14:ligatures w14:val="none"/>
              </w:rPr>
              <w:t xml:space="preserve"> </w:t>
            </w:r>
          </w:p>
        </w:tc>
        <w:tc>
          <w:tcPr>
            <w:tcW w:w="1771" w:type="dxa"/>
            <w:tcBorders>
              <w:top w:val="single" w:sz="4" w:space="0" w:color="FFFFFF"/>
            </w:tcBorders>
            <w:shd w:val="clear" w:color="auto" w:fill="FFF5BF"/>
          </w:tcPr>
          <w:p w14:paraId="3F1BD10F" w14:textId="272A3573" w:rsidR="00BE38DA" w:rsidRPr="00BE38DA" w:rsidRDefault="00BE38DA" w:rsidP="00BE38DA">
            <w:pPr>
              <w:pStyle w:val="BasicParagraph"/>
              <w:suppressLineNumbers/>
              <w:suppressAutoHyphens/>
              <w:ind w:right="113"/>
              <w:jc w:val="right"/>
              <w:rPr>
                <w:rFonts w:ascii="Piraeus Open Serif" w:eastAsiaTheme="minorHAnsi" w:hAnsi="Piraeus Open Serif" w:cstheme="minorBidi"/>
                <w:b/>
                <w:bCs/>
                <w:color w:val="002F30"/>
                <w:kern w:val="0"/>
                <w:sz w:val="20"/>
                <w:szCs w:val="20"/>
                <w:lang w:eastAsia="en-US"/>
                <w14:ligatures w14:val="none"/>
                <w14:cntxtAlts w14:val="0"/>
              </w:rPr>
            </w:pPr>
            <w:r w:rsidRPr="00BE38DA">
              <w:rPr>
                <w:rFonts w:ascii="Piraeus Open Serif" w:hAnsi="Piraeus Open Serif"/>
                <w:b/>
                <w:bCs/>
                <w:color w:val="002F30"/>
                <w:sz w:val="20"/>
                <w:szCs w:val="20"/>
              </w:rPr>
              <w:t>2</w:t>
            </w:r>
            <w:r w:rsidRPr="00BE38DA">
              <w:rPr>
                <w:rFonts w:ascii="Piraeus Open Serif" w:hAnsi="Piraeus Open Serif"/>
                <w:b/>
                <w:bCs/>
                <w:color w:val="002F30"/>
                <w:sz w:val="20"/>
                <w:szCs w:val="20"/>
                <w:lang w:val="el-GR"/>
              </w:rPr>
              <w:t>,60</w:t>
            </w:r>
            <w:r w:rsidRPr="00BE38DA">
              <w:rPr>
                <w:rFonts w:ascii="Piraeus Open Serif" w:hAnsi="Piraeus Open Serif"/>
                <w:b/>
                <w:bCs/>
                <w:color w:val="002F30"/>
                <w:sz w:val="20"/>
                <w:szCs w:val="20"/>
              </w:rPr>
              <w:t xml:space="preserve">% </w:t>
            </w:r>
          </w:p>
        </w:tc>
        <w:tc>
          <w:tcPr>
            <w:tcW w:w="1772" w:type="dxa"/>
            <w:tcBorders>
              <w:top w:val="single" w:sz="4" w:space="0" w:color="FFFFFF"/>
            </w:tcBorders>
            <w:shd w:val="clear" w:color="auto" w:fill="F2F0EB"/>
          </w:tcPr>
          <w:p w14:paraId="29300FA9" w14:textId="5D725FBA" w:rsidR="00BE38DA" w:rsidRPr="00BE38DA" w:rsidRDefault="00BE38DA" w:rsidP="00BE38DA">
            <w:pPr>
              <w:pStyle w:val="BasicParagraph"/>
              <w:suppressLineNumbers/>
              <w:suppressAutoHyphens/>
              <w:ind w:right="113"/>
              <w:jc w:val="right"/>
              <w:rPr>
                <w:rFonts w:ascii="Piraeus Open Serif" w:eastAsiaTheme="minorHAnsi" w:hAnsi="Piraeus Open Serif" w:cstheme="minorBidi"/>
                <w:b/>
                <w:bCs/>
                <w:color w:val="002F30"/>
                <w:kern w:val="0"/>
                <w:sz w:val="20"/>
                <w:szCs w:val="20"/>
                <w:lang w:eastAsia="en-US"/>
                <w14:ligatures w14:val="none"/>
                <w14:cntxtAlts w14:val="0"/>
              </w:rPr>
            </w:pPr>
            <w:r w:rsidRPr="00BE38DA">
              <w:rPr>
                <w:rFonts w:ascii="Piraeus Open Serif" w:hAnsi="Piraeus Open Serif"/>
                <w:b/>
                <w:bCs/>
                <w:color w:val="002F30"/>
                <w:sz w:val="20"/>
                <w:szCs w:val="20"/>
              </w:rPr>
              <w:t>2</w:t>
            </w:r>
            <w:r w:rsidRPr="00BE38DA">
              <w:rPr>
                <w:rFonts w:ascii="Piraeus Open Serif" w:hAnsi="Piraeus Open Serif"/>
                <w:b/>
                <w:bCs/>
                <w:color w:val="002F30"/>
                <w:sz w:val="20"/>
                <w:szCs w:val="20"/>
                <w:lang w:val="el-GR"/>
              </w:rPr>
              <w:t>,</w:t>
            </w:r>
            <w:r w:rsidRPr="00BE38DA">
              <w:rPr>
                <w:rFonts w:ascii="Piraeus Open Serif" w:hAnsi="Piraeus Open Serif"/>
                <w:b/>
                <w:bCs/>
                <w:color w:val="002F30"/>
                <w:sz w:val="20"/>
                <w:szCs w:val="20"/>
              </w:rPr>
              <w:t>7</w:t>
            </w:r>
            <w:r w:rsidRPr="00BE38DA">
              <w:rPr>
                <w:rFonts w:ascii="Piraeus Open Serif" w:hAnsi="Piraeus Open Serif"/>
                <w:b/>
                <w:bCs/>
                <w:color w:val="002F30"/>
                <w:sz w:val="20"/>
                <w:szCs w:val="20"/>
                <w:lang w:val="el-GR"/>
              </w:rPr>
              <w:t>7</w:t>
            </w:r>
            <w:r w:rsidRPr="00BE38DA">
              <w:rPr>
                <w:rFonts w:ascii="Piraeus Open Serif" w:hAnsi="Piraeus Open Serif"/>
                <w:b/>
                <w:bCs/>
                <w:color w:val="002F30"/>
                <w:sz w:val="20"/>
                <w:szCs w:val="20"/>
              </w:rPr>
              <w:t xml:space="preserve">% </w:t>
            </w:r>
          </w:p>
        </w:tc>
      </w:tr>
    </w:tbl>
    <w:p w14:paraId="20384B9C" w14:textId="77777777" w:rsidR="00F65786" w:rsidRPr="007C2AD2" w:rsidRDefault="00F65786" w:rsidP="00F65786">
      <w:pPr>
        <w:suppressLineNumbers/>
        <w:suppressAutoHyphens/>
        <w:ind w:right="-24"/>
        <w:jc w:val="both"/>
        <w:rPr>
          <w:sz w:val="32"/>
          <w:szCs w:val="32"/>
          <w:lang w:val="el-GR"/>
        </w:rPr>
      </w:pPr>
    </w:p>
    <w:p w14:paraId="53755735" w14:textId="77777777" w:rsidR="00F65786" w:rsidRPr="008A0B3B" w:rsidRDefault="00F65786" w:rsidP="00F65786">
      <w:pPr>
        <w:pStyle w:val="02PFHTitle2"/>
        <w:rPr>
          <w:lang w:val="el-GR"/>
        </w:rPr>
      </w:pPr>
      <w:r w:rsidRPr="00573E2A">
        <w:t>Καθα</w:t>
      </w:r>
      <w:proofErr w:type="spellStart"/>
      <w:r w:rsidRPr="00573E2A">
        <w:t>ρό</w:t>
      </w:r>
      <w:proofErr w:type="spellEnd"/>
      <w:r w:rsidRPr="00C332AE">
        <w:t xml:space="preserve"> </w:t>
      </w:r>
      <w:proofErr w:type="spellStart"/>
      <w:r w:rsidRPr="00573E2A">
        <w:t>κέρδος</w:t>
      </w:r>
      <w:proofErr w:type="spellEnd"/>
      <w:r w:rsidRPr="00C332AE">
        <w:t xml:space="preserve">, </w:t>
      </w:r>
      <w:proofErr w:type="spellStart"/>
      <w:r w:rsidRPr="00573E2A">
        <w:t>εξομ</w:t>
      </w:r>
      <w:proofErr w:type="spellEnd"/>
      <w:r w:rsidRPr="00573E2A">
        <w:t>αλυμένο</w:t>
      </w:r>
      <w:r w:rsidRPr="009A1150">
        <w:rPr>
          <w:lang w:val="el-GR"/>
        </w:rPr>
        <w:t xml:space="preserve"> </w:t>
      </w:r>
      <w:r w:rsidRPr="009A1150">
        <w:rPr>
          <w:rFonts w:ascii="Piraeus Open Sans" w:hAnsi="Piraeus Open Sans"/>
          <w:sz w:val="24"/>
          <w:szCs w:val="24"/>
          <w:lang w:val="el-GR"/>
        </w:rPr>
        <w:t>(</w:t>
      </w:r>
      <w:r>
        <w:rPr>
          <w:rFonts w:ascii="Piraeus Open Sans" w:hAnsi="Piraeus Open Sans"/>
          <w:sz w:val="24"/>
          <w:szCs w:val="24"/>
          <w:lang w:val="el-GR"/>
        </w:rPr>
        <w:t>εκατ.</w:t>
      </w:r>
      <w:r w:rsidRPr="009A1150">
        <w:rPr>
          <w:rFonts w:ascii="Piraeus Open Sans" w:hAnsi="Piraeus Open Sans"/>
          <w:sz w:val="24"/>
          <w:szCs w:val="24"/>
          <w:lang w:val="el-GR"/>
        </w:rPr>
        <w:t xml:space="preserve"> </w:t>
      </w:r>
      <w:r>
        <w:rPr>
          <w:rFonts w:ascii="Piraeus Open Sans" w:hAnsi="Piraeus Open Sans"/>
          <w:sz w:val="24"/>
          <w:szCs w:val="24"/>
          <w:lang w:val="el-GR"/>
        </w:rPr>
        <w:t>€</w:t>
      </w:r>
      <w:r w:rsidRPr="009A1150">
        <w:rPr>
          <w:rFonts w:ascii="Piraeus Open Sans" w:hAnsi="Piraeus Open Sans"/>
          <w:sz w:val="24"/>
          <w:szCs w:val="24"/>
          <w:lang w:val="el-GR"/>
        </w:rPr>
        <w:t>)</w:t>
      </w:r>
      <w:r w:rsidRPr="00C332AE">
        <w:t xml:space="preserve"> </w:t>
      </w:r>
    </w:p>
    <w:p w14:paraId="579F80FE" w14:textId="77777777" w:rsidR="00F65786" w:rsidRDefault="00F65786" w:rsidP="00F65786">
      <w:pPr>
        <w:jc w:val="both"/>
        <w:rPr>
          <w:rStyle w:val="SubtleEmphasis"/>
          <w:lang w:val="el-GR"/>
        </w:rPr>
      </w:pPr>
    </w:p>
    <w:p w14:paraId="4C71B6AF" w14:textId="6E76BCE5" w:rsidR="00ED60FB" w:rsidRPr="00F34E7E" w:rsidRDefault="00F65786" w:rsidP="00ED60FB">
      <w:pPr>
        <w:jc w:val="both"/>
        <w:rPr>
          <w:sz w:val="20"/>
          <w:szCs w:val="20"/>
          <w:lang w:val="el-GR"/>
        </w:rPr>
      </w:pPr>
      <w:r w:rsidRPr="00AA78A6">
        <w:rPr>
          <w:rStyle w:val="SubtleEmphasis"/>
          <w:sz w:val="20"/>
          <w:szCs w:val="20"/>
          <w:lang w:val="el-GR"/>
        </w:rPr>
        <w:t xml:space="preserve">Το </w:t>
      </w:r>
      <w:r w:rsidR="00896342" w:rsidRPr="00AA78A6">
        <w:rPr>
          <w:rStyle w:val="SubtleEmphasis"/>
          <w:sz w:val="20"/>
          <w:szCs w:val="20"/>
          <w:lang w:val="el-GR"/>
        </w:rPr>
        <w:t xml:space="preserve">εξομαλυμένο </w:t>
      </w:r>
      <w:r w:rsidRPr="00AA78A6">
        <w:rPr>
          <w:rStyle w:val="SubtleEmphasis"/>
          <w:sz w:val="20"/>
          <w:szCs w:val="20"/>
          <w:lang w:val="el-GR"/>
        </w:rPr>
        <w:t>καθαρό κέρδος ορίζεται ως τα κέρδη / (ζημίες) αναλογούντα στους μετόχους</w:t>
      </w:r>
      <w:r w:rsidR="003E1F76" w:rsidRPr="00AA78A6">
        <w:rPr>
          <w:rStyle w:val="SubtleEmphasis"/>
          <w:sz w:val="20"/>
          <w:szCs w:val="20"/>
          <w:lang w:val="el-GR"/>
        </w:rPr>
        <w:t xml:space="preserve"> της μητρικής</w:t>
      </w:r>
      <w:r w:rsidRPr="00AA78A6">
        <w:rPr>
          <w:rStyle w:val="SubtleEmphasis"/>
          <w:sz w:val="20"/>
          <w:szCs w:val="20"/>
          <w:lang w:val="el-GR"/>
        </w:rPr>
        <w:t xml:space="preserve">, </w:t>
      </w:r>
      <w:r w:rsidR="00ED60FB" w:rsidRPr="00AA78A6">
        <w:rPr>
          <w:rStyle w:val="SubtleEmphasis"/>
          <w:sz w:val="20"/>
          <w:szCs w:val="20"/>
          <w:lang w:val="el-GR"/>
        </w:rPr>
        <w:t xml:space="preserve">εξαιρουμένων </w:t>
      </w:r>
      <w:r w:rsidR="00ED60FB" w:rsidRPr="00AA78A6">
        <w:rPr>
          <w:sz w:val="20"/>
          <w:szCs w:val="20"/>
          <w:lang w:val="el-GR"/>
        </w:rPr>
        <w:t xml:space="preserve">(-) των μη επαναλαμβανόμενων (έκτακτων) εξόδων, (-) των ζημιών/ (αναστροφών) </w:t>
      </w:r>
      <w:proofErr w:type="spellStart"/>
      <w:r w:rsidR="00ED60FB" w:rsidRPr="00AA78A6">
        <w:rPr>
          <w:sz w:val="20"/>
          <w:szCs w:val="20"/>
          <w:lang w:val="el-GR"/>
        </w:rPr>
        <w:t>απομειώσεων</w:t>
      </w:r>
      <w:proofErr w:type="spellEnd"/>
      <w:r w:rsidR="00ED60FB" w:rsidRPr="00AA78A6">
        <w:rPr>
          <w:sz w:val="20"/>
          <w:szCs w:val="20"/>
          <w:lang w:val="el-GR"/>
        </w:rPr>
        <w:t xml:space="preserve"> από </w:t>
      </w:r>
      <w:proofErr w:type="spellStart"/>
      <w:r w:rsidR="00ED60FB" w:rsidRPr="00AA78A6">
        <w:rPr>
          <w:sz w:val="20"/>
          <w:szCs w:val="20"/>
          <w:lang w:val="el-GR"/>
        </w:rPr>
        <w:t>τιτλοποιήσεις</w:t>
      </w:r>
      <w:proofErr w:type="spellEnd"/>
      <w:r w:rsidR="00ED60FB" w:rsidRPr="00AA78A6">
        <w:rPr>
          <w:sz w:val="20"/>
          <w:szCs w:val="20"/>
          <w:lang w:val="el-GR"/>
        </w:rPr>
        <w:t xml:space="preserve"> ή πωλήσεις </w:t>
      </w:r>
      <w:r w:rsidR="00ED60FB" w:rsidRPr="00AA78A6">
        <w:rPr>
          <w:sz w:val="20"/>
          <w:szCs w:val="20"/>
        </w:rPr>
        <w:t>NPE</w:t>
      </w:r>
      <w:r w:rsidR="007B63E2" w:rsidRPr="00AA78A6">
        <w:rPr>
          <w:sz w:val="20"/>
          <w:szCs w:val="20"/>
          <w:lang w:val="el-GR"/>
        </w:rPr>
        <w:t xml:space="preserve"> και λοιπές ζημίες/ (αναστροφές) </w:t>
      </w:r>
      <w:proofErr w:type="spellStart"/>
      <w:r w:rsidR="007B63E2" w:rsidRPr="00AA78A6">
        <w:rPr>
          <w:sz w:val="20"/>
          <w:szCs w:val="20"/>
          <w:lang w:val="el-GR"/>
        </w:rPr>
        <w:t>απομειώσεων</w:t>
      </w:r>
      <w:proofErr w:type="spellEnd"/>
      <w:r w:rsidR="00ED60FB" w:rsidRPr="00AA78A6">
        <w:rPr>
          <w:sz w:val="20"/>
          <w:szCs w:val="20"/>
          <w:lang w:val="el-GR"/>
        </w:rPr>
        <w:t xml:space="preserve">, και με προσαρμογή για τον αναμενόμενο φορολογικό συντελεστή για το 2023 στο 26% από το 2ο τρίμηνο 2023 και για τα τρίμηνα με φορολογική εξομάλυνση ως προς το εξομαλυμένο κέρδος προ φόρων. Από το 1ο τρίμηνο 2024, τα έκτακτα στοιχεία προσαρμόζονται για τον φορολογικό συντελεστή ύψους 29%. </w:t>
      </w:r>
    </w:p>
    <w:p w14:paraId="52386585" w14:textId="3FF32EDC" w:rsidR="00C27676" w:rsidRPr="00961692" w:rsidRDefault="00ED60FB" w:rsidP="00ED60FB">
      <w:pPr>
        <w:jc w:val="both"/>
        <w:rPr>
          <w:rFonts w:asciiTheme="minorHAnsi" w:hAnsiTheme="minorHAnsi"/>
          <w:sz w:val="20"/>
          <w:szCs w:val="20"/>
          <w:lang w:val="el-GR"/>
        </w:rPr>
      </w:pPr>
      <w:r w:rsidRPr="00961692">
        <w:rPr>
          <w:sz w:val="20"/>
          <w:szCs w:val="20"/>
          <w:lang w:val="el-GR"/>
        </w:rPr>
        <w:t xml:space="preserve">Τα μη επαναλαμβανόμενα (έκτακτα) έξοδα αφορούν σε έξοδα € </w:t>
      </w:r>
      <w:r w:rsidR="00C27676" w:rsidRPr="00961692">
        <w:rPr>
          <w:sz w:val="20"/>
          <w:szCs w:val="20"/>
          <w:lang w:val="el-GR"/>
        </w:rPr>
        <w:t>39</w:t>
      </w:r>
      <w:r w:rsidRPr="00961692">
        <w:rPr>
          <w:sz w:val="20"/>
          <w:szCs w:val="20"/>
          <w:lang w:val="el-GR"/>
        </w:rPr>
        <w:t xml:space="preserve"> εκατ. </w:t>
      </w:r>
      <w:r w:rsidR="00C27676" w:rsidRPr="00961692">
        <w:rPr>
          <w:sz w:val="20"/>
          <w:szCs w:val="20"/>
          <w:lang w:val="el-GR"/>
        </w:rPr>
        <w:t xml:space="preserve">για το 4ο τρίμηνο 2024 από το πρόγραμμα αποχώρησης προσωπικού και για 4ο τρίμηνο 2023, € 55 εκατ. </w:t>
      </w:r>
      <w:r w:rsidRPr="00961692">
        <w:rPr>
          <w:sz w:val="20"/>
          <w:szCs w:val="20"/>
          <w:lang w:val="el-GR"/>
        </w:rPr>
        <w:t xml:space="preserve">από το πρόγραμμα αποχώρησης προσωπικού </w:t>
      </w:r>
      <w:r w:rsidR="00C27676" w:rsidRPr="00961692">
        <w:rPr>
          <w:sz w:val="20"/>
          <w:szCs w:val="20"/>
          <w:lang w:val="el-GR"/>
        </w:rPr>
        <w:t xml:space="preserve">που εκχωρήθηκαν ως δαπάνες προσωπικού, € 4 εκατ. έξοδα για τη </w:t>
      </w:r>
      <w:proofErr w:type="spellStart"/>
      <w:r w:rsidR="00C27676" w:rsidRPr="00961692">
        <w:rPr>
          <w:sz w:val="20"/>
          <w:szCs w:val="20"/>
          <w:lang w:val="el-GR"/>
        </w:rPr>
        <w:t>διακράτηση</w:t>
      </w:r>
      <w:proofErr w:type="spellEnd"/>
      <w:r w:rsidR="00C27676" w:rsidRPr="00961692">
        <w:rPr>
          <w:sz w:val="20"/>
          <w:szCs w:val="20"/>
          <w:lang w:val="el-GR"/>
        </w:rPr>
        <w:t xml:space="preserve"> προσωπικού και €4 εκατ. έκτακτης ενίσχυσης προς χαμηλόμισθους υπαλλήλους. </w:t>
      </w:r>
      <w:r w:rsidR="00961692" w:rsidRPr="00961692">
        <w:rPr>
          <w:sz w:val="20"/>
          <w:szCs w:val="20"/>
        </w:rPr>
        <w:t>To</w:t>
      </w:r>
      <w:r w:rsidR="00961692" w:rsidRPr="00961692">
        <w:rPr>
          <w:sz w:val="20"/>
          <w:szCs w:val="20"/>
          <w:lang w:val="el-GR"/>
        </w:rPr>
        <w:t xml:space="preserve"> 4ο τρίμηνο 2024, τα έξοδα </w:t>
      </w:r>
      <w:proofErr w:type="spellStart"/>
      <w:r w:rsidR="00961692" w:rsidRPr="00961692">
        <w:rPr>
          <w:sz w:val="20"/>
          <w:szCs w:val="20"/>
          <w:lang w:val="el-GR"/>
        </w:rPr>
        <w:t>απομειώσεων</w:t>
      </w:r>
      <w:proofErr w:type="spellEnd"/>
      <w:r w:rsidR="00961692" w:rsidRPr="00961692">
        <w:rPr>
          <w:sz w:val="20"/>
          <w:szCs w:val="20"/>
          <w:lang w:val="el-GR"/>
        </w:rPr>
        <w:t xml:space="preserve"> σχετίζονται με πωλήσεις </w:t>
      </w:r>
      <w:r w:rsidR="00961692" w:rsidRPr="007B6F24">
        <w:rPr>
          <w:sz w:val="20"/>
          <w:szCs w:val="20"/>
          <w:lang w:val="el-GR"/>
        </w:rPr>
        <w:t>NPE</w:t>
      </w:r>
      <w:r w:rsidR="00961692" w:rsidRPr="00961692">
        <w:rPr>
          <w:sz w:val="20"/>
          <w:szCs w:val="20"/>
          <w:lang w:val="el-GR"/>
        </w:rPr>
        <w:t xml:space="preserve"> </w:t>
      </w:r>
      <w:r w:rsidR="007B6F24" w:rsidRPr="007B6F24">
        <w:rPr>
          <w:sz w:val="20"/>
          <w:szCs w:val="20"/>
          <w:lang w:val="el-GR"/>
        </w:rPr>
        <w:t xml:space="preserve">(€86εκατ) </w:t>
      </w:r>
      <w:r w:rsidR="00961692" w:rsidRPr="00961692">
        <w:rPr>
          <w:sz w:val="20"/>
          <w:szCs w:val="20"/>
          <w:lang w:val="el-GR"/>
        </w:rPr>
        <w:t xml:space="preserve">και έξοδα </w:t>
      </w:r>
      <w:proofErr w:type="spellStart"/>
      <w:r w:rsidR="007B6F24" w:rsidRPr="007B6F24">
        <w:rPr>
          <w:sz w:val="20"/>
          <w:szCs w:val="20"/>
          <w:lang w:val="el-GR"/>
        </w:rPr>
        <w:t>πώλησεις</w:t>
      </w:r>
      <w:proofErr w:type="spellEnd"/>
      <w:r w:rsidR="007B6F24" w:rsidRPr="007B6F24">
        <w:rPr>
          <w:sz w:val="20"/>
          <w:szCs w:val="20"/>
          <w:lang w:val="el-GR"/>
        </w:rPr>
        <w:t xml:space="preserve"> </w:t>
      </w:r>
      <w:r w:rsidR="00961692" w:rsidRPr="00961692">
        <w:rPr>
          <w:sz w:val="20"/>
          <w:szCs w:val="20"/>
          <w:lang w:val="el-GR"/>
        </w:rPr>
        <w:t xml:space="preserve">ανακτηθέντων στοιχείων του ενεργητικού </w:t>
      </w:r>
      <w:r w:rsidR="007B6F24" w:rsidRPr="007B6F24">
        <w:rPr>
          <w:sz w:val="20"/>
          <w:szCs w:val="20"/>
          <w:lang w:val="el-GR"/>
        </w:rPr>
        <w:t xml:space="preserve">(€64εκατ) </w:t>
      </w:r>
      <w:r w:rsidR="00961692" w:rsidRPr="00961692">
        <w:rPr>
          <w:sz w:val="20"/>
          <w:szCs w:val="20"/>
          <w:lang w:val="el-GR"/>
        </w:rPr>
        <w:t>που ταξινομήθηκαν ως ΔΠΠ τον Δεκ.24</w:t>
      </w:r>
      <w:r w:rsidR="007B6F24">
        <w:rPr>
          <w:rFonts w:asciiTheme="minorHAnsi" w:hAnsiTheme="minorHAnsi"/>
          <w:sz w:val="20"/>
          <w:szCs w:val="20"/>
          <w:lang w:val="el-GR"/>
        </w:rPr>
        <w:t>,</w:t>
      </w:r>
      <w:r w:rsidR="00961692" w:rsidRPr="00961692">
        <w:rPr>
          <w:sz w:val="20"/>
          <w:szCs w:val="20"/>
          <w:lang w:val="el-GR"/>
        </w:rPr>
        <w:t xml:space="preserve"> καθώς και έκτακτη πρόβλεψη που αφορά στο πρόγραμμα της κυβέρνησης για τη δωρεά επισκευών/κατασκευής σχολείων</w:t>
      </w:r>
      <w:r w:rsidR="007B6F24">
        <w:rPr>
          <w:rFonts w:asciiTheme="minorHAnsi" w:hAnsiTheme="minorHAnsi"/>
          <w:sz w:val="20"/>
          <w:szCs w:val="20"/>
          <w:lang w:val="el-GR"/>
        </w:rPr>
        <w:t>.</w:t>
      </w:r>
      <w:r w:rsidR="00961692" w:rsidRPr="00961692">
        <w:rPr>
          <w:sz w:val="20"/>
          <w:szCs w:val="20"/>
          <w:lang w:val="el-GR"/>
        </w:rPr>
        <w:t xml:space="preserve"> </w:t>
      </w:r>
      <w:r w:rsidR="007B6F24">
        <w:rPr>
          <w:rFonts w:asciiTheme="minorHAnsi" w:hAnsiTheme="minorHAnsi"/>
          <w:sz w:val="20"/>
          <w:szCs w:val="20"/>
          <w:lang w:val="el-GR"/>
        </w:rPr>
        <w:t>Γ</w:t>
      </w:r>
      <w:r w:rsidR="00961692" w:rsidRPr="00961692">
        <w:rPr>
          <w:sz w:val="20"/>
          <w:szCs w:val="20"/>
          <w:lang w:val="el-GR"/>
        </w:rPr>
        <w:t xml:space="preserve">ια το 4ο τρίμηνο 2023 τα έξοδα </w:t>
      </w:r>
      <w:proofErr w:type="spellStart"/>
      <w:r w:rsidR="00961692" w:rsidRPr="00961692">
        <w:rPr>
          <w:sz w:val="20"/>
          <w:szCs w:val="20"/>
          <w:lang w:val="el-GR"/>
        </w:rPr>
        <w:t>απομειώσεων</w:t>
      </w:r>
      <w:proofErr w:type="spellEnd"/>
      <w:r w:rsidR="00961692" w:rsidRPr="00961692">
        <w:rPr>
          <w:sz w:val="20"/>
          <w:szCs w:val="20"/>
          <w:lang w:val="el-GR"/>
        </w:rPr>
        <w:t xml:space="preserve"> </w:t>
      </w:r>
      <w:r w:rsidR="007B6F24" w:rsidRPr="007B6F24">
        <w:rPr>
          <w:sz w:val="20"/>
          <w:szCs w:val="20"/>
          <w:lang w:val="el-GR"/>
        </w:rPr>
        <w:t xml:space="preserve">(€52εκατ) </w:t>
      </w:r>
      <w:r w:rsidR="00961692" w:rsidRPr="00961692">
        <w:rPr>
          <w:sz w:val="20"/>
          <w:szCs w:val="20"/>
          <w:lang w:val="el-GR"/>
        </w:rPr>
        <w:t xml:space="preserve">σχετίζονται με την πώληση </w:t>
      </w:r>
      <w:r w:rsidR="00961692" w:rsidRPr="00961692">
        <w:rPr>
          <w:sz w:val="20"/>
          <w:szCs w:val="20"/>
        </w:rPr>
        <w:t>NPE</w:t>
      </w:r>
      <w:r w:rsidR="00961692" w:rsidRPr="00961692">
        <w:rPr>
          <w:sz w:val="20"/>
          <w:szCs w:val="20"/>
          <w:lang w:val="el-GR"/>
        </w:rPr>
        <w:t xml:space="preserve"> χαρτοφυλακίου που ταξινομήθηκε ως ΔΠΠ τον Δεκ.23.</w:t>
      </w:r>
    </w:p>
    <w:p w14:paraId="1EA51B59" w14:textId="10D882F0" w:rsidR="00F65786" w:rsidRDefault="00001C77" w:rsidP="00001C77">
      <w:pPr>
        <w:jc w:val="both"/>
        <w:rPr>
          <w:rStyle w:val="SubtleEmphasis"/>
          <w:rFonts w:asciiTheme="minorHAnsi" w:hAnsiTheme="minorHAnsi"/>
          <w:sz w:val="20"/>
          <w:szCs w:val="20"/>
          <w:lang w:val="el-GR"/>
        </w:rPr>
      </w:pPr>
      <w:r w:rsidRPr="00ED60FB">
        <w:rPr>
          <w:rStyle w:val="SubtleEmphasis"/>
          <w:sz w:val="20"/>
          <w:szCs w:val="20"/>
          <w:lang w:val="el-GR"/>
        </w:rPr>
        <w:t>Σημασία χρήσης: Δείκτης κερδοφορίας</w:t>
      </w:r>
    </w:p>
    <w:p w14:paraId="60781DCD" w14:textId="789BE32C" w:rsidR="00961692" w:rsidRDefault="00961692">
      <w:pPr>
        <w:widowControl/>
        <w:spacing w:after="160" w:line="259" w:lineRule="auto"/>
        <w:rPr>
          <w:rStyle w:val="SubtleEmphasis"/>
          <w:rFonts w:asciiTheme="minorHAnsi" w:hAnsiTheme="minorHAnsi"/>
          <w:lang w:val="el-GR"/>
        </w:rPr>
      </w:pPr>
      <w:r>
        <w:rPr>
          <w:rStyle w:val="SubtleEmphasis"/>
          <w:rFonts w:asciiTheme="minorHAnsi" w:hAnsiTheme="minorHAnsi"/>
          <w:lang w:val="el-GR"/>
        </w:rPr>
        <w:br w:type="page"/>
      </w:r>
    </w:p>
    <w:p w14:paraId="1E4475EB" w14:textId="77777777" w:rsidR="00961692" w:rsidRPr="00F34E7E" w:rsidRDefault="00961692" w:rsidP="00961692">
      <w:pPr>
        <w:suppressLineNumbers/>
        <w:suppressAutoHyphens/>
        <w:autoSpaceDE w:val="0"/>
        <w:autoSpaceDN w:val="0"/>
        <w:adjustRightInd w:val="0"/>
        <w:jc w:val="both"/>
        <w:rPr>
          <w:rStyle w:val="SubtleEmphasis"/>
          <w:sz w:val="24"/>
          <w:szCs w:val="36"/>
          <w:lang w:val="el-GR"/>
        </w:rPr>
      </w:pPr>
    </w:p>
    <w:p w14:paraId="436C7C08" w14:textId="77777777" w:rsidR="00961692" w:rsidRPr="006809EB" w:rsidRDefault="00961692" w:rsidP="00961692">
      <w:pPr>
        <w:pStyle w:val="01PFHTitle"/>
        <w:widowControl/>
        <w:autoSpaceDE w:val="0"/>
        <w:autoSpaceDN w:val="0"/>
        <w:adjustRightInd w:val="0"/>
        <w:outlineLvl w:val="0"/>
        <w:rPr>
          <w:sz w:val="52"/>
          <w:lang w:val="el-GR"/>
        </w:rPr>
      </w:pPr>
      <w:r w:rsidRPr="006809EB">
        <w:rPr>
          <w:sz w:val="52"/>
          <w:lang w:val="el-GR"/>
        </w:rPr>
        <w:t>Εναλλακτικοί Δείκτες Μέτρησης Απόδοσης (ΕΔΜΑ)</w:t>
      </w:r>
    </w:p>
    <w:p w14:paraId="1E1A4427" w14:textId="77777777" w:rsidR="00961692" w:rsidRDefault="00961692" w:rsidP="00001C77">
      <w:pPr>
        <w:jc w:val="both"/>
        <w:rPr>
          <w:rStyle w:val="SubtleEmphasis"/>
          <w:rFonts w:asciiTheme="minorHAnsi" w:hAnsiTheme="minorHAnsi"/>
          <w:lang w:val="el-GR"/>
        </w:rPr>
      </w:pPr>
    </w:p>
    <w:p w14:paraId="3899A000" w14:textId="77777777" w:rsidR="00961692" w:rsidRPr="00961692" w:rsidRDefault="00961692" w:rsidP="00001C77">
      <w:pPr>
        <w:jc w:val="both"/>
        <w:rPr>
          <w:rStyle w:val="SubtleEmphasis"/>
          <w:rFonts w:asciiTheme="minorHAnsi" w:hAnsiTheme="minorHAnsi"/>
          <w:sz w:val="20"/>
          <w:szCs w:val="20"/>
          <w:lang w:val="el-GR" w:eastAsia="en-US"/>
        </w:rPr>
      </w:pPr>
    </w:p>
    <w:tbl>
      <w:tblPr>
        <w:tblStyle w:val="TableGrid"/>
        <w:tblpPr w:leftFromText="180" w:rightFromText="180" w:vertAnchor="text" w:horzAnchor="margin" w:tblpY="-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683340" w14:paraId="6DC1620C" w14:textId="77777777" w:rsidTr="002F77AC">
        <w:trPr>
          <w:trHeight w:val="567"/>
        </w:trPr>
        <w:tc>
          <w:tcPr>
            <w:tcW w:w="846" w:type="dxa"/>
            <w:tcBorders>
              <w:bottom w:val="single" w:sz="12" w:space="0" w:color="244060"/>
            </w:tcBorders>
            <w:shd w:val="clear" w:color="auto" w:fill="F2F0EB"/>
            <w:vAlign w:val="bottom"/>
          </w:tcPr>
          <w:p w14:paraId="651D3C5C" w14:textId="77777777" w:rsidR="00683340" w:rsidRPr="008A0B3B" w:rsidRDefault="00683340" w:rsidP="00683340">
            <w:pPr>
              <w:suppressLineNumbers/>
              <w:suppressAutoHyphens/>
              <w:spacing w:after="200"/>
              <w:rPr>
                <w:color w:val="262626" w:themeColor="text1" w:themeTint="D9"/>
                <w:sz w:val="20"/>
                <w:szCs w:val="20"/>
                <w:lang w:val="el-GR"/>
              </w:rPr>
            </w:pPr>
            <w:r w:rsidRPr="008A0B3B">
              <w:rPr>
                <w:rFonts w:cs="Calibri"/>
                <w:color w:val="262626" w:themeColor="text1" w:themeTint="D9"/>
                <w:sz w:val="20"/>
                <w:szCs w:val="20"/>
              </w:rPr>
              <w:t>    </w:t>
            </w:r>
          </w:p>
        </w:tc>
        <w:tc>
          <w:tcPr>
            <w:tcW w:w="4111" w:type="dxa"/>
            <w:tcBorders>
              <w:bottom w:val="single" w:sz="12" w:space="0" w:color="244060"/>
            </w:tcBorders>
            <w:shd w:val="clear" w:color="auto" w:fill="F2F0EB"/>
            <w:vAlign w:val="bottom"/>
          </w:tcPr>
          <w:p w14:paraId="2DA19387" w14:textId="77777777" w:rsidR="00683340" w:rsidRPr="008A0B3B" w:rsidRDefault="00683340" w:rsidP="00683340">
            <w:pPr>
              <w:suppressLineNumbers/>
              <w:suppressAutoHyphens/>
              <w:spacing w:after="200"/>
              <w:rPr>
                <w:color w:val="262626" w:themeColor="text1" w:themeTint="D9"/>
                <w:sz w:val="20"/>
                <w:szCs w:val="20"/>
                <w:lang w:val="el-GR"/>
              </w:rPr>
            </w:pPr>
          </w:p>
        </w:tc>
        <w:tc>
          <w:tcPr>
            <w:tcW w:w="1771" w:type="dxa"/>
            <w:tcBorders>
              <w:bottom w:val="single" w:sz="12" w:space="0" w:color="244060"/>
            </w:tcBorders>
            <w:shd w:val="clear" w:color="auto" w:fill="FFF5BF"/>
            <w:vAlign w:val="center"/>
          </w:tcPr>
          <w:p w14:paraId="2AA5706B" w14:textId="75DE5615" w:rsidR="00683340" w:rsidRPr="008A0B3B" w:rsidRDefault="00683340" w:rsidP="00683340">
            <w:pPr>
              <w:pStyle w:val="BasicParagraph"/>
              <w:suppressLineNumbers/>
              <w:suppressAutoHyphens/>
              <w:ind w:right="113"/>
              <w:jc w:val="right"/>
              <w:rPr>
                <w:rFonts w:ascii="Piraeus Open Sans" w:hAnsi="Piraeus Open Sans"/>
                <w:color w:val="262626" w:themeColor="text1" w:themeTint="D9"/>
                <w:sz w:val="20"/>
                <w:szCs w:val="20"/>
              </w:rPr>
            </w:pPr>
            <w:r w:rsidRPr="00B67264">
              <w:rPr>
                <w:rFonts w:ascii="Piraeus Open Sans" w:hAnsi="Piraeus Open Sans"/>
                <w:sz w:val="20"/>
                <w:szCs w:val="20"/>
                <w:lang w:val="el-GR"/>
              </w:rPr>
              <w:t>4</w:t>
            </w:r>
            <w:r w:rsidRPr="00B67264">
              <w:rPr>
                <w:rFonts w:ascii="Piraeus Open Sans" w:hAnsi="Piraeus Open Sans"/>
                <w:sz w:val="20"/>
                <w:szCs w:val="20"/>
              </w:rPr>
              <w:t>ο 3μ 2024</w:t>
            </w:r>
          </w:p>
        </w:tc>
        <w:tc>
          <w:tcPr>
            <w:tcW w:w="1772" w:type="dxa"/>
            <w:tcBorders>
              <w:bottom w:val="single" w:sz="12" w:space="0" w:color="244060"/>
            </w:tcBorders>
            <w:shd w:val="clear" w:color="auto" w:fill="F2F0EB"/>
            <w:vAlign w:val="center"/>
          </w:tcPr>
          <w:p w14:paraId="27D69290" w14:textId="317AC9FC" w:rsidR="00683340" w:rsidRPr="008A0B3B" w:rsidRDefault="00683340" w:rsidP="00683340">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B67264">
              <w:rPr>
                <w:rFonts w:ascii="Piraeus Open Sans" w:hAnsi="Piraeus Open Sans"/>
                <w:sz w:val="20"/>
                <w:szCs w:val="20"/>
                <w:lang w:val="el-GR"/>
              </w:rPr>
              <w:t>4</w:t>
            </w:r>
            <w:r w:rsidRPr="00B67264">
              <w:rPr>
                <w:rFonts w:ascii="Piraeus Open Sans" w:hAnsi="Piraeus Open Sans"/>
                <w:sz w:val="20"/>
                <w:szCs w:val="20"/>
              </w:rPr>
              <w:t>ο 3μ 2023</w:t>
            </w:r>
          </w:p>
        </w:tc>
      </w:tr>
      <w:tr w:rsidR="00683340" w14:paraId="34AC0BEA" w14:textId="77777777" w:rsidTr="002F77AC">
        <w:trPr>
          <w:trHeight w:val="519"/>
        </w:trPr>
        <w:tc>
          <w:tcPr>
            <w:tcW w:w="846" w:type="dxa"/>
            <w:tcBorders>
              <w:top w:val="single" w:sz="12" w:space="0" w:color="244060"/>
              <w:bottom w:val="single" w:sz="4" w:space="0" w:color="FFFFFF"/>
            </w:tcBorders>
            <w:shd w:val="clear" w:color="auto" w:fill="F2F0EB"/>
            <w:vAlign w:val="bottom"/>
          </w:tcPr>
          <w:p w14:paraId="2EDB47FE" w14:textId="77777777" w:rsidR="00683340" w:rsidRPr="008A0B3B" w:rsidRDefault="00683340" w:rsidP="00683340">
            <w:pPr>
              <w:pStyle w:val="BasicParagraph"/>
              <w:suppressLineNumbers/>
              <w:suppressAutoHyphens/>
              <w:ind w:right="113"/>
              <w:rPr>
                <w:rFonts w:ascii="Piraeus Open Sans" w:hAnsi="Piraeus Open Sans"/>
                <w:color w:val="262626" w:themeColor="text1" w:themeTint="D9"/>
                <w:sz w:val="20"/>
                <w:szCs w:val="20"/>
                <w14:ligatures w14:val="none"/>
              </w:rPr>
            </w:pPr>
            <w:r w:rsidRPr="008A0B3B">
              <w:rPr>
                <w:rFonts w:ascii="Piraeus Open Sans" w:hAnsi="Piraeus Open Sans"/>
                <w:color w:val="262626" w:themeColor="text1" w:themeTint="D9"/>
                <w:sz w:val="20"/>
                <w:szCs w:val="20"/>
                <w14:ligatures w14:val="none"/>
              </w:rPr>
              <w:t> </w:t>
            </w:r>
          </w:p>
        </w:tc>
        <w:tc>
          <w:tcPr>
            <w:tcW w:w="4111" w:type="dxa"/>
            <w:tcBorders>
              <w:top w:val="single" w:sz="12" w:space="0" w:color="244060"/>
              <w:bottom w:val="single" w:sz="4" w:space="0" w:color="FFFFFF"/>
            </w:tcBorders>
            <w:shd w:val="clear" w:color="auto" w:fill="F2F0EB"/>
            <w:vAlign w:val="center"/>
          </w:tcPr>
          <w:p w14:paraId="2D65A8D3" w14:textId="77777777" w:rsidR="00683340" w:rsidRPr="00EA2452" w:rsidRDefault="00683340" w:rsidP="00683340">
            <w:pPr>
              <w:pStyle w:val="BasicParagraph"/>
              <w:suppressLineNumbers/>
              <w:suppressAutoHyphens/>
              <w:ind w:right="113"/>
              <w:rPr>
                <w:rFonts w:ascii="Piraeus Open Sans" w:hAnsi="Piraeus Open Sans"/>
                <w:color w:val="262626" w:themeColor="text1" w:themeTint="D9"/>
                <w:sz w:val="20"/>
                <w:szCs w:val="20"/>
                <w:lang w:val="el-GR"/>
                <w14:ligatures w14:val="none"/>
              </w:rPr>
            </w:pPr>
            <w:r w:rsidRPr="00EA2452">
              <w:rPr>
                <w:rFonts w:ascii="Piraeus Open Sans" w:hAnsi="Piraeus Open Sans"/>
                <w:color w:val="262626" w:themeColor="text1" w:themeTint="D9"/>
                <w:sz w:val="20"/>
                <w:szCs w:val="20"/>
                <w:lang w:val="el-GR"/>
              </w:rPr>
              <w:t xml:space="preserve">Κέρδη αναλογούντα στους μετόχους της μητρικής </w:t>
            </w:r>
            <w:r w:rsidRPr="00EA2452">
              <w:rPr>
                <w:rFonts w:ascii="Piraeus Open Sans" w:hAnsi="Piraeus Open Sans"/>
                <w:sz w:val="20"/>
                <w:szCs w:val="20"/>
                <w:lang w:val="el-GR"/>
              </w:rPr>
              <w:t>(€ εκατ.)</w:t>
            </w:r>
          </w:p>
        </w:tc>
        <w:tc>
          <w:tcPr>
            <w:tcW w:w="1771" w:type="dxa"/>
            <w:tcBorders>
              <w:top w:val="single" w:sz="12" w:space="0" w:color="244060"/>
              <w:bottom w:val="single" w:sz="4" w:space="0" w:color="FFFFFF"/>
            </w:tcBorders>
            <w:shd w:val="clear" w:color="auto" w:fill="FFF5BF"/>
            <w:vAlign w:val="center"/>
          </w:tcPr>
          <w:p w14:paraId="300A806B" w14:textId="715A9883" w:rsidR="00683340" w:rsidRPr="00FE0EC7" w:rsidRDefault="00961692" w:rsidP="00683340">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FE0EC7">
              <w:rPr>
                <w:rFonts w:ascii="Piraeus Open Sans" w:hAnsi="Piraeus Open Sans"/>
                <w:color w:val="262626" w:themeColor="text1" w:themeTint="D9"/>
                <w:sz w:val="20"/>
                <w:szCs w:val="20"/>
                <w14:ligatures w14:val="none"/>
              </w:rPr>
              <w:t>184</w:t>
            </w:r>
          </w:p>
        </w:tc>
        <w:tc>
          <w:tcPr>
            <w:tcW w:w="1772" w:type="dxa"/>
            <w:tcBorders>
              <w:top w:val="single" w:sz="12" w:space="0" w:color="244060"/>
              <w:bottom w:val="single" w:sz="4" w:space="0" w:color="FFFFFF"/>
            </w:tcBorders>
            <w:shd w:val="clear" w:color="auto" w:fill="F2F0EB"/>
            <w:vAlign w:val="center"/>
          </w:tcPr>
          <w:p w14:paraId="1DED5394" w14:textId="758499D5" w:rsidR="00683340" w:rsidRPr="00FE0EC7" w:rsidRDefault="00683340" w:rsidP="00683340">
            <w:pPr>
              <w:pStyle w:val="BasicParagraph"/>
              <w:suppressLineNumbers/>
              <w:suppressAutoHyphens/>
              <w:ind w:right="113"/>
              <w:jc w:val="right"/>
              <w:rPr>
                <w:rFonts w:ascii="Piraeus Open Sans" w:hAnsi="Piraeus Open Sans"/>
                <w:color w:val="262626" w:themeColor="text1" w:themeTint="D9"/>
                <w:sz w:val="20"/>
                <w:szCs w:val="20"/>
                <w:lang w:val="el-GR"/>
                <w14:ligatures w14:val="none"/>
              </w:rPr>
            </w:pPr>
            <w:r w:rsidRPr="00FE0EC7">
              <w:rPr>
                <w:rFonts w:ascii="Piraeus Open Sans" w:hAnsi="Piraeus Open Sans"/>
                <w:sz w:val="20"/>
                <w:szCs w:val="20"/>
              </w:rPr>
              <w:t>2</w:t>
            </w:r>
            <w:r w:rsidR="00961692" w:rsidRPr="00FE0EC7">
              <w:rPr>
                <w:rFonts w:ascii="Piraeus Open Sans" w:hAnsi="Piraeus Open Sans"/>
                <w:sz w:val="20"/>
                <w:szCs w:val="20"/>
                <w:lang w:val="el-GR"/>
              </w:rPr>
              <w:t>11</w:t>
            </w:r>
          </w:p>
        </w:tc>
      </w:tr>
      <w:tr w:rsidR="00961692" w14:paraId="55F58EDB" w14:textId="77777777" w:rsidTr="00AB0332">
        <w:trPr>
          <w:trHeight w:val="474"/>
        </w:trPr>
        <w:tc>
          <w:tcPr>
            <w:tcW w:w="846" w:type="dxa"/>
            <w:tcBorders>
              <w:top w:val="single" w:sz="4" w:space="0" w:color="FFFFFF"/>
              <w:bottom w:val="single" w:sz="4" w:space="0" w:color="FFFFFF"/>
            </w:tcBorders>
            <w:shd w:val="clear" w:color="auto" w:fill="F2F0EB"/>
            <w:vAlign w:val="center"/>
          </w:tcPr>
          <w:p w14:paraId="5680FDDE" w14:textId="77777777" w:rsidR="00961692" w:rsidRPr="008A0B3B" w:rsidRDefault="00961692" w:rsidP="00961692">
            <w:pPr>
              <w:pStyle w:val="BasicParagraph"/>
              <w:suppressLineNumbers/>
              <w:suppressAutoHyphens/>
              <w:ind w:right="113"/>
              <w:rPr>
                <w:rFonts w:ascii="Piraeus Open Sans" w:hAnsi="Piraeus Open Sans"/>
                <w:color w:val="262626" w:themeColor="text1" w:themeTint="D9"/>
                <w:sz w:val="20"/>
                <w:szCs w:val="20"/>
                <w14:ligatures w14:val="none"/>
              </w:rPr>
            </w:pPr>
            <w:r w:rsidRPr="008A0B3B">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2D9815BA" w14:textId="77777777" w:rsidR="00961692" w:rsidRDefault="00961692" w:rsidP="00961692">
            <w:pPr>
              <w:pStyle w:val="BasicParagraph"/>
              <w:suppressLineNumbers/>
              <w:suppressAutoHyphens/>
              <w:ind w:right="113"/>
              <w:rPr>
                <w:rFonts w:asciiTheme="minorHAnsi" w:hAnsiTheme="minorHAnsi"/>
                <w:color w:val="262626" w:themeColor="text1" w:themeTint="D9"/>
                <w:sz w:val="20"/>
                <w:szCs w:val="20"/>
                <w:lang w:val="el-GR"/>
              </w:rPr>
            </w:pPr>
            <w:r w:rsidRPr="00EA2452">
              <w:rPr>
                <w:rFonts w:ascii="Piraeus Open Sans" w:hAnsi="Piraeus Open Sans"/>
                <w:color w:val="262626" w:themeColor="text1" w:themeTint="D9"/>
                <w:sz w:val="20"/>
                <w:szCs w:val="20"/>
                <w:lang w:val="el-GR"/>
              </w:rPr>
              <w:t xml:space="preserve">Μη επαναλαμβανόμενα (εφάπαξ) έξοδα </w:t>
            </w:r>
          </w:p>
          <w:p w14:paraId="3E863F83" w14:textId="77777777" w:rsidR="00961692" w:rsidRPr="00EA2452" w:rsidRDefault="00961692" w:rsidP="00961692">
            <w:pPr>
              <w:pStyle w:val="BasicParagraph"/>
              <w:suppressLineNumbers/>
              <w:suppressAutoHyphens/>
              <w:ind w:right="113"/>
              <w:rPr>
                <w:rFonts w:ascii="Piraeus Open Sans" w:hAnsi="Piraeus Open Sans"/>
                <w:color w:val="262626" w:themeColor="text1" w:themeTint="D9"/>
                <w:sz w:val="20"/>
                <w:szCs w:val="20"/>
                <w:lang w:val="el-GR"/>
                <w14:ligatures w14:val="none"/>
              </w:rPr>
            </w:pPr>
            <w:r w:rsidRPr="00EA2452">
              <w:rPr>
                <w:rFonts w:ascii="Piraeus Open Sans" w:hAnsi="Piraeus Open Sans"/>
                <w:sz w:val="20"/>
                <w:szCs w:val="20"/>
                <w:lang w:val="el-GR"/>
              </w:rPr>
              <w:t>(€ εκατ.)</w:t>
            </w:r>
          </w:p>
        </w:tc>
        <w:tc>
          <w:tcPr>
            <w:tcW w:w="1771" w:type="dxa"/>
            <w:tcBorders>
              <w:top w:val="single" w:sz="4" w:space="0" w:color="FFFFFF"/>
              <w:bottom w:val="single" w:sz="4" w:space="0" w:color="FFFFFF"/>
            </w:tcBorders>
            <w:shd w:val="clear" w:color="auto" w:fill="FFF5BF"/>
            <w:vAlign w:val="center"/>
          </w:tcPr>
          <w:p w14:paraId="3F3F4E3F" w14:textId="1A2B7091" w:rsidR="00961692" w:rsidRPr="00FE0EC7" w:rsidRDefault="00961692" w:rsidP="00961692">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FE0EC7">
              <w:rPr>
                <w:rFonts w:ascii="Piraeus Open Sans" w:hAnsi="Piraeus Open Sans"/>
                <w:color w:val="262626" w:themeColor="text1" w:themeTint="D9"/>
                <w:sz w:val="20"/>
                <w:szCs w:val="20"/>
                <w14:ligatures w14:val="none"/>
              </w:rPr>
              <w:t>(39)</w:t>
            </w:r>
          </w:p>
        </w:tc>
        <w:tc>
          <w:tcPr>
            <w:tcW w:w="1772" w:type="dxa"/>
            <w:tcBorders>
              <w:top w:val="single" w:sz="4" w:space="0" w:color="FFFFFF"/>
              <w:bottom w:val="single" w:sz="4" w:space="0" w:color="FFFFFF"/>
            </w:tcBorders>
            <w:shd w:val="clear" w:color="auto" w:fill="F2F0EB"/>
            <w:vAlign w:val="center"/>
          </w:tcPr>
          <w:p w14:paraId="7AA98F90" w14:textId="0F8A27BF" w:rsidR="00961692" w:rsidRPr="00FE0EC7" w:rsidRDefault="00961692" w:rsidP="00961692">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FE0EC7">
              <w:rPr>
                <w:rFonts w:ascii="Piraeus Open Sans" w:hAnsi="Piraeus Open Sans"/>
                <w:color w:val="262626" w:themeColor="text1" w:themeTint="D9"/>
                <w:sz w:val="20"/>
                <w:szCs w:val="20"/>
                <w14:ligatures w14:val="none"/>
              </w:rPr>
              <w:t>(64)</w:t>
            </w:r>
          </w:p>
        </w:tc>
      </w:tr>
      <w:tr w:rsidR="00961692" w14:paraId="1EB0AE48" w14:textId="77777777" w:rsidTr="00AB0332">
        <w:trPr>
          <w:trHeight w:val="474"/>
        </w:trPr>
        <w:tc>
          <w:tcPr>
            <w:tcW w:w="846" w:type="dxa"/>
            <w:tcBorders>
              <w:top w:val="single" w:sz="4" w:space="0" w:color="FFFFFF"/>
              <w:bottom w:val="single" w:sz="4" w:space="0" w:color="FFFFFF"/>
            </w:tcBorders>
            <w:shd w:val="clear" w:color="auto" w:fill="F2F0EB"/>
            <w:vAlign w:val="center"/>
          </w:tcPr>
          <w:p w14:paraId="48765807" w14:textId="77777777" w:rsidR="00961692" w:rsidRPr="008A0B3B" w:rsidRDefault="00961692" w:rsidP="00961692">
            <w:pPr>
              <w:pStyle w:val="BasicParagraph"/>
              <w:suppressLineNumbers/>
              <w:suppressAutoHyphens/>
              <w:ind w:right="113"/>
              <w:rPr>
                <w:rFonts w:ascii="Piraeus Open Sans" w:hAnsi="Piraeus Open Sans"/>
                <w:color w:val="262626" w:themeColor="text1" w:themeTint="D9"/>
                <w:sz w:val="20"/>
                <w:szCs w:val="20"/>
                <w14:ligatures w14:val="none"/>
              </w:rPr>
            </w:pPr>
            <w:r w:rsidRPr="008A0B3B">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7F1BD0AB" w14:textId="2729D599" w:rsidR="00961692" w:rsidRPr="00FE0EC7" w:rsidRDefault="00961692" w:rsidP="00961692">
            <w:pPr>
              <w:pStyle w:val="BasicParagraph"/>
              <w:suppressLineNumbers/>
              <w:suppressAutoHyphens/>
              <w:ind w:right="113"/>
              <w:rPr>
                <w:rFonts w:ascii="Piraeus Open Sans" w:hAnsi="Piraeus Open Sans"/>
                <w:color w:val="262626" w:themeColor="text1" w:themeTint="D9"/>
                <w:sz w:val="20"/>
                <w:szCs w:val="20"/>
                <w:lang w:val="el-GR"/>
                <w14:ligatures w14:val="none"/>
              </w:rPr>
            </w:pPr>
            <w:r w:rsidRPr="00FE0EC7">
              <w:rPr>
                <w:rFonts w:ascii="Piraeus Open Sans" w:hAnsi="Piraeus Open Sans"/>
                <w:sz w:val="20"/>
                <w:szCs w:val="20"/>
                <w:lang w:val="el-GR"/>
              </w:rPr>
              <w:t xml:space="preserve">Έξοδα </w:t>
            </w:r>
            <w:proofErr w:type="spellStart"/>
            <w:r w:rsidRPr="00FE0EC7">
              <w:rPr>
                <w:rFonts w:ascii="Piraeus Open Sans" w:hAnsi="Piraeus Open Sans"/>
                <w:sz w:val="20"/>
                <w:szCs w:val="20"/>
                <w:lang w:val="el-GR"/>
              </w:rPr>
              <w:t>απομειώσεων</w:t>
            </w:r>
            <w:proofErr w:type="spellEnd"/>
            <w:r w:rsidRPr="00FE0EC7">
              <w:rPr>
                <w:rFonts w:ascii="Piraeus Open Sans" w:hAnsi="Piraeus Open Sans"/>
                <w:sz w:val="20"/>
                <w:szCs w:val="20"/>
                <w:lang w:val="el-GR"/>
              </w:rPr>
              <w:t xml:space="preserve"> από πωλήσεις/ </w:t>
            </w:r>
            <w:proofErr w:type="spellStart"/>
            <w:r w:rsidRPr="00FE0EC7">
              <w:rPr>
                <w:rFonts w:ascii="Piraeus Open Sans" w:hAnsi="Piraeus Open Sans"/>
                <w:sz w:val="20"/>
                <w:szCs w:val="20"/>
                <w:lang w:val="el-GR"/>
              </w:rPr>
              <w:t>τιτλοποιήσεις</w:t>
            </w:r>
            <w:proofErr w:type="spellEnd"/>
            <w:r w:rsidRPr="00FE0EC7">
              <w:rPr>
                <w:rFonts w:ascii="Piraeus Open Sans" w:hAnsi="Piraeus Open Sans"/>
                <w:sz w:val="20"/>
                <w:szCs w:val="20"/>
                <w:lang w:val="el-GR"/>
              </w:rPr>
              <w:t xml:space="preserve"> </w:t>
            </w:r>
            <w:r w:rsidRPr="00FE0EC7">
              <w:rPr>
                <w:rFonts w:ascii="Piraeus Open Sans" w:hAnsi="Piraeus Open Sans"/>
                <w:sz w:val="20"/>
                <w:szCs w:val="20"/>
              </w:rPr>
              <w:t>NPE</w:t>
            </w:r>
            <w:r w:rsidRPr="00FE0EC7">
              <w:rPr>
                <w:rFonts w:ascii="Piraeus Open Sans" w:hAnsi="Piraeus Open Sans"/>
                <w:sz w:val="20"/>
                <w:szCs w:val="20"/>
                <w:lang w:val="el-GR"/>
              </w:rPr>
              <w:t xml:space="preserve"> και λοιπά έξοδα </w:t>
            </w:r>
            <w:proofErr w:type="spellStart"/>
            <w:r w:rsidRPr="00FE0EC7">
              <w:rPr>
                <w:rFonts w:ascii="Piraeus Open Sans" w:hAnsi="Piraeus Open Sans"/>
                <w:sz w:val="20"/>
                <w:szCs w:val="20"/>
                <w:lang w:val="el-GR"/>
              </w:rPr>
              <w:t>απομειώσεων</w:t>
            </w:r>
            <w:proofErr w:type="spellEnd"/>
            <w:r w:rsidRPr="00FE0EC7">
              <w:rPr>
                <w:rFonts w:ascii="Piraeus Open Sans" w:hAnsi="Piraeus Open Sans"/>
                <w:sz w:val="20"/>
                <w:szCs w:val="20"/>
                <w:lang w:val="el-GR"/>
              </w:rPr>
              <w:t xml:space="preserve"> (€ εκατ.)</w:t>
            </w:r>
          </w:p>
        </w:tc>
        <w:tc>
          <w:tcPr>
            <w:tcW w:w="1771" w:type="dxa"/>
            <w:tcBorders>
              <w:top w:val="single" w:sz="4" w:space="0" w:color="FFFFFF"/>
              <w:bottom w:val="single" w:sz="4" w:space="0" w:color="FFFFFF"/>
            </w:tcBorders>
            <w:shd w:val="clear" w:color="auto" w:fill="FFF5BF"/>
            <w:vAlign w:val="center"/>
          </w:tcPr>
          <w:p w14:paraId="69211EF0" w14:textId="49722863" w:rsidR="00961692" w:rsidRPr="00FE0EC7" w:rsidRDefault="00961692" w:rsidP="00961692">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FE0EC7">
              <w:rPr>
                <w:rFonts w:ascii="Piraeus Open Sans" w:hAnsi="Piraeus Open Sans"/>
                <w:color w:val="262626" w:themeColor="text1" w:themeTint="D9"/>
                <w:sz w:val="20"/>
                <w:szCs w:val="20"/>
                <w14:ligatures w14:val="none"/>
              </w:rPr>
              <w:t>(175)</w:t>
            </w:r>
          </w:p>
        </w:tc>
        <w:tc>
          <w:tcPr>
            <w:tcW w:w="1772" w:type="dxa"/>
            <w:tcBorders>
              <w:top w:val="single" w:sz="4" w:space="0" w:color="FFFFFF"/>
              <w:bottom w:val="single" w:sz="4" w:space="0" w:color="FFFFFF"/>
            </w:tcBorders>
            <w:shd w:val="clear" w:color="auto" w:fill="F2F0EB"/>
            <w:vAlign w:val="center"/>
          </w:tcPr>
          <w:p w14:paraId="36ACCFE7" w14:textId="595AF725" w:rsidR="00961692" w:rsidRPr="00FE0EC7" w:rsidRDefault="00961692" w:rsidP="00961692">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FE0EC7">
              <w:rPr>
                <w:rFonts w:ascii="Piraeus Open Sans" w:hAnsi="Piraeus Open Sans"/>
                <w:color w:val="262626" w:themeColor="text1" w:themeTint="D9"/>
                <w:sz w:val="20"/>
                <w:szCs w:val="20"/>
                <w14:ligatures w14:val="none"/>
              </w:rPr>
              <w:t>(52)</w:t>
            </w:r>
          </w:p>
        </w:tc>
      </w:tr>
      <w:tr w:rsidR="00961692" w14:paraId="20F2CB36" w14:textId="77777777" w:rsidTr="00AB0332">
        <w:trPr>
          <w:trHeight w:val="474"/>
        </w:trPr>
        <w:tc>
          <w:tcPr>
            <w:tcW w:w="846" w:type="dxa"/>
            <w:tcBorders>
              <w:top w:val="single" w:sz="4" w:space="0" w:color="FFFFFF"/>
              <w:bottom w:val="single" w:sz="4" w:space="0" w:color="FFFFFF"/>
            </w:tcBorders>
            <w:shd w:val="clear" w:color="auto" w:fill="F2F0EB"/>
            <w:vAlign w:val="center"/>
          </w:tcPr>
          <w:p w14:paraId="7B1AC011" w14:textId="77777777" w:rsidR="00961692" w:rsidRPr="008A0B3B" w:rsidRDefault="00961692" w:rsidP="00961692">
            <w:pPr>
              <w:pStyle w:val="BasicParagraph"/>
              <w:suppressLineNumbers/>
              <w:suppressAutoHyphens/>
              <w:ind w:right="113"/>
              <w:rPr>
                <w:rFonts w:ascii="Piraeus Open Sans" w:hAnsi="Piraeus Open Sans"/>
                <w:color w:val="262626" w:themeColor="text1" w:themeTint="D9"/>
                <w:sz w:val="20"/>
                <w:szCs w:val="20"/>
                <w14:ligatures w14:val="none"/>
              </w:rPr>
            </w:pPr>
            <w:r w:rsidRPr="008A0B3B">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4C474A0E" w14:textId="77777777" w:rsidR="00961692" w:rsidRPr="00EA2452" w:rsidRDefault="00961692" w:rsidP="00961692">
            <w:pPr>
              <w:pStyle w:val="BasicParagraph"/>
              <w:suppressLineNumbers/>
              <w:suppressAutoHyphens/>
              <w:ind w:right="113"/>
              <w:rPr>
                <w:rFonts w:ascii="Piraeus Open Sans" w:hAnsi="Piraeus Open Sans"/>
                <w:color w:val="262626" w:themeColor="text1" w:themeTint="D9"/>
                <w:sz w:val="20"/>
                <w:szCs w:val="20"/>
              </w:rPr>
            </w:pPr>
            <w:proofErr w:type="spellStart"/>
            <w:r w:rsidRPr="00EA2452">
              <w:rPr>
                <w:rFonts w:ascii="Piraeus Open Sans" w:hAnsi="Piraeus Open Sans"/>
                <w:color w:val="262626" w:themeColor="text1" w:themeTint="D9"/>
                <w:sz w:val="20"/>
                <w:szCs w:val="20"/>
              </w:rPr>
              <w:t>Φόρος</w:t>
            </w:r>
            <w:proofErr w:type="spellEnd"/>
            <w:r w:rsidRPr="00EA2452">
              <w:rPr>
                <w:rFonts w:ascii="Piraeus Open Sans" w:hAnsi="Piraeus Open Sans"/>
                <w:color w:val="262626" w:themeColor="text1" w:themeTint="D9"/>
                <w:sz w:val="20"/>
                <w:szCs w:val="20"/>
              </w:rPr>
              <w:t xml:space="preserve"> </w:t>
            </w:r>
            <w:r w:rsidRPr="00EA2452">
              <w:rPr>
                <w:rFonts w:ascii="Piraeus Open Sans" w:hAnsi="Piraeus Open Sans"/>
                <w:sz w:val="20"/>
                <w:szCs w:val="20"/>
                <w:lang w:val="el-GR"/>
              </w:rPr>
              <w:t>(€ εκατ.)</w:t>
            </w:r>
          </w:p>
        </w:tc>
        <w:tc>
          <w:tcPr>
            <w:tcW w:w="1771" w:type="dxa"/>
            <w:tcBorders>
              <w:top w:val="single" w:sz="4" w:space="0" w:color="FFFFFF"/>
              <w:bottom w:val="single" w:sz="4" w:space="0" w:color="FFFFFF"/>
            </w:tcBorders>
            <w:shd w:val="clear" w:color="auto" w:fill="FFF5BF"/>
            <w:vAlign w:val="center"/>
          </w:tcPr>
          <w:p w14:paraId="65F0DAEB" w14:textId="5A6F0073" w:rsidR="00961692" w:rsidRPr="00FE0EC7" w:rsidRDefault="00961692" w:rsidP="00961692">
            <w:pPr>
              <w:pStyle w:val="BasicParagraph"/>
              <w:suppressLineNumbers/>
              <w:suppressAutoHyphens/>
              <w:ind w:right="113"/>
              <w:jc w:val="right"/>
              <w:rPr>
                <w:rFonts w:ascii="Piraeus Open Sans" w:hAnsi="Piraeus Open Sans"/>
                <w:color w:val="262626" w:themeColor="text1" w:themeTint="D9"/>
                <w:sz w:val="20"/>
                <w:szCs w:val="20"/>
                <w:lang w:val="el-GR"/>
                <w14:ligatures w14:val="none"/>
              </w:rPr>
            </w:pPr>
            <w:r w:rsidRPr="00FE0EC7">
              <w:rPr>
                <w:rFonts w:ascii="Piraeus Open Sans" w:hAnsi="Piraeus Open Sans"/>
                <w:sz w:val="20"/>
                <w:szCs w:val="20"/>
              </w:rPr>
              <w:t>4</w:t>
            </w:r>
            <w:r w:rsidR="00FE0EC7" w:rsidRPr="00FE0EC7">
              <w:rPr>
                <w:rFonts w:ascii="Piraeus Open Sans" w:hAnsi="Piraeus Open Sans"/>
                <w:sz w:val="20"/>
                <w:szCs w:val="20"/>
                <w:lang w:val="el-GR"/>
              </w:rPr>
              <w:t>3</w:t>
            </w:r>
          </w:p>
        </w:tc>
        <w:tc>
          <w:tcPr>
            <w:tcW w:w="1772" w:type="dxa"/>
            <w:tcBorders>
              <w:top w:val="single" w:sz="4" w:space="0" w:color="FFFFFF"/>
              <w:bottom w:val="single" w:sz="4" w:space="0" w:color="FFFFFF"/>
            </w:tcBorders>
            <w:shd w:val="clear" w:color="auto" w:fill="F2F0EB"/>
            <w:vAlign w:val="center"/>
          </w:tcPr>
          <w:p w14:paraId="640B4F6C" w14:textId="51394ED8" w:rsidR="00961692" w:rsidRPr="00FE0EC7" w:rsidRDefault="00FE0EC7" w:rsidP="00961692">
            <w:pPr>
              <w:pStyle w:val="BasicParagraph"/>
              <w:suppressLineNumbers/>
              <w:suppressAutoHyphens/>
              <w:ind w:right="113"/>
              <w:jc w:val="right"/>
              <w:rPr>
                <w:rFonts w:ascii="Piraeus Open Sans" w:hAnsi="Piraeus Open Sans"/>
                <w:color w:val="262626" w:themeColor="text1" w:themeTint="D9"/>
                <w:sz w:val="20"/>
                <w:szCs w:val="20"/>
                <w:lang w:val="el-GR"/>
                <w14:ligatures w14:val="none"/>
              </w:rPr>
            </w:pPr>
            <w:r w:rsidRPr="00FE0EC7">
              <w:rPr>
                <w:rFonts w:ascii="Piraeus Open Sans" w:hAnsi="Piraeus Open Sans"/>
                <w:sz w:val="20"/>
                <w:szCs w:val="20"/>
                <w:lang w:val="el-GR"/>
              </w:rPr>
              <w:t>99</w:t>
            </w:r>
          </w:p>
        </w:tc>
      </w:tr>
      <w:tr w:rsidR="00961692" w14:paraId="68CCD1B1" w14:textId="77777777" w:rsidTr="00AB0332">
        <w:trPr>
          <w:trHeight w:val="474"/>
        </w:trPr>
        <w:tc>
          <w:tcPr>
            <w:tcW w:w="846" w:type="dxa"/>
            <w:tcBorders>
              <w:top w:val="single" w:sz="4" w:space="0" w:color="FFFFFF"/>
              <w:bottom w:val="single" w:sz="4" w:space="0" w:color="FFFFFF"/>
            </w:tcBorders>
            <w:shd w:val="clear" w:color="auto" w:fill="F2F0EB"/>
            <w:vAlign w:val="center"/>
          </w:tcPr>
          <w:p w14:paraId="1D6A9C74" w14:textId="77777777" w:rsidR="00961692" w:rsidRPr="008A0B3B" w:rsidRDefault="00961692" w:rsidP="00961692">
            <w:pPr>
              <w:pStyle w:val="BasicParagraph"/>
              <w:suppressLineNumbers/>
              <w:suppressAutoHyphens/>
              <w:ind w:right="113"/>
              <w:rPr>
                <w:rFonts w:ascii="Piraeus Open Sans" w:hAnsi="Piraeus Open Sans"/>
                <w:color w:val="262626" w:themeColor="text1" w:themeTint="D9"/>
                <w:sz w:val="20"/>
                <w:szCs w:val="20"/>
                <w14:ligatures w14:val="none"/>
              </w:rPr>
            </w:pPr>
            <w:r w:rsidRPr="008A0B3B">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1E00CCB5" w14:textId="77777777" w:rsidR="00961692" w:rsidRPr="00EA2452" w:rsidRDefault="00961692" w:rsidP="00961692">
            <w:pPr>
              <w:pStyle w:val="BasicParagraph"/>
              <w:suppressLineNumbers/>
              <w:suppressAutoHyphens/>
              <w:ind w:right="113"/>
              <w:rPr>
                <w:rFonts w:ascii="Piraeus Open Sans" w:hAnsi="Piraeus Open Sans"/>
                <w:color w:val="262626" w:themeColor="text1" w:themeTint="D9"/>
                <w:sz w:val="20"/>
                <w:szCs w:val="20"/>
                <w:lang w:val="el-GR"/>
              </w:rPr>
            </w:pPr>
            <w:proofErr w:type="spellStart"/>
            <w:r w:rsidRPr="00EA2452">
              <w:rPr>
                <w:rFonts w:ascii="Piraeus Open Sans" w:hAnsi="Piraeus Open Sans"/>
                <w:color w:val="262626" w:themeColor="text1" w:themeTint="D9"/>
                <w:sz w:val="20"/>
                <w:szCs w:val="20"/>
              </w:rPr>
              <w:t>Φόρος</w:t>
            </w:r>
            <w:proofErr w:type="spellEnd"/>
            <w:r w:rsidRPr="00EA2452">
              <w:rPr>
                <w:rFonts w:ascii="Piraeus Open Sans" w:hAnsi="Piraeus Open Sans"/>
                <w:color w:val="262626" w:themeColor="text1" w:themeTint="D9"/>
                <w:sz w:val="20"/>
                <w:szCs w:val="20"/>
              </w:rPr>
              <w:t xml:space="preserve"> </w:t>
            </w:r>
            <w:proofErr w:type="spellStart"/>
            <w:r w:rsidRPr="00EA2452">
              <w:rPr>
                <w:rFonts w:ascii="Piraeus Open Sans" w:hAnsi="Piraeus Open Sans"/>
                <w:color w:val="262626" w:themeColor="text1" w:themeTint="D9"/>
                <w:sz w:val="20"/>
                <w:szCs w:val="20"/>
              </w:rPr>
              <w:t>εξομ</w:t>
            </w:r>
            <w:proofErr w:type="spellEnd"/>
            <w:r w:rsidRPr="00EA2452">
              <w:rPr>
                <w:rFonts w:ascii="Piraeus Open Sans" w:hAnsi="Piraeus Open Sans"/>
                <w:color w:val="262626" w:themeColor="text1" w:themeTint="D9"/>
                <w:sz w:val="20"/>
                <w:szCs w:val="20"/>
              </w:rPr>
              <w:t>αλυμένος</w:t>
            </w:r>
            <w:r w:rsidRPr="00EA2452">
              <w:rPr>
                <w:rFonts w:ascii="Piraeus Open Sans" w:hAnsi="Piraeus Open Sans"/>
                <w:color w:val="262626" w:themeColor="text1" w:themeTint="D9"/>
                <w:sz w:val="20"/>
                <w:szCs w:val="20"/>
                <w:lang w:val="el-GR"/>
              </w:rPr>
              <w:t xml:space="preserve"> </w:t>
            </w:r>
            <w:r w:rsidRPr="00EA2452">
              <w:rPr>
                <w:rFonts w:ascii="Piraeus Open Sans" w:hAnsi="Piraeus Open Sans"/>
                <w:sz w:val="20"/>
                <w:szCs w:val="20"/>
                <w:lang w:val="el-GR"/>
              </w:rPr>
              <w:t>(€ εκατ.)</w:t>
            </w:r>
          </w:p>
        </w:tc>
        <w:tc>
          <w:tcPr>
            <w:tcW w:w="1771" w:type="dxa"/>
            <w:tcBorders>
              <w:top w:val="single" w:sz="4" w:space="0" w:color="FFFFFF"/>
              <w:bottom w:val="single" w:sz="4" w:space="0" w:color="FFFFFF"/>
            </w:tcBorders>
            <w:shd w:val="clear" w:color="auto" w:fill="FFF5BF"/>
            <w:vAlign w:val="center"/>
          </w:tcPr>
          <w:p w14:paraId="1FBA08EF" w14:textId="761444C3" w:rsidR="00961692" w:rsidRPr="00FE0EC7" w:rsidRDefault="00961692" w:rsidP="00961692">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FE0EC7">
              <w:rPr>
                <w:rFonts w:ascii="Piraeus Open Sans" w:hAnsi="Piraeus Open Sans"/>
                <w:sz w:val="20"/>
                <w:szCs w:val="20"/>
              </w:rPr>
              <w:t>1</w:t>
            </w:r>
            <w:r w:rsidR="00FE0EC7" w:rsidRPr="00FE0EC7">
              <w:rPr>
                <w:rFonts w:ascii="Piraeus Open Sans" w:hAnsi="Piraeus Open Sans"/>
                <w:sz w:val="20"/>
                <w:szCs w:val="20"/>
                <w:lang w:val="el-GR"/>
              </w:rPr>
              <w:t>0</w:t>
            </w:r>
            <w:r w:rsidRPr="00FE0EC7">
              <w:rPr>
                <w:rFonts w:ascii="Piraeus Open Sans" w:hAnsi="Piraeus Open Sans"/>
                <w:sz w:val="20"/>
                <w:szCs w:val="20"/>
              </w:rPr>
              <w:t>5</w:t>
            </w:r>
          </w:p>
        </w:tc>
        <w:tc>
          <w:tcPr>
            <w:tcW w:w="1772" w:type="dxa"/>
            <w:tcBorders>
              <w:top w:val="single" w:sz="4" w:space="0" w:color="FFFFFF"/>
              <w:bottom w:val="single" w:sz="4" w:space="0" w:color="FFFFFF"/>
            </w:tcBorders>
            <w:shd w:val="clear" w:color="auto" w:fill="F2F0EB"/>
            <w:vAlign w:val="center"/>
          </w:tcPr>
          <w:p w14:paraId="3EF56FBF" w14:textId="4189D05B" w:rsidR="00961692" w:rsidRPr="00FE0EC7" w:rsidRDefault="00FE0EC7" w:rsidP="00961692">
            <w:pPr>
              <w:pStyle w:val="BasicParagraph"/>
              <w:suppressLineNumbers/>
              <w:suppressAutoHyphens/>
              <w:ind w:right="113"/>
              <w:jc w:val="right"/>
              <w:rPr>
                <w:rFonts w:ascii="Piraeus Open Sans" w:hAnsi="Piraeus Open Sans"/>
                <w:color w:val="262626" w:themeColor="text1" w:themeTint="D9"/>
                <w:sz w:val="20"/>
                <w:szCs w:val="20"/>
                <w:lang w:val="el-GR"/>
                <w14:ligatures w14:val="none"/>
              </w:rPr>
            </w:pPr>
            <w:r w:rsidRPr="00FE0EC7">
              <w:rPr>
                <w:rFonts w:ascii="Piraeus Open Sans" w:hAnsi="Piraeus Open Sans"/>
                <w:sz w:val="20"/>
                <w:szCs w:val="20"/>
                <w:lang w:val="el-GR"/>
              </w:rPr>
              <w:t>99</w:t>
            </w:r>
          </w:p>
        </w:tc>
      </w:tr>
      <w:tr w:rsidR="00961692" w14:paraId="7784B2DE" w14:textId="77777777" w:rsidTr="00AB0332">
        <w:trPr>
          <w:trHeight w:val="474"/>
        </w:trPr>
        <w:tc>
          <w:tcPr>
            <w:tcW w:w="846" w:type="dxa"/>
            <w:tcBorders>
              <w:top w:val="single" w:sz="4" w:space="0" w:color="FFFFFF"/>
              <w:bottom w:val="single" w:sz="4" w:space="0" w:color="FFFFFF"/>
            </w:tcBorders>
            <w:shd w:val="clear" w:color="auto" w:fill="F2F0EB"/>
            <w:vAlign w:val="center"/>
          </w:tcPr>
          <w:p w14:paraId="1495754E" w14:textId="77777777" w:rsidR="00961692" w:rsidRPr="008A0B3B" w:rsidRDefault="00961692" w:rsidP="00961692">
            <w:pPr>
              <w:pStyle w:val="BasicParagraph"/>
              <w:suppressLineNumbers/>
              <w:suppressAutoHyphens/>
              <w:ind w:right="113"/>
              <w:rPr>
                <w:rFonts w:ascii="Piraeus Open Sans" w:hAnsi="Piraeus Open Sans"/>
                <w:b/>
                <w:bCs/>
                <w:color w:val="262626" w:themeColor="text1" w:themeTint="D9"/>
                <w:sz w:val="20"/>
                <w:szCs w:val="20"/>
                <w14:ligatures w14:val="none"/>
              </w:rPr>
            </w:pPr>
            <w:r w:rsidRPr="008A0B3B">
              <w:rPr>
                <w:rFonts w:ascii="Piraeus Open Sans" w:hAnsi="Piraeus Open Sans"/>
                <w:b/>
                <w:bC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44C1EA6E" w14:textId="77777777" w:rsidR="00961692" w:rsidRPr="00EA2452" w:rsidRDefault="00961692" w:rsidP="00961692">
            <w:pPr>
              <w:pStyle w:val="BasicParagraph"/>
              <w:suppressLineNumbers/>
              <w:suppressAutoHyphens/>
              <w:ind w:right="113"/>
              <w:rPr>
                <w:rFonts w:ascii="Piraeus Open Sans" w:hAnsi="Piraeus Open Sans"/>
                <w:b/>
                <w:bCs/>
                <w:color w:val="262626" w:themeColor="text1" w:themeTint="D9"/>
                <w:sz w:val="20"/>
                <w:szCs w:val="20"/>
              </w:rPr>
            </w:pPr>
            <w:r w:rsidRPr="00EA2452">
              <w:rPr>
                <w:rFonts w:ascii="Piraeus Open Sans" w:hAnsi="Piraeus Open Sans"/>
                <w:b/>
                <w:bCs/>
                <w:color w:val="262626" w:themeColor="text1" w:themeTint="D9"/>
                <w:sz w:val="20"/>
                <w:szCs w:val="20"/>
              </w:rPr>
              <w:t>Καθα</w:t>
            </w:r>
            <w:proofErr w:type="spellStart"/>
            <w:r w:rsidRPr="00EA2452">
              <w:rPr>
                <w:rFonts w:ascii="Piraeus Open Sans" w:hAnsi="Piraeus Open Sans"/>
                <w:b/>
                <w:bCs/>
                <w:color w:val="262626" w:themeColor="text1" w:themeTint="D9"/>
                <w:sz w:val="20"/>
                <w:szCs w:val="20"/>
              </w:rPr>
              <w:t>ρό</w:t>
            </w:r>
            <w:proofErr w:type="spellEnd"/>
            <w:r w:rsidRPr="00EA2452">
              <w:rPr>
                <w:rFonts w:ascii="Piraeus Open Sans" w:hAnsi="Piraeus Open Sans"/>
                <w:b/>
                <w:bCs/>
                <w:color w:val="262626" w:themeColor="text1" w:themeTint="D9"/>
                <w:sz w:val="20"/>
                <w:szCs w:val="20"/>
              </w:rPr>
              <w:t xml:space="preserve"> </w:t>
            </w:r>
            <w:proofErr w:type="spellStart"/>
            <w:r w:rsidRPr="00EA2452">
              <w:rPr>
                <w:rFonts w:ascii="Piraeus Open Sans" w:hAnsi="Piraeus Open Sans"/>
                <w:b/>
                <w:bCs/>
                <w:color w:val="262626" w:themeColor="text1" w:themeTint="D9"/>
                <w:sz w:val="20"/>
                <w:szCs w:val="20"/>
              </w:rPr>
              <w:t>Κέρδος</w:t>
            </w:r>
            <w:proofErr w:type="spellEnd"/>
            <w:r w:rsidRPr="00EA2452">
              <w:rPr>
                <w:rFonts w:ascii="Piraeus Open Sans" w:hAnsi="Piraeus Open Sans"/>
                <w:b/>
                <w:bCs/>
                <w:color w:val="262626" w:themeColor="text1" w:themeTint="D9"/>
                <w:sz w:val="20"/>
                <w:szCs w:val="20"/>
              </w:rPr>
              <w:t xml:space="preserve">, </w:t>
            </w:r>
            <w:proofErr w:type="spellStart"/>
            <w:r w:rsidRPr="00EA2452">
              <w:rPr>
                <w:rFonts w:ascii="Piraeus Open Sans" w:hAnsi="Piraeus Open Sans"/>
                <w:b/>
                <w:bCs/>
                <w:color w:val="262626" w:themeColor="text1" w:themeTint="D9"/>
                <w:sz w:val="20"/>
                <w:szCs w:val="20"/>
              </w:rPr>
              <w:t>εξομ</w:t>
            </w:r>
            <w:proofErr w:type="spellEnd"/>
            <w:r w:rsidRPr="00EA2452">
              <w:rPr>
                <w:rFonts w:ascii="Piraeus Open Sans" w:hAnsi="Piraeus Open Sans"/>
                <w:b/>
                <w:bCs/>
                <w:color w:val="262626" w:themeColor="text1" w:themeTint="D9"/>
                <w:sz w:val="20"/>
                <w:szCs w:val="20"/>
              </w:rPr>
              <w:t xml:space="preserve">αλυμένο </w:t>
            </w:r>
          </w:p>
        </w:tc>
        <w:tc>
          <w:tcPr>
            <w:tcW w:w="1771" w:type="dxa"/>
            <w:tcBorders>
              <w:top w:val="single" w:sz="4" w:space="0" w:color="FFFFFF"/>
              <w:bottom w:val="single" w:sz="4" w:space="0" w:color="FFFFFF"/>
            </w:tcBorders>
            <w:shd w:val="clear" w:color="auto" w:fill="FFF5BF"/>
            <w:vAlign w:val="center"/>
          </w:tcPr>
          <w:p w14:paraId="5E4B6789" w14:textId="220725F6" w:rsidR="00961692" w:rsidRPr="00FE0EC7" w:rsidRDefault="00961692" w:rsidP="00961692">
            <w:pPr>
              <w:pStyle w:val="BasicParagraph"/>
              <w:suppressLineNumbers/>
              <w:suppressAutoHyphens/>
              <w:ind w:right="113"/>
              <w:jc w:val="right"/>
              <w:rPr>
                <w:rFonts w:ascii="Piraeus Open Serif" w:eastAsiaTheme="minorHAnsi" w:hAnsi="Piraeus Open Serif" w:cstheme="minorBidi"/>
                <w:b/>
                <w:bCs/>
                <w:color w:val="002F30"/>
                <w:kern w:val="0"/>
                <w:sz w:val="20"/>
                <w:szCs w:val="20"/>
                <w:lang w:val="el-GR" w:eastAsia="en-US"/>
                <w14:ligatures w14:val="none"/>
                <w14:cntxtAlts w14:val="0"/>
              </w:rPr>
            </w:pPr>
            <w:r w:rsidRPr="00FE0EC7">
              <w:rPr>
                <w:rFonts w:ascii="Piraeus Open Serif" w:hAnsi="Piraeus Open Serif"/>
                <w:b/>
                <w:bCs/>
                <w:color w:val="002F30"/>
                <w:sz w:val="20"/>
                <w:szCs w:val="20"/>
              </w:rPr>
              <w:t>3</w:t>
            </w:r>
            <w:r w:rsidR="00FE0EC7" w:rsidRPr="00FE0EC7">
              <w:rPr>
                <w:rFonts w:ascii="Piraeus Open Serif" w:hAnsi="Piraeus Open Serif"/>
                <w:b/>
                <w:bCs/>
                <w:color w:val="002F30"/>
                <w:sz w:val="20"/>
                <w:szCs w:val="20"/>
                <w:lang w:val="el-GR"/>
              </w:rPr>
              <w:t>36</w:t>
            </w:r>
          </w:p>
        </w:tc>
        <w:tc>
          <w:tcPr>
            <w:tcW w:w="1772" w:type="dxa"/>
            <w:tcBorders>
              <w:top w:val="single" w:sz="4" w:space="0" w:color="FFFFFF"/>
              <w:bottom w:val="single" w:sz="4" w:space="0" w:color="FFFFFF"/>
            </w:tcBorders>
            <w:shd w:val="clear" w:color="auto" w:fill="F2F0EB"/>
            <w:vAlign w:val="center"/>
          </w:tcPr>
          <w:p w14:paraId="0DCFC9FD" w14:textId="48267ABA" w:rsidR="00961692" w:rsidRPr="00FE0EC7" w:rsidRDefault="00FE0EC7" w:rsidP="00961692">
            <w:pPr>
              <w:pStyle w:val="BasicParagraph"/>
              <w:suppressLineNumbers/>
              <w:suppressAutoHyphens/>
              <w:ind w:right="113"/>
              <w:jc w:val="right"/>
              <w:rPr>
                <w:rFonts w:ascii="Piraeus Open Serif" w:eastAsiaTheme="minorHAnsi" w:hAnsi="Piraeus Open Serif" w:cstheme="minorBidi"/>
                <w:b/>
                <w:bCs/>
                <w:color w:val="002F30"/>
                <w:kern w:val="0"/>
                <w:sz w:val="20"/>
                <w:szCs w:val="20"/>
                <w:lang w:eastAsia="en-US"/>
                <w14:ligatures w14:val="none"/>
                <w14:cntxtAlts w14:val="0"/>
              </w:rPr>
            </w:pPr>
            <w:r w:rsidRPr="00FE0EC7">
              <w:rPr>
                <w:rFonts w:ascii="Piraeus Open Serif" w:hAnsi="Piraeus Open Serif"/>
                <w:b/>
                <w:bCs/>
                <w:color w:val="002F30"/>
                <w:sz w:val="20"/>
                <w:szCs w:val="20"/>
                <w:lang w:val="el-GR"/>
              </w:rPr>
              <w:t>326</w:t>
            </w:r>
          </w:p>
        </w:tc>
      </w:tr>
    </w:tbl>
    <w:p w14:paraId="3F16F2CF" w14:textId="77777777" w:rsidR="00F65786" w:rsidRPr="008A0B3B" w:rsidRDefault="00F65786" w:rsidP="00F65786">
      <w:pPr>
        <w:suppressLineNumbers/>
        <w:suppressAutoHyphens/>
        <w:autoSpaceDE w:val="0"/>
        <w:autoSpaceDN w:val="0"/>
        <w:adjustRightInd w:val="0"/>
        <w:jc w:val="both"/>
        <w:rPr>
          <w:rStyle w:val="SubtleEmphasis"/>
          <w:lang w:val="el-GR"/>
        </w:rPr>
      </w:pPr>
    </w:p>
    <w:p w14:paraId="53D5CEA2" w14:textId="77777777" w:rsidR="00F65786" w:rsidRPr="008A0B3B" w:rsidRDefault="00F65786" w:rsidP="00F65786">
      <w:pPr>
        <w:rPr>
          <w:lang w:val="el-GR"/>
        </w:rPr>
      </w:pPr>
      <w:r w:rsidRPr="008A0B3B">
        <w:rPr>
          <w:lang w:val="el-GR"/>
        </w:rPr>
        <w:t xml:space="preserve"> </w:t>
      </w:r>
    </w:p>
    <w:p w14:paraId="4C650514" w14:textId="77777777" w:rsidR="00F65786" w:rsidRPr="008A0B3B" w:rsidRDefault="00F65786" w:rsidP="00F65786">
      <w:pPr>
        <w:rPr>
          <w:lang w:val="el-GR"/>
        </w:rPr>
      </w:pPr>
    </w:p>
    <w:p w14:paraId="5A809D24" w14:textId="77777777" w:rsidR="00F65786" w:rsidRPr="008A0B3B" w:rsidRDefault="00F65786" w:rsidP="00F65786">
      <w:pPr>
        <w:rPr>
          <w:lang w:val="el-GR"/>
        </w:rPr>
      </w:pPr>
    </w:p>
    <w:p w14:paraId="131955DB" w14:textId="77777777" w:rsidR="00F65786" w:rsidRDefault="00F65786" w:rsidP="00F65786">
      <w:pPr>
        <w:rPr>
          <w:lang w:val="el-GR"/>
        </w:rPr>
      </w:pPr>
    </w:p>
    <w:p w14:paraId="4DFF7BFD" w14:textId="77777777" w:rsidR="00F65786" w:rsidRDefault="00F65786" w:rsidP="00F65786">
      <w:pPr>
        <w:rPr>
          <w:lang w:val="el-GR"/>
        </w:rPr>
      </w:pPr>
    </w:p>
    <w:p w14:paraId="5D44730C" w14:textId="77777777" w:rsidR="00F65786" w:rsidRDefault="00F65786" w:rsidP="00F65786">
      <w:pPr>
        <w:rPr>
          <w:lang w:val="el-GR"/>
        </w:rPr>
      </w:pPr>
    </w:p>
    <w:p w14:paraId="25FE80E8" w14:textId="77777777" w:rsidR="00F65786" w:rsidRDefault="00F65786" w:rsidP="00F65786">
      <w:pPr>
        <w:rPr>
          <w:lang w:val="el-GR"/>
        </w:rPr>
      </w:pPr>
    </w:p>
    <w:p w14:paraId="2FA40D30" w14:textId="77777777" w:rsidR="00F65786" w:rsidRDefault="00F65786" w:rsidP="00F65786">
      <w:pPr>
        <w:rPr>
          <w:lang w:val="el-GR"/>
        </w:rPr>
      </w:pPr>
    </w:p>
    <w:p w14:paraId="439ABA29" w14:textId="77777777" w:rsidR="00F65786" w:rsidRDefault="00F65786" w:rsidP="00F65786">
      <w:pPr>
        <w:rPr>
          <w:lang w:val="el-GR"/>
        </w:rPr>
      </w:pPr>
    </w:p>
    <w:p w14:paraId="21E49AED" w14:textId="77777777" w:rsidR="00F65786" w:rsidRDefault="00F65786" w:rsidP="00F65786">
      <w:pPr>
        <w:rPr>
          <w:lang w:val="el-GR"/>
        </w:rPr>
      </w:pPr>
    </w:p>
    <w:p w14:paraId="5A183C61" w14:textId="77777777" w:rsidR="00F65786" w:rsidRDefault="00F65786" w:rsidP="00F65786">
      <w:pPr>
        <w:rPr>
          <w:lang w:val="el-GR"/>
        </w:rPr>
      </w:pPr>
    </w:p>
    <w:p w14:paraId="6ED13D9C" w14:textId="77777777" w:rsidR="00F65786" w:rsidRDefault="00F65786" w:rsidP="00F65786">
      <w:pPr>
        <w:rPr>
          <w:lang w:val="el-GR"/>
        </w:rPr>
      </w:pPr>
    </w:p>
    <w:p w14:paraId="6C358AD9" w14:textId="77777777" w:rsidR="00F65786" w:rsidRDefault="00F65786" w:rsidP="00F65786">
      <w:pPr>
        <w:rPr>
          <w:lang w:val="el-GR"/>
        </w:rPr>
      </w:pPr>
    </w:p>
    <w:p w14:paraId="10E4C7A4" w14:textId="77777777" w:rsidR="00961692" w:rsidRPr="00961692" w:rsidRDefault="00961692" w:rsidP="00961692">
      <w:pPr>
        <w:rPr>
          <w:lang w:val="el-GR"/>
        </w:rPr>
      </w:pPr>
    </w:p>
    <w:p w14:paraId="163F96A0" w14:textId="33DF1992" w:rsidR="007C2AD2" w:rsidRPr="00BC1AD2" w:rsidRDefault="007C2AD2" w:rsidP="00BE67F0">
      <w:pPr>
        <w:pStyle w:val="02PFHTitle2"/>
        <w:jc w:val="both"/>
        <w:rPr>
          <w:sz w:val="24"/>
          <w:szCs w:val="24"/>
          <w:lang w:val="el-GR"/>
        </w:rPr>
      </w:pPr>
      <w:r w:rsidRPr="006E6CB7">
        <w:rPr>
          <w:lang w:val="el-GR"/>
        </w:rPr>
        <w:t>Δείκτης κάλυψης μη εξυπηρετούμενων ανοιγμάτων</w:t>
      </w:r>
      <w:r w:rsidRPr="00BC1AD2">
        <w:rPr>
          <w:lang w:val="el-GR"/>
        </w:rPr>
        <w:t xml:space="preserve"> (</w:t>
      </w:r>
      <w:r>
        <w:t>NPE</w:t>
      </w:r>
      <w:r w:rsidRPr="006E6CB7">
        <w:rPr>
          <w:lang w:val="el-GR"/>
        </w:rPr>
        <w:t>)</w:t>
      </w:r>
      <w:r w:rsidR="00BE67F0">
        <w:rPr>
          <w:rFonts w:asciiTheme="minorHAnsi" w:hAnsiTheme="minorHAnsi"/>
          <w:lang w:val="el-GR"/>
        </w:rPr>
        <w:t xml:space="preserve"> </w:t>
      </w:r>
      <w:r w:rsidR="00BE67F0" w:rsidRPr="00BE67F0">
        <w:rPr>
          <w:lang w:val="el-GR"/>
        </w:rPr>
        <w:t>από Αναμενόμενες Πιστωτικές Ζημίες</w:t>
      </w:r>
      <w:r w:rsidRPr="00BC1AD2">
        <w:rPr>
          <w:rFonts w:ascii="Piraeus Open Sans" w:hAnsi="Piraeus Open Sans"/>
          <w:sz w:val="24"/>
          <w:szCs w:val="24"/>
          <w:lang w:val="el-GR"/>
        </w:rPr>
        <w:t xml:space="preserve"> (</w:t>
      </w:r>
      <w:r>
        <w:rPr>
          <w:rFonts w:ascii="Piraeus Open Sans" w:hAnsi="Piraeus Open Sans"/>
          <w:sz w:val="24"/>
          <w:szCs w:val="24"/>
          <w:lang w:val="el-GR"/>
        </w:rPr>
        <w:t>ποσοστό</w:t>
      </w:r>
      <w:r w:rsidRPr="00BC1AD2">
        <w:rPr>
          <w:rFonts w:ascii="Piraeus Open Sans" w:hAnsi="Piraeus Open Sans"/>
          <w:sz w:val="24"/>
          <w:szCs w:val="24"/>
          <w:lang w:val="el-GR"/>
        </w:rPr>
        <w:t>, %)</w:t>
      </w:r>
    </w:p>
    <w:p w14:paraId="208230EC" w14:textId="77777777" w:rsidR="007C2AD2" w:rsidRPr="00EC3312" w:rsidRDefault="007C2AD2" w:rsidP="007C2AD2">
      <w:pPr>
        <w:rPr>
          <w:rStyle w:val="SubtleEmphasis"/>
          <w:szCs w:val="19"/>
          <w:lang w:val="el-GR"/>
        </w:rPr>
      </w:pPr>
    </w:p>
    <w:p w14:paraId="677F596F" w14:textId="501DE2B8" w:rsidR="00BE67F0" w:rsidRPr="00EC3312" w:rsidRDefault="00BE67F0" w:rsidP="00BE67F0">
      <w:pPr>
        <w:suppressAutoHyphens/>
        <w:jc w:val="both"/>
        <w:rPr>
          <w:sz w:val="20"/>
          <w:szCs w:val="20"/>
          <w:lang w:val="el-GR"/>
        </w:rPr>
      </w:pPr>
      <w:r w:rsidRPr="00EC3312">
        <w:rPr>
          <w:sz w:val="20"/>
          <w:szCs w:val="20"/>
          <w:lang w:val="el-GR"/>
        </w:rPr>
        <w:t xml:space="preserve">Ο δείκτης κάλυψης </w:t>
      </w:r>
      <w:r w:rsidRPr="00EC3312">
        <w:rPr>
          <w:sz w:val="20"/>
          <w:szCs w:val="20"/>
        </w:rPr>
        <w:t>NPE</w:t>
      </w:r>
      <w:r w:rsidRPr="00EC3312">
        <w:rPr>
          <w:sz w:val="20"/>
          <w:szCs w:val="20"/>
          <w:lang w:val="el-GR"/>
        </w:rPr>
        <w:t xml:space="preserve"> από αναμενόμενες πιστωτικές ζημίες (ΑΠΖ) ορίζεται ως ο λόγος των ΑΠΖ στο αποσβεσμένο κόστος</w:t>
      </w:r>
      <w:r w:rsidR="00692833" w:rsidRPr="00692833">
        <w:rPr>
          <w:sz w:val="20"/>
          <w:szCs w:val="20"/>
          <w:lang w:val="el-GR"/>
        </w:rPr>
        <w:t>,</w:t>
      </w:r>
      <w:r w:rsidRPr="00692833">
        <w:rPr>
          <w:sz w:val="20"/>
          <w:szCs w:val="20"/>
          <w:lang w:val="el-GR"/>
        </w:rPr>
        <w:t xml:space="preserve"> </w:t>
      </w:r>
      <w:r w:rsidRPr="00EC3312">
        <w:rPr>
          <w:sz w:val="20"/>
          <w:szCs w:val="20"/>
          <w:lang w:val="el-GR"/>
        </w:rPr>
        <w:t xml:space="preserve">συμπεριλαμβανομένης της προσαρμογής εύλογης αξίας των δανείων και απαιτήσεων κατά πελατών που </w:t>
      </w:r>
      <w:proofErr w:type="spellStart"/>
      <w:r w:rsidRPr="00EC3312">
        <w:rPr>
          <w:sz w:val="20"/>
          <w:szCs w:val="20"/>
          <w:lang w:val="el-GR"/>
        </w:rPr>
        <w:t>επιμετρώνται</w:t>
      </w:r>
      <w:proofErr w:type="spellEnd"/>
      <w:r w:rsidRPr="00EC3312">
        <w:rPr>
          <w:sz w:val="20"/>
          <w:szCs w:val="20"/>
          <w:lang w:val="el-GR"/>
        </w:rPr>
        <w:t xml:space="preserve"> υποχρεωτικά στην εύλογη αξία μέσω των αποτελεσμάτων και αντιστοιχούν σε €</w:t>
      </w:r>
      <w:r w:rsidR="00051EA2" w:rsidRPr="00051EA2">
        <w:rPr>
          <w:sz w:val="20"/>
          <w:szCs w:val="20"/>
          <w:lang w:val="el-GR"/>
        </w:rPr>
        <w:t>0</w:t>
      </w:r>
      <w:r w:rsidRPr="00EC3312">
        <w:rPr>
          <w:sz w:val="20"/>
          <w:szCs w:val="20"/>
          <w:lang w:val="el-GR"/>
        </w:rPr>
        <w:t xml:space="preserve"> εκατ. στις 3</w:t>
      </w:r>
      <w:r w:rsidR="00051EA2" w:rsidRPr="00051EA2">
        <w:rPr>
          <w:sz w:val="20"/>
          <w:szCs w:val="20"/>
          <w:lang w:val="el-GR"/>
        </w:rPr>
        <w:t>1</w:t>
      </w:r>
      <w:r w:rsidRPr="00EC3312">
        <w:rPr>
          <w:sz w:val="20"/>
          <w:szCs w:val="20"/>
          <w:lang w:val="el-GR"/>
        </w:rPr>
        <w:t>/</w:t>
      </w:r>
      <w:r w:rsidR="00051EA2" w:rsidRPr="00051EA2">
        <w:rPr>
          <w:sz w:val="20"/>
          <w:szCs w:val="20"/>
          <w:lang w:val="el-GR"/>
        </w:rPr>
        <w:t>12</w:t>
      </w:r>
      <w:r w:rsidRPr="00EC3312">
        <w:rPr>
          <w:sz w:val="20"/>
          <w:szCs w:val="20"/>
          <w:lang w:val="el-GR"/>
        </w:rPr>
        <w:t>/202</w:t>
      </w:r>
      <w:r w:rsidR="00051EA2" w:rsidRPr="00051EA2">
        <w:rPr>
          <w:sz w:val="20"/>
          <w:szCs w:val="20"/>
          <w:lang w:val="el-GR"/>
        </w:rPr>
        <w:t>4</w:t>
      </w:r>
      <w:r w:rsidRPr="00EC3312">
        <w:rPr>
          <w:sz w:val="20"/>
          <w:szCs w:val="20"/>
          <w:lang w:val="el-GR"/>
        </w:rPr>
        <w:t xml:space="preserve"> και σε €0 εκατ. στις 3</w:t>
      </w:r>
      <w:r w:rsidR="00051EA2" w:rsidRPr="00051EA2">
        <w:rPr>
          <w:sz w:val="20"/>
          <w:szCs w:val="20"/>
          <w:lang w:val="el-GR"/>
        </w:rPr>
        <w:t>1</w:t>
      </w:r>
      <w:r w:rsidRPr="00EC3312">
        <w:rPr>
          <w:sz w:val="20"/>
          <w:szCs w:val="20"/>
          <w:lang w:val="el-GR"/>
        </w:rPr>
        <w:t>/</w:t>
      </w:r>
      <w:r w:rsidR="00051EA2" w:rsidRPr="00051EA2">
        <w:rPr>
          <w:sz w:val="20"/>
          <w:szCs w:val="20"/>
          <w:lang w:val="el-GR"/>
        </w:rPr>
        <w:t>12</w:t>
      </w:r>
      <w:r w:rsidRPr="00EC3312">
        <w:rPr>
          <w:sz w:val="20"/>
          <w:szCs w:val="20"/>
          <w:lang w:val="el-GR"/>
        </w:rPr>
        <w:t>/202</w:t>
      </w:r>
      <w:r w:rsidR="00051EA2" w:rsidRPr="00051EA2">
        <w:rPr>
          <w:sz w:val="20"/>
          <w:szCs w:val="20"/>
          <w:lang w:val="el-GR"/>
        </w:rPr>
        <w:t>3</w:t>
      </w:r>
      <w:r w:rsidRPr="00EC3312">
        <w:rPr>
          <w:sz w:val="20"/>
          <w:szCs w:val="20"/>
          <w:lang w:val="el-GR"/>
        </w:rPr>
        <w:t xml:space="preserve"> προς (/) τα </w:t>
      </w:r>
      <w:r w:rsidRPr="00EC3312">
        <w:rPr>
          <w:sz w:val="20"/>
          <w:szCs w:val="20"/>
        </w:rPr>
        <w:t>NPE</w:t>
      </w:r>
      <w:r w:rsidRPr="00EC3312">
        <w:rPr>
          <w:sz w:val="20"/>
          <w:szCs w:val="20"/>
          <w:lang w:val="el-GR"/>
        </w:rPr>
        <w:t xml:space="preserve">. </w:t>
      </w:r>
    </w:p>
    <w:p w14:paraId="40C25418" w14:textId="01C11640" w:rsidR="00BE67F0" w:rsidRPr="00582680" w:rsidRDefault="00BE67F0" w:rsidP="00BE67F0">
      <w:pPr>
        <w:suppressAutoHyphens/>
        <w:jc w:val="both"/>
        <w:rPr>
          <w:lang w:val="el-GR"/>
        </w:rPr>
      </w:pPr>
      <w:r w:rsidRPr="00582680">
        <w:rPr>
          <w:sz w:val="20"/>
          <w:szCs w:val="20"/>
          <w:lang w:val="el-GR"/>
        </w:rPr>
        <w:t xml:space="preserve">Τα </w:t>
      </w:r>
      <w:r w:rsidRPr="00582680">
        <w:rPr>
          <w:sz w:val="20"/>
          <w:szCs w:val="20"/>
        </w:rPr>
        <w:t>NPE</w:t>
      </w:r>
      <w:r w:rsidRPr="00582680">
        <w:rPr>
          <w:sz w:val="20"/>
          <w:szCs w:val="20"/>
          <w:lang w:val="el-GR"/>
        </w:rPr>
        <w:t xml:space="preserve"> είναι πιστοδοτικά ανοίγματα εντός ισολογισμού προ ΑΠΖ, στα οποία περιλαμβάνονται: (α) δάνεια που </w:t>
      </w:r>
      <w:proofErr w:type="spellStart"/>
      <w:r w:rsidRPr="00582680">
        <w:rPr>
          <w:sz w:val="20"/>
          <w:szCs w:val="20"/>
          <w:lang w:val="el-GR"/>
        </w:rPr>
        <w:t>επιμετρώνται</w:t>
      </w:r>
      <w:proofErr w:type="spellEnd"/>
      <w:r w:rsidRPr="00582680">
        <w:rPr>
          <w:sz w:val="20"/>
          <w:szCs w:val="20"/>
          <w:lang w:val="el-GR"/>
        </w:rPr>
        <w:t xml:space="preserve"> στο αποσβεσμένο κόστος και ταξινομούνται στο Στάδιο 3, (β) χρηματοοικονομικά μέσα που αγοράστηκαν ή δημιουργήθηκαν όντας </w:t>
      </w:r>
      <w:proofErr w:type="spellStart"/>
      <w:r w:rsidRPr="00582680">
        <w:rPr>
          <w:sz w:val="20"/>
          <w:szCs w:val="20"/>
          <w:lang w:val="el-GR"/>
        </w:rPr>
        <w:t>απομειωμένα</w:t>
      </w:r>
      <w:proofErr w:type="spellEnd"/>
      <w:r w:rsidRPr="00582680">
        <w:rPr>
          <w:sz w:val="20"/>
          <w:szCs w:val="20"/>
          <w:lang w:val="el-GR"/>
        </w:rPr>
        <w:t xml:space="preserve"> (</w:t>
      </w:r>
      <w:r w:rsidRPr="00582680">
        <w:rPr>
          <w:sz w:val="20"/>
          <w:szCs w:val="20"/>
        </w:rPr>
        <w:t>Purchased</w:t>
      </w:r>
      <w:r w:rsidRPr="00582680">
        <w:rPr>
          <w:sz w:val="20"/>
          <w:szCs w:val="20"/>
          <w:lang w:val="el-GR"/>
        </w:rPr>
        <w:t xml:space="preserve"> </w:t>
      </w:r>
      <w:r w:rsidRPr="00582680">
        <w:rPr>
          <w:sz w:val="20"/>
          <w:szCs w:val="20"/>
        </w:rPr>
        <w:t>or</w:t>
      </w:r>
      <w:r w:rsidRPr="00582680">
        <w:rPr>
          <w:sz w:val="20"/>
          <w:szCs w:val="20"/>
          <w:lang w:val="el-GR"/>
        </w:rPr>
        <w:t xml:space="preserve"> </w:t>
      </w:r>
      <w:r w:rsidRPr="00582680">
        <w:rPr>
          <w:sz w:val="20"/>
          <w:szCs w:val="20"/>
        </w:rPr>
        <w:t>originated</w:t>
      </w:r>
      <w:r w:rsidRPr="00582680">
        <w:rPr>
          <w:sz w:val="20"/>
          <w:szCs w:val="20"/>
          <w:lang w:val="el-GR"/>
        </w:rPr>
        <w:t xml:space="preserve"> </w:t>
      </w:r>
      <w:r w:rsidRPr="00582680">
        <w:rPr>
          <w:sz w:val="20"/>
          <w:szCs w:val="20"/>
        </w:rPr>
        <w:t>credit</w:t>
      </w:r>
      <w:r w:rsidRPr="00582680">
        <w:rPr>
          <w:sz w:val="20"/>
          <w:szCs w:val="20"/>
          <w:lang w:val="el-GR"/>
        </w:rPr>
        <w:t xml:space="preserve"> </w:t>
      </w:r>
      <w:r w:rsidRPr="00582680">
        <w:rPr>
          <w:sz w:val="20"/>
          <w:szCs w:val="20"/>
        </w:rPr>
        <w:t>impaired</w:t>
      </w:r>
      <w:r w:rsidRPr="00582680">
        <w:rPr>
          <w:sz w:val="20"/>
          <w:szCs w:val="20"/>
          <w:lang w:val="el-GR"/>
        </w:rPr>
        <w:t xml:space="preserve"> / «</w:t>
      </w:r>
      <w:r w:rsidRPr="00582680">
        <w:rPr>
          <w:sz w:val="20"/>
          <w:szCs w:val="20"/>
        </w:rPr>
        <w:t>POCI</w:t>
      </w:r>
      <w:r w:rsidRPr="00582680">
        <w:rPr>
          <w:sz w:val="20"/>
          <w:szCs w:val="20"/>
          <w:lang w:val="el-GR"/>
        </w:rPr>
        <w:t xml:space="preserve">») που </w:t>
      </w:r>
      <w:proofErr w:type="spellStart"/>
      <w:r w:rsidRPr="00582680">
        <w:rPr>
          <w:sz w:val="20"/>
          <w:szCs w:val="20"/>
          <w:lang w:val="el-GR"/>
        </w:rPr>
        <w:t>επιμετρώνται</w:t>
      </w:r>
      <w:proofErr w:type="spellEnd"/>
      <w:r w:rsidRPr="00582680">
        <w:rPr>
          <w:sz w:val="20"/>
          <w:szCs w:val="20"/>
          <w:lang w:val="el-GR"/>
        </w:rPr>
        <w:t xml:space="preserve"> στο αποσβεσμένο κόστος και εξακολουθούν να είναι </w:t>
      </w:r>
      <w:proofErr w:type="spellStart"/>
      <w:r w:rsidRPr="00582680">
        <w:rPr>
          <w:sz w:val="20"/>
          <w:szCs w:val="20"/>
          <w:lang w:val="el-GR"/>
        </w:rPr>
        <w:t>απομειωμένα</w:t>
      </w:r>
      <w:proofErr w:type="spellEnd"/>
      <w:r w:rsidRPr="00582680">
        <w:rPr>
          <w:sz w:val="20"/>
          <w:szCs w:val="20"/>
          <w:lang w:val="el-GR"/>
        </w:rPr>
        <w:t xml:space="preserve"> κατά τη λήξη της περιόδου αναφοράς, (γ) δάνεια και απαιτήσεις κατά πελατών που </w:t>
      </w:r>
      <w:proofErr w:type="spellStart"/>
      <w:r w:rsidRPr="00582680">
        <w:rPr>
          <w:sz w:val="20"/>
          <w:szCs w:val="20"/>
          <w:lang w:val="el-GR"/>
        </w:rPr>
        <w:t>επιμετρώνται</w:t>
      </w:r>
      <w:proofErr w:type="spellEnd"/>
      <w:r w:rsidRPr="00582680">
        <w:rPr>
          <w:sz w:val="20"/>
          <w:szCs w:val="20"/>
          <w:lang w:val="el-GR"/>
        </w:rPr>
        <w:t xml:space="preserve"> υποχρεωτικά στην εύλογη αξία μέσω των αποτελεσμάτων, τα οποία είναι </w:t>
      </w:r>
      <w:proofErr w:type="spellStart"/>
      <w:r w:rsidRPr="00582680">
        <w:rPr>
          <w:sz w:val="20"/>
          <w:szCs w:val="20"/>
          <w:lang w:val="el-GR"/>
        </w:rPr>
        <w:t>απομειωμένα</w:t>
      </w:r>
      <w:proofErr w:type="spellEnd"/>
      <w:r w:rsidRPr="00582680">
        <w:rPr>
          <w:sz w:val="20"/>
          <w:szCs w:val="20"/>
          <w:lang w:val="el-GR"/>
        </w:rPr>
        <w:t xml:space="preserve"> κατά τη λήξη της περιόδου αναφοράς.</w:t>
      </w:r>
      <w:r w:rsidRPr="00582680">
        <w:rPr>
          <w:lang w:val="el-GR"/>
        </w:rPr>
        <w:t xml:space="preserve"> </w:t>
      </w:r>
    </w:p>
    <w:p w14:paraId="3CE0A401" w14:textId="7CDCE176" w:rsidR="007C2AD2" w:rsidRPr="007C2AD2" w:rsidRDefault="007C2AD2" w:rsidP="00BE67F0">
      <w:pPr>
        <w:suppressAutoHyphens/>
        <w:jc w:val="both"/>
        <w:rPr>
          <w:rStyle w:val="SubtleEmphasis"/>
          <w:sz w:val="20"/>
          <w:szCs w:val="20"/>
          <w:lang w:val="el-GR"/>
        </w:rPr>
      </w:pPr>
      <w:r w:rsidRPr="007C2AD2">
        <w:rPr>
          <w:rStyle w:val="SubtleEmphasis"/>
          <w:sz w:val="20"/>
          <w:szCs w:val="20"/>
          <w:lang w:val="el-GR"/>
        </w:rPr>
        <w:t>Σημασία χρήσης: Δείκτης ποιότητας ενεργητικού – πιστωτικού κινδύνου</w:t>
      </w:r>
    </w:p>
    <w:p w14:paraId="110098A0" w14:textId="77777777" w:rsidR="007C2AD2" w:rsidRPr="004C02E1" w:rsidRDefault="007C2AD2" w:rsidP="007C2AD2">
      <w:pPr>
        <w:suppressAutoHyphens/>
        <w:rPr>
          <w:rStyle w:val="SubtleEmphasis"/>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683340" w14:paraId="26A4C4C7" w14:textId="77777777" w:rsidTr="00D8672F">
        <w:trPr>
          <w:trHeight w:val="567"/>
        </w:trPr>
        <w:tc>
          <w:tcPr>
            <w:tcW w:w="846" w:type="dxa"/>
            <w:tcBorders>
              <w:bottom w:val="single" w:sz="12" w:space="0" w:color="244060"/>
            </w:tcBorders>
            <w:shd w:val="clear" w:color="auto" w:fill="F2F0EB"/>
            <w:vAlign w:val="bottom"/>
          </w:tcPr>
          <w:p w14:paraId="5EEBF8EE" w14:textId="77777777" w:rsidR="00683340" w:rsidRPr="004C02E1" w:rsidRDefault="00683340" w:rsidP="00683340">
            <w:pPr>
              <w:suppressAutoHyphens/>
              <w:spacing w:after="200"/>
              <w:rPr>
                <w:color w:val="262626" w:themeColor="text1" w:themeTint="D9"/>
                <w:sz w:val="20"/>
                <w:szCs w:val="20"/>
                <w:lang w:val="el-GR"/>
              </w:rPr>
            </w:pPr>
            <w:bookmarkStart w:id="12" w:name="_Hlk124164421"/>
          </w:p>
        </w:tc>
        <w:tc>
          <w:tcPr>
            <w:tcW w:w="4111" w:type="dxa"/>
            <w:tcBorders>
              <w:bottom w:val="single" w:sz="12" w:space="0" w:color="244060"/>
            </w:tcBorders>
            <w:shd w:val="clear" w:color="auto" w:fill="F2F0EB"/>
            <w:vAlign w:val="bottom"/>
          </w:tcPr>
          <w:p w14:paraId="1DB9B541" w14:textId="77777777" w:rsidR="00683340" w:rsidRPr="004C02E1" w:rsidRDefault="00683340" w:rsidP="00683340">
            <w:pPr>
              <w:suppressAutoHyphens/>
              <w:spacing w:after="200"/>
              <w:rPr>
                <w:color w:val="262626" w:themeColor="text1" w:themeTint="D9"/>
                <w:sz w:val="20"/>
                <w:szCs w:val="20"/>
                <w:lang w:val="el-GR"/>
              </w:rPr>
            </w:pPr>
          </w:p>
        </w:tc>
        <w:tc>
          <w:tcPr>
            <w:tcW w:w="1771" w:type="dxa"/>
            <w:tcBorders>
              <w:bottom w:val="single" w:sz="12" w:space="0" w:color="244060"/>
            </w:tcBorders>
            <w:shd w:val="clear" w:color="auto" w:fill="FFF5BF"/>
            <w:vAlign w:val="center"/>
          </w:tcPr>
          <w:p w14:paraId="786B3C93" w14:textId="60F6999D" w:rsidR="00683340" w:rsidRPr="00BC1AD2" w:rsidRDefault="00683340" w:rsidP="00683340">
            <w:pPr>
              <w:pStyle w:val="BasicParagraph"/>
              <w:suppressAutoHyphens/>
              <w:ind w:right="113"/>
              <w:jc w:val="right"/>
              <w:rPr>
                <w:rFonts w:ascii="Piraeus Open Sans" w:hAnsi="Piraeus Open Sans"/>
                <w:color w:val="262626" w:themeColor="text1" w:themeTint="D9"/>
                <w:sz w:val="20"/>
                <w:szCs w:val="20"/>
                <w14:ligatures w14:val="none"/>
              </w:rPr>
            </w:pPr>
            <w:r w:rsidRPr="00B67264">
              <w:rPr>
                <w:rFonts w:ascii="Piraeus Open Sans" w:hAnsi="Piraeus Open Sans"/>
                <w:sz w:val="20"/>
                <w:szCs w:val="20"/>
                <w:lang w:val="el-GR"/>
              </w:rPr>
              <w:t>4</w:t>
            </w:r>
            <w:r w:rsidRPr="00B67264">
              <w:rPr>
                <w:rFonts w:ascii="Piraeus Open Sans" w:hAnsi="Piraeus Open Sans"/>
                <w:sz w:val="20"/>
                <w:szCs w:val="20"/>
              </w:rPr>
              <w:t>ο 3μ 2024</w:t>
            </w:r>
          </w:p>
        </w:tc>
        <w:tc>
          <w:tcPr>
            <w:tcW w:w="1772" w:type="dxa"/>
            <w:tcBorders>
              <w:bottom w:val="single" w:sz="12" w:space="0" w:color="244060"/>
            </w:tcBorders>
            <w:shd w:val="clear" w:color="auto" w:fill="F2F0EB"/>
            <w:vAlign w:val="center"/>
          </w:tcPr>
          <w:p w14:paraId="44FFDBEC" w14:textId="351BA557" w:rsidR="00683340" w:rsidRPr="00BC1AD2" w:rsidRDefault="00683340" w:rsidP="00683340">
            <w:pPr>
              <w:pStyle w:val="BasicParagraph"/>
              <w:suppressAutoHyphens/>
              <w:ind w:right="113"/>
              <w:jc w:val="right"/>
              <w:rPr>
                <w:rFonts w:ascii="Piraeus Open Sans" w:hAnsi="Piraeus Open Sans"/>
                <w:color w:val="262626" w:themeColor="text1" w:themeTint="D9"/>
                <w:sz w:val="20"/>
                <w:szCs w:val="20"/>
                <w14:ligatures w14:val="none"/>
              </w:rPr>
            </w:pPr>
            <w:r w:rsidRPr="00B67264">
              <w:rPr>
                <w:rFonts w:ascii="Piraeus Open Sans" w:hAnsi="Piraeus Open Sans"/>
                <w:sz w:val="20"/>
                <w:szCs w:val="20"/>
                <w:lang w:val="el-GR"/>
              </w:rPr>
              <w:t>4</w:t>
            </w:r>
            <w:r w:rsidRPr="00B67264">
              <w:rPr>
                <w:rFonts w:ascii="Piraeus Open Sans" w:hAnsi="Piraeus Open Sans"/>
                <w:sz w:val="20"/>
                <w:szCs w:val="20"/>
              </w:rPr>
              <w:t>ο 3μ 2023</w:t>
            </w:r>
          </w:p>
        </w:tc>
      </w:tr>
      <w:tr w:rsidR="00683340" w14:paraId="270F7957" w14:textId="77777777" w:rsidTr="00D8672F">
        <w:trPr>
          <w:trHeight w:val="348"/>
        </w:trPr>
        <w:tc>
          <w:tcPr>
            <w:tcW w:w="846" w:type="dxa"/>
            <w:tcBorders>
              <w:top w:val="single" w:sz="12" w:space="0" w:color="244060"/>
            </w:tcBorders>
            <w:shd w:val="clear" w:color="auto" w:fill="F2F0EB"/>
            <w:vAlign w:val="center"/>
          </w:tcPr>
          <w:p w14:paraId="1A1DCA2E" w14:textId="77777777" w:rsidR="00683340" w:rsidRPr="00BC1AD2" w:rsidRDefault="00683340" w:rsidP="00683340">
            <w:pPr>
              <w:pStyle w:val="BasicParagraph"/>
              <w:suppressAutoHyphens/>
              <w:ind w:right="113"/>
              <w:rPr>
                <w:rFonts w:ascii="Piraeus Open Sans" w:hAnsi="Piraeus Open Sans"/>
                <w:color w:val="262626" w:themeColor="text1" w:themeTint="D9"/>
                <w:sz w:val="20"/>
                <w:szCs w:val="20"/>
                <w14:ligatures w14:val="none"/>
              </w:rPr>
            </w:pPr>
          </w:p>
        </w:tc>
        <w:tc>
          <w:tcPr>
            <w:tcW w:w="4111" w:type="dxa"/>
            <w:tcBorders>
              <w:top w:val="single" w:sz="12" w:space="0" w:color="244060"/>
            </w:tcBorders>
            <w:shd w:val="clear" w:color="auto" w:fill="F2F0EB"/>
            <w:vAlign w:val="center"/>
          </w:tcPr>
          <w:p w14:paraId="03E20FEB" w14:textId="200E34DD" w:rsidR="00683340" w:rsidRPr="00BE67F0" w:rsidRDefault="00683340" w:rsidP="00683340">
            <w:pPr>
              <w:pStyle w:val="BasicParagraph"/>
              <w:suppressAutoHyphens/>
              <w:ind w:right="113"/>
              <w:rPr>
                <w:rFonts w:ascii="Piraeus Open Sans" w:hAnsi="Piraeus Open Sans"/>
                <w:color w:val="262626" w:themeColor="text1" w:themeTint="D9"/>
                <w:sz w:val="20"/>
                <w:szCs w:val="20"/>
                <w:lang w:val="el-GR"/>
                <w14:ligatures w14:val="none"/>
              </w:rPr>
            </w:pPr>
            <w:r w:rsidRPr="00BE67F0">
              <w:rPr>
                <w:rFonts w:ascii="Piraeus Open Sans" w:hAnsi="Piraeus Open Sans"/>
                <w:color w:val="262626" w:themeColor="text1" w:themeTint="D9"/>
                <w:sz w:val="20"/>
                <w:szCs w:val="20"/>
                <w:lang w:val="el-GR"/>
                <w14:ligatures w14:val="none"/>
              </w:rPr>
              <w:t>ΑΠΖ (€ εκατ.)</w:t>
            </w:r>
          </w:p>
        </w:tc>
        <w:tc>
          <w:tcPr>
            <w:tcW w:w="1771" w:type="dxa"/>
            <w:tcBorders>
              <w:top w:val="single" w:sz="12" w:space="0" w:color="244060"/>
            </w:tcBorders>
            <w:shd w:val="clear" w:color="auto" w:fill="FFF5BF"/>
            <w:vAlign w:val="center"/>
          </w:tcPr>
          <w:p w14:paraId="12896F9C" w14:textId="5E8D2605" w:rsidR="00683340" w:rsidRPr="00582680" w:rsidRDefault="00557052" w:rsidP="00683340">
            <w:pPr>
              <w:pStyle w:val="Default"/>
              <w:suppressAutoHyphens/>
              <w:ind w:right="113"/>
              <w:jc w:val="right"/>
              <w:rPr>
                <w:rFonts w:ascii="Piraeus Open Sans" w:hAnsi="Piraeus Open Sans"/>
                <w:color w:val="262626" w:themeColor="text1" w:themeTint="D9"/>
                <w:sz w:val="20"/>
                <w:szCs w:val="20"/>
              </w:rPr>
            </w:pPr>
            <w:r w:rsidRPr="00557052">
              <w:rPr>
                <w:rFonts w:ascii="Piraeus Open Sans" w:hAnsi="Piraeus Open Sans"/>
                <w:color w:val="262626" w:themeColor="text1" w:themeTint="D9"/>
                <w:sz w:val="20"/>
                <w:szCs w:val="20"/>
                <w:lang w:val="en-US"/>
              </w:rPr>
              <w:t>691</w:t>
            </w:r>
          </w:p>
        </w:tc>
        <w:tc>
          <w:tcPr>
            <w:tcW w:w="1772" w:type="dxa"/>
            <w:tcBorders>
              <w:top w:val="single" w:sz="12" w:space="0" w:color="244060"/>
            </w:tcBorders>
            <w:shd w:val="clear" w:color="auto" w:fill="F2F0EB"/>
            <w:vAlign w:val="center"/>
          </w:tcPr>
          <w:p w14:paraId="3D8B60DB" w14:textId="0E1C5883" w:rsidR="00683340" w:rsidRPr="00582680" w:rsidRDefault="00557052" w:rsidP="00683340">
            <w:pPr>
              <w:pStyle w:val="BasicParagraph"/>
              <w:suppressAutoHyphens/>
              <w:ind w:right="113"/>
              <w:jc w:val="right"/>
              <w:rPr>
                <w:rFonts w:ascii="Piraeus Open Sans" w:hAnsi="Piraeus Open Sans"/>
                <w:color w:val="262626" w:themeColor="text1" w:themeTint="D9"/>
                <w:sz w:val="20"/>
                <w:szCs w:val="20"/>
                <w14:ligatures w14:val="none"/>
              </w:rPr>
            </w:pPr>
            <w:r w:rsidRPr="00557052">
              <w:rPr>
                <w:rFonts w:ascii="Piraeus Open Sans" w:hAnsi="Piraeus Open Sans"/>
                <w:color w:val="262626" w:themeColor="text1" w:themeTint="D9"/>
                <w:sz w:val="20"/>
                <w:szCs w:val="20"/>
                <w14:ligatures w14:val="none"/>
              </w:rPr>
              <w:t>819</w:t>
            </w:r>
          </w:p>
        </w:tc>
      </w:tr>
      <w:tr w:rsidR="00683340" w14:paraId="6E2DEDFB" w14:textId="77777777" w:rsidTr="00D8672F">
        <w:trPr>
          <w:trHeight w:val="57"/>
        </w:trPr>
        <w:tc>
          <w:tcPr>
            <w:tcW w:w="846" w:type="dxa"/>
            <w:tcBorders>
              <w:top w:val="single" w:sz="4" w:space="0" w:color="FFFFFF" w:themeColor="background1"/>
              <w:bottom w:val="single" w:sz="4" w:space="0" w:color="FFFFFF" w:themeColor="background1"/>
            </w:tcBorders>
            <w:shd w:val="clear" w:color="auto" w:fill="F2F0EB"/>
            <w:vAlign w:val="center"/>
          </w:tcPr>
          <w:p w14:paraId="17AED8E6" w14:textId="77777777" w:rsidR="00683340" w:rsidRPr="00BC1AD2" w:rsidRDefault="00683340" w:rsidP="00683340">
            <w:pPr>
              <w:pStyle w:val="BasicParagraph"/>
              <w:suppressAutoHyphens/>
              <w:ind w:right="113"/>
              <w:rPr>
                <w:rFonts w:ascii="Piraeus Open Sans" w:hAnsi="Piraeus Open Sans"/>
                <w:color w:val="262626" w:themeColor="text1" w:themeTint="D9"/>
                <w:sz w:val="20"/>
                <w:szCs w:val="20"/>
                <w14:ligatures w14:val="none"/>
              </w:rPr>
            </w:pPr>
            <w:r w:rsidRPr="00BC1AD2">
              <w:rPr>
                <w:rFonts w:ascii="Piraeus Open Sans" w:hAnsi="Piraeus Open Sans"/>
                <w:color w:val="262626" w:themeColor="text1" w:themeTint="D9"/>
                <w:sz w:val="20"/>
                <w:szCs w:val="20"/>
                <w14:ligatures w14:val="none"/>
              </w:rPr>
              <w:t>/</w:t>
            </w:r>
          </w:p>
        </w:tc>
        <w:tc>
          <w:tcPr>
            <w:tcW w:w="4111" w:type="dxa"/>
            <w:tcBorders>
              <w:top w:val="single" w:sz="4" w:space="0" w:color="FFFFFF" w:themeColor="background1"/>
              <w:bottom w:val="single" w:sz="4" w:space="0" w:color="FFFFFF" w:themeColor="background1"/>
            </w:tcBorders>
            <w:shd w:val="clear" w:color="auto" w:fill="F2F0EB"/>
            <w:vAlign w:val="center"/>
          </w:tcPr>
          <w:p w14:paraId="29C39E50" w14:textId="732F7161" w:rsidR="00683340" w:rsidRPr="00BE67F0" w:rsidRDefault="00683340" w:rsidP="00683340">
            <w:pPr>
              <w:pStyle w:val="BasicParagraph"/>
              <w:suppressAutoHyphens/>
              <w:ind w:right="113"/>
              <w:rPr>
                <w:rFonts w:ascii="Piraeus Open Sans" w:hAnsi="Piraeus Open Sans"/>
                <w:color w:val="262626" w:themeColor="text1" w:themeTint="D9"/>
                <w:sz w:val="20"/>
                <w:szCs w:val="20"/>
                <w14:ligatures w14:val="none"/>
              </w:rPr>
            </w:pPr>
            <w:r w:rsidRPr="00BE67F0">
              <w:rPr>
                <w:rFonts w:ascii="Piraeus Open Sans" w:hAnsi="Piraeus Open Sans"/>
                <w:color w:val="262626" w:themeColor="text1" w:themeTint="D9"/>
                <w:sz w:val="20"/>
                <w:szCs w:val="20"/>
                <w14:ligatures w14:val="none"/>
              </w:rPr>
              <w:t xml:space="preserve">NPE (€ </w:t>
            </w:r>
            <w:proofErr w:type="spellStart"/>
            <w:r w:rsidRPr="00BE67F0">
              <w:rPr>
                <w:rFonts w:ascii="Piraeus Open Sans" w:hAnsi="Piraeus Open Sans"/>
                <w:color w:val="262626" w:themeColor="text1" w:themeTint="D9"/>
                <w:sz w:val="20"/>
                <w:szCs w:val="20"/>
                <w14:ligatures w14:val="none"/>
              </w:rPr>
              <w:t>εκ</w:t>
            </w:r>
            <w:proofErr w:type="spellEnd"/>
            <w:r w:rsidRPr="00BE67F0">
              <w:rPr>
                <w:rFonts w:ascii="Piraeus Open Sans" w:hAnsi="Piraeus Open Sans"/>
                <w:color w:val="262626" w:themeColor="text1" w:themeTint="D9"/>
                <w:sz w:val="20"/>
                <w:szCs w:val="20"/>
                <w14:ligatures w14:val="none"/>
              </w:rPr>
              <w:t>ατ.)</w:t>
            </w:r>
          </w:p>
        </w:tc>
        <w:tc>
          <w:tcPr>
            <w:tcW w:w="1771" w:type="dxa"/>
            <w:tcBorders>
              <w:top w:val="single" w:sz="4" w:space="0" w:color="FFFFFF" w:themeColor="background1"/>
              <w:bottom w:val="single" w:sz="4" w:space="0" w:color="FFFFFF" w:themeColor="background1"/>
            </w:tcBorders>
            <w:shd w:val="clear" w:color="auto" w:fill="FFF5BF"/>
            <w:vAlign w:val="center"/>
          </w:tcPr>
          <w:p w14:paraId="509D23BA" w14:textId="2F02C8BF" w:rsidR="00683340" w:rsidRPr="00692833" w:rsidRDefault="00557052" w:rsidP="00683340">
            <w:pPr>
              <w:pStyle w:val="BasicParagraph"/>
              <w:suppressAutoHyphens/>
              <w:ind w:right="113"/>
              <w:jc w:val="right"/>
              <w:rPr>
                <w:rFonts w:ascii="Piraeus Open Sans" w:hAnsi="Piraeus Open Sans"/>
                <w:color w:val="262626" w:themeColor="text1" w:themeTint="D9"/>
                <w:sz w:val="20"/>
                <w:szCs w:val="20"/>
                <w14:ligatures w14:val="none"/>
              </w:rPr>
            </w:pPr>
            <w:r w:rsidRPr="00557052">
              <w:rPr>
                <w:rFonts w:ascii="Piraeus Open Sans" w:hAnsi="Piraeus Open Sans"/>
                <w:color w:val="262626" w:themeColor="text1" w:themeTint="D9"/>
                <w:sz w:val="20"/>
                <w:szCs w:val="20"/>
                <w14:ligatures w14:val="none"/>
              </w:rPr>
              <w:t>1</w:t>
            </w:r>
            <w:r>
              <w:rPr>
                <w:rFonts w:ascii="Piraeus Open Sans" w:hAnsi="Piraeus Open Sans"/>
                <w:color w:val="262626" w:themeColor="text1" w:themeTint="D9"/>
                <w:sz w:val="20"/>
                <w:szCs w:val="20"/>
                <w14:ligatures w14:val="none"/>
              </w:rPr>
              <w:t>.</w:t>
            </w:r>
            <w:r w:rsidRPr="00557052">
              <w:rPr>
                <w:rFonts w:ascii="Piraeus Open Sans" w:hAnsi="Piraeus Open Sans"/>
                <w:color w:val="262626" w:themeColor="text1" w:themeTint="D9"/>
                <w:sz w:val="20"/>
                <w:szCs w:val="20"/>
                <w14:ligatures w14:val="none"/>
              </w:rPr>
              <w:t>068</w:t>
            </w:r>
          </w:p>
        </w:tc>
        <w:tc>
          <w:tcPr>
            <w:tcW w:w="1772" w:type="dxa"/>
            <w:tcBorders>
              <w:top w:val="single" w:sz="4" w:space="0" w:color="FFFFFF" w:themeColor="background1"/>
              <w:bottom w:val="single" w:sz="4" w:space="0" w:color="FFFFFF" w:themeColor="background1"/>
            </w:tcBorders>
            <w:shd w:val="clear" w:color="auto" w:fill="F2F0EB"/>
            <w:vAlign w:val="center"/>
          </w:tcPr>
          <w:p w14:paraId="3770670B" w14:textId="7FE35664" w:rsidR="00683340" w:rsidRPr="00692833" w:rsidRDefault="00557052" w:rsidP="00683340">
            <w:pPr>
              <w:pStyle w:val="BasicParagraph"/>
              <w:suppressAutoHyphens/>
              <w:ind w:right="113"/>
              <w:jc w:val="right"/>
              <w:rPr>
                <w:rFonts w:ascii="Piraeus Open Sans" w:hAnsi="Piraeus Open Sans"/>
                <w:color w:val="262626" w:themeColor="text1" w:themeTint="D9"/>
                <w:sz w:val="20"/>
                <w:szCs w:val="20"/>
                <w14:ligatures w14:val="none"/>
              </w:rPr>
            </w:pPr>
            <w:r w:rsidRPr="00557052">
              <w:rPr>
                <w:rFonts w:ascii="Piraeus Open Sans" w:hAnsi="Piraeus Open Sans"/>
                <w:color w:val="262626" w:themeColor="text1" w:themeTint="D9"/>
                <w:sz w:val="20"/>
                <w:szCs w:val="20"/>
                <w14:ligatures w14:val="none"/>
              </w:rPr>
              <w:t>1</w:t>
            </w:r>
            <w:r>
              <w:rPr>
                <w:rFonts w:ascii="Piraeus Open Sans" w:hAnsi="Piraeus Open Sans"/>
                <w:color w:val="262626" w:themeColor="text1" w:themeTint="D9"/>
                <w:sz w:val="20"/>
                <w:szCs w:val="20"/>
                <w14:ligatures w14:val="none"/>
              </w:rPr>
              <w:t>.</w:t>
            </w:r>
            <w:r w:rsidRPr="00557052">
              <w:rPr>
                <w:rFonts w:ascii="Piraeus Open Sans" w:hAnsi="Piraeus Open Sans"/>
                <w:color w:val="262626" w:themeColor="text1" w:themeTint="D9"/>
                <w:sz w:val="20"/>
                <w:szCs w:val="20"/>
                <w14:ligatures w14:val="none"/>
              </w:rPr>
              <w:t>329</w:t>
            </w:r>
          </w:p>
        </w:tc>
      </w:tr>
      <w:tr w:rsidR="00683340" w14:paraId="58D4E93B" w14:textId="77777777" w:rsidTr="00D8672F">
        <w:trPr>
          <w:trHeight w:val="57"/>
        </w:trPr>
        <w:tc>
          <w:tcPr>
            <w:tcW w:w="846" w:type="dxa"/>
            <w:tcBorders>
              <w:top w:val="single" w:sz="4" w:space="0" w:color="FFFFFF" w:themeColor="background1"/>
            </w:tcBorders>
            <w:shd w:val="clear" w:color="auto" w:fill="F2F0EB"/>
            <w:vAlign w:val="center"/>
          </w:tcPr>
          <w:p w14:paraId="730F9FFB" w14:textId="77777777" w:rsidR="00683340" w:rsidRPr="00BC1AD2" w:rsidRDefault="00683340" w:rsidP="00683340">
            <w:pPr>
              <w:pStyle w:val="BasicParagraph"/>
              <w:suppressAutoHyphens/>
              <w:ind w:right="113"/>
              <w:rPr>
                <w:rFonts w:ascii="Piraeus Open Sans" w:hAnsi="Piraeus Open Sans"/>
                <w:b/>
                <w:bCs/>
                <w:color w:val="262626" w:themeColor="text1" w:themeTint="D9"/>
                <w:sz w:val="20"/>
                <w:szCs w:val="20"/>
                <w14:ligatures w14:val="none"/>
              </w:rPr>
            </w:pPr>
            <w:r w:rsidRPr="00BC1AD2">
              <w:rPr>
                <w:rFonts w:ascii="Piraeus Open Sans" w:hAnsi="Piraeus Open Sans"/>
                <w:b/>
                <w:bCs/>
                <w:color w:val="262626" w:themeColor="text1" w:themeTint="D9"/>
                <w:sz w:val="20"/>
                <w:szCs w:val="20"/>
                <w14:ligatures w14:val="none"/>
              </w:rPr>
              <w:t>=</w:t>
            </w:r>
          </w:p>
        </w:tc>
        <w:tc>
          <w:tcPr>
            <w:tcW w:w="4111" w:type="dxa"/>
            <w:tcBorders>
              <w:top w:val="single" w:sz="4" w:space="0" w:color="FFFFFF" w:themeColor="background1"/>
            </w:tcBorders>
            <w:shd w:val="clear" w:color="auto" w:fill="F2F0EB"/>
            <w:vAlign w:val="center"/>
          </w:tcPr>
          <w:p w14:paraId="39794C4E" w14:textId="0FB22D88" w:rsidR="00683340" w:rsidRPr="00BE67F0" w:rsidRDefault="00683340" w:rsidP="00683340">
            <w:pPr>
              <w:pStyle w:val="BasicParagraph"/>
              <w:suppressAutoHyphens/>
              <w:ind w:right="113"/>
              <w:rPr>
                <w:rFonts w:ascii="Piraeus Open Sans" w:hAnsi="Piraeus Open Sans"/>
                <w:b/>
                <w:bCs/>
                <w:color w:val="262626" w:themeColor="text1" w:themeTint="D9"/>
                <w:sz w:val="20"/>
                <w:szCs w:val="20"/>
                <w:lang w:val="el-GR"/>
                <w14:ligatures w14:val="none"/>
              </w:rPr>
            </w:pPr>
            <w:r w:rsidRPr="00BE67F0">
              <w:rPr>
                <w:rFonts w:ascii="Piraeus Open Sans" w:hAnsi="Piraeus Open Sans"/>
                <w:b/>
                <w:bCs/>
                <w:color w:val="262626" w:themeColor="text1" w:themeTint="D9"/>
                <w:sz w:val="20"/>
                <w:szCs w:val="20"/>
                <w:lang w:val="el-GR"/>
                <w14:ligatures w14:val="none"/>
              </w:rPr>
              <w:t xml:space="preserve">Δείκτης κάλυψης </w:t>
            </w:r>
            <w:r w:rsidRPr="00BE67F0">
              <w:rPr>
                <w:rFonts w:ascii="Piraeus Open Sans" w:hAnsi="Piraeus Open Sans"/>
                <w:b/>
                <w:bCs/>
                <w:color w:val="262626" w:themeColor="text1" w:themeTint="D9"/>
                <w:sz w:val="20"/>
                <w:szCs w:val="20"/>
                <w14:ligatures w14:val="none"/>
              </w:rPr>
              <w:t>NPE</w:t>
            </w:r>
            <w:r w:rsidRPr="00BE67F0">
              <w:rPr>
                <w:rFonts w:ascii="Piraeus Open Sans" w:hAnsi="Piraeus Open Sans"/>
                <w:b/>
                <w:bCs/>
                <w:color w:val="262626" w:themeColor="text1" w:themeTint="D9"/>
                <w:sz w:val="20"/>
                <w:szCs w:val="20"/>
                <w:lang w:val="el-GR"/>
                <w14:ligatures w14:val="none"/>
              </w:rPr>
              <w:t xml:space="preserve"> από ΑΠΖ</w:t>
            </w:r>
          </w:p>
        </w:tc>
        <w:tc>
          <w:tcPr>
            <w:tcW w:w="1771" w:type="dxa"/>
            <w:tcBorders>
              <w:top w:val="single" w:sz="4" w:space="0" w:color="FFFFFF" w:themeColor="background1"/>
            </w:tcBorders>
            <w:shd w:val="clear" w:color="auto" w:fill="FFF5BF"/>
            <w:vAlign w:val="center"/>
          </w:tcPr>
          <w:p w14:paraId="7D712A5E" w14:textId="443C92F7" w:rsidR="00683340" w:rsidRPr="00EC3312" w:rsidRDefault="00557052" w:rsidP="00683340">
            <w:pPr>
              <w:pStyle w:val="BasicParagraph"/>
              <w:suppressLineNumbers/>
              <w:suppressAutoHyphens/>
              <w:ind w:right="113"/>
              <w:jc w:val="right"/>
              <w:rPr>
                <w:rFonts w:ascii="Piraeus Open Serif" w:eastAsiaTheme="minorHAnsi" w:hAnsi="Piraeus Open Serif" w:cstheme="minorBidi"/>
                <w:b/>
                <w:bCs/>
                <w:color w:val="002F30"/>
                <w:kern w:val="0"/>
                <w:sz w:val="20"/>
                <w:szCs w:val="20"/>
                <w:lang w:eastAsia="en-US"/>
                <w14:ligatures w14:val="none"/>
                <w14:cntxtAlts w14:val="0"/>
              </w:rPr>
            </w:pPr>
            <w:r w:rsidRPr="00557052">
              <w:rPr>
                <w:rFonts w:ascii="Piraeus Open Serif" w:eastAsiaTheme="minorHAnsi" w:hAnsi="Piraeus Open Serif" w:cstheme="minorBidi"/>
                <w:b/>
                <w:bCs/>
                <w:color w:val="002F30"/>
                <w:kern w:val="0"/>
                <w:sz w:val="20"/>
                <w:szCs w:val="20"/>
                <w:lang w:eastAsia="en-US"/>
                <w14:ligatures w14:val="none"/>
                <w14:cntxtAlts w14:val="0"/>
              </w:rPr>
              <w:t>64</w:t>
            </w:r>
            <w:r w:rsidR="001C1FE5">
              <w:rPr>
                <w:rFonts w:ascii="Piraeus Open Serif" w:eastAsiaTheme="minorHAnsi" w:hAnsi="Piraeus Open Serif" w:cstheme="minorBidi"/>
                <w:b/>
                <w:bCs/>
                <w:color w:val="002F30"/>
                <w:kern w:val="0"/>
                <w:sz w:val="20"/>
                <w:szCs w:val="20"/>
                <w:lang w:eastAsia="en-US"/>
                <w14:ligatures w14:val="none"/>
                <w14:cntxtAlts w14:val="0"/>
              </w:rPr>
              <w:t>,</w:t>
            </w:r>
            <w:r w:rsidRPr="00557052">
              <w:rPr>
                <w:rFonts w:ascii="Piraeus Open Serif" w:eastAsiaTheme="minorHAnsi" w:hAnsi="Piraeus Open Serif" w:cstheme="minorBidi"/>
                <w:b/>
                <w:bCs/>
                <w:color w:val="002F30"/>
                <w:kern w:val="0"/>
                <w:sz w:val="20"/>
                <w:szCs w:val="20"/>
                <w:lang w:eastAsia="en-US"/>
                <w14:ligatures w14:val="none"/>
                <w14:cntxtAlts w14:val="0"/>
              </w:rPr>
              <w:t>7%</w:t>
            </w:r>
          </w:p>
        </w:tc>
        <w:tc>
          <w:tcPr>
            <w:tcW w:w="1772" w:type="dxa"/>
            <w:tcBorders>
              <w:top w:val="single" w:sz="4" w:space="0" w:color="FFFFFF" w:themeColor="background1"/>
            </w:tcBorders>
            <w:shd w:val="clear" w:color="auto" w:fill="F2F0EB"/>
            <w:vAlign w:val="center"/>
          </w:tcPr>
          <w:p w14:paraId="797356C6" w14:textId="1A13987C" w:rsidR="00683340" w:rsidRPr="00EC3312" w:rsidRDefault="00557052" w:rsidP="00683340">
            <w:pPr>
              <w:pStyle w:val="BasicParagraph"/>
              <w:suppressLineNumbers/>
              <w:suppressAutoHyphens/>
              <w:ind w:right="113"/>
              <w:jc w:val="right"/>
              <w:rPr>
                <w:rFonts w:ascii="Piraeus Open Serif" w:eastAsiaTheme="minorHAnsi" w:hAnsi="Piraeus Open Serif" w:cstheme="minorBidi"/>
                <w:b/>
                <w:bCs/>
                <w:color w:val="002F30"/>
                <w:kern w:val="0"/>
                <w:sz w:val="20"/>
                <w:szCs w:val="20"/>
                <w:lang w:eastAsia="en-US"/>
                <w14:ligatures w14:val="none"/>
                <w14:cntxtAlts w14:val="0"/>
              </w:rPr>
            </w:pPr>
            <w:r w:rsidRPr="00557052">
              <w:rPr>
                <w:rFonts w:ascii="Piraeus Open Serif" w:eastAsiaTheme="minorHAnsi" w:hAnsi="Piraeus Open Serif" w:cstheme="minorBidi"/>
                <w:b/>
                <w:bCs/>
                <w:color w:val="002F30"/>
                <w:kern w:val="0"/>
                <w:sz w:val="20"/>
                <w:szCs w:val="20"/>
                <w:lang w:eastAsia="en-US"/>
                <w14:ligatures w14:val="none"/>
                <w14:cntxtAlts w14:val="0"/>
              </w:rPr>
              <w:t>61</w:t>
            </w:r>
            <w:r w:rsidR="001C1FE5">
              <w:rPr>
                <w:rFonts w:ascii="Piraeus Open Serif" w:eastAsiaTheme="minorHAnsi" w:hAnsi="Piraeus Open Serif" w:cstheme="minorBidi"/>
                <w:b/>
                <w:bCs/>
                <w:color w:val="002F30"/>
                <w:kern w:val="0"/>
                <w:sz w:val="20"/>
                <w:szCs w:val="20"/>
                <w:lang w:eastAsia="en-US"/>
                <w14:ligatures w14:val="none"/>
                <w14:cntxtAlts w14:val="0"/>
              </w:rPr>
              <w:t>,</w:t>
            </w:r>
            <w:r w:rsidRPr="00557052">
              <w:rPr>
                <w:rFonts w:ascii="Piraeus Open Serif" w:eastAsiaTheme="minorHAnsi" w:hAnsi="Piraeus Open Serif" w:cstheme="minorBidi"/>
                <w:b/>
                <w:bCs/>
                <w:color w:val="002F30"/>
                <w:kern w:val="0"/>
                <w:sz w:val="20"/>
                <w:szCs w:val="20"/>
                <w:lang w:eastAsia="en-US"/>
                <w14:ligatures w14:val="none"/>
                <w14:cntxtAlts w14:val="0"/>
              </w:rPr>
              <w:t>6%</w:t>
            </w:r>
          </w:p>
        </w:tc>
      </w:tr>
      <w:bookmarkEnd w:id="12"/>
    </w:tbl>
    <w:p w14:paraId="7B046DA6" w14:textId="77777777" w:rsidR="007C2AD2" w:rsidRPr="00BC1AD2" w:rsidRDefault="007C2AD2" w:rsidP="007C2AD2">
      <w:pPr>
        <w:rPr>
          <w:szCs w:val="24"/>
        </w:rPr>
      </w:pPr>
    </w:p>
    <w:p w14:paraId="4A090E3C" w14:textId="77777777" w:rsidR="00582680" w:rsidRPr="006E6CB7" w:rsidRDefault="00582680" w:rsidP="00582680">
      <w:pPr>
        <w:pStyle w:val="02PFHTitle2"/>
        <w:rPr>
          <w:lang w:val="el-GR"/>
        </w:rPr>
      </w:pPr>
      <w:r w:rsidRPr="006E6CB7">
        <w:rPr>
          <w:lang w:val="el-GR"/>
        </w:rPr>
        <w:t>Δείκτης μη εξυπηρετούμενων ανοιγμάτων (</w:t>
      </w:r>
      <w:r>
        <w:t>NPE</w:t>
      </w:r>
      <w:r w:rsidRPr="006E6CB7">
        <w:rPr>
          <w:lang w:val="el-GR"/>
        </w:rPr>
        <w:t>)</w:t>
      </w:r>
      <w:r w:rsidRPr="009A1150">
        <w:rPr>
          <w:lang w:val="el-GR"/>
        </w:rPr>
        <w:t xml:space="preserve"> </w:t>
      </w:r>
      <w:r w:rsidRPr="009A1150">
        <w:rPr>
          <w:rFonts w:ascii="Piraeus Open Sans" w:hAnsi="Piraeus Open Sans"/>
          <w:sz w:val="24"/>
          <w:szCs w:val="24"/>
          <w:lang w:val="el-GR"/>
        </w:rPr>
        <w:t>(</w:t>
      </w:r>
      <w:r>
        <w:rPr>
          <w:rFonts w:ascii="Piraeus Open Sans" w:hAnsi="Piraeus Open Sans"/>
          <w:sz w:val="24"/>
          <w:szCs w:val="24"/>
          <w:lang w:val="el-GR"/>
        </w:rPr>
        <w:t>ποσοστό</w:t>
      </w:r>
      <w:r w:rsidRPr="009A1150">
        <w:rPr>
          <w:rFonts w:ascii="Piraeus Open Sans" w:hAnsi="Piraeus Open Sans"/>
          <w:sz w:val="24"/>
          <w:szCs w:val="24"/>
          <w:lang w:val="el-GR"/>
        </w:rPr>
        <w:t>, %)</w:t>
      </w:r>
      <w:r w:rsidRPr="006E6CB7">
        <w:rPr>
          <w:lang w:val="el-GR"/>
        </w:rPr>
        <w:t xml:space="preserve"> </w:t>
      </w:r>
    </w:p>
    <w:p w14:paraId="5873EE89" w14:textId="77777777" w:rsidR="00582680" w:rsidRDefault="00582680" w:rsidP="00582680">
      <w:pPr>
        <w:suppressLineNumbers/>
        <w:suppressAutoHyphens/>
        <w:autoSpaceDE w:val="0"/>
        <w:autoSpaceDN w:val="0"/>
        <w:adjustRightInd w:val="0"/>
        <w:jc w:val="both"/>
        <w:rPr>
          <w:rStyle w:val="SubtleEmphasis"/>
          <w:lang w:val="el-GR"/>
        </w:rPr>
      </w:pPr>
    </w:p>
    <w:p w14:paraId="7292D655" w14:textId="7388A387" w:rsidR="00582680" w:rsidRPr="00C4290F" w:rsidRDefault="00582680" w:rsidP="00582680">
      <w:pPr>
        <w:suppressLineNumbers/>
        <w:suppressAutoHyphens/>
        <w:autoSpaceDE w:val="0"/>
        <w:autoSpaceDN w:val="0"/>
        <w:adjustRightInd w:val="0"/>
        <w:jc w:val="both"/>
        <w:rPr>
          <w:rStyle w:val="SubtleEmphasis"/>
          <w:sz w:val="20"/>
          <w:szCs w:val="20"/>
          <w:lang w:val="el-GR"/>
        </w:rPr>
      </w:pPr>
      <w:r w:rsidRPr="00C4290F">
        <w:rPr>
          <w:rStyle w:val="SubtleEmphasis"/>
          <w:sz w:val="20"/>
          <w:szCs w:val="20"/>
          <w:lang w:val="el-GR"/>
        </w:rPr>
        <w:t xml:space="preserve">Ο δείκτης </w:t>
      </w:r>
      <w:r w:rsidRPr="00C4290F">
        <w:rPr>
          <w:rStyle w:val="SubtleEmphasis"/>
          <w:sz w:val="20"/>
          <w:szCs w:val="20"/>
        </w:rPr>
        <w:t>NPE</w:t>
      </w:r>
      <w:r w:rsidRPr="00C4290F">
        <w:rPr>
          <w:rStyle w:val="SubtleEmphasis"/>
          <w:sz w:val="20"/>
          <w:szCs w:val="20"/>
          <w:lang w:val="el-GR"/>
        </w:rPr>
        <w:t xml:space="preserve"> υπολογίζεται ως ο λόγος των </w:t>
      </w:r>
      <w:r w:rsidRPr="00C4290F">
        <w:rPr>
          <w:rStyle w:val="SubtleEmphasis"/>
          <w:sz w:val="20"/>
          <w:szCs w:val="20"/>
        </w:rPr>
        <w:t>NPE</w:t>
      </w:r>
      <w:r w:rsidRPr="00C4290F">
        <w:rPr>
          <w:rStyle w:val="SubtleEmphasis"/>
          <w:sz w:val="20"/>
          <w:szCs w:val="20"/>
          <w:lang w:val="el-GR"/>
        </w:rPr>
        <w:t xml:space="preserve"> προς (/) τα δάνεια προ προβλέψεων και προσαρμογών </w:t>
      </w:r>
      <w:r w:rsidRPr="00C4290F">
        <w:rPr>
          <w:rStyle w:val="SubtleEmphasis"/>
          <w:sz w:val="20"/>
          <w:szCs w:val="20"/>
        </w:rPr>
        <w:t>Purchase</w:t>
      </w:r>
      <w:r w:rsidRPr="00C4290F">
        <w:rPr>
          <w:rStyle w:val="SubtleEmphasis"/>
          <w:sz w:val="20"/>
          <w:szCs w:val="20"/>
          <w:lang w:val="el-GR"/>
        </w:rPr>
        <w:t xml:space="preserve"> </w:t>
      </w:r>
      <w:r w:rsidRPr="00C4290F">
        <w:rPr>
          <w:rStyle w:val="SubtleEmphasis"/>
          <w:sz w:val="20"/>
          <w:szCs w:val="20"/>
        </w:rPr>
        <w:t>Price</w:t>
      </w:r>
      <w:r w:rsidRPr="00C4290F">
        <w:rPr>
          <w:rStyle w:val="SubtleEmphasis"/>
          <w:sz w:val="20"/>
          <w:szCs w:val="20"/>
          <w:lang w:val="el-GR"/>
        </w:rPr>
        <w:t xml:space="preserve"> </w:t>
      </w:r>
      <w:r w:rsidRPr="00C4290F">
        <w:rPr>
          <w:rStyle w:val="SubtleEmphasis"/>
          <w:sz w:val="20"/>
          <w:szCs w:val="20"/>
        </w:rPr>
        <w:t>Allocation</w:t>
      </w:r>
      <w:r w:rsidRPr="00C4290F">
        <w:rPr>
          <w:rStyle w:val="SubtleEmphasis"/>
          <w:sz w:val="20"/>
          <w:szCs w:val="20"/>
          <w:lang w:val="el-GR"/>
        </w:rPr>
        <w:t xml:space="preserve">, </w:t>
      </w:r>
      <w:r w:rsidRPr="00C4290F">
        <w:rPr>
          <w:rStyle w:val="SubtleEmphasis"/>
          <w:sz w:val="20"/>
          <w:szCs w:val="20"/>
        </w:rPr>
        <w:t>PPA</w:t>
      </w:r>
      <w:r w:rsidRPr="00C4290F">
        <w:rPr>
          <w:rStyle w:val="SubtleEmphasis"/>
          <w:sz w:val="20"/>
          <w:szCs w:val="20"/>
          <w:lang w:val="el-GR"/>
        </w:rPr>
        <w:t xml:space="preserve">. </w:t>
      </w:r>
    </w:p>
    <w:p w14:paraId="151F9BEA" w14:textId="7214AC8E" w:rsidR="00582680" w:rsidRPr="00F34E7E" w:rsidRDefault="00582680" w:rsidP="00582680">
      <w:pPr>
        <w:suppressLineNumbers/>
        <w:suppressAutoHyphens/>
        <w:autoSpaceDE w:val="0"/>
        <w:autoSpaceDN w:val="0"/>
        <w:adjustRightInd w:val="0"/>
        <w:jc w:val="both"/>
        <w:rPr>
          <w:sz w:val="20"/>
          <w:szCs w:val="20"/>
          <w:lang w:val="el-GR"/>
        </w:rPr>
      </w:pPr>
      <w:r w:rsidRPr="00C4290F">
        <w:rPr>
          <w:sz w:val="20"/>
          <w:szCs w:val="20"/>
          <w:lang w:val="el-GR"/>
        </w:rPr>
        <w:t xml:space="preserve">Δάνεια προ προβλέψεων / Δάνεια πελατών: Δάνεια μετά από προβλέψεις (όπως ορίζονται στους ΕΔΜΑ), πλέον (+) ΑΠΖ για ζημίες </w:t>
      </w:r>
      <w:proofErr w:type="spellStart"/>
      <w:r w:rsidRPr="00C4290F">
        <w:rPr>
          <w:sz w:val="20"/>
          <w:szCs w:val="20"/>
          <w:lang w:val="el-GR"/>
        </w:rPr>
        <w:t>απομειώσεων</w:t>
      </w:r>
      <w:proofErr w:type="spellEnd"/>
      <w:r w:rsidRPr="00C4290F">
        <w:rPr>
          <w:sz w:val="20"/>
          <w:szCs w:val="20"/>
          <w:lang w:val="el-GR"/>
        </w:rPr>
        <w:t xml:space="preserve">, και προσαρμογών </w:t>
      </w:r>
      <w:r w:rsidRPr="00C4290F">
        <w:rPr>
          <w:sz w:val="20"/>
          <w:szCs w:val="20"/>
        </w:rPr>
        <w:t>PPA</w:t>
      </w:r>
      <w:r w:rsidRPr="00C4290F">
        <w:rPr>
          <w:sz w:val="20"/>
          <w:szCs w:val="20"/>
          <w:lang w:val="el-GR"/>
        </w:rPr>
        <w:t>.</w:t>
      </w:r>
      <w:r w:rsidR="008B4492" w:rsidRPr="00C4290F">
        <w:rPr>
          <w:sz w:val="20"/>
          <w:szCs w:val="20"/>
          <w:lang w:val="el-GR"/>
        </w:rPr>
        <w:t xml:space="preserve"> Τα NPE δεν περιλαμβάνουν κρατικά εγγυημένα ανοίγματα, τα οποία καταχωρούνται στα </w:t>
      </w:r>
      <w:r w:rsidR="00A171EC" w:rsidRPr="00C4290F">
        <w:rPr>
          <w:sz w:val="20"/>
          <w:szCs w:val="20"/>
          <w:lang w:val="el-GR"/>
        </w:rPr>
        <w:t xml:space="preserve">«Λοιπά στοιχεία ενεργητικού» ή ανοίγματα μη </w:t>
      </w:r>
      <w:proofErr w:type="spellStart"/>
      <w:r w:rsidR="00A171EC" w:rsidRPr="00C4290F">
        <w:rPr>
          <w:sz w:val="20"/>
          <w:szCs w:val="20"/>
          <w:lang w:val="el-GR"/>
        </w:rPr>
        <w:t>απομειωμένης</w:t>
      </w:r>
      <w:proofErr w:type="spellEnd"/>
      <w:r w:rsidR="00A171EC" w:rsidRPr="00C4290F">
        <w:rPr>
          <w:sz w:val="20"/>
          <w:szCs w:val="20"/>
          <w:lang w:val="el-GR"/>
        </w:rPr>
        <w:t xml:space="preserve"> πιστωτικής αξίας.</w:t>
      </w:r>
    </w:p>
    <w:p w14:paraId="33957D8A" w14:textId="77777777" w:rsidR="00136244" w:rsidRPr="00F34E7E" w:rsidRDefault="00136244" w:rsidP="00582680">
      <w:pPr>
        <w:suppressLineNumbers/>
        <w:suppressAutoHyphens/>
        <w:autoSpaceDE w:val="0"/>
        <w:autoSpaceDN w:val="0"/>
        <w:adjustRightInd w:val="0"/>
        <w:jc w:val="both"/>
        <w:rPr>
          <w:sz w:val="20"/>
          <w:szCs w:val="20"/>
          <w:lang w:val="el-GR"/>
        </w:rPr>
      </w:pPr>
    </w:p>
    <w:p w14:paraId="1F270E1A" w14:textId="77777777" w:rsidR="00136244" w:rsidRPr="006809EB" w:rsidRDefault="00136244" w:rsidP="00136244">
      <w:pPr>
        <w:pStyle w:val="01PFHTitle"/>
        <w:widowControl/>
        <w:autoSpaceDE w:val="0"/>
        <w:autoSpaceDN w:val="0"/>
        <w:adjustRightInd w:val="0"/>
        <w:outlineLvl w:val="0"/>
        <w:rPr>
          <w:sz w:val="52"/>
          <w:lang w:val="el-GR"/>
        </w:rPr>
      </w:pPr>
      <w:r w:rsidRPr="006809EB">
        <w:rPr>
          <w:sz w:val="52"/>
          <w:lang w:val="el-GR"/>
        </w:rPr>
        <w:t>Εναλλακτικοί Δείκτες Μέτρησης Απόδοσης (ΕΔΜΑ)</w:t>
      </w:r>
    </w:p>
    <w:p w14:paraId="20D9E0D1" w14:textId="77777777" w:rsidR="00136244" w:rsidRPr="00136244" w:rsidRDefault="00136244" w:rsidP="00582680">
      <w:pPr>
        <w:suppressLineNumbers/>
        <w:suppressAutoHyphens/>
        <w:autoSpaceDE w:val="0"/>
        <w:autoSpaceDN w:val="0"/>
        <w:adjustRightInd w:val="0"/>
        <w:jc w:val="both"/>
        <w:rPr>
          <w:sz w:val="20"/>
          <w:szCs w:val="20"/>
          <w:lang w:val="el-GR"/>
        </w:rPr>
      </w:pPr>
    </w:p>
    <w:p w14:paraId="1902DE13" w14:textId="1A24E987" w:rsidR="00582680" w:rsidRPr="00582680" w:rsidRDefault="00582680" w:rsidP="00582680">
      <w:pPr>
        <w:suppressLineNumbers/>
        <w:suppressAutoHyphens/>
        <w:autoSpaceDE w:val="0"/>
        <w:autoSpaceDN w:val="0"/>
        <w:adjustRightInd w:val="0"/>
        <w:jc w:val="both"/>
        <w:rPr>
          <w:rStyle w:val="SubtleEmphasis"/>
          <w:sz w:val="20"/>
          <w:szCs w:val="20"/>
          <w:lang w:val="el-GR"/>
        </w:rPr>
      </w:pPr>
      <w:r w:rsidRPr="00582680">
        <w:rPr>
          <w:rStyle w:val="SubtleEmphasis"/>
          <w:sz w:val="20"/>
          <w:szCs w:val="20"/>
          <w:lang w:val="el-GR"/>
        </w:rPr>
        <w:t>Σημασία χρήσης: Δείκτης ποιότητας ενεργητικού – πιστωτικού κινδύνου</w:t>
      </w:r>
    </w:p>
    <w:p w14:paraId="1E0E35AD" w14:textId="77777777" w:rsidR="00582680" w:rsidRPr="002C0B30" w:rsidRDefault="00582680" w:rsidP="00582680">
      <w:pPr>
        <w:suppressLineNumbers/>
        <w:suppressAutoHyphens/>
        <w:autoSpaceDE w:val="0"/>
        <w:autoSpaceDN w:val="0"/>
        <w:adjustRightInd w:val="0"/>
        <w:jc w:val="both"/>
        <w:rPr>
          <w:rStyle w:val="SubtleEmphasis"/>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683340" w14:paraId="6E0154B0" w14:textId="77777777" w:rsidTr="00D8672F">
        <w:trPr>
          <w:trHeight w:val="567"/>
        </w:trPr>
        <w:tc>
          <w:tcPr>
            <w:tcW w:w="846" w:type="dxa"/>
            <w:tcBorders>
              <w:bottom w:val="single" w:sz="12" w:space="0" w:color="244060"/>
            </w:tcBorders>
            <w:shd w:val="clear" w:color="auto" w:fill="F2F0EB"/>
            <w:vAlign w:val="bottom"/>
          </w:tcPr>
          <w:p w14:paraId="222DFF39" w14:textId="77777777" w:rsidR="00683340" w:rsidRPr="009A1150" w:rsidRDefault="00683340" w:rsidP="00683340">
            <w:pPr>
              <w:suppressLineNumbers/>
              <w:suppressAutoHyphens/>
              <w:spacing w:after="200"/>
              <w:rPr>
                <w:color w:val="262626" w:themeColor="text1" w:themeTint="D9"/>
                <w:sz w:val="20"/>
                <w:szCs w:val="20"/>
                <w:lang w:val="el-GR"/>
              </w:rPr>
            </w:pPr>
            <w:r w:rsidRPr="009A1150">
              <w:rPr>
                <w:rFonts w:cs="Calibri"/>
                <w:color w:val="262626" w:themeColor="text1" w:themeTint="D9"/>
                <w:sz w:val="20"/>
                <w:szCs w:val="20"/>
              </w:rPr>
              <w:t>  </w:t>
            </w:r>
          </w:p>
        </w:tc>
        <w:tc>
          <w:tcPr>
            <w:tcW w:w="4111" w:type="dxa"/>
            <w:tcBorders>
              <w:bottom w:val="single" w:sz="12" w:space="0" w:color="244060"/>
            </w:tcBorders>
            <w:shd w:val="clear" w:color="auto" w:fill="F2F0EB"/>
            <w:vAlign w:val="bottom"/>
          </w:tcPr>
          <w:p w14:paraId="59A4EB39" w14:textId="77777777" w:rsidR="00683340" w:rsidRPr="009A1150" w:rsidRDefault="00683340" w:rsidP="00683340">
            <w:pPr>
              <w:suppressLineNumbers/>
              <w:suppressAutoHyphens/>
              <w:spacing w:after="200"/>
              <w:rPr>
                <w:color w:val="262626" w:themeColor="text1" w:themeTint="D9"/>
                <w:sz w:val="20"/>
                <w:szCs w:val="20"/>
                <w:lang w:val="el-GR"/>
              </w:rPr>
            </w:pPr>
          </w:p>
        </w:tc>
        <w:tc>
          <w:tcPr>
            <w:tcW w:w="1771" w:type="dxa"/>
            <w:tcBorders>
              <w:bottom w:val="single" w:sz="12" w:space="0" w:color="244060"/>
            </w:tcBorders>
            <w:shd w:val="clear" w:color="auto" w:fill="FFF5BF"/>
            <w:vAlign w:val="center"/>
          </w:tcPr>
          <w:p w14:paraId="26E0C86B" w14:textId="008F06E0" w:rsidR="00683340" w:rsidRPr="009A1150" w:rsidRDefault="00683340" w:rsidP="00683340">
            <w:pPr>
              <w:pStyle w:val="BasicParagraph"/>
              <w:suppressLineNumbers/>
              <w:suppressAutoHyphens/>
              <w:ind w:right="113"/>
              <w:jc w:val="right"/>
              <w:rPr>
                <w:rFonts w:ascii="Piraeus Open Sans" w:hAnsi="Piraeus Open Sans"/>
                <w:color w:val="262626" w:themeColor="text1" w:themeTint="D9"/>
                <w:sz w:val="20"/>
                <w:szCs w:val="20"/>
              </w:rPr>
            </w:pPr>
            <w:r w:rsidRPr="00B67264">
              <w:rPr>
                <w:rFonts w:ascii="Piraeus Open Sans" w:hAnsi="Piraeus Open Sans"/>
                <w:sz w:val="20"/>
                <w:szCs w:val="20"/>
                <w:lang w:val="el-GR"/>
              </w:rPr>
              <w:t>4</w:t>
            </w:r>
            <w:r w:rsidRPr="00B67264">
              <w:rPr>
                <w:rFonts w:ascii="Piraeus Open Sans" w:hAnsi="Piraeus Open Sans"/>
                <w:sz w:val="20"/>
                <w:szCs w:val="20"/>
              </w:rPr>
              <w:t>ο 3μ 2024</w:t>
            </w:r>
          </w:p>
        </w:tc>
        <w:tc>
          <w:tcPr>
            <w:tcW w:w="1772" w:type="dxa"/>
            <w:tcBorders>
              <w:bottom w:val="single" w:sz="12" w:space="0" w:color="244060"/>
            </w:tcBorders>
            <w:shd w:val="clear" w:color="auto" w:fill="F2F0EB"/>
            <w:vAlign w:val="center"/>
          </w:tcPr>
          <w:p w14:paraId="18757B21" w14:textId="5C4F158A" w:rsidR="00683340" w:rsidRPr="009A1150" w:rsidRDefault="00683340" w:rsidP="00683340">
            <w:pPr>
              <w:pStyle w:val="BasicParagraph"/>
              <w:suppressLineNumbers/>
              <w:suppressAutoHyphens/>
              <w:ind w:right="113"/>
              <w:jc w:val="right"/>
              <w:rPr>
                <w:rFonts w:ascii="Piraeus Open Sans" w:hAnsi="Piraeus Open Sans"/>
                <w:color w:val="262626" w:themeColor="text1" w:themeTint="D9"/>
                <w:sz w:val="20"/>
                <w:szCs w:val="20"/>
              </w:rPr>
            </w:pPr>
            <w:r w:rsidRPr="00B67264">
              <w:rPr>
                <w:rFonts w:ascii="Piraeus Open Sans" w:hAnsi="Piraeus Open Sans"/>
                <w:sz w:val="20"/>
                <w:szCs w:val="20"/>
                <w:lang w:val="el-GR"/>
              </w:rPr>
              <w:t>4</w:t>
            </w:r>
            <w:r w:rsidRPr="00B67264">
              <w:rPr>
                <w:rFonts w:ascii="Piraeus Open Sans" w:hAnsi="Piraeus Open Sans"/>
                <w:sz w:val="20"/>
                <w:szCs w:val="20"/>
              </w:rPr>
              <w:t>ο 3μ 2023</w:t>
            </w:r>
          </w:p>
        </w:tc>
      </w:tr>
      <w:tr w:rsidR="00683340" w14:paraId="2AFFA419" w14:textId="77777777" w:rsidTr="00D8672F">
        <w:trPr>
          <w:trHeight w:val="472"/>
        </w:trPr>
        <w:tc>
          <w:tcPr>
            <w:tcW w:w="846" w:type="dxa"/>
            <w:tcBorders>
              <w:top w:val="single" w:sz="12" w:space="0" w:color="244060"/>
              <w:bottom w:val="single" w:sz="4" w:space="0" w:color="FFFFFF"/>
            </w:tcBorders>
            <w:shd w:val="clear" w:color="auto" w:fill="F2F0EB"/>
            <w:vAlign w:val="center"/>
          </w:tcPr>
          <w:p w14:paraId="441ACA84" w14:textId="77777777" w:rsidR="00683340" w:rsidRPr="009A1150" w:rsidRDefault="00683340" w:rsidP="00683340">
            <w:pPr>
              <w:pStyle w:val="BasicParagraph"/>
              <w:suppressLineNumbers/>
              <w:suppressAutoHyphens/>
              <w:ind w:right="113"/>
              <w:rPr>
                <w:rFonts w:ascii="Piraeus Open Sans" w:hAnsi="Piraeus Open Sans"/>
                <w:color w:val="262626" w:themeColor="text1" w:themeTint="D9"/>
                <w:sz w:val="20"/>
                <w:szCs w:val="20"/>
                <w14:ligatures w14:val="none"/>
              </w:rPr>
            </w:pPr>
            <w:r w:rsidRPr="009A1150">
              <w:rPr>
                <w:rFonts w:ascii="Piraeus Open Sans" w:hAnsi="Piraeus Open Sans"/>
                <w:color w:val="262626" w:themeColor="text1" w:themeTint="D9"/>
                <w:sz w:val="20"/>
                <w:szCs w:val="20"/>
                <w14:ligatures w14:val="none"/>
              </w:rPr>
              <w:t> </w:t>
            </w:r>
          </w:p>
        </w:tc>
        <w:tc>
          <w:tcPr>
            <w:tcW w:w="4111" w:type="dxa"/>
            <w:tcBorders>
              <w:top w:val="single" w:sz="12" w:space="0" w:color="244060"/>
              <w:bottom w:val="single" w:sz="4" w:space="0" w:color="FFFFFF"/>
            </w:tcBorders>
            <w:shd w:val="clear" w:color="auto" w:fill="F2F0EB"/>
            <w:vAlign w:val="center"/>
          </w:tcPr>
          <w:p w14:paraId="52D7F70E" w14:textId="288A3919" w:rsidR="00683340" w:rsidRPr="009A1150" w:rsidRDefault="00683340" w:rsidP="00683340">
            <w:pPr>
              <w:pStyle w:val="BasicParagraph"/>
              <w:suppressLineNumbers/>
              <w:suppressAutoHyphens/>
              <w:ind w:right="113"/>
              <w:rPr>
                <w:rFonts w:ascii="Piraeus Open Sans" w:hAnsi="Piraeus Open Sans"/>
                <w:color w:val="262626" w:themeColor="text1" w:themeTint="D9"/>
                <w:sz w:val="20"/>
                <w:szCs w:val="20"/>
                <w14:ligatures w14:val="none"/>
              </w:rPr>
            </w:pPr>
            <w:r>
              <w:rPr>
                <w:rFonts w:ascii="Piraeus Open Sans" w:hAnsi="Piraeus Open Sans"/>
                <w:color w:val="262626" w:themeColor="text1" w:themeTint="D9"/>
                <w:sz w:val="20"/>
                <w:szCs w:val="20"/>
                <w14:ligatures w14:val="none"/>
              </w:rPr>
              <w:t>NPE</w:t>
            </w:r>
            <w:r w:rsidRPr="009A1150">
              <w:rPr>
                <w:rFonts w:ascii="Piraeus Open Sans" w:hAnsi="Piraeus Open Sans"/>
                <w:color w:val="262626" w:themeColor="text1" w:themeTint="D9"/>
                <w:sz w:val="20"/>
                <w:szCs w:val="20"/>
                <w14:ligatures w14:val="none"/>
              </w:rPr>
              <w:t xml:space="preserve"> (€ </w:t>
            </w:r>
            <w:proofErr w:type="spellStart"/>
            <w:r w:rsidRPr="009A1150">
              <w:rPr>
                <w:rFonts w:ascii="Piraeus Open Sans" w:hAnsi="Piraeus Open Sans"/>
                <w:color w:val="262626" w:themeColor="text1" w:themeTint="D9"/>
                <w:sz w:val="20"/>
                <w:szCs w:val="20"/>
                <w14:ligatures w14:val="none"/>
              </w:rPr>
              <w:t>εκ</w:t>
            </w:r>
            <w:proofErr w:type="spellEnd"/>
            <w:r w:rsidRPr="009A1150">
              <w:rPr>
                <w:rFonts w:ascii="Piraeus Open Sans" w:hAnsi="Piraeus Open Sans"/>
                <w:color w:val="262626" w:themeColor="text1" w:themeTint="D9"/>
                <w:sz w:val="20"/>
                <w:szCs w:val="20"/>
                <w14:ligatures w14:val="none"/>
              </w:rPr>
              <w:t>ατ.)</w:t>
            </w:r>
          </w:p>
        </w:tc>
        <w:tc>
          <w:tcPr>
            <w:tcW w:w="1771" w:type="dxa"/>
            <w:tcBorders>
              <w:top w:val="single" w:sz="12" w:space="0" w:color="244060"/>
              <w:bottom w:val="single" w:sz="4" w:space="0" w:color="FFFFFF"/>
            </w:tcBorders>
            <w:shd w:val="clear" w:color="auto" w:fill="FFF5BF"/>
            <w:vAlign w:val="center"/>
          </w:tcPr>
          <w:p w14:paraId="422DAA67" w14:textId="4A07A45D" w:rsidR="00683340" w:rsidRPr="00D176C0" w:rsidRDefault="009B63B8" w:rsidP="00683340">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9B63B8">
              <w:rPr>
                <w:rFonts w:ascii="Piraeus Open Sans" w:hAnsi="Piraeus Open Sans"/>
                <w:color w:val="262626" w:themeColor="text1" w:themeTint="D9"/>
                <w:sz w:val="20"/>
                <w:szCs w:val="20"/>
                <w14:ligatures w14:val="none"/>
              </w:rPr>
              <w:t>1</w:t>
            </w:r>
            <w:r>
              <w:rPr>
                <w:rFonts w:ascii="Piraeus Open Sans" w:hAnsi="Piraeus Open Sans"/>
                <w:color w:val="262626" w:themeColor="text1" w:themeTint="D9"/>
                <w:sz w:val="20"/>
                <w:szCs w:val="20"/>
                <w14:ligatures w14:val="none"/>
              </w:rPr>
              <w:t>.</w:t>
            </w:r>
            <w:r w:rsidRPr="009B63B8">
              <w:rPr>
                <w:rFonts w:ascii="Piraeus Open Sans" w:hAnsi="Piraeus Open Sans"/>
                <w:color w:val="262626" w:themeColor="text1" w:themeTint="D9"/>
                <w:sz w:val="20"/>
                <w:szCs w:val="20"/>
                <w14:ligatures w14:val="none"/>
              </w:rPr>
              <w:t>068</w:t>
            </w:r>
          </w:p>
        </w:tc>
        <w:tc>
          <w:tcPr>
            <w:tcW w:w="1772" w:type="dxa"/>
            <w:tcBorders>
              <w:top w:val="single" w:sz="12" w:space="0" w:color="244060"/>
              <w:bottom w:val="single" w:sz="4" w:space="0" w:color="FFFFFF"/>
            </w:tcBorders>
            <w:shd w:val="clear" w:color="auto" w:fill="F2F0EB"/>
            <w:vAlign w:val="center"/>
          </w:tcPr>
          <w:p w14:paraId="6CEF14D8" w14:textId="705B849A" w:rsidR="00683340" w:rsidRPr="00D176C0" w:rsidRDefault="009B63B8" w:rsidP="00683340">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9B63B8">
              <w:rPr>
                <w:rFonts w:ascii="Piraeus Open Sans" w:hAnsi="Piraeus Open Sans"/>
                <w:color w:val="262626" w:themeColor="text1" w:themeTint="D9"/>
                <w:sz w:val="20"/>
                <w:szCs w:val="20"/>
                <w14:ligatures w14:val="none"/>
              </w:rPr>
              <w:t>1</w:t>
            </w:r>
            <w:r>
              <w:rPr>
                <w:rFonts w:ascii="Piraeus Open Sans" w:hAnsi="Piraeus Open Sans"/>
                <w:color w:val="262626" w:themeColor="text1" w:themeTint="D9"/>
                <w:sz w:val="20"/>
                <w:szCs w:val="20"/>
                <w14:ligatures w14:val="none"/>
              </w:rPr>
              <w:t>.</w:t>
            </w:r>
            <w:r w:rsidRPr="009B63B8">
              <w:rPr>
                <w:rFonts w:ascii="Piraeus Open Sans" w:hAnsi="Piraeus Open Sans"/>
                <w:color w:val="262626" w:themeColor="text1" w:themeTint="D9"/>
                <w:sz w:val="20"/>
                <w:szCs w:val="20"/>
                <w14:ligatures w14:val="none"/>
              </w:rPr>
              <w:t>329</w:t>
            </w:r>
          </w:p>
        </w:tc>
      </w:tr>
      <w:tr w:rsidR="00683340" w14:paraId="113C8434" w14:textId="77777777" w:rsidTr="00D8672F">
        <w:trPr>
          <w:trHeight w:val="57"/>
        </w:trPr>
        <w:tc>
          <w:tcPr>
            <w:tcW w:w="846" w:type="dxa"/>
            <w:tcBorders>
              <w:top w:val="single" w:sz="4" w:space="0" w:color="FFFFFF"/>
              <w:bottom w:val="single" w:sz="4" w:space="0" w:color="FFFFFF"/>
            </w:tcBorders>
            <w:shd w:val="clear" w:color="auto" w:fill="F2F0EB"/>
            <w:vAlign w:val="center"/>
          </w:tcPr>
          <w:p w14:paraId="2C470FDA" w14:textId="77777777" w:rsidR="00683340" w:rsidRPr="009A1150" w:rsidRDefault="00683340" w:rsidP="00683340">
            <w:pPr>
              <w:pStyle w:val="BasicParagraph"/>
              <w:suppressLineNumbers/>
              <w:suppressAutoHyphens/>
              <w:ind w:right="113"/>
              <w:rPr>
                <w:rFonts w:ascii="Piraeus Open Sans" w:hAnsi="Piraeus Open Sans"/>
                <w:color w:val="262626" w:themeColor="text1" w:themeTint="D9"/>
                <w:sz w:val="20"/>
                <w:szCs w:val="20"/>
                <w14:ligatures w14:val="none"/>
              </w:rPr>
            </w:pPr>
            <w:r w:rsidRPr="009A1150">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3D37DD96" w14:textId="77777777" w:rsidR="00683340" w:rsidRPr="009A1150" w:rsidRDefault="00683340" w:rsidP="00683340">
            <w:pPr>
              <w:pStyle w:val="BasicParagraph"/>
              <w:suppressLineNumbers/>
              <w:suppressAutoHyphens/>
              <w:ind w:right="113"/>
              <w:rPr>
                <w:rFonts w:ascii="Piraeus Open Sans" w:hAnsi="Piraeus Open Sans"/>
                <w:color w:val="262626" w:themeColor="text1" w:themeTint="D9"/>
                <w:sz w:val="20"/>
                <w:szCs w:val="20"/>
                <w14:ligatures w14:val="none"/>
              </w:rPr>
            </w:pPr>
            <w:proofErr w:type="spellStart"/>
            <w:r w:rsidRPr="009A1150">
              <w:rPr>
                <w:rFonts w:ascii="Piraeus Open Sans" w:hAnsi="Piraeus Open Sans"/>
                <w:color w:val="262626" w:themeColor="text1" w:themeTint="D9"/>
                <w:sz w:val="20"/>
                <w:szCs w:val="20"/>
                <w14:ligatures w14:val="none"/>
              </w:rPr>
              <w:t>Δάνει</w:t>
            </w:r>
            <w:proofErr w:type="spellEnd"/>
            <w:r w:rsidRPr="009A1150">
              <w:rPr>
                <w:rFonts w:ascii="Piraeus Open Sans" w:hAnsi="Piraeus Open Sans"/>
                <w:color w:val="262626" w:themeColor="text1" w:themeTint="D9"/>
                <w:sz w:val="20"/>
                <w:szCs w:val="20"/>
                <w14:ligatures w14:val="none"/>
              </w:rPr>
              <w:t>α π</w:t>
            </w:r>
            <w:proofErr w:type="spellStart"/>
            <w:r w:rsidRPr="009A1150">
              <w:rPr>
                <w:rFonts w:ascii="Piraeus Open Sans" w:hAnsi="Piraeus Open Sans"/>
                <w:color w:val="262626" w:themeColor="text1" w:themeTint="D9"/>
                <w:sz w:val="20"/>
                <w:szCs w:val="20"/>
                <w14:ligatures w14:val="none"/>
              </w:rPr>
              <w:t>ρο</w:t>
            </w:r>
            <w:proofErr w:type="spellEnd"/>
            <w:r w:rsidRPr="009A1150">
              <w:rPr>
                <w:rFonts w:ascii="Piraeus Open Sans" w:hAnsi="Piraeus Open Sans"/>
                <w:color w:val="262626" w:themeColor="text1" w:themeTint="D9"/>
                <w:sz w:val="20"/>
                <w:szCs w:val="20"/>
                <w14:ligatures w14:val="none"/>
              </w:rPr>
              <w:t xml:space="preserve"> π</w:t>
            </w:r>
            <w:proofErr w:type="spellStart"/>
            <w:r w:rsidRPr="009A1150">
              <w:rPr>
                <w:rFonts w:ascii="Piraeus Open Sans" w:hAnsi="Piraeus Open Sans"/>
                <w:color w:val="262626" w:themeColor="text1" w:themeTint="D9"/>
                <w:sz w:val="20"/>
                <w:szCs w:val="20"/>
                <w14:ligatures w14:val="none"/>
              </w:rPr>
              <w:t>ρο</w:t>
            </w:r>
            <w:proofErr w:type="spellEnd"/>
            <w:r w:rsidRPr="009A1150">
              <w:rPr>
                <w:rFonts w:ascii="Piraeus Open Sans" w:hAnsi="Piraeus Open Sans"/>
                <w:color w:val="262626" w:themeColor="text1" w:themeTint="D9"/>
                <w:sz w:val="20"/>
                <w:szCs w:val="20"/>
                <w14:ligatures w14:val="none"/>
              </w:rPr>
              <w:t xml:space="preserve">βλέψεων (€ </w:t>
            </w:r>
            <w:proofErr w:type="spellStart"/>
            <w:r w:rsidRPr="009A1150">
              <w:rPr>
                <w:rFonts w:ascii="Piraeus Open Sans" w:hAnsi="Piraeus Open Sans"/>
                <w:color w:val="262626" w:themeColor="text1" w:themeTint="D9"/>
                <w:sz w:val="20"/>
                <w:szCs w:val="20"/>
                <w14:ligatures w14:val="none"/>
              </w:rPr>
              <w:t>εκ</w:t>
            </w:r>
            <w:proofErr w:type="spellEnd"/>
            <w:r w:rsidRPr="009A1150">
              <w:rPr>
                <w:rFonts w:ascii="Piraeus Open Sans" w:hAnsi="Piraeus Open Sans"/>
                <w:color w:val="262626" w:themeColor="text1" w:themeTint="D9"/>
                <w:sz w:val="20"/>
                <w:szCs w:val="20"/>
                <w14:ligatures w14:val="none"/>
              </w:rPr>
              <w:t>ατ.)</w:t>
            </w:r>
          </w:p>
        </w:tc>
        <w:tc>
          <w:tcPr>
            <w:tcW w:w="1771" w:type="dxa"/>
            <w:tcBorders>
              <w:top w:val="single" w:sz="4" w:space="0" w:color="FFFFFF"/>
              <w:bottom w:val="single" w:sz="4" w:space="0" w:color="FFFFFF"/>
            </w:tcBorders>
            <w:shd w:val="clear" w:color="auto" w:fill="FFF5BF"/>
            <w:vAlign w:val="center"/>
          </w:tcPr>
          <w:p w14:paraId="233C9098" w14:textId="07E1D5E3" w:rsidR="00683340" w:rsidRPr="00D176C0" w:rsidRDefault="009B63B8" w:rsidP="00683340">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9B63B8">
              <w:rPr>
                <w:rFonts w:ascii="Piraeus Open Sans" w:hAnsi="Piraeus Open Sans"/>
                <w:color w:val="262626" w:themeColor="text1" w:themeTint="D9"/>
                <w:sz w:val="20"/>
                <w:szCs w:val="20"/>
                <w14:ligatures w14:val="none"/>
              </w:rPr>
              <w:t>41</w:t>
            </w:r>
            <w:r>
              <w:rPr>
                <w:rFonts w:ascii="Piraeus Open Sans" w:hAnsi="Piraeus Open Sans"/>
                <w:color w:val="262626" w:themeColor="text1" w:themeTint="D9"/>
                <w:sz w:val="20"/>
                <w:szCs w:val="20"/>
                <w14:ligatures w14:val="none"/>
              </w:rPr>
              <w:t>.</w:t>
            </w:r>
            <w:r w:rsidRPr="009B63B8">
              <w:rPr>
                <w:rFonts w:ascii="Piraeus Open Sans" w:hAnsi="Piraeus Open Sans"/>
                <w:color w:val="262626" w:themeColor="text1" w:themeTint="D9"/>
                <w:sz w:val="20"/>
                <w:szCs w:val="20"/>
                <w14:ligatures w14:val="none"/>
              </w:rPr>
              <w:t>425</w:t>
            </w:r>
          </w:p>
        </w:tc>
        <w:tc>
          <w:tcPr>
            <w:tcW w:w="1772" w:type="dxa"/>
            <w:tcBorders>
              <w:top w:val="single" w:sz="4" w:space="0" w:color="FFFFFF"/>
              <w:bottom w:val="single" w:sz="4" w:space="0" w:color="FFFFFF"/>
            </w:tcBorders>
            <w:shd w:val="clear" w:color="auto" w:fill="F2F0EB"/>
            <w:vAlign w:val="center"/>
          </w:tcPr>
          <w:p w14:paraId="6583ED89" w14:textId="659225B7" w:rsidR="00683340" w:rsidRPr="00D176C0" w:rsidRDefault="009B63B8" w:rsidP="00683340">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9B63B8">
              <w:rPr>
                <w:rFonts w:ascii="Piraeus Open Sans" w:hAnsi="Piraeus Open Sans"/>
                <w:color w:val="262626" w:themeColor="text1" w:themeTint="D9"/>
                <w:sz w:val="20"/>
                <w:szCs w:val="20"/>
                <w14:ligatures w14:val="none"/>
              </w:rPr>
              <w:t>38</w:t>
            </w:r>
            <w:r>
              <w:rPr>
                <w:rFonts w:ascii="Piraeus Open Sans" w:hAnsi="Piraeus Open Sans"/>
                <w:color w:val="262626" w:themeColor="text1" w:themeTint="D9"/>
                <w:sz w:val="20"/>
                <w:szCs w:val="20"/>
                <w14:ligatures w14:val="none"/>
              </w:rPr>
              <w:t>.</w:t>
            </w:r>
            <w:r w:rsidRPr="009B63B8">
              <w:rPr>
                <w:rFonts w:ascii="Piraeus Open Sans" w:hAnsi="Piraeus Open Sans"/>
                <w:color w:val="262626" w:themeColor="text1" w:themeTint="D9"/>
                <w:sz w:val="20"/>
                <w:szCs w:val="20"/>
                <w14:ligatures w14:val="none"/>
              </w:rPr>
              <w:t>398</w:t>
            </w:r>
          </w:p>
        </w:tc>
      </w:tr>
      <w:tr w:rsidR="00683340" w14:paraId="618D7B86" w14:textId="77777777" w:rsidTr="00D8672F">
        <w:trPr>
          <w:trHeight w:val="57"/>
        </w:trPr>
        <w:tc>
          <w:tcPr>
            <w:tcW w:w="846" w:type="dxa"/>
            <w:tcBorders>
              <w:top w:val="single" w:sz="4" w:space="0" w:color="FFFFFF"/>
            </w:tcBorders>
            <w:shd w:val="clear" w:color="auto" w:fill="F2F0EB"/>
            <w:vAlign w:val="center"/>
          </w:tcPr>
          <w:p w14:paraId="59A873CA" w14:textId="77777777" w:rsidR="00683340" w:rsidRPr="009A1150" w:rsidRDefault="00683340" w:rsidP="00683340">
            <w:pPr>
              <w:pStyle w:val="BasicParagraph"/>
              <w:suppressLineNumbers/>
              <w:suppressAutoHyphens/>
              <w:ind w:right="113"/>
              <w:rPr>
                <w:rFonts w:ascii="Piraeus Open Sans" w:hAnsi="Piraeus Open Sans"/>
                <w:b/>
                <w:bCs/>
                <w:color w:val="262626" w:themeColor="text1" w:themeTint="D9"/>
                <w:sz w:val="20"/>
                <w:szCs w:val="20"/>
                <w14:ligatures w14:val="none"/>
              </w:rPr>
            </w:pPr>
            <w:r w:rsidRPr="009A1150">
              <w:rPr>
                <w:rFonts w:ascii="Piraeus Open Sans" w:hAnsi="Piraeus Open Sans"/>
                <w:b/>
                <w:bCs/>
                <w:color w:val="262626" w:themeColor="text1" w:themeTint="D9"/>
                <w:sz w:val="20"/>
                <w:szCs w:val="20"/>
                <w14:ligatures w14:val="none"/>
              </w:rPr>
              <w:t>=</w:t>
            </w:r>
          </w:p>
        </w:tc>
        <w:tc>
          <w:tcPr>
            <w:tcW w:w="4111" w:type="dxa"/>
            <w:tcBorders>
              <w:top w:val="single" w:sz="4" w:space="0" w:color="FFFFFF"/>
            </w:tcBorders>
            <w:shd w:val="clear" w:color="auto" w:fill="F2F0EB"/>
            <w:vAlign w:val="center"/>
          </w:tcPr>
          <w:p w14:paraId="2E6EEF5D" w14:textId="1EA70803" w:rsidR="00683340" w:rsidRPr="009A1150" w:rsidRDefault="00683340" w:rsidP="00683340">
            <w:pPr>
              <w:pStyle w:val="BasicParagraph"/>
              <w:suppressLineNumbers/>
              <w:suppressAutoHyphens/>
              <w:ind w:right="113"/>
              <w:rPr>
                <w:rFonts w:ascii="Piraeus Open Sans" w:hAnsi="Piraeus Open Sans"/>
                <w:b/>
                <w:bCs/>
                <w:color w:val="262626" w:themeColor="text1" w:themeTint="D9"/>
                <w:sz w:val="20"/>
                <w:szCs w:val="20"/>
                <w14:ligatures w14:val="none"/>
              </w:rPr>
            </w:pPr>
            <w:proofErr w:type="spellStart"/>
            <w:r w:rsidRPr="009A1150">
              <w:rPr>
                <w:rFonts w:ascii="Piraeus Open Sans" w:hAnsi="Piraeus Open Sans"/>
                <w:b/>
                <w:bCs/>
                <w:color w:val="262626" w:themeColor="text1" w:themeTint="D9"/>
                <w:sz w:val="20"/>
                <w:szCs w:val="20"/>
                <w14:ligatures w14:val="none"/>
              </w:rPr>
              <w:t>Δείκτης</w:t>
            </w:r>
            <w:proofErr w:type="spellEnd"/>
            <w:r w:rsidRPr="009A1150">
              <w:rPr>
                <w:rFonts w:ascii="Piraeus Open Sans" w:hAnsi="Piraeus Open Sans"/>
                <w:b/>
                <w:bCs/>
                <w:color w:val="262626" w:themeColor="text1" w:themeTint="D9"/>
                <w:sz w:val="20"/>
                <w:szCs w:val="20"/>
                <w14:ligatures w14:val="none"/>
              </w:rPr>
              <w:t xml:space="preserve"> </w:t>
            </w:r>
            <w:r>
              <w:rPr>
                <w:rFonts w:ascii="Piraeus Open Sans" w:hAnsi="Piraeus Open Sans"/>
                <w:b/>
                <w:bCs/>
                <w:color w:val="262626" w:themeColor="text1" w:themeTint="D9"/>
                <w:sz w:val="20"/>
                <w:szCs w:val="20"/>
                <w14:ligatures w14:val="none"/>
              </w:rPr>
              <w:t>NPE</w:t>
            </w:r>
          </w:p>
        </w:tc>
        <w:tc>
          <w:tcPr>
            <w:tcW w:w="1771" w:type="dxa"/>
            <w:tcBorders>
              <w:top w:val="single" w:sz="4" w:space="0" w:color="FFFFFF"/>
            </w:tcBorders>
            <w:shd w:val="clear" w:color="auto" w:fill="FFF5BF"/>
            <w:vAlign w:val="center"/>
          </w:tcPr>
          <w:p w14:paraId="70E19A99" w14:textId="242DA120" w:rsidR="00683340" w:rsidRPr="00D176C0" w:rsidRDefault="00683340" w:rsidP="00683340">
            <w:pPr>
              <w:pStyle w:val="BasicParagraph"/>
              <w:suppressLineNumbers/>
              <w:suppressAutoHyphens/>
              <w:ind w:right="113"/>
              <w:jc w:val="right"/>
              <w:rPr>
                <w:rFonts w:ascii="Piraeus Open Serif" w:eastAsiaTheme="minorHAnsi" w:hAnsi="Piraeus Open Serif" w:cstheme="minorBidi"/>
                <w:b/>
                <w:bCs/>
                <w:color w:val="002F30"/>
                <w:kern w:val="0"/>
                <w:sz w:val="20"/>
                <w:szCs w:val="20"/>
                <w:lang w:eastAsia="en-US"/>
                <w14:ligatures w14:val="none"/>
                <w14:cntxtAlts w14:val="0"/>
              </w:rPr>
            </w:pPr>
            <w:r w:rsidRPr="00D176C0">
              <w:rPr>
                <w:rFonts w:ascii="Piraeus Open Serif" w:hAnsi="Piraeus Open Serif"/>
                <w:b/>
                <w:bCs/>
                <w:color w:val="002F30"/>
                <w:sz w:val="20"/>
                <w:szCs w:val="20"/>
              </w:rPr>
              <w:t>2</w:t>
            </w:r>
            <w:r w:rsidR="009B63B8">
              <w:rPr>
                <w:rFonts w:ascii="Piraeus Open Serif" w:hAnsi="Piraeus Open Serif"/>
                <w:b/>
                <w:bCs/>
                <w:color w:val="002F30"/>
                <w:sz w:val="20"/>
                <w:szCs w:val="20"/>
              </w:rPr>
              <w:t>,6</w:t>
            </w:r>
            <w:r w:rsidRPr="00D176C0">
              <w:rPr>
                <w:rFonts w:ascii="Piraeus Open Serif" w:hAnsi="Piraeus Open Serif"/>
                <w:b/>
                <w:bCs/>
                <w:color w:val="002F30"/>
                <w:sz w:val="20"/>
                <w:szCs w:val="20"/>
              </w:rPr>
              <w:t xml:space="preserve">% </w:t>
            </w:r>
          </w:p>
        </w:tc>
        <w:tc>
          <w:tcPr>
            <w:tcW w:w="1772" w:type="dxa"/>
            <w:tcBorders>
              <w:top w:val="single" w:sz="4" w:space="0" w:color="FFFFFF"/>
            </w:tcBorders>
            <w:shd w:val="clear" w:color="auto" w:fill="F2F0EB"/>
            <w:vAlign w:val="center"/>
          </w:tcPr>
          <w:p w14:paraId="19F4DB4B" w14:textId="444BD133" w:rsidR="00683340" w:rsidRPr="00D176C0" w:rsidRDefault="009B63B8" w:rsidP="00683340">
            <w:pPr>
              <w:pStyle w:val="BasicParagraph"/>
              <w:suppressLineNumbers/>
              <w:suppressAutoHyphens/>
              <w:ind w:right="113"/>
              <w:jc w:val="right"/>
              <w:rPr>
                <w:rFonts w:ascii="Piraeus Open Serif" w:eastAsiaTheme="minorHAnsi" w:hAnsi="Piraeus Open Serif" w:cstheme="minorBidi"/>
                <w:b/>
                <w:bCs/>
                <w:color w:val="002F30"/>
                <w:kern w:val="0"/>
                <w:sz w:val="20"/>
                <w:szCs w:val="20"/>
                <w:lang w:eastAsia="en-US"/>
                <w14:ligatures w14:val="none"/>
                <w14:cntxtAlts w14:val="0"/>
              </w:rPr>
            </w:pPr>
            <w:r>
              <w:rPr>
                <w:rFonts w:ascii="Piraeus Open Serif" w:hAnsi="Piraeus Open Serif"/>
                <w:b/>
                <w:bCs/>
                <w:color w:val="002F30"/>
                <w:sz w:val="20"/>
                <w:szCs w:val="20"/>
              </w:rPr>
              <w:t>3</w:t>
            </w:r>
            <w:r w:rsidR="00683340" w:rsidRPr="00D176C0">
              <w:rPr>
                <w:rFonts w:ascii="Piraeus Open Serif" w:hAnsi="Piraeus Open Serif"/>
                <w:b/>
                <w:bCs/>
                <w:color w:val="002F30"/>
                <w:sz w:val="20"/>
                <w:szCs w:val="20"/>
                <w:lang w:val="el-GR"/>
              </w:rPr>
              <w:t>,</w:t>
            </w:r>
            <w:r w:rsidR="00683340" w:rsidRPr="00D176C0">
              <w:rPr>
                <w:rFonts w:ascii="Piraeus Open Serif" w:hAnsi="Piraeus Open Serif"/>
                <w:b/>
                <w:bCs/>
                <w:color w:val="002F30"/>
                <w:sz w:val="20"/>
                <w:szCs w:val="20"/>
              </w:rPr>
              <w:t xml:space="preserve">5% </w:t>
            </w:r>
          </w:p>
        </w:tc>
      </w:tr>
    </w:tbl>
    <w:p w14:paraId="0BC8B520" w14:textId="77777777" w:rsidR="00582680" w:rsidRPr="00582680" w:rsidRDefault="00582680" w:rsidP="00582680">
      <w:pPr>
        <w:suppressLineNumbers/>
        <w:suppressAutoHyphens/>
        <w:autoSpaceDE w:val="0"/>
        <w:autoSpaceDN w:val="0"/>
        <w:adjustRightInd w:val="0"/>
        <w:jc w:val="both"/>
        <w:rPr>
          <w:rStyle w:val="SubtleEmphasis"/>
          <w:sz w:val="32"/>
          <w:szCs w:val="32"/>
          <w:lang w:val="el-GR"/>
        </w:rPr>
      </w:pPr>
    </w:p>
    <w:p w14:paraId="046265CC" w14:textId="1A1DAFD7" w:rsidR="00582680" w:rsidRPr="00BC1AD2" w:rsidRDefault="00582680" w:rsidP="00582680">
      <w:pPr>
        <w:pStyle w:val="02PFHTitle2"/>
        <w:rPr>
          <w:color w:val="97ADDA"/>
          <w:lang w:val="el-GR"/>
        </w:rPr>
      </w:pPr>
      <w:r w:rsidRPr="00BC1AD2">
        <w:rPr>
          <w:lang w:val="el-GR"/>
        </w:rPr>
        <w:t xml:space="preserve">Αποτέλεσμα προ προβλέψεων, εξομαλυμένο </w:t>
      </w:r>
      <w:r w:rsidRPr="00BC1AD2">
        <w:rPr>
          <w:rFonts w:ascii="Piraeus Open Sans" w:hAnsi="Piraeus Open Sans"/>
          <w:sz w:val="24"/>
          <w:szCs w:val="24"/>
          <w:lang w:val="el-GR"/>
        </w:rPr>
        <w:t>(</w:t>
      </w:r>
      <w:r>
        <w:rPr>
          <w:rFonts w:ascii="Piraeus Open Sans" w:hAnsi="Piraeus Open Sans"/>
          <w:sz w:val="24"/>
          <w:szCs w:val="24"/>
          <w:lang w:val="el-GR"/>
        </w:rPr>
        <w:t>ποσοστό</w:t>
      </w:r>
      <w:r w:rsidRPr="00BC1AD2">
        <w:rPr>
          <w:rFonts w:ascii="Piraeus Open Sans" w:hAnsi="Piraeus Open Sans"/>
          <w:sz w:val="24"/>
          <w:szCs w:val="24"/>
          <w:lang w:val="el-GR"/>
        </w:rPr>
        <w:t>, %)</w:t>
      </w:r>
      <w:r>
        <w:t> </w:t>
      </w:r>
    </w:p>
    <w:p w14:paraId="4DE7F550" w14:textId="77777777" w:rsidR="00582680" w:rsidRPr="003F193B" w:rsidRDefault="00582680" w:rsidP="00582680">
      <w:pPr>
        <w:rPr>
          <w:sz w:val="19"/>
          <w:szCs w:val="19"/>
          <w:lang w:val="el-GR"/>
        </w:rPr>
      </w:pPr>
    </w:p>
    <w:p w14:paraId="56BACC5D" w14:textId="0281B862" w:rsidR="00582680" w:rsidRPr="00582680" w:rsidRDefault="00582680" w:rsidP="00582680">
      <w:pPr>
        <w:suppressLineNumbers/>
        <w:suppressAutoHyphens/>
        <w:autoSpaceDE w:val="0"/>
        <w:autoSpaceDN w:val="0"/>
        <w:adjustRightInd w:val="0"/>
        <w:jc w:val="both"/>
        <w:rPr>
          <w:rStyle w:val="SubtleEmphasis"/>
          <w:sz w:val="20"/>
          <w:szCs w:val="20"/>
          <w:lang w:val="el-GR"/>
        </w:rPr>
      </w:pPr>
      <w:r w:rsidRPr="00582680">
        <w:rPr>
          <w:sz w:val="20"/>
          <w:szCs w:val="20"/>
          <w:lang w:val="el-GR"/>
        </w:rPr>
        <w:t xml:space="preserve">Αποτέλεσμα προ προβλέψεων, εξομαλυμένο: Κέρδη / (ζημίες) προ εσόδων από συμμετοχές σε συγγενείς, προβλέψεων και φόρων, εξαιρουμένων των μη επαναλαμβανόμενων (εφάπαξ) εξόδων (όπως ορίζονται </w:t>
      </w:r>
      <w:r w:rsidR="009A5E2A" w:rsidRPr="009A5E2A">
        <w:rPr>
          <w:sz w:val="20"/>
          <w:szCs w:val="20"/>
          <w:lang w:val="el-GR"/>
        </w:rPr>
        <w:t>σ</w:t>
      </w:r>
      <w:r w:rsidRPr="009A5E2A">
        <w:rPr>
          <w:sz w:val="20"/>
          <w:szCs w:val="20"/>
          <w:lang w:val="el-GR"/>
        </w:rPr>
        <w:t>τους ΕΔΜΑ).</w:t>
      </w:r>
      <w:r w:rsidRPr="009A5E2A">
        <w:rPr>
          <w:rStyle w:val="SubtleEmphasis"/>
          <w:sz w:val="20"/>
          <w:szCs w:val="20"/>
          <w:lang w:val="el-GR"/>
        </w:rPr>
        <w:t xml:space="preserve"> </w:t>
      </w:r>
    </w:p>
    <w:p w14:paraId="21EAE916" w14:textId="77777777" w:rsidR="00582680" w:rsidRPr="00582680" w:rsidRDefault="00582680" w:rsidP="00582680">
      <w:pPr>
        <w:suppressLineNumbers/>
        <w:suppressAutoHyphens/>
        <w:autoSpaceDE w:val="0"/>
        <w:autoSpaceDN w:val="0"/>
        <w:adjustRightInd w:val="0"/>
        <w:jc w:val="both"/>
        <w:rPr>
          <w:rStyle w:val="SubtleEmphasis"/>
          <w:rFonts w:asciiTheme="minorHAnsi" w:hAnsiTheme="minorHAnsi"/>
          <w:sz w:val="20"/>
          <w:szCs w:val="20"/>
          <w:lang w:val="el-GR"/>
        </w:rPr>
      </w:pPr>
      <w:r w:rsidRPr="00582680">
        <w:rPr>
          <w:rStyle w:val="SubtleEmphasis"/>
          <w:sz w:val="20"/>
          <w:szCs w:val="20"/>
          <w:lang w:val="el-GR"/>
        </w:rPr>
        <w:t>Σημασία χρήσης: Δείκτης κερδοφορίας</w:t>
      </w:r>
    </w:p>
    <w:p w14:paraId="4BFCABE3" w14:textId="77777777" w:rsidR="00582680" w:rsidRDefault="00582680" w:rsidP="00582680">
      <w:pPr>
        <w:rPr>
          <w:rStyle w:val="SubtleEmphasis"/>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464"/>
        <w:gridCol w:w="1418"/>
        <w:gridCol w:w="1772"/>
      </w:tblGrid>
      <w:tr w:rsidR="00683340" w14:paraId="002437D7" w14:textId="77777777" w:rsidTr="00D8672F">
        <w:trPr>
          <w:trHeight w:val="397"/>
        </w:trPr>
        <w:tc>
          <w:tcPr>
            <w:tcW w:w="846" w:type="dxa"/>
            <w:tcBorders>
              <w:bottom w:val="single" w:sz="12" w:space="0" w:color="244060"/>
            </w:tcBorders>
            <w:shd w:val="clear" w:color="auto" w:fill="F2F0EB"/>
            <w:vAlign w:val="bottom"/>
          </w:tcPr>
          <w:p w14:paraId="375AF477" w14:textId="77777777" w:rsidR="00683340" w:rsidRPr="00BC1AD2" w:rsidRDefault="00683340" w:rsidP="00683340">
            <w:pPr>
              <w:suppressAutoHyphens/>
              <w:spacing w:after="200"/>
              <w:rPr>
                <w:color w:val="262626" w:themeColor="text1" w:themeTint="D9"/>
                <w:sz w:val="20"/>
                <w:szCs w:val="20"/>
              </w:rPr>
            </w:pPr>
            <w:r w:rsidRPr="00BC1AD2">
              <w:rPr>
                <w:rFonts w:cs="Calibri"/>
                <w:color w:val="262626" w:themeColor="text1" w:themeTint="D9"/>
                <w:sz w:val="20"/>
                <w:szCs w:val="20"/>
              </w:rPr>
              <w:t>       </w:t>
            </w:r>
          </w:p>
        </w:tc>
        <w:tc>
          <w:tcPr>
            <w:tcW w:w="4464" w:type="dxa"/>
            <w:tcBorders>
              <w:bottom w:val="single" w:sz="12" w:space="0" w:color="244060"/>
            </w:tcBorders>
            <w:shd w:val="clear" w:color="auto" w:fill="F2F0EB"/>
            <w:vAlign w:val="bottom"/>
          </w:tcPr>
          <w:p w14:paraId="37613A45" w14:textId="77777777" w:rsidR="00683340" w:rsidRPr="00BC1AD2" w:rsidRDefault="00683340" w:rsidP="00683340">
            <w:pPr>
              <w:suppressAutoHyphens/>
              <w:spacing w:after="200"/>
              <w:rPr>
                <w:color w:val="262626" w:themeColor="text1" w:themeTint="D9"/>
                <w:sz w:val="20"/>
                <w:szCs w:val="20"/>
              </w:rPr>
            </w:pPr>
          </w:p>
        </w:tc>
        <w:tc>
          <w:tcPr>
            <w:tcW w:w="1418" w:type="dxa"/>
            <w:tcBorders>
              <w:bottom w:val="single" w:sz="12" w:space="0" w:color="244060"/>
            </w:tcBorders>
            <w:shd w:val="clear" w:color="auto" w:fill="FFF5BF"/>
            <w:vAlign w:val="center"/>
          </w:tcPr>
          <w:p w14:paraId="28053605" w14:textId="0E7CE1CE" w:rsidR="00683340" w:rsidRPr="00BC1AD2" w:rsidRDefault="00683340" w:rsidP="00683340">
            <w:pPr>
              <w:pStyle w:val="BasicParagraph"/>
              <w:suppressAutoHyphens/>
              <w:ind w:right="113"/>
              <w:jc w:val="right"/>
              <w:rPr>
                <w:rFonts w:ascii="Piraeus Open Sans" w:hAnsi="Piraeus Open Sans"/>
                <w:color w:val="262626" w:themeColor="text1" w:themeTint="D9"/>
                <w:sz w:val="20"/>
                <w:szCs w:val="20"/>
              </w:rPr>
            </w:pPr>
            <w:r w:rsidRPr="00B67264">
              <w:rPr>
                <w:rFonts w:ascii="Piraeus Open Sans" w:hAnsi="Piraeus Open Sans"/>
                <w:sz w:val="20"/>
                <w:szCs w:val="20"/>
                <w:lang w:val="el-GR"/>
              </w:rPr>
              <w:t>4</w:t>
            </w:r>
            <w:r w:rsidRPr="00B67264">
              <w:rPr>
                <w:rFonts w:ascii="Piraeus Open Sans" w:hAnsi="Piraeus Open Sans"/>
                <w:sz w:val="20"/>
                <w:szCs w:val="20"/>
              </w:rPr>
              <w:t>ο 3μ 2024</w:t>
            </w:r>
          </w:p>
        </w:tc>
        <w:tc>
          <w:tcPr>
            <w:tcW w:w="1772" w:type="dxa"/>
            <w:tcBorders>
              <w:bottom w:val="single" w:sz="12" w:space="0" w:color="244060"/>
            </w:tcBorders>
            <w:shd w:val="clear" w:color="auto" w:fill="F2F0EB"/>
            <w:vAlign w:val="center"/>
          </w:tcPr>
          <w:p w14:paraId="6AF62632" w14:textId="61AE8E26" w:rsidR="00683340" w:rsidRPr="00BC1AD2" w:rsidRDefault="00683340" w:rsidP="00683340">
            <w:pPr>
              <w:pStyle w:val="BasicParagraph"/>
              <w:suppressAutoHyphens/>
              <w:ind w:right="113"/>
              <w:jc w:val="right"/>
              <w:rPr>
                <w:rFonts w:ascii="Piraeus Open Sans" w:hAnsi="Piraeus Open Sans"/>
                <w:color w:val="262626" w:themeColor="text1" w:themeTint="D9"/>
                <w:sz w:val="20"/>
                <w:szCs w:val="20"/>
              </w:rPr>
            </w:pPr>
            <w:r w:rsidRPr="00B67264">
              <w:rPr>
                <w:rFonts w:ascii="Piraeus Open Sans" w:hAnsi="Piraeus Open Sans"/>
                <w:sz w:val="20"/>
                <w:szCs w:val="20"/>
                <w:lang w:val="el-GR"/>
              </w:rPr>
              <w:t>4</w:t>
            </w:r>
            <w:r w:rsidRPr="00B67264">
              <w:rPr>
                <w:rFonts w:ascii="Piraeus Open Sans" w:hAnsi="Piraeus Open Sans"/>
                <w:sz w:val="20"/>
                <w:szCs w:val="20"/>
              </w:rPr>
              <w:t>ο 3μ 2023</w:t>
            </w:r>
          </w:p>
        </w:tc>
      </w:tr>
      <w:tr w:rsidR="00683340" w14:paraId="1D2388E4" w14:textId="77777777" w:rsidTr="00D8672F">
        <w:trPr>
          <w:trHeight w:val="397"/>
        </w:trPr>
        <w:tc>
          <w:tcPr>
            <w:tcW w:w="846" w:type="dxa"/>
            <w:tcBorders>
              <w:top w:val="single" w:sz="12" w:space="0" w:color="244060"/>
              <w:bottom w:val="single" w:sz="4" w:space="0" w:color="FFFFFF" w:themeColor="background1"/>
            </w:tcBorders>
            <w:shd w:val="clear" w:color="auto" w:fill="F2F0EB"/>
            <w:vAlign w:val="center"/>
          </w:tcPr>
          <w:p w14:paraId="087EE756" w14:textId="77777777" w:rsidR="00683340" w:rsidRPr="00BC1AD2" w:rsidRDefault="00683340" w:rsidP="00683340">
            <w:pPr>
              <w:pStyle w:val="BasicParagraph"/>
              <w:suppressAutoHyphens/>
              <w:ind w:right="113"/>
              <w:rPr>
                <w:rFonts w:ascii="Piraeus Open Sans" w:hAnsi="Piraeus Open Sans"/>
                <w:color w:val="262626" w:themeColor="text1" w:themeTint="D9"/>
                <w:sz w:val="20"/>
                <w:szCs w:val="20"/>
                <w14:ligatures w14:val="none"/>
              </w:rPr>
            </w:pPr>
          </w:p>
        </w:tc>
        <w:tc>
          <w:tcPr>
            <w:tcW w:w="4464" w:type="dxa"/>
            <w:tcBorders>
              <w:top w:val="single" w:sz="12" w:space="0" w:color="244060"/>
              <w:bottom w:val="single" w:sz="4" w:space="0" w:color="FFFFFF" w:themeColor="background1"/>
            </w:tcBorders>
            <w:shd w:val="clear" w:color="auto" w:fill="F2F0EB"/>
            <w:vAlign w:val="center"/>
          </w:tcPr>
          <w:p w14:paraId="077D7283" w14:textId="0FDAD5A3" w:rsidR="00683340" w:rsidRPr="00582680" w:rsidRDefault="00683340" w:rsidP="00683340">
            <w:pPr>
              <w:pStyle w:val="Default"/>
              <w:suppressAutoHyphens/>
              <w:rPr>
                <w:rFonts w:ascii="Piraeus Open Sans" w:hAnsi="Piraeus Open Sans"/>
                <w:color w:val="262626" w:themeColor="text1" w:themeTint="D9"/>
                <w:sz w:val="20"/>
                <w:szCs w:val="20"/>
              </w:rPr>
            </w:pPr>
            <w:r w:rsidRPr="00582680">
              <w:rPr>
                <w:rFonts w:ascii="Piraeus Open Sans" w:hAnsi="Piraeus Open Sans"/>
                <w:color w:val="262626" w:themeColor="text1" w:themeTint="D9"/>
                <w:sz w:val="20"/>
                <w:szCs w:val="20"/>
              </w:rPr>
              <w:t>Κέρδη / (ζημίες) προ εσόδων από συμμετοχές σε συγγενείς, προβλέψεων και φόρων (€ εκατ.)</w:t>
            </w:r>
          </w:p>
        </w:tc>
        <w:tc>
          <w:tcPr>
            <w:tcW w:w="1418" w:type="dxa"/>
            <w:tcBorders>
              <w:top w:val="single" w:sz="12" w:space="0" w:color="244060"/>
              <w:bottom w:val="single" w:sz="4" w:space="0" w:color="FFFFFF" w:themeColor="background1"/>
            </w:tcBorders>
            <w:shd w:val="clear" w:color="auto" w:fill="FFF5BF"/>
            <w:vAlign w:val="center"/>
          </w:tcPr>
          <w:p w14:paraId="729ECA25" w14:textId="5E45C12F" w:rsidR="00683340" w:rsidRPr="00BC1AD2" w:rsidRDefault="009E439C" w:rsidP="00683340">
            <w:pPr>
              <w:pStyle w:val="BasicParagraph"/>
              <w:suppressAutoHyphens/>
              <w:ind w:right="113"/>
              <w:jc w:val="right"/>
              <w:rPr>
                <w:rFonts w:ascii="Piraeus Open Sans" w:hAnsi="Piraeus Open Sans"/>
                <w:color w:val="262626" w:themeColor="text1" w:themeTint="D9"/>
                <w:sz w:val="20"/>
                <w:szCs w:val="20"/>
                <w14:ligatures w14:val="none"/>
              </w:rPr>
            </w:pPr>
            <w:r w:rsidRPr="009E439C">
              <w:rPr>
                <w:rFonts w:ascii="Piraeus Open Sans" w:hAnsi="Piraeus Open Sans"/>
                <w:color w:val="262626" w:themeColor="text1" w:themeTint="D9"/>
                <w:sz w:val="20"/>
                <w:szCs w:val="20"/>
                <w14:ligatures w14:val="none"/>
              </w:rPr>
              <w:t>466</w:t>
            </w:r>
          </w:p>
        </w:tc>
        <w:tc>
          <w:tcPr>
            <w:tcW w:w="1772" w:type="dxa"/>
            <w:tcBorders>
              <w:top w:val="single" w:sz="12" w:space="0" w:color="244060"/>
              <w:bottom w:val="single" w:sz="4" w:space="0" w:color="FFFFFF" w:themeColor="background1"/>
            </w:tcBorders>
            <w:shd w:val="clear" w:color="auto" w:fill="F2F0EB"/>
            <w:vAlign w:val="center"/>
          </w:tcPr>
          <w:p w14:paraId="50BDD1B9" w14:textId="2C9A2A90" w:rsidR="00683340" w:rsidRPr="00BC1AD2" w:rsidRDefault="009E439C" w:rsidP="00683340">
            <w:pPr>
              <w:pStyle w:val="BasicParagraph"/>
              <w:suppressAutoHyphens/>
              <w:ind w:right="113"/>
              <w:jc w:val="right"/>
              <w:rPr>
                <w:rFonts w:ascii="Piraeus Open Sans" w:hAnsi="Piraeus Open Sans"/>
                <w:color w:val="262626" w:themeColor="text1" w:themeTint="D9"/>
                <w:sz w:val="20"/>
                <w:szCs w:val="20"/>
                <w14:ligatures w14:val="none"/>
              </w:rPr>
            </w:pPr>
            <w:r w:rsidRPr="009E439C">
              <w:rPr>
                <w:rFonts w:ascii="Piraeus Open Sans" w:hAnsi="Piraeus Open Sans"/>
                <w:color w:val="262626" w:themeColor="text1" w:themeTint="D9"/>
                <w:sz w:val="20"/>
                <w:szCs w:val="20"/>
                <w14:ligatures w14:val="none"/>
              </w:rPr>
              <w:t>462</w:t>
            </w:r>
          </w:p>
        </w:tc>
      </w:tr>
      <w:tr w:rsidR="00683340" w14:paraId="12CF363C" w14:textId="77777777" w:rsidTr="00D8672F">
        <w:trPr>
          <w:trHeight w:val="20"/>
        </w:trPr>
        <w:tc>
          <w:tcPr>
            <w:tcW w:w="846" w:type="dxa"/>
            <w:tcBorders>
              <w:top w:val="single" w:sz="4" w:space="0" w:color="FFFFFF"/>
              <w:bottom w:val="single" w:sz="4" w:space="0" w:color="FFFFFF"/>
            </w:tcBorders>
            <w:shd w:val="clear" w:color="auto" w:fill="F2F0EB"/>
            <w:vAlign w:val="center"/>
          </w:tcPr>
          <w:p w14:paraId="56F25A52" w14:textId="77777777" w:rsidR="00683340" w:rsidRPr="00BC1AD2" w:rsidRDefault="00683340" w:rsidP="00683340">
            <w:pPr>
              <w:pStyle w:val="BasicParagraph"/>
              <w:suppressAutoHyphens/>
              <w:ind w:right="113"/>
              <w:rPr>
                <w:rFonts w:ascii="Piraeus Open Sans" w:hAnsi="Piraeus Open Sans"/>
                <w:color w:val="262626" w:themeColor="text1" w:themeTint="D9"/>
                <w:sz w:val="20"/>
                <w:szCs w:val="20"/>
                <w14:ligatures w14:val="none"/>
              </w:rPr>
            </w:pPr>
            <w:r w:rsidRPr="00BC1AD2">
              <w:rPr>
                <w:rFonts w:ascii="Piraeus Open Sans" w:hAnsi="Piraeus Open Sans"/>
                <w:color w:val="262626" w:themeColor="text1" w:themeTint="D9"/>
                <w:sz w:val="20"/>
                <w:szCs w:val="20"/>
                <w14:ligatures w14:val="none"/>
              </w:rPr>
              <w:t>-</w:t>
            </w:r>
          </w:p>
        </w:tc>
        <w:tc>
          <w:tcPr>
            <w:tcW w:w="4464" w:type="dxa"/>
            <w:tcBorders>
              <w:top w:val="single" w:sz="4" w:space="0" w:color="FFFFFF"/>
              <w:bottom w:val="single" w:sz="4" w:space="0" w:color="FFFFFF"/>
            </w:tcBorders>
            <w:shd w:val="clear" w:color="auto" w:fill="F2F0EB"/>
            <w:vAlign w:val="center"/>
          </w:tcPr>
          <w:p w14:paraId="307C1646" w14:textId="77777777" w:rsidR="00683340" w:rsidRPr="00582680" w:rsidRDefault="00683340" w:rsidP="00683340">
            <w:pPr>
              <w:pStyle w:val="Default"/>
              <w:suppressAutoHyphens/>
              <w:rPr>
                <w:rFonts w:ascii="Piraeus Open Sans" w:hAnsi="Piraeus Open Sans"/>
                <w:color w:val="262626" w:themeColor="text1" w:themeTint="D9"/>
                <w:sz w:val="20"/>
                <w:szCs w:val="20"/>
              </w:rPr>
            </w:pPr>
            <w:r w:rsidRPr="00582680">
              <w:rPr>
                <w:rFonts w:ascii="Piraeus Open Sans" w:hAnsi="Piraeus Open Sans"/>
                <w:color w:val="262626" w:themeColor="text1" w:themeTint="D9"/>
                <w:sz w:val="20"/>
                <w:szCs w:val="20"/>
              </w:rPr>
              <w:t xml:space="preserve">Μη επαναλαμβανόμενα (εφάπαξ) έξοδα </w:t>
            </w:r>
          </w:p>
          <w:p w14:paraId="2A7FD807" w14:textId="0501C8AC" w:rsidR="00683340" w:rsidRPr="00582680" w:rsidRDefault="00683340" w:rsidP="00683340">
            <w:pPr>
              <w:pStyle w:val="Default"/>
              <w:suppressAutoHyphens/>
              <w:rPr>
                <w:rFonts w:ascii="Piraeus Open Sans" w:hAnsi="Piraeus Open Sans"/>
                <w:color w:val="262626" w:themeColor="text1" w:themeTint="D9"/>
                <w:sz w:val="20"/>
                <w:szCs w:val="20"/>
              </w:rPr>
            </w:pPr>
            <w:r w:rsidRPr="00582680">
              <w:rPr>
                <w:rFonts w:ascii="Piraeus Open Sans" w:hAnsi="Piraeus Open Sans"/>
                <w:color w:val="262626" w:themeColor="text1" w:themeTint="D9"/>
                <w:sz w:val="20"/>
                <w:szCs w:val="20"/>
              </w:rPr>
              <w:t>(€ εκατ.)</w:t>
            </w:r>
          </w:p>
        </w:tc>
        <w:tc>
          <w:tcPr>
            <w:tcW w:w="1418" w:type="dxa"/>
            <w:tcBorders>
              <w:top w:val="single" w:sz="4" w:space="0" w:color="FFFFFF"/>
              <w:bottom w:val="single" w:sz="4" w:space="0" w:color="FFFFFF"/>
            </w:tcBorders>
            <w:shd w:val="clear" w:color="auto" w:fill="FFF5BF"/>
            <w:vAlign w:val="center"/>
          </w:tcPr>
          <w:p w14:paraId="058F4F07" w14:textId="54261348" w:rsidR="00683340" w:rsidRPr="00BC1AD2" w:rsidRDefault="009E439C" w:rsidP="00683340">
            <w:pPr>
              <w:pStyle w:val="BasicParagraph"/>
              <w:suppressAutoHyphens/>
              <w:ind w:right="113"/>
              <w:jc w:val="right"/>
              <w:rPr>
                <w:rFonts w:ascii="Piraeus Open Sans" w:hAnsi="Piraeus Open Sans"/>
                <w:color w:val="262626" w:themeColor="text1" w:themeTint="D9"/>
                <w:sz w:val="20"/>
                <w:szCs w:val="20"/>
                <w14:ligatures w14:val="none"/>
              </w:rPr>
            </w:pPr>
            <w:r w:rsidRPr="009E439C">
              <w:rPr>
                <w:rFonts w:ascii="Piraeus Open Sans" w:hAnsi="Piraeus Open Sans"/>
                <w:color w:val="262626" w:themeColor="text1" w:themeTint="D9"/>
                <w:sz w:val="20"/>
                <w:szCs w:val="20"/>
                <w14:ligatures w14:val="none"/>
              </w:rPr>
              <w:t>(39)</w:t>
            </w:r>
          </w:p>
        </w:tc>
        <w:tc>
          <w:tcPr>
            <w:tcW w:w="1772" w:type="dxa"/>
            <w:tcBorders>
              <w:top w:val="single" w:sz="4" w:space="0" w:color="FFFFFF"/>
              <w:bottom w:val="single" w:sz="4" w:space="0" w:color="FFFFFF"/>
            </w:tcBorders>
            <w:shd w:val="clear" w:color="auto" w:fill="F2F0EB"/>
            <w:vAlign w:val="center"/>
          </w:tcPr>
          <w:p w14:paraId="65D761C9" w14:textId="1A975F49" w:rsidR="00683340" w:rsidRPr="00BC1AD2" w:rsidRDefault="009E439C" w:rsidP="00683340">
            <w:pPr>
              <w:pStyle w:val="BasicParagraph"/>
              <w:suppressAutoHyphens/>
              <w:ind w:right="113"/>
              <w:jc w:val="right"/>
              <w:rPr>
                <w:rFonts w:ascii="Piraeus Open Sans" w:hAnsi="Piraeus Open Sans"/>
                <w:color w:val="262626" w:themeColor="text1" w:themeTint="D9"/>
                <w:sz w:val="20"/>
                <w:szCs w:val="20"/>
                <w14:ligatures w14:val="none"/>
              </w:rPr>
            </w:pPr>
            <w:r w:rsidRPr="009E439C">
              <w:rPr>
                <w:rFonts w:ascii="Piraeus Open Sans" w:hAnsi="Piraeus Open Sans"/>
                <w:color w:val="262626" w:themeColor="text1" w:themeTint="D9"/>
                <w:sz w:val="20"/>
                <w:szCs w:val="20"/>
                <w14:ligatures w14:val="none"/>
              </w:rPr>
              <w:t>(64)</w:t>
            </w:r>
          </w:p>
        </w:tc>
      </w:tr>
      <w:tr w:rsidR="00683340" w14:paraId="5445B035" w14:textId="77777777" w:rsidTr="00D8672F">
        <w:trPr>
          <w:trHeight w:val="20"/>
        </w:trPr>
        <w:tc>
          <w:tcPr>
            <w:tcW w:w="846" w:type="dxa"/>
            <w:tcBorders>
              <w:top w:val="single" w:sz="4" w:space="0" w:color="FFFFFF"/>
            </w:tcBorders>
            <w:shd w:val="clear" w:color="auto" w:fill="F2F0EB"/>
            <w:vAlign w:val="center"/>
          </w:tcPr>
          <w:p w14:paraId="326069F3" w14:textId="77777777" w:rsidR="00683340" w:rsidRPr="00BC1AD2" w:rsidRDefault="00683340" w:rsidP="00683340">
            <w:pPr>
              <w:pStyle w:val="BasicParagraph"/>
              <w:suppressAutoHyphens/>
              <w:ind w:right="113"/>
              <w:rPr>
                <w:rFonts w:ascii="Piraeus Open Sans" w:hAnsi="Piraeus Open Sans"/>
                <w:b/>
                <w:bCs/>
                <w:color w:val="262626" w:themeColor="text1" w:themeTint="D9"/>
                <w:sz w:val="20"/>
                <w:szCs w:val="20"/>
                <w14:ligatures w14:val="none"/>
              </w:rPr>
            </w:pPr>
            <w:r w:rsidRPr="00BC1AD2">
              <w:rPr>
                <w:rFonts w:ascii="Piraeus Open Sans" w:hAnsi="Piraeus Open Sans"/>
                <w:b/>
                <w:bCs/>
                <w:color w:val="262626" w:themeColor="text1" w:themeTint="D9"/>
                <w:sz w:val="20"/>
                <w:szCs w:val="20"/>
                <w14:ligatures w14:val="none"/>
              </w:rPr>
              <w:t>=</w:t>
            </w:r>
          </w:p>
        </w:tc>
        <w:tc>
          <w:tcPr>
            <w:tcW w:w="4464" w:type="dxa"/>
            <w:tcBorders>
              <w:top w:val="single" w:sz="4" w:space="0" w:color="FFFFFF"/>
            </w:tcBorders>
            <w:shd w:val="clear" w:color="auto" w:fill="F2F0EB"/>
            <w:vAlign w:val="center"/>
          </w:tcPr>
          <w:p w14:paraId="37CD5410" w14:textId="77777777" w:rsidR="00683340" w:rsidRPr="00582680" w:rsidRDefault="00683340" w:rsidP="00683340">
            <w:pPr>
              <w:pStyle w:val="Default"/>
              <w:suppressAutoHyphens/>
              <w:rPr>
                <w:rFonts w:ascii="Piraeus Open Sans" w:hAnsi="Piraeus Open Sans"/>
                <w:b/>
                <w:bCs/>
                <w:color w:val="262626" w:themeColor="text1" w:themeTint="D9"/>
                <w:sz w:val="20"/>
                <w:szCs w:val="20"/>
              </w:rPr>
            </w:pPr>
            <w:r w:rsidRPr="00582680">
              <w:rPr>
                <w:rFonts w:ascii="Piraeus Open Sans" w:hAnsi="Piraeus Open Sans"/>
                <w:b/>
                <w:bCs/>
                <w:color w:val="262626" w:themeColor="text1" w:themeTint="D9"/>
                <w:sz w:val="20"/>
                <w:szCs w:val="20"/>
              </w:rPr>
              <w:t>Αποτέλεσμα προ προβλέψεων, εξομαλυμένο</w:t>
            </w:r>
          </w:p>
        </w:tc>
        <w:tc>
          <w:tcPr>
            <w:tcW w:w="1418" w:type="dxa"/>
            <w:tcBorders>
              <w:top w:val="single" w:sz="4" w:space="0" w:color="FFFFFF"/>
            </w:tcBorders>
            <w:shd w:val="clear" w:color="auto" w:fill="FFF5BF"/>
            <w:vAlign w:val="center"/>
          </w:tcPr>
          <w:p w14:paraId="5B1EB9E9" w14:textId="7967D50D" w:rsidR="00683340" w:rsidRPr="009A5E2A" w:rsidRDefault="00683340" w:rsidP="00683340">
            <w:pPr>
              <w:pStyle w:val="BasicParagraph"/>
              <w:suppressLineNumbers/>
              <w:suppressAutoHyphens/>
              <w:ind w:right="113"/>
              <w:jc w:val="right"/>
              <w:rPr>
                <w:rFonts w:ascii="Piraeus Open Serif" w:eastAsiaTheme="minorHAnsi" w:hAnsi="Piraeus Open Serif" w:cstheme="minorBidi"/>
                <w:b/>
                <w:bCs/>
                <w:color w:val="002F30"/>
                <w:kern w:val="0"/>
                <w:sz w:val="20"/>
                <w:szCs w:val="20"/>
                <w:lang w:eastAsia="en-US"/>
                <w14:ligatures w14:val="none"/>
                <w14:cntxtAlts w14:val="0"/>
              </w:rPr>
            </w:pPr>
            <w:r w:rsidRPr="009A5E2A">
              <w:rPr>
                <w:rFonts w:ascii="Piraeus Open Serif" w:hAnsi="Piraeus Open Serif"/>
                <w:b/>
                <w:bCs/>
                <w:color w:val="002F30"/>
                <w:sz w:val="20"/>
                <w:szCs w:val="20"/>
              </w:rPr>
              <w:t>50</w:t>
            </w:r>
            <w:r w:rsidR="009E439C">
              <w:rPr>
                <w:rFonts w:ascii="Piraeus Open Serif" w:hAnsi="Piraeus Open Serif"/>
                <w:b/>
                <w:bCs/>
                <w:color w:val="002F30"/>
                <w:sz w:val="20"/>
                <w:szCs w:val="20"/>
              </w:rPr>
              <w:t>5</w:t>
            </w:r>
            <w:r w:rsidRPr="009A5E2A">
              <w:rPr>
                <w:rFonts w:ascii="Piraeus Open Serif" w:hAnsi="Piraeus Open Serif"/>
                <w:b/>
                <w:bCs/>
                <w:color w:val="002F30"/>
                <w:sz w:val="20"/>
                <w:szCs w:val="20"/>
              </w:rPr>
              <w:t xml:space="preserve"> </w:t>
            </w:r>
          </w:p>
        </w:tc>
        <w:tc>
          <w:tcPr>
            <w:tcW w:w="1772" w:type="dxa"/>
            <w:tcBorders>
              <w:top w:val="single" w:sz="4" w:space="0" w:color="FFFFFF"/>
            </w:tcBorders>
            <w:shd w:val="clear" w:color="auto" w:fill="F2F0EB"/>
            <w:vAlign w:val="center"/>
          </w:tcPr>
          <w:p w14:paraId="44CF0027" w14:textId="1E8BDC66" w:rsidR="00683340" w:rsidRPr="009A5E2A" w:rsidRDefault="009E439C" w:rsidP="00683340">
            <w:pPr>
              <w:pStyle w:val="BasicParagraph"/>
              <w:suppressLineNumbers/>
              <w:suppressAutoHyphens/>
              <w:ind w:right="113"/>
              <w:jc w:val="right"/>
              <w:rPr>
                <w:rFonts w:ascii="Piraeus Open Serif" w:eastAsiaTheme="minorHAnsi" w:hAnsi="Piraeus Open Serif" w:cstheme="minorBidi"/>
                <w:b/>
                <w:bCs/>
                <w:color w:val="002F30"/>
                <w:kern w:val="0"/>
                <w:sz w:val="20"/>
                <w:szCs w:val="20"/>
                <w:lang w:eastAsia="en-US"/>
                <w14:ligatures w14:val="none"/>
                <w14:cntxtAlts w14:val="0"/>
              </w:rPr>
            </w:pPr>
            <w:r>
              <w:rPr>
                <w:rFonts w:ascii="Piraeus Open Serif" w:hAnsi="Piraeus Open Serif"/>
                <w:b/>
                <w:bCs/>
                <w:color w:val="002F30"/>
                <w:sz w:val="20"/>
                <w:szCs w:val="20"/>
              </w:rPr>
              <w:t>526</w:t>
            </w:r>
          </w:p>
        </w:tc>
      </w:tr>
    </w:tbl>
    <w:p w14:paraId="3E619311" w14:textId="77777777" w:rsidR="00582680" w:rsidRDefault="00582680" w:rsidP="00CD0ECA">
      <w:pPr>
        <w:rPr>
          <w:lang w:val="el-GR"/>
        </w:rPr>
      </w:pPr>
    </w:p>
    <w:p w14:paraId="26E240CB" w14:textId="21880992" w:rsidR="0040404C" w:rsidRPr="009E439C" w:rsidRDefault="002048D8" w:rsidP="009E50F4">
      <w:pPr>
        <w:pStyle w:val="02PFHTitle2"/>
        <w:rPr>
          <w:rStyle w:val="Strong"/>
          <w:rFonts w:asciiTheme="minorHAnsi" w:hAnsiTheme="minorHAnsi"/>
          <w:b w:val="0"/>
          <w:bCs w:val="0"/>
          <w:lang w:val="el-GR"/>
        </w:rPr>
      </w:pPr>
      <w:r w:rsidRPr="006E6CB7">
        <w:rPr>
          <w:lang w:val="el-GR"/>
        </w:rPr>
        <w:t xml:space="preserve">Απόδοση ενσώματων ιδίων κεφαλαίων, εξομαλυμένη </w:t>
      </w:r>
      <w:r w:rsidR="009E439C" w:rsidRPr="009E439C">
        <w:rPr>
          <w:lang w:val="el-GR"/>
        </w:rPr>
        <w:t>και</w:t>
      </w:r>
      <w:r w:rsidRPr="006E6CB7">
        <w:rPr>
          <w:lang w:val="el-GR"/>
        </w:rPr>
        <w:t xml:space="preserve"> προσαρμοσμένη για την πληρωμή κουπονιού </w:t>
      </w:r>
      <w:r w:rsidRPr="00527781">
        <w:t>AT</w:t>
      </w:r>
      <w:r w:rsidRPr="006E6CB7">
        <w:rPr>
          <w:lang w:val="el-GR"/>
        </w:rPr>
        <w:t>1 (</w:t>
      </w:r>
      <w:proofErr w:type="spellStart"/>
      <w:r w:rsidRPr="00527781">
        <w:t>RoaTBV</w:t>
      </w:r>
      <w:proofErr w:type="spellEnd"/>
      <w:r w:rsidR="00BC1AD2">
        <w:rPr>
          <w:lang w:val="el-GR"/>
        </w:rPr>
        <w:t>)</w:t>
      </w:r>
      <w:r w:rsidR="009E50F4" w:rsidRPr="002048D8">
        <w:rPr>
          <w:lang w:val="el-GR"/>
        </w:rPr>
        <w:t xml:space="preserve"> </w:t>
      </w:r>
      <w:r w:rsidR="009E50F4" w:rsidRPr="002048D8">
        <w:rPr>
          <w:rFonts w:ascii="Piraeus Open Sans" w:hAnsi="Piraeus Open Sans"/>
          <w:sz w:val="24"/>
          <w:szCs w:val="24"/>
          <w:lang w:val="el-GR"/>
        </w:rPr>
        <w:t>(</w:t>
      </w:r>
      <w:r w:rsidR="00BC1AD2">
        <w:rPr>
          <w:rFonts w:ascii="Piraeus Open Sans" w:hAnsi="Piraeus Open Sans"/>
          <w:sz w:val="24"/>
          <w:szCs w:val="24"/>
          <w:lang w:val="el-GR"/>
        </w:rPr>
        <w:t>ποσοστό</w:t>
      </w:r>
      <w:r w:rsidR="009E50F4" w:rsidRPr="002048D8">
        <w:rPr>
          <w:rFonts w:ascii="Piraeus Open Sans" w:hAnsi="Piraeus Open Sans"/>
          <w:sz w:val="24"/>
          <w:szCs w:val="24"/>
          <w:lang w:val="el-GR"/>
        </w:rPr>
        <w:t>, %)</w:t>
      </w:r>
    </w:p>
    <w:p w14:paraId="58DD5C9E" w14:textId="77777777" w:rsidR="009E50F4" w:rsidRPr="00BD5270" w:rsidRDefault="009E50F4" w:rsidP="006311A4">
      <w:pPr>
        <w:rPr>
          <w:rStyle w:val="SubtleEmphasis"/>
          <w:szCs w:val="19"/>
          <w:lang w:val="el-GR"/>
        </w:rPr>
      </w:pPr>
    </w:p>
    <w:p w14:paraId="143E8725" w14:textId="050F0E91" w:rsidR="00785470" w:rsidRPr="000F3E57" w:rsidRDefault="00BC1AD2" w:rsidP="009A5E2A">
      <w:pPr>
        <w:suppressLineNumbers/>
        <w:suppressAutoHyphens/>
        <w:autoSpaceDE w:val="0"/>
        <w:autoSpaceDN w:val="0"/>
        <w:adjustRightInd w:val="0"/>
        <w:jc w:val="both"/>
        <w:rPr>
          <w:sz w:val="20"/>
          <w:szCs w:val="20"/>
          <w:lang w:val="el-GR"/>
        </w:rPr>
      </w:pPr>
      <w:r w:rsidRPr="000F3E57">
        <w:rPr>
          <w:sz w:val="20"/>
          <w:szCs w:val="20"/>
          <w:lang w:val="el-GR"/>
        </w:rPr>
        <w:t>Η απόδοση ενσώματων ιδίων κεφαλαίων, εξομαλυμένη και προσαρμοσμένη για την πληρωμή κουπονιού ΑΤ1 (</w:t>
      </w:r>
      <w:proofErr w:type="spellStart"/>
      <w:r w:rsidRPr="000F3E57">
        <w:rPr>
          <w:sz w:val="20"/>
          <w:szCs w:val="20"/>
          <w:lang w:val="el-GR"/>
        </w:rPr>
        <w:t>RoaTBV</w:t>
      </w:r>
      <w:proofErr w:type="spellEnd"/>
      <w:r w:rsidRPr="000F3E57">
        <w:rPr>
          <w:sz w:val="20"/>
          <w:szCs w:val="20"/>
          <w:lang w:val="el-GR"/>
        </w:rPr>
        <w:t xml:space="preserve">) ορίζεται ως ο λόγος του εξομαλυμένου καθαρού κέρδους της περιόδου σε </w:t>
      </w:r>
      <w:proofErr w:type="spellStart"/>
      <w:r w:rsidRPr="000F3E57">
        <w:rPr>
          <w:sz w:val="20"/>
          <w:szCs w:val="20"/>
          <w:lang w:val="el-GR"/>
        </w:rPr>
        <w:t>ετησιοποιημένη</w:t>
      </w:r>
      <w:proofErr w:type="spellEnd"/>
      <w:r w:rsidRPr="000F3E57">
        <w:rPr>
          <w:sz w:val="20"/>
          <w:szCs w:val="20"/>
          <w:lang w:val="el-GR"/>
        </w:rPr>
        <w:t xml:space="preserve"> βάση, εξαιρούμενης </w:t>
      </w:r>
      <w:r w:rsidR="00785470" w:rsidRPr="000F3E57">
        <w:rPr>
          <w:sz w:val="20"/>
          <w:szCs w:val="20"/>
          <w:lang w:val="el-GR"/>
        </w:rPr>
        <w:t xml:space="preserve">(-) </w:t>
      </w:r>
      <w:r w:rsidRPr="000F3E57">
        <w:rPr>
          <w:sz w:val="20"/>
          <w:szCs w:val="20"/>
          <w:lang w:val="el-GR"/>
        </w:rPr>
        <w:t xml:space="preserve">της πληρωμής κουπονιού ΑΤ1 σε </w:t>
      </w:r>
      <w:proofErr w:type="spellStart"/>
      <w:r w:rsidRPr="000F3E57">
        <w:rPr>
          <w:sz w:val="20"/>
          <w:szCs w:val="20"/>
          <w:lang w:val="el-GR"/>
        </w:rPr>
        <w:t>ετησιοποιημένη</w:t>
      </w:r>
      <w:proofErr w:type="spellEnd"/>
      <w:r w:rsidRPr="000F3E57">
        <w:rPr>
          <w:sz w:val="20"/>
          <w:szCs w:val="20"/>
          <w:lang w:val="el-GR"/>
        </w:rPr>
        <w:t xml:space="preserve"> βάση, προς </w:t>
      </w:r>
      <w:r w:rsidR="00785470" w:rsidRPr="000F3E57">
        <w:rPr>
          <w:sz w:val="20"/>
          <w:szCs w:val="20"/>
          <w:lang w:val="el-GR"/>
        </w:rPr>
        <w:t xml:space="preserve">(/) </w:t>
      </w:r>
      <w:r w:rsidRPr="000F3E57">
        <w:rPr>
          <w:sz w:val="20"/>
          <w:szCs w:val="20"/>
          <w:lang w:val="el-GR"/>
        </w:rPr>
        <w:t>τα ενσώματα ίδια κεφάλαια</w:t>
      </w:r>
      <w:r w:rsidR="00785470" w:rsidRPr="000F3E57">
        <w:rPr>
          <w:sz w:val="20"/>
          <w:szCs w:val="20"/>
          <w:lang w:val="el-GR"/>
        </w:rPr>
        <w:t xml:space="preserve"> (όπως ορίζονται κάτωθι), </w:t>
      </w:r>
      <w:r w:rsidRPr="000F3E57">
        <w:rPr>
          <w:sz w:val="20"/>
          <w:szCs w:val="20"/>
          <w:lang w:val="el-GR"/>
        </w:rPr>
        <w:t xml:space="preserve">ως ο μέσος όρος των 2 περιόδων </w:t>
      </w:r>
      <w:r w:rsidR="00785470" w:rsidRPr="000F3E57">
        <w:rPr>
          <w:sz w:val="20"/>
          <w:szCs w:val="20"/>
          <w:lang w:val="el-GR"/>
        </w:rPr>
        <w:t xml:space="preserve">(μέσος όρος του </w:t>
      </w:r>
      <w:r w:rsidR="000F3E57" w:rsidRPr="000F3E57">
        <w:rPr>
          <w:sz w:val="20"/>
          <w:szCs w:val="20"/>
          <w:lang w:val="el-GR"/>
        </w:rPr>
        <w:t>3</w:t>
      </w:r>
      <w:r w:rsidR="00785470" w:rsidRPr="000F3E57">
        <w:rPr>
          <w:sz w:val="20"/>
          <w:szCs w:val="20"/>
          <w:lang w:val="el-GR"/>
        </w:rPr>
        <w:t xml:space="preserve">ου τριμήνου 2024 και του </w:t>
      </w:r>
      <w:r w:rsidR="000F3E57" w:rsidRPr="000F3E57">
        <w:rPr>
          <w:sz w:val="20"/>
          <w:szCs w:val="20"/>
          <w:lang w:val="el-GR"/>
        </w:rPr>
        <w:t>4</w:t>
      </w:r>
      <w:r w:rsidR="00785470" w:rsidRPr="000F3E57">
        <w:rPr>
          <w:sz w:val="20"/>
          <w:szCs w:val="20"/>
          <w:lang w:val="el-GR"/>
        </w:rPr>
        <w:t xml:space="preserve">ου τριμήνου 2024 για το </w:t>
      </w:r>
      <w:r w:rsidR="000F3E57" w:rsidRPr="000F3E57">
        <w:rPr>
          <w:sz w:val="20"/>
          <w:szCs w:val="20"/>
          <w:lang w:val="el-GR"/>
        </w:rPr>
        <w:t>4</w:t>
      </w:r>
      <w:r w:rsidR="00785470" w:rsidRPr="000F3E57">
        <w:rPr>
          <w:sz w:val="20"/>
          <w:szCs w:val="20"/>
          <w:lang w:val="el-GR"/>
        </w:rPr>
        <w:t xml:space="preserve">ο τρίμηνο 2024 και ο μέσος όρος του </w:t>
      </w:r>
      <w:r w:rsidR="000F3E57" w:rsidRPr="000F3E57">
        <w:rPr>
          <w:sz w:val="20"/>
          <w:szCs w:val="20"/>
          <w:lang w:val="el-GR"/>
        </w:rPr>
        <w:t>3</w:t>
      </w:r>
      <w:r w:rsidR="00785470" w:rsidRPr="000F3E57">
        <w:rPr>
          <w:sz w:val="20"/>
          <w:szCs w:val="20"/>
          <w:lang w:val="el-GR"/>
        </w:rPr>
        <w:t xml:space="preserve">ου τριμήνου 2023 και του </w:t>
      </w:r>
      <w:r w:rsidR="000F3E57" w:rsidRPr="000F3E57">
        <w:rPr>
          <w:sz w:val="20"/>
          <w:szCs w:val="20"/>
          <w:lang w:val="el-GR"/>
        </w:rPr>
        <w:t>4</w:t>
      </w:r>
      <w:r w:rsidR="00785470" w:rsidRPr="000F3E57">
        <w:rPr>
          <w:sz w:val="20"/>
          <w:szCs w:val="20"/>
          <w:lang w:val="el-GR"/>
        </w:rPr>
        <w:t xml:space="preserve">ου τριμήνου 2023 για το </w:t>
      </w:r>
      <w:r w:rsidR="000F3E57" w:rsidRPr="000F3E57">
        <w:rPr>
          <w:sz w:val="20"/>
          <w:szCs w:val="20"/>
          <w:lang w:val="el-GR"/>
        </w:rPr>
        <w:t>4</w:t>
      </w:r>
      <w:r w:rsidR="00785470" w:rsidRPr="000F3E57">
        <w:rPr>
          <w:sz w:val="20"/>
          <w:szCs w:val="20"/>
          <w:lang w:val="el-GR"/>
        </w:rPr>
        <w:t>ο τρίμηνο 2023).</w:t>
      </w:r>
    </w:p>
    <w:p w14:paraId="3AFE72BF" w14:textId="25046C9A" w:rsidR="009E50F4" w:rsidRPr="000F3E57" w:rsidRDefault="00BC1AD2" w:rsidP="00BC1AD2">
      <w:pPr>
        <w:rPr>
          <w:rStyle w:val="SubtleEmphasis"/>
          <w:sz w:val="20"/>
          <w:szCs w:val="20"/>
          <w:lang w:val="el-GR"/>
        </w:rPr>
      </w:pPr>
      <w:r w:rsidRPr="000F3E57">
        <w:rPr>
          <w:rStyle w:val="SubtleEmphasis"/>
          <w:sz w:val="20"/>
          <w:szCs w:val="20"/>
          <w:lang w:val="el-GR"/>
        </w:rPr>
        <w:t xml:space="preserve">Σημασία χρήσης: Δείκτης απόδοσης </w:t>
      </w:r>
    </w:p>
    <w:p w14:paraId="0C6DA0A9" w14:textId="77777777" w:rsidR="00785470" w:rsidRDefault="00785470" w:rsidP="00BC1AD2">
      <w:pPr>
        <w:rPr>
          <w:rStyle w:val="SubtleEmphasis"/>
          <w:rFonts w:asciiTheme="minorHAnsi" w:hAnsiTheme="minorHAnsi"/>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771"/>
        <w:gridCol w:w="1772"/>
      </w:tblGrid>
      <w:tr w:rsidR="00683340" w14:paraId="4E026777" w14:textId="77777777" w:rsidTr="00BC1AD2">
        <w:trPr>
          <w:trHeight w:val="518"/>
        </w:trPr>
        <w:tc>
          <w:tcPr>
            <w:tcW w:w="846" w:type="dxa"/>
            <w:tcBorders>
              <w:bottom w:val="single" w:sz="12" w:space="0" w:color="244060"/>
            </w:tcBorders>
            <w:shd w:val="clear" w:color="auto" w:fill="F2F0EB"/>
            <w:vAlign w:val="bottom"/>
          </w:tcPr>
          <w:p w14:paraId="4B5F6680" w14:textId="77777777" w:rsidR="00683340" w:rsidRPr="004C02E1" w:rsidRDefault="00683340" w:rsidP="00683340">
            <w:pPr>
              <w:suppressAutoHyphens/>
              <w:spacing w:after="200"/>
              <w:rPr>
                <w:color w:val="262626" w:themeColor="text1" w:themeTint="D9"/>
                <w:sz w:val="20"/>
                <w:szCs w:val="20"/>
                <w:lang w:val="el-GR"/>
              </w:rPr>
            </w:pPr>
            <w:r w:rsidRPr="00BC1AD2">
              <w:rPr>
                <w:color w:val="262626" w:themeColor="text1" w:themeTint="D9"/>
                <w:sz w:val="20"/>
                <w:szCs w:val="20"/>
              </w:rPr>
              <w:t>      </w:t>
            </w:r>
          </w:p>
        </w:tc>
        <w:tc>
          <w:tcPr>
            <w:tcW w:w="4111" w:type="dxa"/>
            <w:tcBorders>
              <w:bottom w:val="single" w:sz="12" w:space="0" w:color="244060"/>
            </w:tcBorders>
            <w:shd w:val="clear" w:color="auto" w:fill="F2F0EB"/>
            <w:vAlign w:val="bottom"/>
          </w:tcPr>
          <w:p w14:paraId="25EC23AE" w14:textId="77777777" w:rsidR="00683340" w:rsidRPr="004C02E1" w:rsidRDefault="00683340" w:rsidP="00683340">
            <w:pPr>
              <w:suppressAutoHyphens/>
              <w:spacing w:after="200"/>
              <w:rPr>
                <w:color w:val="262626" w:themeColor="text1" w:themeTint="D9"/>
                <w:sz w:val="20"/>
                <w:szCs w:val="20"/>
                <w:lang w:val="el-GR"/>
              </w:rPr>
            </w:pPr>
          </w:p>
        </w:tc>
        <w:tc>
          <w:tcPr>
            <w:tcW w:w="1771" w:type="dxa"/>
            <w:tcBorders>
              <w:bottom w:val="single" w:sz="12" w:space="0" w:color="244060"/>
            </w:tcBorders>
            <w:shd w:val="clear" w:color="auto" w:fill="FFF5BF"/>
            <w:vAlign w:val="center"/>
          </w:tcPr>
          <w:p w14:paraId="6F218241" w14:textId="4F0CE82B" w:rsidR="00683340" w:rsidRPr="00BC1AD2" w:rsidRDefault="00683340" w:rsidP="00683340">
            <w:pPr>
              <w:pStyle w:val="BasicParagraph"/>
              <w:suppressAutoHyphens/>
              <w:ind w:right="113"/>
              <w:jc w:val="right"/>
              <w:rPr>
                <w:rFonts w:ascii="Piraeus Open Sans" w:hAnsi="Piraeus Open Sans"/>
                <w:color w:val="262626" w:themeColor="text1" w:themeTint="D9"/>
                <w:sz w:val="20"/>
                <w:szCs w:val="20"/>
              </w:rPr>
            </w:pPr>
            <w:r w:rsidRPr="00B67264">
              <w:rPr>
                <w:rFonts w:ascii="Piraeus Open Sans" w:hAnsi="Piraeus Open Sans"/>
                <w:sz w:val="20"/>
                <w:szCs w:val="20"/>
                <w:lang w:val="el-GR"/>
              </w:rPr>
              <w:t>4</w:t>
            </w:r>
            <w:r w:rsidRPr="00B67264">
              <w:rPr>
                <w:rFonts w:ascii="Piraeus Open Sans" w:hAnsi="Piraeus Open Sans"/>
                <w:sz w:val="20"/>
                <w:szCs w:val="20"/>
              </w:rPr>
              <w:t>ο 3μ 2024</w:t>
            </w:r>
          </w:p>
        </w:tc>
        <w:tc>
          <w:tcPr>
            <w:tcW w:w="1772" w:type="dxa"/>
            <w:tcBorders>
              <w:bottom w:val="single" w:sz="12" w:space="0" w:color="244060"/>
            </w:tcBorders>
            <w:shd w:val="clear" w:color="auto" w:fill="F2F0EB"/>
            <w:vAlign w:val="center"/>
          </w:tcPr>
          <w:p w14:paraId="738EF2B8" w14:textId="7F705EBE" w:rsidR="00683340" w:rsidRPr="00BC1AD2" w:rsidRDefault="00683340" w:rsidP="00683340">
            <w:pPr>
              <w:pStyle w:val="BasicParagraph"/>
              <w:suppressAutoHyphens/>
              <w:ind w:right="113"/>
              <w:jc w:val="right"/>
              <w:rPr>
                <w:rFonts w:ascii="Piraeus Open Sans" w:hAnsi="Piraeus Open Sans"/>
                <w:color w:val="262626" w:themeColor="text1" w:themeTint="D9"/>
                <w:sz w:val="20"/>
                <w:szCs w:val="20"/>
              </w:rPr>
            </w:pPr>
            <w:r w:rsidRPr="00B67264">
              <w:rPr>
                <w:rFonts w:ascii="Piraeus Open Sans" w:hAnsi="Piraeus Open Sans"/>
                <w:sz w:val="20"/>
                <w:szCs w:val="20"/>
                <w:lang w:val="el-GR"/>
              </w:rPr>
              <w:t>4</w:t>
            </w:r>
            <w:r w:rsidRPr="00B67264">
              <w:rPr>
                <w:rFonts w:ascii="Piraeus Open Sans" w:hAnsi="Piraeus Open Sans"/>
                <w:sz w:val="20"/>
                <w:szCs w:val="20"/>
              </w:rPr>
              <w:t>ο 3μ 2023</w:t>
            </w:r>
          </w:p>
        </w:tc>
      </w:tr>
      <w:tr w:rsidR="00683340" w14:paraId="27F514D8" w14:textId="77777777" w:rsidTr="00BC1AD2">
        <w:trPr>
          <w:trHeight w:val="466"/>
        </w:trPr>
        <w:tc>
          <w:tcPr>
            <w:tcW w:w="846" w:type="dxa"/>
            <w:tcBorders>
              <w:top w:val="single" w:sz="12" w:space="0" w:color="244060"/>
              <w:bottom w:val="single" w:sz="4" w:space="0" w:color="FFFFFF"/>
            </w:tcBorders>
            <w:shd w:val="clear" w:color="auto" w:fill="F2F0EB"/>
            <w:vAlign w:val="center"/>
          </w:tcPr>
          <w:p w14:paraId="4D482C5A" w14:textId="77777777" w:rsidR="00683340" w:rsidRPr="00BC1AD2" w:rsidRDefault="00683340" w:rsidP="00683340">
            <w:pPr>
              <w:pStyle w:val="BasicParagraph"/>
              <w:suppressAutoHyphens/>
              <w:ind w:right="113"/>
              <w:rPr>
                <w:rFonts w:ascii="Piraeus Open Sans" w:hAnsi="Piraeus Open Sans"/>
                <w:color w:val="262626" w:themeColor="text1" w:themeTint="D9"/>
                <w:sz w:val="20"/>
                <w:szCs w:val="20"/>
                <w14:ligatures w14:val="none"/>
              </w:rPr>
            </w:pPr>
            <w:r w:rsidRPr="00BC1AD2">
              <w:rPr>
                <w:rFonts w:ascii="Piraeus Open Sans" w:hAnsi="Piraeus Open Sans"/>
                <w:color w:val="262626" w:themeColor="text1" w:themeTint="D9"/>
                <w:sz w:val="20"/>
                <w:szCs w:val="20"/>
                <w14:ligatures w14:val="none"/>
              </w:rPr>
              <w:t> </w:t>
            </w:r>
          </w:p>
        </w:tc>
        <w:tc>
          <w:tcPr>
            <w:tcW w:w="4111" w:type="dxa"/>
            <w:tcBorders>
              <w:top w:val="single" w:sz="12" w:space="0" w:color="244060"/>
              <w:bottom w:val="single" w:sz="4" w:space="0" w:color="FFFFFF"/>
            </w:tcBorders>
            <w:shd w:val="clear" w:color="auto" w:fill="F2F0EB"/>
            <w:vAlign w:val="center"/>
          </w:tcPr>
          <w:p w14:paraId="64DA56A7" w14:textId="77777777" w:rsidR="00683340" w:rsidRPr="00BC1AD2" w:rsidRDefault="00683340" w:rsidP="00683340">
            <w:pPr>
              <w:pStyle w:val="BasicParagraph"/>
              <w:suppressAutoHyphens/>
              <w:spacing w:line="240" w:lineRule="auto"/>
              <w:ind w:right="113"/>
              <w:rPr>
                <w:rFonts w:ascii="Piraeus Open Sans" w:hAnsi="Piraeus Open Sans"/>
                <w:color w:val="262626" w:themeColor="text1" w:themeTint="D9"/>
                <w:sz w:val="20"/>
                <w:szCs w:val="20"/>
                <w:lang w:val="el-GR"/>
                <w14:ligatures w14:val="none"/>
              </w:rPr>
            </w:pPr>
            <w:r w:rsidRPr="00BC1AD2">
              <w:rPr>
                <w:rFonts w:ascii="Piraeus Open Sans" w:hAnsi="Piraeus Open Sans"/>
                <w:color w:val="262626" w:themeColor="text1" w:themeTint="D9"/>
                <w:sz w:val="20"/>
                <w:szCs w:val="20"/>
                <w:lang w:val="el-GR"/>
                <w14:ligatures w14:val="none"/>
              </w:rPr>
              <w:t>Καθαρό κέρδος εξομαλυμένο,</w:t>
            </w:r>
          </w:p>
          <w:p w14:paraId="273B3C55" w14:textId="77777777" w:rsidR="00683340" w:rsidRPr="00BC1AD2" w:rsidRDefault="00683340" w:rsidP="00683340">
            <w:pPr>
              <w:pStyle w:val="BasicParagraph"/>
              <w:suppressAutoHyphens/>
              <w:spacing w:line="240" w:lineRule="auto"/>
              <w:ind w:right="113"/>
              <w:rPr>
                <w:rFonts w:ascii="Piraeus Open Sans" w:hAnsi="Piraeus Open Sans"/>
                <w:color w:val="262626" w:themeColor="text1" w:themeTint="D9"/>
                <w:sz w:val="20"/>
                <w:szCs w:val="20"/>
                <w:lang w:val="el-GR"/>
                <w14:ligatures w14:val="none"/>
              </w:rPr>
            </w:pPr>
            <w:r w:rsidRPr="00BC1AD2">
              <w:rPr>
                <w:rFonts w:ascii="Piraeus Open Sans" w:hAnsi="Piraeus Open Sans"/>
                <w:color w:val="262626" w:themeColor="text1" w:themeTint="D9"/>
                <w:sz w:val="20"/>
                <w:szCs w:val="20"/>
                <w:lang w:val="el-GR"/>
                <w14:ligatures w14:val="none"/>
              </w:rPr>
              <w:t xml:space="preserve">σε </w:t>
            </w:r>
            <w:proofErr w:type="spellStart"/>
            <w:r w:rsidRPr="00BC1AD2">
              <w:rPr>
                <w:rFonts w:ascii="Piraeus Open Sans" w:hAnsi="Piraeus Open Sans"/>
                <w:color w:val="262626" w:themeColor="text1" w:themeTint="D9"/>
                <w:sz w:val="20"/>
                <w:szCs w:val="20"/>
                <w:lang w:val="el-GR"/>
                <w14:ligatures w14:val="none"/>
              </w:rPr>
              <w:t>ετησιοποιημένη</w:t>
            </w:r>
            <w:proofErr w:type="spellEnd"/>
            <w:r w:rsidRPr="00BC1AD2">
              <w:rPr>
                <w:rFonts w:ascii="Piraeus Open Sans" w:hAnsi="Piraeus Open Sans"/>
                <w:color w:val="262626" w:themeColor="text1" w:themeTint="D9"/>
                <w:sz w:val="20"/>
                <w:szCs w:val="20"/>
                <w:lang w:val="el-GR"/>
                <w14:ligatures w14:val="none"/>
              </w:rPr>
              <w:t xml:space="preserve"> βάση (€ εκατ.)</w:t>
            </w:r>
          </w:p>
        </w:tc>
        <w:tc>
          <w:tcPr>
            <w:tcW w:w="1771" w:type="dxa"/>
            <w:tcBorders>
              <w:top w:val="single" w:sz="12" w:space="0" w:color="244060"/>
              <w:bottom w:val="single" w:sz="4" w:space="0" w:color="FFFFFF"/>
            </w:tcBorders>
            <w:shd w:val="clear" w:color="auto" w:fill="FFF5BF"/>
            <w:vAlign w:val="center"/>
          </w:tcPr>
          <w:p w14:paraId="26863F6E" w14:textId="653CA6C2" w:rsidR="00683340" w:rsidRPr="000F3E57" w:rsidRDefault="000F3E57" w:rsidP="00683340">
            <w:pPr>
              <w:pStyle w:val="BasicParagraph"/>
              <w:suppressAutoHyphens/>
              <w:ind w:right="113"/>
              <w:jc w:val="right"/>
              <w:rPr>
                <w:rFonts w:ascii="Piraeus Open Sans" w:hAnsi="Piraeus Open Sans"/>
                <w:color w:val="262626" w:themeColor="text1" w:themeTint="D9"/>
                <w:sz w:val="20"/>
                <w:szCs w:val="20"/>
                <w14:ligatures w14:val="none"/>
              </w:rPr>
            </w:pPr>
            <w:r w:rsidRPr="000F3E57">
              <w:rPr>
                <w:rFonts w:ascii="Piraeus Open Sans" w:hAnsi="Piraeus Open Sans"/>
                <w:color w:val="262626" w:themeColor="text1" w:themeTint="D9"/>
                <w:sz w:val="20"/>
                <w:szCs w:val="20"/>
                <w14:ligatures w14:val="none"/>
              </w:rPr>
              <w:t>336*4 = 1</w:t>
            </w:r>
            <w:r w:rsidRPr="000F3E57">
              <w:rPr>
                <w:rFonts w:ascii="Piraeus Open Sans" w:hAnsi="Piraeus Open Sans"/>
                <w:color w:val="262626" w:themeColor="text1" w:themeTint="D9"/>
                <w:sz w:val="20"/>
                <w:szCs w:val="20"/>
                <w:lang w:val="el-GR"/>
                <w14:ligatures w14:val="none"/>
              </w:rPr>
              <w:t>.</w:t>
            </w:r>
            <w:r w:rsidRPr="000F3E57">
              <w:rPr>
                <w:rFonts w:ascii="Piraeus Open Sans" w:hAnsi="Piraeus Open Sans"/>
                <w:color w:val="262626" w:themeColor="text1" w:themeTint="D9"/>
                <w:sz w:val="20"/>
                <w:szCs w:val="20"/>
                <w14:ligatures w14:val="none"/>
              </w:rPr>
              <w:t>344</w:t>
            </w:r>
          </w:p>
        </w:tc>
        <w:tc>
          <w:tcPr>
            <w:tcW w:w="1772" w:type="dxa"/>
            <w:tcBorders>
              <w:top w:val="single" w:sz="12" w:space="0" w:color="244060"/>
              <w:bottom w:val="single" w:sz="4" w:space="0" w:color="FFFFFF"/>
            </w:tcBorders>
            <w:shd w:val="clear" w:color="auto" w:fill="F2F0EB"/>
            <w:vAlign w:val="center"/>
          </w:tcPr>
          <w:p w14:paraId="073C1B6F" w14:textId="541CD255" w:rsidR="00683340" w:rsidRPr="000F3E57" w:rsidRDefault="000F3E57" w:rsidP="00683340">
            <w:pPr>
              <w:pStyle w:val="BasicParagraph"/>
              <w:suppressAutoHyphens/>
              <w:ind w:right="113"/>
              <w:jc w:val="right"/>
              <w:rPr>
                <w:rFonts w:ascii="Piraeus Open Sans" w:hAnsi="Piraeus Open Sans"/>
                <w:color w:val="262626" w:themeColor="text1" w:themeTint="D9"/>
                <w:sz w:val="20"/>
                <w:szCs w:val="20"/>
                <w14:ligatures w14:val="none"/>
              </w:rPr>
            </w:pPr>
            <w:r w:rsidRPr="000F3E57">
              <w:rPr>
                <w:rFonts w:ascii="Piraeus Open Sans" w:hAnsi="Piraeus Open Sans"/>
                <w:color w:val="262626" w:themeColor="text1" w:themeTint="D9"/>
                <w:sz w:val="20"/>
                <w:szCs w:val="20"/>
                <w14:ligatures w14:val="none"/>
              </w:rPr>
              <w:t>326*4 = 1</w:t>
            </w:r>
            <w:r w:rsidRPr="000F3E57">
              <w:rPr>
                <w:rFonts w:ascii="Piraeus Open Sans" w:hAnsi="Piraeus Open Sans"/>
                <w:color w:val="262626" w:themeColor="text1" w:themeTint="D9"/>
                <w:sz w:val="20"/>
                <w:szCs w:val="20"/>
                <w:lang w:val="el-GR"/>
                <w14:ligatures w14:val="none"/>
              </w:rPr>
              <w:t>.</w:t>
            </w:r>
            <w:r w:rsidRPr="000F3E57">
              <w:rPr>
                <w:rFonts w:ascii="Piraeus Open Sans" w:hAnsi="Piraeus Open Sans"/>
                <w:color w:val="262626" w:themeColor="text1" w:themeTint="D9"/>
                <w:sz w:val="20"/>
                <w:szCs w:val="20"/>
                <w14:ligatures w14:val="none"/>
              </w:rPr>
              <w:t>306</w:t>
            </w:r>
          </w:p>
        </w:tc>
      </w:tr>
      <w:tr w:rsidR="00683340" w14:paraId="07B6BA60" w14:textId="77777777" w:rsidTr="00BC1AD2">
        <w:trPr>
          <w:trHeight w:val="397"/>
        </w:trPr>
        <w:tc>
          <w:tcPr>
            <w:tcW w:w="846" w:type="dxa"/>
            <w:tcBorders>
              <w:top w:val="single" w:sz="4" w:space="0" w:color="FFFFFF"/>
              <w:bottom w:val="single" w:sz="4" w:space="0" w:color="FFFFFF"/>
            </w:tcBorders>
            <w:shd w:val="clear" w:color="auto" w:fill="F2F0EB"/>
            <w:vAlign w:val="center"/>
          </w:tcPr>
          <w:p w14:paraId="002D59B2" w14:textId="77777777" w:rsidR="00683340" w:rsidRPr="00BC1AD2" w:rsidRDefault="00683340" w:rsidP="00683340">
            <w:pPr>
              <w:pStyle w:val="BasicParagraph"/>
              <w:suppressAutoHyphens/>
              <w:ind w:right="113"/>
              <w:rPr>
                <w:rFonts w:ascii="Piraeus Open Sans" w:hAnsi="Piraeus Open Sans"/>
                <w:color w:val="262626" w:themeColor="text1" w:themeTint="D9"/>
                <w:sz w:val="20"/>
                <w:szCs w:val="20"/>
                <w14:ligatures w14:val="none"/>
              </w:rPr>
            </w:pPr>
            <w:r w:rsidRPr="00BC1AD2">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66D6B01E" w14:textId="77777777" w:rsidR="00683340" w:rsidRPr="00BC1AD2" w:rsidRDefault="00683340" w:rsidP="00683340">
            <w:pPr>
              <w:pStyle w:val="BasicParagraph"/>
              <w:suppressAutoHyphens/>
              <w:spacing w:line="240" w:lineRule="auto"/>
              <w:ind w:right="113"/>
              <w:rPr>
                <w:rFonts w:ascii="Piraeus Open Sans" w:hAnsi="Piraeus Open Sans"/>
                <w:color w:val="262626" w:themeColor="text1" w:themeTint="D9"/>
                <w:sz w:val="20"/>
                <w:szCs w:val="20"/>
                <w:lang w:val="el-GR"/>
                <w14:ligatures w14:val="none"/>
              </w:rPr>
            </w:pPr>
            <w:r w:rsidRPr="00BC1AD2">
              <w:rPr>
                <w:rFonts w:ascii="Piraeus Open Sans" w:hAnsi="Piraeus Open Sans"/>
                <w:color w:val="262626" w:themeColor="text1" w:themeTint="D9"/>
                <w:sz w:val="20"/>
                <w:szCs w:val="20"/>
                <w:lang w:val="el-GR"/>
                <w14:ligatures w14:val="none"/>
              </w:rPr>
              <w:t xml:space="preserve">Πληρωμή κουπονιού </w:t>
            </w:r>
            <w:r w:rsidRPr="00BC1AD2">
              <w:rPr>
                <w:rFonts w:ascii="Piraeus Open Sans" w:hAnsi="Piraeus Open Sans"/>
                <w:color w:val="262626" w:themeColor="text1" w:themeTint="D9"/>
                <w:sz w:val="20"/>
                <w:szCs w:val="20"/>
                <w14:ligatures w14:val="none"/>
              </w:rPr>
              <w:t>AT</w:t>
            </w:r>
            <w:r w:rsidRPr="00BC1AD2">
              <w:rPr>
                <w:rFonts w:ascii="Piraeus Open Sans" w:hAnsi="Piraeus Open Sans"/>
                <w:color w:val="262626" w:themeColor="text1" w:themeTint="D9"/>
                <w:sz w:val="20"/>
                <w:szCs w:val="20"/>
                <w:lang w:val="el-GR"/>
                <w14:ligatures w14:val="none"/>
              </w:rPr>
              <w:t>1,</w:t>
            </w:r>
          </w:p>
          <w:p w14:paraId="552F606A" w14:textId="77777777" w:rsidR="00683340" w:rsidRPr="00BC1AD2" w:rsidRDefault="00683340" w:rsidP="00683340">
            <w:pPr>
              <w:pStyle w:val="BasicParagraph"/>
              <w:suppressAutoHyphens/>
              <w:spacing w:line="240" w:lineRule="auto"/>
              <w:ind w:right="113"/>
              <w:rPr>
                <w:rFonts w:ascii="Piraeus Open Sans" w:hAnsi="Piraeus Open Sans"/>
                <w:color w:val="262626" w:themeColor="text1" w:themeTint="D9"/>
                <w:sz w:val="20"/>
                <w:szCs w:val="20"/>
                <w:lang w:val="el-GR"/>
                <w14:ligatures w14:val="none"/>
              </w:rPr>
            </w:pPr>
            <w:r w:rsidRPr="00BC1AD2">
              <w:rPr>
                <w:rFonts w:ascii="Piraeus Open Sans" w:hAnsi="Piraeus Open Sans"/>
                <w:color w:val="262626" w:themeColor="text1" w:themeTint="D9"/>
                <w:sz w:val="20"/>
                <w:szCs w:val="20"/>
                <w:lang w:val="el-GR"/>
                <w14:ligatures w14:val="none"/>
              </w:rPr>
              <w:t xml:space="preserve">σε </w:t>
            </w:r>
            <w:proofErr w:type="spellStart"/>
            <w:r w:rsidRPr="00BC1AD2">
              <w:rPr>
                <w:rFonts w:ascii="Piraeus Open Sans" w:hAnsi="Piraeus Open Sans"/>
                <w:color w:val="262626" w:themeColor="text1" w:themeTint="D9"/>
                <w:sz w:val="20"/>
                <w:szCs w:val="20"/>
                <w:lang w:val="el-GR"/>
                <w14:ligatures w14:val="none"/>
              </w:rPr>
              <w:t>ετησιοποιημένη</w:t>
            </w:r>
            <w:proofErr w:type="spellEnd"/>
            <w:r w:rsidRPr="00BC1AD2">
              <w:rPr>
                <w:rFonts w:ascii="Piraeus Open Sans" w:hAnsi="Piraeus Open Sans"/>
                <w:color w:val="262626" w:themeColor="text1" w:themeTint="D9"/>
                <w:sz w:val="20"/>
                <w:szCs w:val="20"/>
                <w:lang w:val="el-GR"/>
                <w14:ligatures w14:val="none"/>
              </w:rPr>
              <w:t xml:space="preserve"> βάση (€ εκατ.)</w:t>
            </w:r>
          </w:p>
        </w:tc>
        <w:tc>
          <w:tcPr>
            <w:tcW w:w="1771" w:type="dxa"/>
            <w:tcBorders>
              <w:top w:val="single" w:sz="4" w:space="0" w:color="FFFFFF"/>
              <w:bottom w:val="single" w:sz="4" w:space="0" w:color="FFFFFF"/>
            </w:tcBorders>
            <w:shd w:val="clear" w:color="auto" w:fill="FFF5BF"/>
            <w:vAlign w:val="center"/>
          </w:tcPr>
          <w:p w14:paraId="1592B1DB" w14:textId="25CAC2B6" w:rsidR="00683340" w:rsidRPr="000F3E57" w:rsidRDefault="00683340" w:rsidP="00683340">
            <w:pPr>
              <w:pStyle w:val="BasicParagraph"/>
              <w:suppressAutoHyphens/>
              <w:ind w:right="113"/>
              <w:jc w:val="right"/>
              <w:rPr>
                <w:rFonts w:ascii="Piraeus Open Sans" w:hAnsi="Piraeus Open Sans"/>
                <w:color w:val="262626" w:themeColor="text1" w:themeTint="D9"/>
                <w:sz w:val="20"/>
                <w:szCs w:val="20"/>
                <w14:ligatures w14:val="none"/>
              </w:rPr>
            </w:pPr>
            <w:r w:rsidRPr="000F3E57">
              <w:rPr>
                <w:rFonts w:ascii="Piraeus Open Sans" w:hAnsi="Piraeus Open Sans"/>
                <w:sz w:val="20"/>
                <w:szCs w:val="20"/>
              </w:rPr>
              <w:t>52</w:t>
            </w:r>
            <w:r w:rsidRPr="000F3E57">
              <w:rPr>
                <w:rFonts w:ascii="Piraeus Open Sans" w:hAnsi="Piraeus Open Sans"/>
                <w:sz w:val="20"/>
                <w:szCs w:val="20"/>
                <w:lang w:val="el-GR"/>
              </w:rPr>
              <w:t>,</w:t>
            </w:r>
            <w:r w:rsidRPr="000F3E57">
              <w:rPr>
                <w:rFonts w:ascii="Piraeus Open Sans" w:hAnsi="Piraeus Open Sans"/>
                <w:sz w:val="20"/>
                <w:szCs w:val="20"/>
              </w:rPr>
              <w:t xml:space="preserve">5 </w:t>
            </w:r>
          </w:p>
        </w:tc>
        <w:tc>
          <w:tcPr>
            <w:tcW w:w="1772" w:type="dxa"/>
            <w:tcBorders>
              <w:top w:val="single" w:sz="4" w:space="0" w:color="FFFFFF"/>
              <w:bottom w:val="single" w:sz="4" w:space="0" w:color="FFFFFF"/>
            </w:tcBorders>
            <w:shd w:val="clear" w:color="auto" w:fill="F2F0EB"/>
            <w:vAlign w:val="center"/>
          </w:tcPr>
          <w:p w14:paraId="37BDCEE3" w14:textId="018E5531" w:rsidR="00683340" w:rsidRPr="000F3E57" w:rsidRDefault="00683340" w:rsidP="00683340">
            <w:pPr>
              <w:pStyle w:val="BasicParagraph"/>
              <w:suppressAutoHyphens/>
              <w:ind w:right="113"/>
              <w:jc w:val="right"/>
              <w:rPr>
                <w:rFonts w:ascii="Piraeus Open Sans" w:hAnsi="Piraeus Open Sans"/>
                <w:color w:val="262626" w:themeColor="text1" w:themeTint="D9"/>
                <w:sz w:val="20"/>
                <w:szCs w:val="20"/>
                <w14:ligatures w14:val="none"/>
              </w:rPr>
            </w:pPr>
            <w:r w:rsidRPr="000F3E57">
              <w:rPr>
                <w:rFonts w:ascii="Piraeus Open Sans" w:hAnsi="Piraeus Open Sans"/>
                <w:sz w:val="20"/>
                <w:szCs w:val="20"/>
              </w:rPr>
              <w:t>52</w:t>
            </w:r>
            <w:r w:rsidRPr="000F3E57">
              <w:rPr>
                <w:rFonts w:ascii="Piraeus Open Sans" w:hAnsi="Piraeus Open Sans"/>
                <w:sz w:val="20"/>
                <w:szCs w:val="20"/>
                <w:lang w:val="el-GR"/>
              </w:rPr>
              <w:t>,</w:t>
            </w:r>
            <w:r w:rsidRPr="000F3E57">
              <w:rPr>
                <w:rFonts w:ascii="Piraeus Open Sans" w:hAnsi="Piraeus Open Sans"/>
                <w:sz w:val="20"/>
                <w:szCs w:val="20"/>
              </w:rPr>
              <w:t>5</w:t>
            </w:r>
          </w:p>
        </w:tc>
      </w:tr>
      <w:tr w:rsidR="00683340" w14:paraId="714954A2" w14:textId="77777777" w:rsidTr="00BC1AD2">
        <w:trPr>
          <w:trHeight w:val="20"/>
        </w:trPr>
        <w:tc>
          <w:tcPr>
            <w:tcW w:w="846" w:type="dxa"/>
            <w:tcBorders>
              <w:top w:val="single" w:sz="4" w:space="0" w:color="FFFFFF"/>
            </w:tcBorders>
            <w:shd w:val="clear" w:color="auto" w:fill="F2F0EB"/>
            <w:vAlign w:val="center"/>
          </w:tcPr>
          <w:p w14:paraId="0818BB89" w14:textId="77777777" w:rsidR="00683340" w:rsidRPr="00BC1AD2" w:rsidRDefault="00683340" w:rsidP="00683340">
            <w:pPr>
              <w:pStyle w:val="BasicParagraph"/>
              <w:suppressAutoHyphens/>
              <w:ind w:right="113"/>
              <w:rPr>
                <w:rFonts w:ascii="Piraeus Open Sans" w:hAnsi="Piraeus Open Sans"/>
                <w:color w:val="262626" w:themeColor="text1" w:themeTint="D9"/>
                <w:sz w:val="20"/>
                <w:szCs w:val="20"/>
                <w14:ligatures w14:val="none"/>
              </w:rPr>
            </w:pPr>
            <w:r w:rsidRPr="00BC1AD2">
              <w:rPr>
                <w:rFonts w:ascii="Piraeus Open Sans" w:hAnsi="Piraeus Open Sans"/>
                <w:color w:val="262626" w:themeColor="text1" w:themeTint="D9"/>
                <w:sz w:val="20"/>
                <w:szCs w:val="20"/>
                <w14:ligatures w14:val="none"/>
              </w:rPr>
              <w:t>/</w:t>
            </w:r>
          </w:p>
        </w:tc>
        <w:tc>
          <w:tcPr>
            <w:tcW w:w="4111" w:type="dxa"/>
            <w:tcBorders>
              <w:top w:val="single" w:sz="4" w:space="0" w:color="FFFFFF"/>
            </w:tcBorders>
            <w:shd w:val="clear" w:color="auto" w:fill="F2F0EB"/>
            <w:vAlign w:val="center"/>
          </w:tcPr>
          <w:p w14:paraId="37DF3543" w14:textId="4F6286B7" w:rsidR="00683340" w:rsidRPr="000F3E57" w:rsidRDefault="00683340" w:rsidP="00683340">
            <w:pPr>
              <w:pStyle w:val="BasicParagraph"/>
              <w:suppressAutoHyphens/>
              <w:spacing w:line="240" w:lineRule="auto"/>
              <w:ind w:right="113"/>
              <w:rPr>
                <w:rFonts w:ascii="Piraeus Open Sans" w:hAnsi="Piraeus Open Sans"/>
                <w:color w:val="262626" w:themeColor="text1" w:themeTint="D9"/>
                <w:sz w:val="20"/>
                <w:szCs w:val="20"/>
                <w:lang w:val="el-GR"/>
                <w14:ligatures w14:val="none"/>
              </w:rPr>
            </w:pPr>
            <w:r w:rsidRPr="000F3E57">
              <w:rPr>
                <w:rFonts w:ascii="Piraeus Open Sans" w:hAnsi="Piraeus Open Sans"/>
                <w:color w:val="262626" w:themeColor="text1" w:themeTint="D9"/>
                <w:sz w:val="20"/>
                <w:szCs w:val="20"/>
                <w:lang w:val="el-GR"/>
                <w14:ligatures w14:val="none"/>
              </w:rPr>
              <w:t>Ενσώματα ίδια κεφάλαια, μ.</w:t>
            </w:r>
            <w:r w:rsidR="000F3E57" w:rsidRPr="000F3E57">
              <w:rPr>
                <w:rFonts w:ascii="Piraeus Open Sans" w:hAnsi="Piraeus Open Sans"/>
                <w:color w:val="262626" w:themeColor="text1" w:themeTint="D9"/>
                <w:sz w:val="20"/>
                <w:szCs w:val="20"/>
                <w:lang w:val="el-GR"/>
                <w14:ligatures w14:val="none"/>
              </w:rPr>
              <w:t>ό</w:t>
            </w:r>
            <w:r w:rsidRPr="000F3E57">
              <w:rPr>
                <w:rFonts w:ascii="Piraeus Open Sans" w:hAnsi="Piraeus Open Sans"/>
                <w:color w:val="262626" w:themeColor="text1" w:themeTint="D9"/>
                <w:sz w:val="20"/>
                <w:szCs w:val="20"/>
                <w:lang w:val="el-GR"/>
                <w14:ligatures w14:val="none"/>
              </w:rPr>
              <w:t>. 2 περιόδων (€ εκατ.)</w:t>
            </w:r>
          </w:p>
        </w:tc>
        <w:tc>
          <w:tcPr>
            <w:tcW w:w="1771" w:type="dxa"/>
            <w:tcBorders>
              <w:top w:val="single" w:sz="4" w:space="0" w:color="FFFFFF"/>
            </w:tcBorders>
            <w:shd w:val="clear" w:color="auto" w:fill="FFF5BF"/>
            <w:vAlign w:val="center"/>
          </w:tcPr>
          <w:p w14:paraId="090B118D" w14:textId="478C0FD2" w:rsidR="00683340" w:rsidRPr="000F3E57" w:rsidRDefault="000F3E57" w:rsidP="00683340">
            <w:pPr>
              <w:pStyle w:val="BasicParagraph"/>
              <w:suppressAutoHyphens/>
              <w:ind w:right="113"/>
              <w:jc w:val="right"/>
              <w:rPr>
                <w:rFonts w:ascii="Piraeus Open Sans" w:hAnsi="Piraeus Open Sans"/>
                <w:color w:val="262626" w:themeColor="text1" w:themeTint="D9"/>
                <w:sz w:val="20"/>
                <w:szCs w:val="20"/>
                <w14:ligatures w14:val="none"/>
              </w:rPr>
            </w:pPr>
            <w:r w:rsidRPr="000F3E57">
              <w:rPr>
                <w:rFonts w:ascii="Piraeus Open Sans" w:hAnsi="Piraeus Open Sans"/>
                <w:color w:val="262626" w:themeColor="text1" w:themeTint="D9"/>
                <w:sz w:val="20"/>
                <w:szCs w:val="20"/>
                <w14:ligatures w14:val="none"/>
              </w:rPr>
              <w:t>7</w:t>
            </w:r>
            <w:r w:rsidRPr="000F3E57">
              <w:rPr>
                <w:rFonts w:ascii="Piraeus Open Sans" w:hAnsi="Piraeus Open Sans"/>
                <w:color w:val="262626" w:themeColor="text1" w:themeTint="D9"/>
                <w:sz w:val="20"/>
                <w:szCs w:val="20"/>
                <w:lang w:val="el-GR"/>
                <w14:ligatures w14:val="none"/>
              </w:rPr>
              <w:t>.</w:t>
            </w:r>
            <w:r w:rsidRPr="000F3E57">
              <w:rPr>
                <w:rFonts w:ascii="Piraeus Open Sans" w:hAnsi="Piraeus Open Sans"/>
                <w:color w:val="262626" w:themeColor="text1" w:themeTint="D9"/>
                <w:sz w:val="20"/>
                <w:szCs w:val="20"/>
                <w14:ligatures w14:val="none"/>
              </w:rPr>
              <w:t>146</w:t>
            </w:r>
          </w:p>
        </w:tc>
        <w:tc>
          <w:tcPr>
            <w:tcW w:w="1772" w:type="dxa"/>
            <w:tcBorders>
              <w:top w:val="single" w:sz="4" w:space="0" w:color="FFFFFF"/>
            </w:tcBorders>
            <w:shd w:val="clear" w:color="auto" w:fill="F2F0EB"/>
            <w:vAlign w:val="center"/>
          </w:tcPr>
          <w:p w14:paraId="08AD0945" w14:textId="53FD8DAD" w:rsidR="00683340" w:rsidRPr="000F3E57" w:rsidRDefault="000F3E57" w:rsidP="00683340">
            <w:pPr>
              <w:pStyle w:val="BasicParagraph"/>
              <w:suppressAutoHyphens/>
              <w:ind w:right="113"/>
              <w:jc w:val="right"/>
              <w:rPr>
                <w:rFonts w:ascii="Piraeus Open Sans" w:hAnsi="Piraeus Open Sans"/>
                <w:color w:val="262626" w:themeColor="text1" w:themeTint="D9"/>
                <w:sz w:val="20"/>
                <w:szCs w:val="20"/>
                <w14:ligatures w14:val="none"/>
              </w:rPr>
            </w:pPr>
            <w:r w:rsidRPr="000F3E57">
              <w:rPr>
                <w:rFonts w:ascii="Piraeus Open Sans" w:hAnsi="Piraeus Open Sans"/>
                <w:color w:val="262626" w:themeColor="text1" w:themeTint="D9"/>
                <w:sz w:val="20"/>
                <w:szCs w:val="20"/>
                <w14:ligatures w14:val="none"/>
              </w:rPr>
              <w:t>6</w:t>
            </w:r>
            <w:r w:rsidRPr="000F3E57">
              <w:rPr>
                <w:rFonts w:ascii="Piraeus Open Sans" w:hAnsi="Piraeus Open Sans"/>
                <w:color w:val="262626" w:themeColor="text1" w:themeTint="D9"/>
                <w:sz w:val="20"/>
                <w:szCs w:val="20"/>
                <w:lang w:val="el-GR"/>
                <w14:ligatures w14:val="none"/>
              </w:rPr>
              <w:t>.</w:t>
            </w:r>
            <w:r w:rsidRPr="000F3E57">
              <w:rPr>
                <w:rFonts w:ascii="Piraeus Open Sans" w:hAnsi="Piraeus Open Sans"/>
                <w:color w:val="262626" w:themeColor="text1" w:themeTint="D9"/>
                <w:sz w:val="20"/>
                <w:szCs w:val="20"/>
                <w14:ligatures w14:val="none"/>
              </w:rPr>
              <w:t>261</w:t>
            </w:r>
          </w:p>
        </w:tc>
      </w:tr>
      <w:tr w:rsidR="00683340" w14:paraId="2B487254" w14:textId="77777777" w:rsidTr="00BC1AD2">
        <w:trPr>
          <w:trHeight w:val="20"/>
        </w:trPr>
        <w:tc>
          <w:tcPr>
            <w:tcW w:w="846" w:type="dxa"/>
            <w:tcBorders>
              <w:top w:val="single" w:sz="4" w:space="0" w:color="FFFFFF"/>
            </w:tcBorders>
            <w:shd w:val="clear" w:color="auto" w:fill="F2F0EB"/>
            <w:vAlign w:val="center"/>
          </w:tcPr>
          <w:p w14:paraId="2540D060" w14:textId="77777777" w:rsidR="00683340" w:rsidRPr="00BC1AD2" w:rsidRDefault="00683340" w:rsidP="00683340">
            <w:pPr>
              <w:pStyle w:val="BasicParagraph"/>
              <w:suppressAutoHyphens/>
              <w:ind w:right="113"/>
              <w:rPr>
                <w:rFonts w:ascii="Piraeus Open Sans" w:hAnsi="Piraeus Open Sans"/>
                <w:b/>
                <w:bCs/>
                <w:color w:val="262626" w:themeColor="text1" w:themeTint="D9"/>
                <w:sz w:val="20"/>
                <w:szCs w:val="20"/>
                <w14:ligatures w14:val="none"/>
              </w:rPr>
            </w:pPr>
            <w:r w:rsidRPr="00BC1AD2">
              <w:rPr>
                <w:rFonts w:ascii="Piraeus Open Sans" w:hAnsi="Piraeus Open Sans"/>
                <w:b/>
                <w:bCs/>
                <w:color w:val="262626" w:themeColor="text1" w:themeTint="D9"/>
                <w:sz w:val="20"/>
                <w:szCs w:val="20"/>
                <w14:ligatures w14:val="none"/>
              </w:rPr>
              <w:t>=</w:t>
            </w:r>
          </w:p>
        </w:tc>
        <w:tc>
          <w:tcPr>
            <w:tcW w:w="4111" w:type="dxa"/>
            <w:tcBorders>
              <w:top w:val="single" w:sz="4" w:space="0" w:color="FFFFFF"/>
            </w:tcBorders>
            <w:shd w:val="clear" w:color="auto" w:fill="F2F0EB"/>
            <w:vAlign w:val="center"/>
          </w:tcPr>
          <w:p w14:paraId="4286C093" w14:textId="77777777" w:rsidR="00683340" w:rsidRPr="00BC1AD2" w:rsidRDefault="00683340" w:rsidP="00683340">
            <w:pPr>
              <w:pStyle w:val="BasicParagraph"/>
              <w:suppressAutoHyphens/>
              <w:spacing w:line="240" w:lineRule="auto"/>
              <w:ind w:right="113"/>
              <w:rPr>
                <w:rFonts w:ascii="Piraeus Open Sans" w:hAnsi="Piraeus Open Sans"/>
                <w:b/>
                <w:bCs/>
                <w:color w:val="262626" w:themeColor="text1" w:themeTint="D9"/>
                <w:sz w:val="20"/>
                <w:szCs w:val="20"/>
                <w14:ligatures w14:val="none"/>
              </w:rPr>
            </w:pPr>
            <w:proofErr w:type="spellStart"/>
            <w:r w:rsidRPr="00BC1AD2">
              <w:rPr>
                <w:rFonts w:ascii="Piraeus Open Sans" w:hAnsi="Piraeus Open Sans"/>
                <w:b/>
                <w:bCs/>
                <w:color w:val="262626" w:themeColor="text1" w:themeTint="D9"/>
                <w:sz w:val="20"/>
                <w:szCs w:val="20"/>
                <w14:ligatures w14:val="none"/>
              </w:rPr>
              <w:t>RoaTBV</w:t>
            </w:r>
            <w:proofErr w:type="spellEnd"/>
          </w:p>
        </w:tc>
        <w:tc>
          <w:tcPr>
            <w:tcW w:w="1771" w:type="dxa"/>
            <w:tcBorders>
              <w:top w:val="single" w:sz="4" w:space="0" w:color="FFFFFF"/>
            </w:tcBorders>
            <w:shd w:val="clear" w:color="auto" w:fill="FFF5BF"/>
            <w:vAlign w:val="center"/>
          </w:tcPr>
          <w:p w14:paraId="4696AF1A" w14:textId="02D4E02A" w:rsidR="00683340" w:rsidRPr="000F3E57" w:rsidRDefault="000F3E57" w:rsidP="00683340">
            <w:pPr>
              <w:pStyle w:val="BasicParagraph"/>
              <w:suppressLineNumbers/>
              <w:suppressAutoHyphens/>
              <w:ind w:right="113"/>
              <w:jc w:val="right"/>
              <w:rPr>
                <w:rFonts w:ascii="Piraeus Open Serif" w:eastAsiaTheme="minorHAnsi" w:hAnsi="Piraeus Open Serif" w:cstheme="minorBidi"/>
                <w:b/>
                <w:bCs/>
                <w:color w:val="002F30"/>
                <w:kern w:val="0"/>
                <w:sz w:val="20"/>
                <w:szCs w:val="20"/>
                <w:lang w:val="el-GR" w:eastAsia="en-US"/>
                <w14:ligatures w14:val="none"/>
                <w14:cntxtAlts w14:val="0"/>
              </w:rPr>
            </w:pPr>
            <w:r w:rsidRPr="000F3E57">
              <w:rPr>
                <w:rFonts w:ascii="Piraeus Open Serif" w:eastAsiaTheme="minorHAnsi" w:hAnsi="Piraeus Open Serif" w:cstheme="minorBidi"/>
                <w:b/>
                <w:bCs/>
                <w:color w:val="002F30"/>
                <w:kern w:val="0"/>
                <w:sz w:val="20"/>
                <w:szCs w:val="20"/>
                <w:lang w:val="el-GR" w:eastAsia="en-US"/>
                <w14:ligatures w14:val="none"/>
                <w14:cntxtAlts w14:val="0"/>
              </w:rPr>
              <w:t>18,1%</w:t>
            </w:r>
          </w:p>
        </w:tc>
        <w:tc>
          <w:tcPr>
            <w:tcW w:w="1772" w:type="dxa"/>
            <w:tcBorders>
              <w:top w:val="single" w:sz="4" w:space="0" w:color="FFFFFF"/>
            </w:tcBorders>
            <w:shd w:val="clear" w:color="auto" w:fill="F2F0EB"/>
            <w:vAlign w:val="center"/>
          </w:tcPr>
          <w:p w14:paraId="1DC86146" w14:textId="31F4AED9" w:rsidR="00683340" w:rsidRPr="000F3E57" w:rsidRDefault="000F3E57" w:rsidP="00683340">
            <w:pPr>
              <w:pStyle w:val="BasicParagraph"/>
              <w:suppressLineNumbers/>
              <w:suppressAutoHyphens/>
              <w:ind w:right="113"/>
              <w:jc w:val="right"/>
              <w:rPr>
                <w:rFonts w:ascii="Piraeus Open Serif" w:eastAsiaTheme="minorHAnsi" w:hAnsi="Piraeus Open Serif" w:cstheme="minorBidi"/>
                <w:b/>
                <w:bCs/>
                <w:color w:val="002F30"/>
                <w:kern w:val="0"/>
                <w:sz w:val="20"/>
                <w:szCs w:val="20"/>
                <w:lang w:eastAsia="en-US"/>
                <w14:ligatures w14:val="none"/>
                <w14:cntxtAlts w14:val="0"/>
              </w:rPr>
            </w:pPr>
            <w:r w:rsidRPr="000F3E57">
              <w:rPr>
                <w:rFonts w:ascii="Piraeus Open Serif" w:hAnsi="Piraeus Open Serif"/>
                <w:b/>
                <w:bCs/>
                <w:color w:val="002F30"/>
                <w:sz w:val="20"/>
                <w:szCs w:val="20"/>
                <w:lang w:val="el-GR"/>
              </w:rPr>
              <w:t>20,0</w:t>
            </w:r>
            <w:r w:rsidR="00683340" w:rsidRPr="000F3E57">
              <w:rPr>
                <w:rFonts w:ascii="Piraeus Open Serif" w:hAnsi="Piraeus Open Serif"/>
                <w:b/>
                <w:bCs/>
                <w:color w:val="002F30"/>
                <w:sz w:val="20"/>
                <w:szCs w:val="20"/>
              </w:rPr>
              <w:t xml:space="preserve">% </w:t>
            </w:r>
          </w:p>
        </w:tc>
      </w:tr>
    </w:tbl>
    <w:p w14:paraId="40C8A469" w14:textId="77777777" w:rsidR="009E50F4" w:rsidRPr="00B37B37" w:rsidRDefault="009E50F4" w:rsidP="006311A4">
      <w:pPr>
        <w:rPr>
          <w:szCs w:val="24"/>
          <w:lang w:val="el-GR"/>
        </w:rPr>
      </w:pPr>
    </w:p>
    <w:p w14:paraId="3FB7FE4D" w14:textId="77777777" w:rsidR="000F3E57" w:rsidRDefault="000F3E57">
      <w:pPr>
        <w:widowControl/>
        <w:spacing w:after="160" w:line="259" w:lineRule="auto"/>
        <w:rPr>
          <w:rFonts w:ascii="Piraeus Open Serif" w:hAnsi="Piraeus Open Serif"/>
          <w:sz w:val="32"/>
          <w:lang w:val="el-GR"/>
        </w:rPr>
      </w:pPr>
      <w:r>
        <w:rPr>
          <w:lang w:val="el-GR"/>
        </w:rPr>
        <w:br w:type="page"/>
      </w:r>
    </w:p>
    <w:p w14:paraId="69456410" w14:textId="77777777" w:rsidR="000F3E57" w:rsidRPr="00670EC9" w:rsidRDefault="000F3E57" w:rsidP="000F3E57">
      <w:pPr>
        <w:suppressLineNumbers/>
        <w:suppressAutoHyphens/>
        <w:autoSpaceDE w:val="0"/>
        <w:autoSpaceDN w:val="0"/>
        <w:adjustRightInd w:val="0"/>
        <w:jc w:val="both"/>
        <w:rPr>
          <w:szCs w:val="24"/>
          <w:lang w:val="el-GR"/>
        </w:rPr>
      </w:pPr>
    </w:p>
    <w:p w14:paraId="261C972D" w14:textId="77777777" w:rsidR="000F3E57" w:rsidRPr="006809EB" w:rsidRDefault="000F3E57" w:rsidP="000F3E57">
      <w:pPr>
        <w:pStyle w:val="01PFHTitle"/>
        <w:widowControl/>
        <w:autoSpaceDE w:val="0"/>
        <w:autoSpaceDN w:val="0"/>
        <w:adjustRightInd w:val="0"/>
        <w:outlineLvl w:val="0"/>
        <w:rPr>
          <w:sz w:val="52"/>
          <w:lang w:val="el-GR"/>
        </w:rPr>
      </w:pPr>
      <w:r w:rsidRPr="006809EB">
        <w:rPr>
          <w:sz w:val="52"/>
          <w:lang w:val="el-GR"/>
        </w:rPr>
        <w:t>Εναλλακτικοί Δείκτες Μέτρησης Απόδοσης (ΕΔΜΑ)</w:t>
      </w:r>
    </w:p>
    <w:p w14:paraId="6F7D3BD7" w14:textId="77777777" w:rsidR="000F3E57" w:rsidRDefault="000F3E57" w:rsidP="000F3E57">
      <w:pPr>
        <w:rPr>
          <w:lang w:val="el-GR"/>
        </w:rPr>
      </w:pPr>
    </w:p>
    <w:p w14:paraId="778F6FBF" w14:textId="326D8AD6" w:rsidR="007D0930" w:rsidRPr="009A1150" w:rsidRDefault="007D0930" w:rsidP="007D0930">
      <w:pPr>
        <w:pStyle w:val="02PFHTitle2"/>
        <w:rPr>
          <w:lang w:val="el-GR"/>
        </w:rPr>
      </w:pPr>
      <w:r w:rsidRPr="009A1150">
        <w:rPr>
          <w:lang w:val="el-GR"/>
        </w:rPr>
        <w:t xml:space="preserve">Ενσώματα ίδια κεφάλαια </w:t>
      </w:r>
      <w:r w:rsidRPr="009A1150">
        <w:rPr>
          <w:rFonts w:ascii="Piraeus Open Sans" w:hAnsi="Piraeus Open Sans"/>
          <w:sz w:val="24"/>
          <w:szCs w:val="24"/>
          <w:lang w:val="el-GR"/>
        </w:rPr>
        <w:t>(</w:t>
      </w:r>
      <w:r>
        <w:rPr>
          <w:rFonts w:ascii="Piraeus Open Sans" w:hAnsi="Piraeus Open Sans"/>
          <w:sz w:val="24"/>
          <w:szCs w:val="24"/>
          <w:lang w:val="el-GR"/>
        </w:rPr>
        <w:t>εκατ.</w:t>
      </w:r>
      <w:r w:rsidRPr="009A1150">
        <w:rPr>
          <w:rFonts w:ascii="Piraeus Open Sans" w:hAnsi="Piraeus Open Sans"/>
          <w:sz w:val="24"/>
          <w:szCs w:val="24"/>
          <w:lang w:val="el-GR"/>
        </w:rPr>
        <w:t xml:space="preserve"> </w:t>
      </w:r>
      <w:r>
        <w:rPr>
          <w:rFonts w:ascii="Piraeus Open Sans" w:hAnsi="Piraeus Open Sans"/>
          <w:sz w:val="24"/>
          <w:szCs w:val="24"/>
          <w:lang w:val="el-GR"/>
        </w:rPr>
        <w:t>€</w:t>
      </w:r>
      <w:r w:rsidRPr="009A1150">
        <w:rPr>
          <w:rFonts w:ascii="Piraeus Open Sans" w:hAnsi="Piraeus Open Sans"/>
          <w:sz w:val="24"/>
          <w:szCs w:val="24"/>
          <w:lang w:val="el-GR"/>
        </w:rPr>
        <w:t>)</w:t>
      </w:r>
      <w:r w:rsidRPr="009A1150">
        <w:rPr>
          <w:lang w:val="el-GR"/>
        </w:rPr>
        <w:t xml:space="preserve">  </w:t>
      </w:r>
    </w:p>
    <w:p w14:paraId="54BEF3B6" w14:textId="77777777" w:rsidR="007D0930" w:rsidRDefault="007D0930" w:rsidP="007D0930">
      <w:pPr>
        <w:suppressLineNumbers/>
        <w:suppressAutoHyphens/>
        <w:autoSpaceDE w:val="0"/>
        <w:autoSpaceDN w:val="0"/>
        <w:adjustRightInd w:val="0"/>
        <w:jc w:val="both"/>
        <w:rPr>
          <w:rStyle w:val="SubtleEmphasis"/>
          <w:lang w:val="el-GR"/>
        </w:rPr>
      </w:pPr>
    </w:p>
    <w:p w14:paraId="60EFDE19" w14:textId="3E73F93C" w:rsidR="007D0930" w:rsidRPr="001C1BEF" w:rsidRDefault="007D0930" w:rsidP="007D0930">
      <w:pPr>
        <w:suppressLineNumbers/>
        <w:suppressAutoHyphens/>
        <w:autoSpaceDE w:val="0"/>
        <w:autoSpaceDN w:val="0"/>
        <w:adjustRightInd w:val="0"/>
        <w:jc w:val="both"/>
        <w:rPr>
          <w:sz w:val="20"/>
          <w:szCs w:val="20"/>
          <w:lang w:val="el-GR"/>
        </w:rPr>
      </w:pPr>
      <w:r w:rsidRPr="007D0930">
        <w:rPr>
          <w:sz w:val="20"/>
          <w:szCs w:val="20"/>
          <w:lang w:val="el-GR"/>
        </w:rPr>
        <w:t xml:space="preserve">Ενσώματα ίδια κεφάλαια: Ίδια κεφάλαια αναλογούντα στους </w:t>
      </w:r>
      <w:r w:rsidRPr="003A631D">
        <w:rPr>
          <w:sz w:val="20"/>
          <w:szCs w:val="20"/>
          <w:lang w:val="el-GR"/>
        </w:rPr>
        <w:t>μετόχους</w:t>
      </w:r>
      <w:r w:rsidR="003A631D" w:rsidRPr="003A631D">
        <w:rPr>
          <w:sz w:val="20"/>
          <w:szCs w:val="20"/>
          <w:lang w:val="el-GR"/>
        </w:rPr>
        <w:t xml:space="preserve"> της μητρικής</w:t>
      </w:r>
      <w:r w:rsidRPr="003A631D">
        <w:rPr>
          <w:sz w:val="20"/>
          <w:szCs w:val="20"/>
          <w:lang w:val="el-GR"/>
        </w:rPr>
        <w:t>,</w:t>
      </w:r>
      <w:r w:rsidRPr="007D0930">
        <w:rPr>
          <w:sz w:val="20"/>
          <w:szCs w:val="20"/>
          <w:lang w:val="el-GR"/>
        </w:rPr>
        <w:t xml:space="preserve"> εξαιρουμένων (-) άλλων μέσων ιδίου κεφαλαίου</w:t>
      </w:r>
      <w:r w:rsidR="003A631D" w:rsidRPr="003A631D">
        <w:rPr>
          <w:sz w:val="20"/>
          <w:szCs w:val="20"/>
          <w:lang w:val="el-GR"/>
        </w:rPr>
        <w:t>,</w:t>
      </w:r>
      <w:r w:rsidRPr="007D0930">
        <w:rPr>
          <w:sz w:val="20"/>
          <w:szCs w:val="20"/>
          <w:lang w:val="el-GR"/>
        </w:rPr>
        <w:t xml:space="preserve"> ήτοι </w:t>
      </w:r>
      <w:r w:rsidRPr="007D0930">
        <w:rPr>
          <w:sz w:val="20"/>
          <w:szCs w:val="20"/>
        </w:rPr>
        <w:t>Additional</w:t>
      </w:r>
      <w:r w:rsidRPr="007D0930">
        <w:rPr>
          <w:sz w:val="20"/>
          <w:szCs w:val="20"/>
          <w:lang w:val="el-GR"/>
        </w:rPr>
        <w:t xml:space="preserve"> </w:t>
      </w:r>
      <w:r w:rsidRPr="007D0930">
        <w:rPr>
          <w:sz w:val="20"/>
          <w:szCs w:val="20"/>
        </w:rPr>
        <w:t>Tier</w:t>
      </w:r>
      <w:r w:rsidRPr="007D0930">
        <w:rPr>
          <w:sz w:val="20"/>
          <w:szCs w:val="20"/>
          <w:lang w:val="el-GR"/>
        </w:rPr>
        <w:t xml:space="preserve"> 1 (</w:t>
      </w:r>
      <w:r w:rsidRPr="007D0930">
        <w:rPr>
          <w:sz w:val="20"/>
          <w:szCs w:val="20"/>
        </w:rPr>
        <w:t>AT</w:t>
      </w:r>
      <w:r w:rsidRPr="007D0930">
        <w:rPr>
          <w:sz w:val="20"/>
          <w:szCs w:val="20"/>
          <w:lang w:val="el-GR"/>
        </w:rPr>
        <w:t xml:space="preserve">1, Πρόσθετο κεφάλαιο Κατηγορίας 1) και (-) άυλων περιουσιακών στοιχείων. </w:t>
      </w:r>
    </w:p>
    <w:p w14:paraId="3FE8775F" w14:textId="1FAD9312" w:rsidR="007D0930" w:rsidRPr="003A631D" w:rsidRDefault="007D0930" w:rsidP="007D0930">
      <w:pPr>
        <w:suppressLineNumbers/>
        <w:suppressAutoHyphens/>
        <w:autoSpaceDE w:val="0"/>
        <w:autoSpaceDN w:val="0"/>
        <w:adjustRightInd w:val="0"/>
        <w:jc w:val="both"/>
        <w:rPr>
          <w:rFonts w:asciiTheme="minorHAnsi" w:hAnsiTheme="minorHAnsi"/>
          <w:sz w:val="20"/>
          <w:szCs w:val="20"/>
          <w:lang w:val="el-GR"/>
        </w:rPr>
      </w:pPr>
      <w:r w:rsidRPr="007D0930">
        <w:rPr>
          <w:sz w:val="20"/>
          <w:szCs w:val="20"/>
          <w:lang w:val="el-GR"/>
        </w:rPr>
        <w:t>Σημασία χρήσης: Δείκτης απόδοσης</w:t>
      </w:r>
    </w:p>
    <w:p w14:paraId="54385BEA" w14:textId="77777777" w:rsidR="007D0930" w:rsidRPr="009A1150" w:rsidRDefault="007D0930" w:rsidP="007D0930">
      <w:pPr>
        <w:suppressLineNumbers/>
        <w:suppressAutoHyphens/>
        <w:autoSpaceDE w:val="0"/>
        <w:autoSpaceDN w:val="0"/>
        <w:adjustRightInd w:val="0"/>
        <w:jc w:val="both"/>
        <w:rPr>
          <w:rStyle w:val="SubtleEmphasis"/>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841"/>
        <w:gridCol w:w="1842"/>
      </w:tblGrid>
      <w:tr w:rsidR="007D0930" w14:paraId="36BC3722" w14:textId="77777777" w:rsidTr="00BF210C">
        <w:trPr>
          <w:trHeight w:val="567"/>
        </w:trPr>
        <w:tc>
          <w:tcPr>
            <w:tcW w:w="846" w:type="dxa"/>
            <w:tcBorders>
              <w:bottom w:val="single" w:sz="12" w:space="0" w:color="244060"/>
            </w:tcBorders>
            <w:shd w:val="clear" w:color="auto" w:fill="F2F0EB"/>
            <w:vAlign w:val="bottom"/>
          </w:tcPr>
          <w:p w14:paraId="112B0923" w14:textId="77777777" w:rsidR="007D0930" w:rsidRPr="007D0930" w:rsidRDefault="007D0930" w:rsidP="007D0930">
            <w:pPr>
              <w:suppressLineNumbers/>
              <w:suppressAutoHyphens/>
              <w:spacing w:after="200"/>
              <w:rPr>
                <w:color w:val="262626" w:themeColor="text1" w:themeTint="D9"/>
                <w:sz w:val="20"/>
                <w:szCs w:val="20"/>
                <w:lang w:val="el-GR"/>
              </w:rPr>
            </w:pPr>
            <w:r w:rsidRPr="009A1150">
              <w:rPr>
                <w:rFonts w:cs="Calibri"/>
                <w:color w:val="262626" w:themeColor="text1" w:themeTint="D9"/>
                <w:sz w:val="20"/>
                <w:szCs w:val="20"/>
              </w:rPr>
              <w:t>   </w:t>
            </w:r>
          </w:p>
        </w:tc>
        <w:tc>
          <w:tcPr>
            <w:tcW w:w="4111" w:type="dxa"/>
            <w:tcBorders>
              <w:bottom w:val="single" w:sz="12" w:space="0" w:color="244060"/>
            </w:tcBorders>
            <w:shd w:val="clear" w:color="auto" w:fill="F2F0EB"/>
            <w:vAlign w:val="bottom"/>
          </w:tcPr>
          <w:p w14:paraId="3B0A311F" w14:textId="77777777" w:rsidR="007D0930" w:rsidRPr="007D0930" w:rsidRDefault="007D0930" w:rsidP="007D0930">
            <w:pPr>
              <w:suppressLineNumbers/>
              <w:suppressAutoHyphens/>
              <w:spacing w:after="200"/>
              <w:rPr>
                <w:color w:val="262626" w:themeColor="text1" w:themeTint="D9"/>
                <w:sz w:val="20"/>
                <w:szCs w:val="20"/>
                <w:lang w:val="el-GR"/>
              </w:rPr>
            </w:pPr>
          </w:p>
        </w:tc>
        <w:tc>
          <w:tcPr>
            <w:tcW w:w="1841" w:type="dxa"/>
            <w:tcBorders>
              <w:bottom w:val="single" w:sz="12" w:space="0" w:color="244060"/>
            </w:tcBorders>
            <w:shd w:val="clear" w:color="auto" w:fill="FFF5BF"/>
            <w:vAlign w:val="center"/>
          </w:tcPr>
          <w:p w14:paraId="110B4EF4" w14:textId="3ABDCF2E" w:rsidR="007D0930" w:rsidRPr="00BF210C" w:rsidRDefault="000E1E89" w:rsidP="007D0930">
            <w:pPr>
              <w:pStyle w:val="BasicParagraph"/>
              <w:suppressLineNumbers/>
              <w:suppressAutoHyphens/>
              <w:ind w:right="113"/>
              <w:jc w:val="right"/>
              <w:rPr>
                <w:rFonts w:ascii="Piraeus Open Sans" w:hAnsi="Piraeus Open Sans"/>
                <w:color w:val="262626" w:themeColor="text1" w:themeTint="D9"/>
                <w:sz w:val="20"/>
                <w:szCs w:val="20"/>
              </w:rPr>
            </w:pPr>
            <w:r w:rsidRPr="00BF210C">
              <w:rPr>
                <w:rFonts w:ascii="Piraeus Open Sans" w:hAnsi="Piraeus Open Sans"/>
                <w:sz w:val="20"/>
                <w:szCs w:val="20"/>
                <w:lang w:val="el-GR"/>
              </w:rPr>
              <w:t xml:space="preserve">Δεκέμβριος </w:t>
            </w:r>
            <w:r w:rsidR="007D0930" w:rsidRPr="00BF210C">
              <w:rPr>
                <w:rFonts w:ascii="Piraeus Open Sans" w:hAnsi="Piraeus Open Sans"/>
                <w:sz w:val="20"/>
                <w:szCs w:val="20"/>
              </w:rPr>
              <w:t>2024</w:t>
            </w:r>
          </w:p>
        </w:tc>
        <w:tc>
          <w:tcPr>
            <w:tcW w:w="1842" w:type="dxa"/>
            <w:tcBorders>
              <w:bottom w:val="single" w:sz="12" w:space="0" w:color="244060"/>
            </w:tcBorders>
            <w:shd w:val="clear" w:color="auto" w:fill="F2F0EB"/>
            <w:vAlign w:val="center"/>
          </w:tcPr>
          <w:p w14:paraId="79E08E33" w14:textId="0F00DB0E" w:rsidR="007D0930" w:rsidRPr="00BF210C" w:rsidRDefault="000E1E89" w:rsidP="007D0930">
            <w:pPr>
              <w:pStyle w:val="BasicParagraph"/>
              <w:suppressLineNumbers/>
              <w:suppressAutoHyphens/>
              <w:ind w:right="113"/>
              <w:jc w:val="right"/>
              <w:rPr>
                <w:rFonts w:ascii="Piraeus Open Sans" w:hAnsi="Piraeus Open Sans"/>
                <w:color w:val="262626" w:themeColor="text1" w:themeTint="D9"/>
                <w:sz w:val="20"/>
                <w:szCs w:val="20"/>
              </w:rPr>
            </w:pPr>
            <w:r w:rsidRPr="00BF210C">
              <w:rPr>
                <w:rFonts w:ascii="Piraeus Open Sans" w:hAnsi="Piraeus Open Sans"/>
                <w:sz w:val="20"/>
                <w:szCs w:val="20"/>
                <w:lang w:val="el-GR"/>
              </w:rPr>
              <w:t xml:space="preserve">Δεκέμβριος </w:t>
            </w:r>
            <w:r w:rsidR="007D0930" w:rsidRPr="00BF210C">
              <w:rPr>
                <w:rFonts w:ascii="Piraeus Open Sans" w:hAnsi="Piraeus Open Sans"/>
                <w:sz w:val="20"/>
                <w:szCs w:val="20"/>
              </w:rPr>
              <w:t>2023</w:t>
            </w:r>
          </w:p>
        </w:tc>
      </w:tr>
      <w:tr w:rsidR="001D5286" w14:paraId="7ADAC7EA" w14:textId="77777777" w:rsidTr="00BF210C">
        <w:trPr>
          <w:trHeight w:val="472"/>
        </w:trPr>
        <w:tc>
          <w:tcPr>
            <w:tcW w:w="846" w:type="dxa"/>
            <w:tcBorders>
              <w:top w:val="single" w:sz="12" w:space="0" w:color="244060"/>
              <w:bottom w:val="single" w:sz="4" w:space="0" w:color="FFFFFF"/>
            </w:tcBorders>
            <w:shd w:val="clear" w:color="auto" w:fill="F2F0EB"/>
            <w:vAlign w:val="center"/>
          </w:tcPr>
          <w:p w14:paraId="6D9BEFE3" w14:textId="77777777" w:rsidR="001D5286" w:rsidRPr="009A1150" w:rsidRDefault="001D5286" w:rsidP="001D5286">
            <w:pPr>
              <w:pStyle w:val="BasicParagraph"/>
              <w:suppressLineNumbers/>
              <w:suppressAutoHyphens/>
              <w:ind w:right="113"/>
              <w:rPr>
                <w:rFonts w:ascii="Piraeus Open Sans" w:hAnsi="Piraeus Open Sans"/>
                <w:color w:val="262626" w:themeColor="text1" w:themeTint="D9"/>
                <w:sz w:val="20"/>
                <w:szCs w:val="20"/>
                <w14:ligatures w14:val="none"/>
              </w:rPr>
            </w:pPr>
            <w:r w:rsidRPr="009A1150">
              <w:rPr>
                <w:rFonts w:ascii="Piraeus Open Sans" w:hAnsi="Piraeus Open Sans"/>
                <w:color w:val="262626" w:themeColor="text1" w:themeTint="D9"/>
                <w:sz w:val="20"/>
                <w:szCs w:val="20"/>
                <w14:ligatures w14:val="none"/>
              </w:rPr>
              <w:t> </w:t>
            </w:r>
          </w:p>
        </w:tc>
        <w:tc>
          <w:tcPr>
            <w:tcW w:w="4111" w:type="dxa"/>
            <w:tcBorders>
              <w:top w:val="single" w:sz="12" w:space="0" w:color="244060"/>
              <w:bottom w:val="single" w:sz="4" w:space="0" w:color="FFFFFF"/>
            </w:tcBorders>
            <w:shd w:val="clear" w:color="auto" w:fill="F2F0EB"/>
            <w:vAlign w:val="center"/>
          </w:tcPr>
          <w:p w14:paraId="124EBDD2" w14:textId="3A1965E1" w:rsidR="001D5286" w:rsidRPr="007D0930" w:rsidRDefault="001D5286" w:rsidP="001D5286">
            <w:pPr>
              <w:pStyle w:val="BasicParagraph"/>
              <w:suppressLineNumbers/>
              <w:suppressAutoHyphens/>
              <w:ind w:right="113"/>
              <w:rPr>
                <w:rFonts w:ascii="Piraeus Open Sans" w:hAnsi="Piraeus Open Sans"/>
                <w:color w:val="262626" w:themeColor="text1" w:themeTint="D9"/>
                <w:sz w:val="20"/>
                <w:szCs w:val="20"/>
                <w:lang w:val="el-GR"/>
                <w14:ligatures w14:val="none"/>
              </w:rPr>
            </w:pPr>
            <w:r w:rsidRPr="007D0930">
              <w:rPr>
                <w:rFonts w:ascii="Piraeus Open Sans" w:hAnsi="Piraeus Open Sans"/>
                <w:color w:val="262626" w:themeColor="text1" w:themeTint="D9"/>
                <w:sz w:val="20"/>
                <w:szCs w:val="20"/>
                <w:lang w:val="el-GR"/>
                <w14:ligatures w14:val="none"/>
              </w:rPr>
              <w:t xml:space="preserve">Ίδια κεφάλαια </w:t>
            </w:r>
            <w:r w:rsidRPr="007D0930">
              <w:rPr>
                <w:rFonts w:ascii="Piraeus Open Sans" w:hAnsi="Piraeus Open Sans"/>
                <w:color w:val="262626" w:themeColor="text1" w:themeTint="D9"/>
                <w:sz w:val="20"/>
                <w:szCs w:val="20"/>
                <w:lang w:val="el-GR"/>
              </w:rPr>
              <w:t>αναλογούντα στους μετόχους της μητρικής</w:t>
            </w:r>
          </w:p>
        </w:tc>
        <w:tc>
          <w:tcPr>
            <w:tcW w:w="1841" w:type="dxa"/>
            <w:tcBorders>
              <w:top w:val="single" w:sz="12" w:space="0" w:color="244060"/>
              <w:bottom w:val="single" w:sz="4" w:space="0" w:color="FFFFFF"/>
            </w:tcBorders>
            <w:shd w:val="clear" w:color="auto" w:fill="FFF5BF"/>
            <w:vAlign w:val="center"/>
          </w:tcPr>
          <w:p w14:paraId="71D4D98F" w14:textId="6294E157" w:rsidR="001D5286" w:rsidRPr="00EA74F3" w:rsidRDefault="00360B95" w:rsidP="001D5286">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EA74F3">
              <w:rPr>
                <w:rFonts w:ascii="Piraeus Open Sans" w:hAnsi="Piraeus Open Sans"/>
                <w:color w:val="262626" w:themeColor="text1" w:themeTint="D9"/>
                <w:sz w:val="20"/>
                <w:szCs w:val="20"/>
                <w14:ligatures w14:val="none"/>
              </w:rPr>
              <w:t>8</w:t>
            </w:r>
            <w:r w:rsidRPr="00EA74F3">
              <w:rPr>
                <w:rFonts w:ascii="Piraeus Open Sans" w:hAnsi="Piraeus Open Sans"/>
                <w:color w:val="262626" w:themeColor="text1" w:themeTint="D9"/>
                <w:sz w:val="20"/>
                <w:szCs w:val="20"/>
                <w:lang w:val="el-GR"/>
                <w14:ligatures w14:val="none"/>
              </w:rPr>
              <w:t>.</w:t>
            </w:r>
            <w:r w:rsidRPr="00EA74F3">
              <w:rPr>
                <w:rFonts w:ascii="Piraeus Open Sans" w:hAnsi="Piraeus Open Sans"/>
                <w:color w:val="262626" w:themeColor="text1" w:themeTint="D9"/>
                <w:sz w:val="20"/>
                <w:szCs w:val="20"/>
                <w14:ligatures w14:val="none"/>
              </w:rPr>
              <w:t>217</w:t>
            </w:r>
          </w:p>
        </w:tc>
        <w:tc>
          <w:tcPr>
            <w:tcW w:w="1842" w:type="dxa"/>
            <w:tcBorders>
              <w:top w:val="single" w:sz="12" w:space="0" w:color="244060"/>
              <w:bottom w:val="single" w:sz="4" w:space="0" w:color="FFFFFF"/>
            </w:tcBorders>
            <w:shd w:val="clear" w:color="auto" w:fill="F2F0EB"/>
            <w:vAlign w:val="center"/>
          </w:tcPr>
          <w:p w14:paraId="0DAB2C9A" w14:textId="2C69C671" w:rsidR="001D5286" w:rsidRPr="00EA74F3" w:rsidRDefault="00360B95" w:rsidP="001D5286">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EA74F3">
              <w:rPr>
                <w:rFonts w:ascii="Piraeus Open Sans" w:hAnsi="Piraeus Open Sans"/>
                <w:color w:val="262626" w:themeColor="text1" w:themeTint="D9"/>
                <w:sz w:val="20"/>
                <w:szCs w:val="20"/>
                <w14:ligatures w14:val="none"/>
              </w:rPr>
              <w:t>7</w:t>
            </w:r>
            <w:r w:rsidRPr="00EA74F3">
              <w:rPr>
                <w:rFonts w:ascii="Piraeus Open Sans" w:hAnsi="Piraeus Open Sans"/>
                <w:color w:val="262626" w:themeColor="text1" w:themeTint="D9"/>
                <w:sz w:val="20"/>
                <w:szCs w:val="20"/>
                <w:lang w:val="el-GR"/>
                <w14:ligatures w14:val="none"/>
              </w:rPr>
              <w:t>.</w:t>
            </w:r>
            <w:r w:rsidRPr="00EA74F3">
              <w:rPr>
                <w:rFonts w:ascii="Piraeus Open Sans" w:hAnsi="Piraeus Open Sans"/>
                <w:color w:val="262626" w:themeColor="text1" w:themeTint="D9"/>
                <w:sz w:val="20"/>
                <w:szCs w:val="20"/>
                <w14:ligatures w14:val="none"/>
              </w:rPr>
              <w:t>298</w:t>
            </w:r>
          </w:p>
        </w:tc>
      </w:tr>
      <w:tr w:rsidR="001D5286" w14:paraId="7F5E7EC7" w14:textId="77777777" w:rsidTr="00BF210C">
        <w:trPr>
          <w:trHeight w:val="57"/>
        </w:trPr>
        <w:tc>
          <w:tcPr>
            <w:tcW w:w="846" w:type="dxa"/>
            <w:tcBorders>
              <w:top w:val="single" w:sz="4" w:space="0" w:color="FFFFFF"/>
              <w:bottom w:val="single" w:sz="4" w:space="0" w:color="FFFFFF"/>
            </w:tcBorders>
            <w:shd w:val="clear" w:color="auto" w:fill="F2F0EB"/>
            <w:vAlign w:val="center"/>
          </w:tcPr>
          <w:p w14:paraId="36345026" w14:textId="77777777" w:rsidR="001D5286" w:rsidRPr="009A1150" w:rsidRDefault="001D5286" w:rsidP="001D5286">
            <w:pPr>
              <w:pStyle w:val="BasicParagraph"/>
              <w:suppressLineNumbers/>
              <w:suppressAutoHyphens/>
              <w:ind w:right="113"/>
              <w:rPr>
                <w:rFonts w:ascii="Piraeus Open Sans" w:hAnsi="Piraeus Open Sans"/>
                <w:color w:val="262626" w:themeColor="text1" w:themeTint="D9"/>
                <w:sz w:val="20"/>
                <w:szCs w:val="20"/>
                <w14:ligatures w14:val="none"/>
              </w:rPr>
            </w:pPr>
            <w:r w:rsidRPr="009A1150">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0FF38A43" w14:textId="77777777" w:rsidR="001D5286" w:rsidRPr="007D0930" w:rsidRDefault="001D5286" w:rsidP="001D5286">
            <w:pPr>
              <w:pStyle w:val="Default"/>
              <w:suppressLineNumbers/>
              <w:suppressAutoHyphens/>
              <w:rPr>
                <w:rFonts w:ascii="Piraeus Open Sans" w:hAnsi="Piraeus Open Sans"/>
                <w:color w:val="262626" w:themeColor="text1" w:themeTint="D9"/>
                <w:sz w:val="20"/>
                <w:szCs w:val="20"/>
              </w:rPr>
            </w:pPr>
            <w:r w:rsidRPr="007D0930">
              <w:rPr>
                <w:rFonts w:ascii="Piraeus Open Sans" w:hAnsi="Piraeus Open Sans"/>
                <w:color w:val="262626" w:themeColor="text1" w:themeTint="D9"/>
                <w:sz w:val="20"/>
                <w:szCs w:val="20"/>
              </w:rPr>
              <w:t xml:space="preserve">Άλλα μέσα ιδίου κεφαλαίου (AT1) </w:t>
            </w:r>
          </w:p>
        </w:tc>
        <w:tc>
          <w:tcPr>
            <w:tcW w:w="1841" w:type="dxa"/>
            <w:tcBorders>
              <w:top w:val="single" w:sz="4" w:space="0" w:color="FFFFFF"/>
              <w:bottom w:val="single" w:sz="4" w:space="0" w:color="FFFFFF"/>
            </w:tcBorders>
            <w:shd w:val="clear" w:color="auto" w:fill="FFF5BF"/>
            <w:vAlign w:val="center"/>
          </w:tcPr>
          <w:p w14:paraId="0D0BF89F" w14:textId="40797E0A" w:rsidR="001D5286" w:rsidRPr="00EA74F3" w:rsidRDefault="001D5286" w:rsidP="001D5286">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EA74F3">
              <w:rPr>
                <w:rFonts w:ascii="Piraeus Open Sans" w:hAnsi="Piraeus Open Sans"/>
                <w:sz w:val="20"/>
                <w:szCs w:val="20"/>
              </w:rPr>
              <w:t>600</w:t>
            </w:r>
          </w:p>
        </w:tc>
        <w:tc>
          <w:tcPr>
            <w:tcW w:w="1842" w:type="dxa"/>
            <w:tcBorders>
              <w:top w:val="single" w:sz="4" w:space="0" w:color="FFFFFF"/>
              <w:bottom w:val="single" w:sz="4" w:space="0" w:color="FFFFFF"/>
            </w:tcBorders>
            <w:shd w:val="clear" w:color="auto" w:fill="F2F0EB"/>
            <w:vAlign w:val="center"/>
          </w:tcPr>
          <w:p w14:paraId="1F4D9BCB" w14:textId="6456F23B" w:rsidR="001D5286" w:rsidRPr="00EA74F3" w:rsidRDefault="001D5286" w:rsidP="001D5286">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EA74F3">
              <w:rPr>
                <w:rFonts w:ascii="Piraeus Open Sans" w:hAnsi="Piraeus Open Sans"/>
                <w:sz w:val="20"/>
                <w:szCs w:val="20"/>
              </w:rPr>
              <w:t>600</w:t>
            </w:r>
          </w:p>
        </w:tc>
      </w:tr>
      <w:tr w:rsidR="001D5286" w14:paraId="080BEE61" w14:textId="77777777" w:rsidTr="00BF210C">
        <w:trPr>
          <w:trHeight w:val="57"/>
        </w:trPr>
        <w:tc>
          <w:tcPr>
            <w:tcW w:w="846" w:type="dxa"/>
            <w:tcBorders>
              <w:top w:val="single" w:sz="4" w:space="0" w:color="FFFFFF"/>
              <w:bottom w:val="single" w:sz="4" w:space="0" w:color="FFFFFF"/>
            </w:tcBorders>
            <w:shd w:val="clear" w:color="auto" w:fill="F2F0EB"/>
            <w:vAlign w:val="center"/>
          </w:tcPr>
          <w:p w14:paraId="673295CC" w14:textId="77777777" w:rsidR="001D5286" w:rsidRPr="009A1150" w:rsidRDefault="001D5286" w:rsidP="001D5286">
            <w:pPr>
              <w:pStyle w:val="BasicParagraph"/>
              <w:suppressLineNumbers/>
              <w:suppressAutoHyphens/>
              <w:ind w:right="113"/>
              <w:rPr>
                <w:rFonts w:ascii="Piraeus Open Sans" w:hAnsi="Piraeus Open Sans"/>
                <w:color w:val="262626" w:themeColor="text1" w:themeTint="D9"/>
                <w:sz w:val="20"/>
                <w:szCs w:val="20"/>
                <w14:ligatures w14:val="none"/>
              </w:rPr>
            </w:pPr>
            <w:r w:rsidRPr="009A1150">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1AA9968B" w14:textId="77777777" w:rsidR="001D5286" w:rsidRPr="007D0930" w:rsidRDefault="001D5286" w:rsidP="001D5286">
            <w:pPr>
              <w:pStyle w:val="BasicParagraph"/>
              <w:suppressLineNumbers/>
              <w:suppressAutoHyphens/>
              <w:ind w:right="113"/>
              <w:rPr>
                <w:rFonts w:ascii="Piraeus Open Sans" w:hAnsi="Piraeus Open Sans"/>
                <w:color w:val="262626" w:themeColor="text1" w:themeTint="D9"/>
                <w:sz w:val="20"/>
                <w:szCs w:val="20"/>
                <w14:ligatures w14:val="none"/>
              </w:rPr>
            </w:pPr>
            <w:proofErr w:type="spellStart"/>
            <w:r w:rsidRPr="007D0930">
              <w:rPr>
                <w:rFonts w:ascii="Piraeus Open Sans" w:hAnsi="Piraeus Open Sans"/>
                <w:color w:val="262626" w:themeColor="text1" w:themeTint="D9"/>
                <w:sz w:val="20"/>
                <w:szCs w:val="20"/>
                <w14:ligatures w14:val="none"/>
              </w:rPr>
              <w:t>Άυλ</w:t>
            </w:r>
            <w:proofErr w:type="spellEnd"/>
            <w:r w:rsidRPr="007D0930">
              <w:rPr>
                <w:rFonts w:ascii="Piraeus Open Sans" w:hAnsi="Piraeus Open Sans"/>
                <w:color w:val="262626" w:themeColor="text1" w:themeTint="D9"/>
                <w:sz w:val="20"/>
                <w:szCs w:val="20"/>
                <w14:ligatures w14:val="none"/>
              </w:rPr>
              <w:t>α π</w:t>
            </w:r>
            <w:proofErr w:type="spellStart"/>
            <w:r w:rsidRPr="007D0930">
              <w:rPr>
                <w:rFonts w:ascii="Piraeus Open Sans" w:hAnsi="Piraeus Open Sans"/>
                <w:color w:val="262626" w:themeColor="text1" w:themeTint="D9"/>
                <w:sz w:val="20"/>
                <w:szCs w:val="20"/>
                <w14:ligatures w14:val="none"/>
              </w:rPr>
              <w:t>εριουσι</w:t>
            </w:r>
            <w:proofErr w:type="spellEnd"/>
            <w:r w:rsidRPr="007D0930">
              <w:rPr>
                <w:rFonts w:ascii="Piraeus Open Sans" w:hAnsi="Piraeus Open Sans"/>
                <w:color w:val="262626" w:themeColor="text1" w:themeTint="D9"/>
                <w:sz w:val="20"/>
                <w:szCs w:val="20"/>
                <w14:ligatures w14:val="none"/>
              </w:rPr>
              <w:t xml:space="preserve">ακά </w:t>
            </w:r>
            <w:proofErr w:type="spellStart"/>
            <w:r w:rsidRPr="007D0930">
              <w:rPr>
                <w:rFonts w:ascii="Piraeus Open Sans" w:hAnsi="Piraeus Open Sans"/>
                <w:color w:val="262626" w:themeColor="text1" w:themeTint="D9"/>
                <w:sz w:val="20"/>
                <w:szCs w:val="20"/>
                <w14:ligatures w14:val="none"/>
              </w:rPr>
              <w:t>στοιχεί</w:t>
            </w:r>
            <w:proofErr w:type="spellEnd"/>
            <w:r w:rsidRPr="007D0930">
              <w:rPr>
                <w:rFonts w:ascii="Piraeus Open Sans" w:hAnsi="Piraeus Open Sans"/>
                <w:color w:val="262626" w:themeColor="text1" w:themeTint="D9"/>
                <w:sz w:val="20"/>
                <w:szCs w:val="20"/>
                <w14:ligatures w14:val="none"/>
              </w:rPr>
              <w:t>α</w:t>
            </w:r>
          </w:p>
        </w:tc>
        <w:tc>
          <w:tcPr>
            <w:tcW w:w="1841" w:type="dxa"/>
            <w:tcBorders>
              <w:top w:val="single" w:sz="4" w:space="0" w:color="FFFFFF"/>
              <w:bottom w:val="single" w:sz="4" w:space="0" w:color="FFFFFF"/>
            </w:tcBorders>
            <w:shd w:val="clear" w:color="auto" w:fill="FFF5BF"/>
            <w:vAlign w:val="center"/>
          </w:tcPr>
          <w:p w14:paraId="77010764" w14:textId="61BD1A11" w:rsidR="001D5286" w:rsidRPr="00EA74F3" w:rsidRDefault="00EA74F3" w:rsidP="001D5286">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EA74F3">
              <w:rPr>
                <w:rFonts w:ascii="Piraeus Open Sans" w:hAnsi="Piraeus Open Sans"/>
                <w:color w:val="262626" w:themeColor="text1" w:themeTint="D9"/>
                <w:sz w:val="20"/>
                <w:szCs w:val="20"/>
                <w14:ligatures w14:val="none"/>
              </w:rPr>
              <w:t>417</w:t>
            </w:r>
          </w:p>
        </w:tc>
        <w:tc>
          <w:tcPr>
            <w:tcW w:w="1842" w:type="dxa"/>
            <w:tcBorders>
              <w:top w:val="single" w:sz="4" w:space="0" w:color="FFFFFF"/>
              <w:bottom w:val="single" w:sz="4" w:space="0" w:color="FFFFFF"/>
            </w:tcBorders>
            <w:shd w:val="clear" w:color="auto" w:fill="F2F0EB"/>
            <w:vAlign w:val="center"/>
          </w:tcPr>
          <w:p w14:paraId="7D8590AB" w14:textId="4FF0DB41" w:rsidR="001D5286" w:rsidRPr="00EA74F3" w:rsidRDefault="00EA74F3" w:rsidP="001D5286">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EA74F3">
              <w:rPr>
                <w:rFonts w:ascii="Piraeus Open Sans" w:hAnsi="Piraeus Open Sans"/>
                <w:color w:val="262626" w:themeColor="text1" w:themeTint="D9"/>
                <w:sz w:val="20"/>
                <w:szCs w:val="20"/>
                <w14:ligatures w14:val="none"/>
              </w:rPr>
              <w:t>347</w:t>
            </w:r>
          </w:p>
        </w:tc>
      </w:tr>
      <w:tr w:rsidR="001D5286" w14:paraId="2C8E71A6" w14:textId="77777777" w:rsidTr="00BF210C">
        <w:trPr>
          <w:trHeight w:val="57"/>
        </w:trPr>
        <w:tc>
          <w:tcPr>
            <w:tcW w:w="846" w:type="dxa"/>
            <w:tcBorders>
              <w:top w:val="single" w:sz="4" w:space="0" w:color="FFFFFF"/>
            </w:tcBorders>
            <w:shd w:val="clear" w:color="auto" w:fill="F2F0EB"/>
            <w:vAlign w:val="center"/>
          </w:tcPr>
          <w:p w14:paraId="4CC4B543" w14:textId="77777777" w:rsidR="001D5286" w:rsidRPr="009A1150" w:rsidRDefault="001D5286" w:rsidP="001D5286">
            <w:pPr>
              <w:pStyle w:val="BasicParagraph"/>
              <w:suppressLineNumbers/>
              <w:suppressAutoHyphens/>
              <w:ind w:right="113"/>
              <w:rPr>
                <w:rFonts w:ascii="Piraeus Open Sans" w:hAnsi="Piraeus Open Sans"/>
                <w:b/>
                <w:bCs/>
                <w:color w:val="262626" w:themeColor="text1" w:themeTint="D9"/>
                <w:sz w:val="20"/>
                <w:szCs w:val="20"/>
                <w14:ligatures w14:val="none"/>
              </w:rPr>
            </w:pPr>
            <w:r w:rsidRPr="009A1150">
              <w:rPr>
                <w:rFonts w:ascii="Piraeus Open Sans" w:hAnsi="Piraeus Open Sans"/>
                <w:b/>
                <w:bCs/>
                <w:color w:val="262626" w:themeColor="text1" w:themeTint="D9"/>
                <w:sz w:val="20"/>
                <w:szCs w:val="20"/>
                <w14:ligatures w14:val="none"/>
              </w:rPr>
              <w:t>=</w:t>
            </w:r>
          </w:p>
        </w:tc>
        <w:tc>
          <w:tcPr>
            <w:tcW w:w="4111" w:type="dxa"/>
            <w:tcBorders>
              <w:top w:val="single" w:sz="4" w:space="0" w:color="FFFFFF"/>
            </w:tcBorders>
            <w:shd w:val="clear" w:color="auto" w:fill="F2F0EB"/>
            <w:vAlign w:val="center"/>
          </w:tcPr>
          <w:p w14:paraId="316AA3C2" w14:textId="77777777" w:rsidR="001D5286" w:rsidRPr="007D0930" w:rsidRDefault="001D5286" w:rsidP="001D5286">
            <w:pPr>
              <w:pStyle w:val="Default"/>
              <w:suppressLineNumbers/>
              <w:suppressAutoHyphens/>
              <w:rPr>
                <w:rFonts w:ascii="Piraeus Open Sans" w:hAnsi="Piraeus Open Sans"/>
                <w:b/>
                <w:bCs/>
                <w:color w:val="262626" w:themeColor="text1" w:themeTint="D9"/>
                <w:sz w:val="20"/>
                <w:szCs w:val="20"/>
              </w:rPr>
            </w:pPr>
            <w:r w:rsidRPr="007D0930">
              <w:rPr>
                <w:rFonts w:ascii="Piraeus Open Sans" w:hAnsi="Piraeus Open Sans"/>
                <w:b/>
                <w:bCs/>
                <w:color w:val="262626" w:themeColor="text1" w:themeTint="D9"/>
                <w:sz w:val="20"/>
                <w:szCs w:val="20"/>
              </w:rPr>
              <w:t>Ενσώματα ίδια κεφάλαια</w:t>
            </w:r>
          </w:p>
        </w:tc>
        <w:tc>
          <w:tcPr>
            <w:tcW w:w="1841" w:type="dxa"/>
            <w:tcBorders>
              <w:top w:val="single" w:sz="4" w:space="0" w:color="FFFFFF"/>
            </w:tcBorders>
            <w:shd w:val="clear" w:color="auto" w:fill="FFF5BF"/>
            <w:vAlign w:val="center"/>
          </w:tcPr>
          <w:p w14:paraId="631909D7" w14:textId="74FBEFE6" w:rsidR="001D5286" w:rsidRPr="00EA74F3" w:rsidRDefault="00EA74F3" w:rsidP="001D5286">
            <w:pPr>
              <w:pStyle w:val="BasicParagraph"/>
              <w:suppressLineNumbers/>
              <w:suppressAutoHyphens/>
              <w:ind w:right="113"/>
              <w:jc w:val="right"/>
              <w:rPr>
                <w:rFonts w:ascii="Piraeus Open Serif" w:eastAsiaTheme="minorHAnsi" w:hAnsi="Piraeus Open Serif" w:cstheme="minorBidi"/>
                <w:b/>
                <w:bCs/>
                <w:color w:val="002F30"/>
                <w:kern w:val="0"/>
                <w:sz w:val="20"/>
                <w:szCs w:val="20"/>
                <w:lang w:val="el-GR" w:eastAsia="en-US"/>
                <w14:ligatures w14:val="none"/>
                <w14:cntxtAlts w14:val="0"/>
              </w:rPr>
            </w:pPr>
            <w:r w:rsidRPr="00EA74F3">
              <w:rPr>
                <w:rFonts w:ascii="Piraeus Open Serif" w:eastAsiaTheme="minorHAnsi" w:hAnsi="Piraeus Open Serif" w:cstheme="minorBidi"/>
                <w:b/>
                <w:bCs/>
                <w:color w:val="002F30"/>
                <w:kern w:val="0"/>
                <w:sz w:val="20"/>
                <w:szCs w:val="20"/>
                <w:lang w:val="el-GR" w:eastAsia="en-US"/>
                <w14:ligatures w14:val="none"/>
                <w14:cntxtAlts w14:val="0"/>
              </w:rPr>
              <w:t>7.200</w:t>
            </w:r>
          </w:p>
        </w:tc>
        <w:tc>
          <w:tcPr>
            <w:tcW w:w="1842" w:type="dxa"/>
            <w:tcBorders>
              <w:top w:val="single" w:sz="4" w:space="0" w:color="FFFFFF"/>
            </w:tcBorders>
            <w:shd w:val="clear" w:color="auto" w:fill="F2F0EB"/>
            <w:vAlign w:val="center"/>
          </w:tcPr>
          <w:p w14:paraId="529B5811" w14:textId="36039F4E" w:rsidR="001D5286" w:rsidRPr="00EA74F3" w:rsidRDefault="001D5286" w:rsidP="001D5286">
            <w:pPr>
              <w:pStyle w:val="BasicParagraph"/>
              <w:suppressLineNumbers/>
              <w:suppressAutoHyphens/>
              <w:ind w:right="113"/>
              <w:jc w:val="right"/>
              <w:rPr>
                <w:rFonts w:ascii="Piraeus Open Serif" w:eastAsiaTheme="minorHAnsi" w:hAnsi="Piraeus Open Serif" w:cstheme="minorBidi"/>
                <w:b/>
                <w:bCs/>
                <w:color w:val="002F30"/>
                <w:kern w:val="0"/>
                <w:sz w:val="20"/>
                <w:szCs w:val="20"/>
                <w:lang w:eastAsia="en-US"/>
                <w14:ligatures w14:val="none"/>
                <w14:cntxtAlts w14:val="0"/>
              </w:rPr>
            </w:pPr>
            <w:r w:rsidRPr="00EA74F3">
              <w:rPr>
                <w:rFonts w:ascii="Piraeus Open Serif" w:hAnsi="Piraeus Open Serif"/>
                <w:b/>
                <w:bCs/>
                <w:color w:val="002F30"/>
                <w:sz w:val="20"/>
                <w:szCs w:val="20"/>
              </w:rPr>
              <w:t>6</w:t>
            </w:r>
            <w:r w:rsidRPr="00EA74F3">
              <w:rPr>
                <w:rFonts w:ascii="Piraeus Open Serif" w:hAnsi="Piraeus Open Serif"/>
                <w:b/>
                <w:bCs/>
                <w:color w:val="002F30"/>
                <w:sz w:val="20"/>
                <w:szCs w:val="20"/>
                <w:lang w:val="el-GR"/>
              </w:rPr>
              <w:t>.</w:t>
            </w:r>
            <w:r w:rsidR="00EA74F3" w:rsidRPr="00EA74F3">
              <w:rPr>
                <w:rFonts w:ascii="Piraeus Open Serif" w:hAnsi="Piraeus Open Serif"/>
                <w:b/>
                <w:bCs/>
                <w:color w:val="002F30"/>
                <w:sz w:val="20"/>
                <w:szCs w:val="20"/>
                <w:lang w:val="el-GR"/>
              </w:rPr>
              <w:t>351</w:t>
            </w:r>
          </w:p>
        </w:tc>
      </w:tr>
    </w:tbl>
    <w:p w14:paraId="6FAAAF3D" w14:textId="77777777" w:rsidR="007D0930" w:rsidRPr="007D0930" w:rsidRDefault="007D0930" w:rsidP="007D0930">
      <w:pPr>
        <w:rPr>
          <w:sz w:val="32"/>
          <w:szCs w:val="32"/>
          <w:lang w:val="el-GR" w:eastAsia="el-GR"/>
        </w:rPr>
      </w:pPr>
      <w:r w:rsidRPr="007A0299">
        <w:rPr>
          <w:rStyle w:val="SubtleEmphasis"/>
        </w:rPr>
        <w:t xml:space="preserve"> </w:t>
      </w:r>
    </w:p>
    <w:p w14:paraId="0A5D6CBD" w14:textId="69C72566" w:rsidR="007D0930" w:rsidRPr="008A0B3B" w:rsidRDefault="007D0930" w:rsidP="007D0930">
      <w:pPr>
        <w:pStyle w:val="02PFHTitle2"/>
        <w:rPr>
          <w:lang w:val="el-GR"/>
        </w:rPr>
      </w:pPr>
      <w:r w:rsidRPr="007D0930">
        <w:rPr>
          <w:lang w:val="el-GR"/>
        </w:rPr>
        <w:t>Σύνολο προσαρμοσμένου ενεργητικού</w:t>
      </w:r>
      <w:r w:rsidRPr="008A0B3B">
        <w:rPr>
          <w:rFonts w:ascii="Piraeus Open Sans" w:hAnsi="Piraeus Open Sans"/>
          <w:sz w:val="24"/>
          <w:szCs w:val="24"/>
          <w:lang w:val="el-GR"/>
        </w:rPr>
        <w:t xml:space="preserve"> </w:t>
      </w:r>
      <w:r w:rsidRPr="007D0930">
        <w:rPr>
          <w:rFonts w:ascii="Piraeus Open Sans" w:hAnsi="Piraeus Open Sans"/>
          <w:sz w:val="24"/>
          <w:szCs w:val="24"/>
          <w:lang w:val="el-GR"/>
        </w:rPr>
        <w:t>(εκατ. €)</w:t>
      </w:r>
      <w:r w:rsidRPr="006014B7">
        <w:rPr>
          <w:rFonts w:cs="Calibri"/>
          <w:color w:val="000000"/>
          <w:sz w:val="23"/>
          <w:szCs w:val="23"/>
        </w:rPr>
        <w:t xml:space="preserve"> </w:t>
      </w:r>
    </w:p>
    <w:p w14:paraId="3D214369" w14:textId="77777777" w:rsidR="007D0930" w:rsidRDefault="007D0930" w:rsidP="007D0930">
      <w:pPr>
        <w:suppressLineNumbers/>
        <w:suppressAutoHyphens/>
        <w:autoSpaceDE w:val="0"/>
        <w:autoSpaceDN w:val="0"/>
        <w:adjustRightInd w:val="0"/>
        <w:jc w:val="both"/>
        <w:rPr>
          <w:rStyle w:val="SubtleEmphasis"/>
          <w:lang w:val="el-GR"/>
        </w:rPr>
      </w:pPr>
    </w:p>
    <w:p w14:paraId="4023E830" w14:textId="2D60248B" w:rsidR="007D0930" w:rsidRPr="007D0930" w:rsidRDefault="007D0930" w:rsidP="007D0930">
      <w:pPr>
        <w:suppressLineNumbers/>
        <w:suppressAutoHyphens/>
        <w:autoSpaceDE w:val="0"/>
        <w:autoSpaceDN w:val="0"/>
        <w:adjustRightInd w:val="0"/>
        <w:jc w:val="both"/>
        <w:rPr>
          <w:rStyle w:val="SubtleEmphasis"/>
          <w:sz w:val="20"/>
          <w:szCs w:val="20"/>
          <w:lang w:val="el-GR"/>
        </w:rPr>
      </w:pPr>
      <w:r w:rsidRPr="007D0930">
        <w:rPr>
          <w:sz w:val="20"/>
          <w:szCs w:val="20"/>
          <w:lang w:val="el-GR"/>
        </w:rPr>
        <w:t xml:space="preserve">Σύνολο ενεργητικού, εξαιρουμένων (-) του εποχικού δανείου ΟΠΕΚΕΠΕ και (-) των στοιχείων ενεργητικού από διακοπτόμενες δραστηριότητες. </w:t>
      </w:r>
    </w:p>
    <w:p w14:paraId="626931BB" w14:textId="77777777" w:rsidR="007D0930" w:rsidRPr="007D0930" w:rsidRDefault="007D0930" w:rsidP="007D0930">
      <w:pPr>
        <w:suppressLineNumbers/>
        <w:suppressAutoHyphens/>
        <w:autoSpaceDE w:val="0"/>
        <w:autoSpaceDN w:val="0"/>
        <w:adjustRightInd w:val="0"/>
        <w:jc w:val="both"/>
        <w:rPr>
          <w:rStyle w:val="SubtleEmphasis"/>
          <w:sz w:val="20"/>
          <w:szCs w:val="20"/>
          <w:lang w:val="el-GR"/>
        </w:rPr>
      </w:pPr>
      <w:r w:rsidRPr="007D0930">
        <w:rPr>
          <w:rStyle w:val="SubtleEmphasis"/>
          <w:sz w:val="20"/>
          <w:szCs w:val="20"/>
          <w:lang w:val="el-GR"/>
        </w:rPr>
        <w:t>Σημασία χρήσης: Τυπική τραπεζική ορολογία</w:t>
      </w:r>
    </w:p>
    <w:p w14:paraId="78A5AF8B" w14:textId="77777777" w:rsidR="007D0930" w:rsidRDefault="007D0930" w:rsidP="007D0930">
      <w:pPr>
        <w:suppressLineNumbers/>
        <w:suppressAutoHyphens/>
        <w:autoSpaceDE w:val="0"/>
        <w:autoSpaceDN w:val="0"/>
        <w:adjustRightInd w:val="0"/>
        <w:jc w:val="both"/>
        <w:rPr>
          <w:rStyle w:val="SubtleEmphasis"/>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841"/>
        <w:gridCol w:w="1842"/>
      </w:tblGrid>
      <w:tr w:rsidR="00BF210C" w:rsidRPr="009B04DA" w14:paraId="68464C0C" w14:textId="77777777" w:rsidTr="00BF210C">
        <w:trPr>
          <w:trHeight w:val="567"/>
        </w:trPr>
        <w:tc>
          <w:tcPr>
            <w:tcW w:w="846" w:type="dxa"/>
            <w:tcBorders>
              <w:bottom w:val="single" w:sz="12" w:space="0" w:color="244060"/>
            </w:tcBorders>
            <w:shd w:val="clear" w:color="auto" w:fill="F2F0EB"/>
            <w:vAlign w:val="bottom"/>
          </w:tcPr>
          <w:p w14:paraId="074C54D2" w14:textId="77777777" w:rsidR="00BF210C" w:rsidRPr="007D0930" w:rsidRDefault="00BF210C" w:rsidP="00BF210C">
            <w:pPr>
              <w:suppressAutoHyphens/>
              <w:spacing w:after="200"/>
              <w:rPr>
                <w:color w:val="262626" w:themeColor="text1" w:themeTint="D9"/>
                <w:sz w:val="20"/>
                <w:szCs w:val="20"/>
                <w:lang w:val="el-GR"/>
              </w:rPr>
            </w:pPr>
            <w:r w:rsidRPr="008A0B3B">
              <w:rPr>
                <w:rFonts w:cs="Calibri"/>
                <w:color w:val="262626" w:themeColor="text1" w:themeTint="D9"/>
                <w:sz w:val="20"/>
                <w:szCs w:val="20"/>
              </w:rPr>
              <w:t>     </w:t>
            </w:r>
          </w:p>
        </w:tc>
        <w:tc>
          <w:tcPr>
            <w:tcW w:w="4111" w:type="dxa"/>
            <w:tcBorders>
              <w:bottom w:val="single" w:sz="12" w:space="0" w:color="244060"/>
            </w:tcBorders>
            <w:shd w:val="clear" w:color="auto" w:fill="F2F0EB"/>
            <w:vAlign w:val="bottom"/>
          </w:tcPr>
          <w:p w14:paraId="165EB05E" w14:textId="77777777" w:rsidR="00BF210C" w:rsidRPr="007D0930" w:rsidRDefault="00BF210C" w:rsidP="00BF210C">
            <w:pPr>
              <w:suppressAutoHyphens/>
              <w:spacing w:after="200"/>
              <w:rPr>
                <w:color w:val="262626" w:themeColor="text1" w:themeTint="D9"/>
                <w:sz w:val="20"/>
                <w:szCs w:val="20"/>
                <w:lang w:val="el-GR"/>
              </w:rPr>
            </w:pPr>
          </w:p>
        </w:tc>
        <w:tc>
          <w:tcPr>
            <w:tcW w:w="1841" w:type="dxa"/>
            <w:tcBorders>
              <w:bottom w:val="single" w:sz="12" w:space="0" w:color="244060"/>
            </w:tcBorders>
            <w:shd w:val="clear" w:color="auto" w:fill="FFF5BF"/>
            <w:vAlign w:val="center"/>
          </w:tcPr>
          <w:p w14:paraId="49A0C2D7" w14:textId="0E13901A" w:rsidR="00BF210C" w:rsidRPr="008A0B3B" w:rsidRDefault="00BF210C" w:rsidP="00BF210C">
            <w:pPr>
              <w:pStyle w:val="BasicParagraph"/>
              <w:suppressAutoHyphens/>
              <w:ind w:right="113"/>
              <w:jc w:val="right"/>
              <w:rPr>
                <w:rFonts w:ascii="Piraeus Open Sans" w:hAnsi="Piraeus Open Sans"/>
                <w:color w:val="262626" w:themeColor="text1" w:themeTint="D9"/>
                <w:sz w:val="20"/>
                <w:szCs w:val="20"/>
                <w14:ligatures w14:val="none"/>
              </w:rPr>
            </w:pPr>
            <w:r w:rsidRPr="00BF210C">
              <w:rPr>
                <w:rFonts w:ascii="Piraeus Open Sans" w:hAnsi="Piraeus Open Sans"/>
                <w:sz w:val="20"/>
                <w:szCs w:val="20"/>
                <w:lang w:val="el-GR"/>
              </w:rPr>
              <w:t xml:space="preserve">Δεκέμβριος </w:t>
            </w:r>
            <w:r w:rsidRPr="00BF210C">
              <w:rPr>
                <w:rFonts w:ascii="Piraeus Open Sans" w:hAnsi="Piraeus Open Sans"/>
                <w:sz w:val="20"/>
                <w:szCs w:val="20"/>
              </w:rPr>
              <w:t>2024</w:t>
            </w:r>
          </w:p>
        </w:tc>
        <w:tc>
          <w:tcPr>
            <w:tcW w:w="1842" w:type="dxa"/>
            <w:tcBorders>
              <w:bottom w:val="single" w:sz="12" w:space="0" w:color="244060"/>
            </w:tcBorders>
            <w:shd w:val="clear" w:color="auto" w:fill="F2F0EB"/>
            <w:vAlign w:val="center"/>
          </w:tcPr>
          <w:p w14:paraId="375F90E4" w14:textId="1F8BF7E9" w:rsidR="00BF210C" w:rsidRPr="008A0B3B" w:rsidRDefault="00BF210C" w:rsidP="00BF210C">
            <w:pPr>
              <w:pStyle w:val="BasicParagraph"/>
              <w:suppressAutoHyphens/>
              <w:ind w:right="113"/>
              <w:jc w:val="right"/>
              <w:rPr>
                <w:rFonts w:ascii="Piraeus Open Sans" w:hAnsi="Piraeus Open Sans"/>
                <w:color w:val="262626" w:themeColor="text1" w:themeTint="D9"/>
                <w:sz w:val="20"/>
                <w:szCs w:val="20"/>
              </w:rPr>
            </w:pPr>
            <w:r w:rsidRPr="00BF210C">
              <w:rPr>
                <w:rFonts w:ascii="Piraeus Open Sans" w:hAnsi="Piraeus Open Sans"/>
                <w:sz w:val="20"/>
                <w:szCs w:val="20"/>
                <w:lang w:val="el-GR"/>
              </w:rPr>
              <w:t xml:space="preserve">Δεκέμβριος </w:t>
            </w:r>
            <w:r w:rsidRPr="00BF210C">
              <w:rPr>
                <w:rFonts w:ascii="Piraeus Open Sans" w:hAnsi="Piraeus Open Sans"/>
                <w:sz w:val="20"/>
                <w:szCs w:val="20"/>
              </w:rPr>
              <w:t>2023</w:t>
            </w:r>
          </w:p>
        </w:tc>
      </w:tr>
      <w:tr w:rsidR="00BF210C" w14:paraId="5A7CB0DA" w14:textId="77777777" w:rsidTr="00BF210C">
        <w:trPr>
          <w:trHeight w:val="318"/>
        </w:trPr>
        <w:tc>
          <w:tcPr>
            <w:tcW w:w="846" w:type="dxa"/>
            <w:tcBorders>
              <w:top w:val="single" w:sz="12" w:space="0" w:color="244060"/>
              <w:bottom w:val="single" w:sz="4" w:space="0" w:color="FFFFFF"/>
            </w:tcBorders>
            <w:shd w:val="clear" w:color="auto" w:fill="F2F0EB"/>
            <w:vAlign w:val="center"/>
          </w:tcPr>
          <w:p w14:paraId="6BE064AA" w14:textId="77777777" w:rsidR="00BF210C" w:rsidRPr="007D0930" w:rsidRDefault="00BF210C" w:rsidP="00BF210C">
            <w:pPr>
              <w:pStyle w:val="BasicParagraph"/>
              <w:suppressAutoHyphens/>
              <w:ind w:right="113"/>
              <w:rPr>
                <w:rFonts w:ascii="Piraeus Open Sans" w:hAnsi="Piraeus Open Sans"/>
                <w:color w:val="262626" w:themeColor="text1" w:themeTint="D9"/>
                <w:sz w:val="20"/>
                <w:szCs w:val="20"/>
                <w14:ligatures w14:val="none"/>
              </w:rPr>
            </w:pPr>
            <w:r w:rsidRPr="007D0930">
              <w:rPr>
                <w:rFonts w:ascii="Piraeus Open Sans" w:hAnsi="Piraeus Open Sans"/>
                <w:color w:val="262626" w:themeColor="text1" w:themeTint="D9"/>
                <w:sz w:val="20"/>
                <w:szCs w:val="20"/>
                <w14:ligatures w14:val="none"/>
              </w:rPr>
              <w:t> </w:t>
            </w:r>
          </w:p>
        </w:tc>
        <w:tc>
          <w:tcPr>
            <w:tcW w:w="4111" w:type="dxa"/>
            <w:tcBorders>
              <w:top w:val="single" w:sz="12" w:space="0" w:color="244060"/>
              <w:bottom w:val="single" w:sz="4" w:space="0" w:color="FFFFFF"/>
            </w:tcBorders>
            <w:shd w:val="clear" w:color="auto" w:fill="F2F0EB"/>
            <w:vAlign w:val="center"/>
          </w:tcPr>
          <w:p w14:paraId="1A82B4B6" w14:textId="77777777" w:rsidR="00BF210C" w:rsidRPr="007D0930" w:rsidRDefault="00BF210C" w:rsidP="00BF210C">
            <w:pPr>
              <w:pStyle w:val="BasicParagraph"/>
              <w:suppressAutoHyphens/>
              <w:spacing w:line="240" w:lineRule="auto"/>
              <w:ind w:right="113"/>
              <w:rPr>
                <w:rFonts w:ascii="Piraeus Open Sans" w:hAnsi="Piraeus Open Sans"/>
                <w:color w:val="262626" w:themeColor="text1" w:themeTint="D9"/>
                <w:sz w:val="20"/>
                <w:szCs w:val="20"/>
                <w14:ligatures w14:val="none"/>
              </w:rPr>
            </w:pPr>
            <w:proofErr w:type="spellStart"/>
            <w:r w:rsidRPr="007D0930">
              <w:rPr>
                <w:rFonts w:ascii="Piraeus Open Sans" w:hAnsi="Piraeus Open Sans"/>
                <w:color w:val="262626" w:themeColor="text1" w:themeTint="D9"/>
                <w:sz w:val="20"/>
                <w:szCs w:val="20"/>
                <w14:ligatures w14:val="none"/>
              </w:rPr>
              <w:t>Σύνολο</w:t>
            </w:r>
            <w:proofErr w:type="spellEnd"/>
            <w:r w:rsidRPr="007D0930">
              <w:rPr>
                <w:rFonts w:ascii="Piraeus Open Sans" w:hAnsi="Piraeus Open Sans"/>
                <w:color w:val="262626" w:themeColor="text1" w:themeTint="D9"/>
                <w:sz w:val="20"/>
                <w:szCs w:val="20"/>
                <w14:ligatures w14:val="none"/>
              </w:rPr>
              <w:t xml:space="preserve"> </w:t>
            </w:r>
            <w:proofErr w:type="spellStart"/>
            <w:r w:rsidRPr="007D0930">
              <w:rPr>
                <w:rFonts w:ascii="Piraeus Open Sans" w:hAnsi="Piraeus Open Sans"/>
                <w:color w:val="262626" w:themeColor="text1" w:themeTint="D9"/>
                <w:sz w:val="20"/>
                <w:szCs w:val="20"/>
                <w14:ligatures w14:val="none"/>
              </w:rPr>
              <w:t>Ενεργητικού</w:t>
            </w:r>
            <w:proofErr w:type="spellEnd"/>
          </w:p>
        </w:tc>
        <w:tc>
          <w:tcPr>
            <w:tcW w:w="1841" w:type="dxa"/>
            <w:tcBorders>
              <w:top w:val="single" w:sz="12" w:space="0" w:color="244060"/>
              <w:bottom w:val="single" w:sz="4" w:space="0" w:color="FFFFFF"/>
            </w:tcBorders>
            <w:shd w:val="clear" w:color="auto" w:fill="FFF5BF"/>
            <w:vAlign w:val="center"/>
          </w:tcPr>
          <w:p w14:paraId="235B73C6" w14:textId="645E1EA2" w:rsidR="00BF210C" w:rsidRPr="00EA74F3" w:rsidRDefault="00EA74F3" w:rsidP="00BF210C">
            <w:pPr>
              <w:pStyle w:val="BasicParagraph"/>
              <w:suppressAutoHyphens/>
              <w:ind w:right="113"/>
              <w:jc w:val="right"/>
              <w:rPr>
                <w:rFonts w:ascii="Piraeus Open Sans" w:hAnsi="Piraeus Open Sans"/>
                <w:color w:val="262626" w:themeColor="text1" w:themeTint="D9"/>
                <w:sz w:val="20"/>
                <w:szCs w:val="20"/>
                <w14:ligatures w14:val="none"/>
              </w:rPr>
            </w:pPr>
            <w:r w:rsidRPr="00EA74F3">
              <w:rPr>
                <w:rFonts w:ascii="Piraeus Open Sans" w:hAnsi="Piraeus Open Sans"/>
                <w:color w:val="262626" w:themeColor="text1" w:themeTint="D9"/>
                <w:sz w:val="20"/>
                <w:szCs w:val="20"/>
                <w14:ligatures w14:val="none"/>
              </w:rPr>
              <w:t>80</w:t>
            </w:r>
            <w:r w:rsidRPr="00EA74F3">
              <w:rPr>
                <w:rFonts w:ascii="Piraeus Open Sans" w:hAnsi="Piraeus Open Sans"/>
                <w:color w:val="262626" w:themeColor="text1" w:themeTint="D9"/>
                <w:sz w:val="20"/>
                <w:szCs w:val="20"/>
                <w:lang w:val="el-GR"/>
                <w14:ligatures w14:val="none"/>
              </w:rPr>
              <w:t>.</w:t>
            </w:r>
            <w:r w:rsidRPr="00EA74F3">
              <w:rPr>
                <w:rFonts w:ascii="Piraeus Open Sans" w:hAnsi="Piraeus Open Sans"/>
                <w:color w:val="262626" w:themeColor="text1" w:themeTint="D9"/>
                <w:sz w:val="20"/>
                <w:szCs w:val="20"/>
                <w14:ligatures w14:val="none"/>
              </w:rPr>
              <w:t>044</w:t>
            </w:r>
          </w:p>
        </w:tc>
        <w:tc>
          <w:tcPr>
            <w:tcW w:w="1842" w:type="dxa"/>
            <w:tcBorders>
              <w:top w:val="single" w:sz="12" w:space="0" w:color="244060"/>
              <w:bottom w:val="single" w:sz="4" w:space="0" w:color="FFFFFF"/>
            </w:tcBorders>
            <w:shd w:val="clear" w:color="auto" w:fill="F2F0EB"/>
            <w:vAlign w:val="center"/>
          </w:tcPr>
          <w:p w14:paraId="06753B9D" w14:textId="3D0A36AB" w:rsidR="00BF210C" w:rsidRPr="00EA74F3" w:rsidRDefault="00EA74F3" w:rsidP="00BF210C">
            <w:pPr>
              <w:pStyle w:val="BasicParagraph"/>
              <w:suppressAutoHyphens/>
              <w:ind w:right="113"/>
              <w:jc w:val="right"/>
              <w:rPr>
                <w:rFonts w:ascii="Piraeus Open Sans" w:hAnsi="Piraeus Open Sans"/>
                <w:color w:val="262626" w:themeColor="text1" w:themeTint="D9"/>
                <w:sz w:val="20"/>
                <w:szCs w:val="20"/>
                <w:lang w:val="el-GR"/>
                <w14:ligatures w14:val="none"/>
              </w:rPr>
            </w:pPr>
            <w:r w:rsidRPr="00EA74F3">
              <w:rPr>
                <w:rFonts w:ascii="Piraeus Open Sans" w:hAnsi="Piraeus Open Sans"/>
                <w:color w:val="262626" w:themeColor="text1" w:themeTint="D9"/>
                <w:sz w:val="20"/>
                <w:szCs w:val="20"/>
                <w:lang w:val="el-GR"/>
                <w14:ligatures w14:val="none"/>
              </w:rPr>
              <w:t>76.450</w:t>
            </w:r>
          </w:p>
        </w:tc>
      </w:tr>
      <w:tr w:rsidR="00BF210C" w14:paraId="4EB71E01" w14:textId="77777777" w:rsidTr="00BF210C">
        <w:trPr>
          <w:trHeight w:val="397"/>
        </w:trPr>
        <w:tc>
          <w:tcPr>
            <w:tcW w:w="846" w:type="dxa"/>
            <w:tcBorders>
              <w:top w:val="single" w:sz="4" w:space="0" w:color="FFFFFF"/>
              <w:bottom w:val="single" w:sz="4" w:space="0" w:color="FFFFFF"/>
            </w:tcBorders>
            <w:shd w:val="clear" w:color="auto" w:fill="F2F0EB"/>
            <w:vAlign w:val="center"/>
          </w:tcPr>
          <w:p w14:paraId="7C998B96" w14:textId="77777777" w:rsidR="00BF210C" w:rsidRPr="007D0930" w:rsidRDefault="00BF210C" w:rsidP="00BF210C">
            <w:pPr>
              <w:pStyle w:val="BasicParagraph"/>
              <w:suppressAutoHyphens/>
              <w:ind w:right="113"/>
              <w:rPr>
                <w:rFonts w:ascii="Piraeus Open Sans" w:hAnsi="Piraeus Open Sans"/>
                <w:color w:val="262626" w:themeColor="text1" w:themeTint="D9"/>
                <w:sz w:val="20"/>
                <w:szCs w:val="20"/>
                <w14:ligatures w14:val="none"/>
              </w:rPr>
            </w:pPr>
            <w:r w:rsidRPr="007D0930">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298CE504" w14:textId="77777777" w:rsidR="00BF210C" w:rsidRPr="007D0930" w:rsidRDefault="00BF210C" w:rsidP="00BF210C">
            <w:pPr>
              <w:pStyle w:val="BasicParagraph"/>
              <w:suppressAutoHyphens/>
              <w:spacing w:line="240" w:lineRule="auto"/>
              <w:ind w:right="113"/>
              <w:rPr>
                <w:rFonts w:ascii="Piraeus Open Sans" w:hAnsi="Piraeus Open Sans"/>
                <w:color w:val="262626" w:themeColor="text1" w:themeTint="D9"/>
                <w:sz w:val="20"/>
                <w:szCs w:val="20"/>
                <w14:ligatures w14:val="none"/>
              </w:rPr>
            </w:pPr>
            <w:r w:rsidRPr="007D0930">
              <w:rPr>
                <w:rFonts w:ascii="Piraeus Open Sans" w:hAnsi="Piraeus Open Sans"/>
                <w:color w:val="262626" w:themeColor="text1" w:themeTint="D9"/>
                <w:sz w:val="20"/>
                <w:szCs w:val="20"/>
                <w14:ligatures w14:val="none"/>
              </w:rPr>
              <w:t>ΟΠΕΚΕΠΕ</w:t>
            </w:r>
          </w:p>
        </w:tc>
        <w:tc>
          <w:tcPr>
            <w:tcW w:w="1841" w:type="dxa"/>
            <w:tcBorders>
              <w:top w:val="single" w:sz="4" w:space="0" w:color="FFFFFF"/>
              <w:bottom w:val="single" w:sz="4" w:space="0" w:color="FFFFFF"/>
            </w:tcBorders>
            <w:shd w:val="clear" w:color="auto" w:fill="FFF5BF"/>
            <w:vAlign w:val="center"/>
          </w:tcPr>
          <w:p w14:paraId="1D3A971B" w14:textId="1C55C30A" w:rsidR="00BF210C" w:rsidRPr="00EA74F3" w:rsidRDefault="00EA74F3" w:rsidP="00BF210C">
            <w:pPr>
              <w:pStyle w:val="BasicParagraph"/>
              <w:suppressAutoHyphens/>
              <w:ind w:right="113"/>
              <w:jc w:val="right"/>
              <w:rPr>
                <w:rFonts w:ascii="Piraeus Open Sans" w:hAnsi="Piraeus Open Sans"/>
                <w:color w:val="262626" w:themeColor="text1" w:themeTint="D9"/>
                <w:sz w:val="20"/>
                <w:szCs w:val="20"/>
                <w:lang w:val="el-GR"/>
                <w14:ligatures w14:val="none"/>
              </w:rPr>
            </w:pPr>
            <w:r w:rsidRPr="00EA74F3">
              <w:rPr>
                <w:rFonts w:ascii="Piraeus Open Sans" w:hAnsi="Piraeus Open Sans"/>
                <w:color w:val="262626" w:themeColor="text1" w:themeTint="D9"/>
                <w:sz w:val="20"/>
                <w:szCs w:val="20"/>
                <w:lang w:val="el-GR"/>
                <w14:ligatures w14:val="none"/>
              </w:rPr>
              <w:t>919</w:t>
            </w:r>
          </w:p>
        </w:tc>
        <w:tc>
          <w:tcPr>
            <w:tcW w:w="1842" w:type="dxa"/>
            <w:tcBorders>
              <w:top w:val="single" w:sz="4" w:space="0" w:color="FFFFFF"/>
              <w:bottom w:val="single" w:sz="4" w:space="0" w:color="FFFFFF"/>
            </w:tcBorders>
            <w:shd w:val="clear" w:color="auto" w:fill="F2F0EB"/>
            <w:vAlign w:val="center"/>
          </w:tcPr>
          <w:p w14:paraId="6BC3B9AD" w14:textId="388BD242" w:rsidR="00BF210C" w:rsidRPr="00EA74F3" w:rsidRDefault="00EA74F3" w:rsidP="00BF210C">
            <w:pPr>
              <w:pStyle w:val="BasicParagraph"/>
              <w:suppressAutoHyphens/>
              <w:ind w:right="113"/>
              <w:jc w:val="right"/>
              <w:rPr>
                <w:rFonts w:ascii="Piraeus Open Sans" w:hAnsi="Piraeus Open Sans"/>
                <w:color w:val="262626" w:themeColor="text1" w:themeTint="D9"/>
                <w:sz w:val="20"/>
                <w:szCs w:val="20"/>
                <w:lang w:val="el-GR"/>
              </w:rPr>
            </w:pPr>
            <w:r w:rsidRPr="00EA74F3">
              <w:rPr>
                <w:rFonts w:ascii="Piraeus Open Sans" w:hAnsi="Piraeus Open Sans"/>
                <w:color w:val="262626" w:themeColor="text1" w:themeTint="D9"/>
                <w:sz w:val="20"/>
                <w:szCs w:val="20"/>
                <w:lang w:val="el-GR"/>
              </w:rPr>
              <w:t>951</w:t>
            </w:r>
          </w:p>
        </w:tc>
      </w:tr>
      <w:tr w:rsidR="00BF210C" w14:paraId="6CCCC175" w14:textId="77777777" w:rsidTr="00BF210C">
        <w:trPr>
          <w:trHeight w:val="204"/>
        </w:trPr>
        <w:tc>
          <w:tcPr>
            <w:tcW w:w="846" w:type="dxa"/>
            <w:tcBorders>
              <w:top w:val="single" w:sz="4" w:space="0" w:color="FFFFFF"/>
              <w:bottom w:val="single" w:sz="4" w:space="0" w:color="FFFFFF"/>
            </w:tcBorders>
            <w:shd w:val="clear" w:color="auto" w:fill="F2F0EB"/>
            <w:vAlign w:val="center"/>
          </w:tcPr>
          <w:p w14:paraId="6206E574" w14:textId="77777777" w:rsidR="00BF210C" w:rsidRPr="007D0930" w:rsidRDefault="00BF210C" w:rsidP="00BF210C">
            <w:pPr>
              <w:pStyle w:val="BasicParagraph"/>
              <w:suppressAutoHyphens/>
              <w:ind w:right="113"/>
              <w:rPr>
                <w:rFonts w:ascii="Piraeus Open Sans" w:hAnsi="Piraeus Open Sans"/>
                <w:color w:val="262626" w:themeColor="text1" w:themeTint="D9"/>
                <w:sz w:val="20"/>
                <w:szCs w:val="20"/>
                <w14:ligatures w14:val="none"/>
              </w:rPr>
            </w:pPr>
            <w:r w:rsidRPr="007D0930">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3D9D6BDB" w14:textId="77777777" w:rsidR="00BF210C" w:rsidRPr="007D0930" w:rsidRDefault="00BF210C" w:rsidP="00BF210C">
            <w:pPr>
              <w:pStyle w:val="BasicParagraph"/>
              <w:suppressAutoHyphens/>
              <w:spacing w:line="240" w:lineRule="auto"/>
              <w:ind w:right="113"/>
              <w:rPr>
                <w:rFonts w:ascii="Piraeus Open Sans" w:hAnsi="Piraeus Open Sans"/>
                <w:color w:val="262626" w:themeColor="text1" w:themeTint="D9"/>
                <w:sz w:val="20"/>
                <w:szCs w:val="20"/>
                <w14:ligatures w14:val="none"/>
              </w:rPr>
            </w:pPr>
            <w:proofErr w:type="spellStart"/>
            <w:r w:rsidRPr="007D0930">
              <w:rPr>
                <w:rFonts w:ascii="Piraeus Open Sans" w:hAnsi="Piraeus Open Sans"/>
                <w:color w:val="262626" w:themeColor="text1" w:themeTint="D9"/>
                <w:sz w:val="20"/>
                <w:szCs w:val="20"/>
                <w14:ligatures w14:val="none"/>
              </w:rPr>
              <w:t>Δι</w:t>
            </w:r>
            <w:proofErr w:type="spellEnd"/>
            <w:r w:rsidRPr="007D0930">
              <w:rPr>
                <w:rFonts w:ascii="Piraeus Open Sans" w:hAnsi="Piraeus Open Sans"/>
                <w:color w:val="262626" w:themeColor="text1" w:themeTint="D9"/>
                <w:sz w:val="20"/>
                <w:szCs w:val="20"/>
                <w14:ligatures w14:val="none"/>
              </w:rPr>
              <w:t xml:space="preserve">ακοπτόμενες </w:t>
            </w:r>
            <w:proofErr w:type="spellStart"/>
            <w:r w:rsidRPr="007D0930">
              <w:rPr>
                <w:rFonts w:ascii="Piraeus Open Sans" w:hAnsi="Piraeus Open Sans"/>
                <w:color w:val="262626" w:themeColor="text1" w:themeTint="D9"/>
                <w:sz w:val="20"/>
                <w:szCs w:val="20"/>
                <w14:ligatures w14:val="none"/>
              </w:rPr>
              <w:t>δρ</w:t>
            </w:r>
            <w:proofErr w:type="spellEnd"/>
            <w:r w:rsidRPr="007D0930">
              <w:rPr>
                <w:rFonts w:ascii="Piraeus Open Sans" w:hAnsi="Piraeus Open Sans"/>
                <w:color w:val="262626" w:themeColor="text1" w:themeTint="D9"/>
                <w:sz w:val="20"/>
                <w:szCs w:val="20"/>
                <w14:ligatures w14:val="none"/>
              </w:rPr>
              <w:t>αστηριότητες</w:t>
            </w:r>
          </w:p>
        </w:tc>
        <w:tc>
          <w:tcPr>
            <w:tcW w:w="1841" w:type="dxa"/>
            <w:tcBorders>
              <w:top w:val="single" w:sz="4" w:space="0" w:color="FFFFFF"/>
              <w:bottom w:val="single" w:sz="4" w:space="0" w:color="FFFFFF"/>
            </w:tcBorders>
            <w:shd w:val="clear" w:color="auto" w:fill="FFF5BF"/>
            <w:vAlign w:val="center"/>
          </w:tcPr>
          <w:p w14:paraId="5B3F8CCB" w14:textId="38653D3C" w:rsidR="00BF210C" w:rsidRPr="00EA74F3" w:rsidRDefault="00BF210C" w:rsidP="00BF210C">
            <w:pPr>
              <w:pStyle w:val="BasicParagraph"/>
              <w:suppressAutoHyphens/>
              <w:ind w:right="113"/>
              <w:jc w:val="right"/>
              <w:rPr>
                <w:rFonts w:ascii="Piraeus Open Sans" w:hAnsi="Piraeus Open Sans"/>
                <w:color w:val="262626" w:themeColor="text1" w:themeTint="D9"/>
                <w:sz w:val="20"/>
                <w:szCs w:val="20"/>
                <w14:ligatures w14:val="none"/>
              </w:rPr>
            </w:pPr>
            <w:r w:rsidRPr="00EA74F3">
              <w:rPr>
                <w:rFonts w:ascii="Piraeus Open Sans" w:hAnsi="Piraeus Open Sans"/>
                <w:sz w:val="20"/>
                <w:szCs w:val="20"/>
              </w:rPr>
              <w:t>0</w:t>
            </w:r>
          </w:p>
        </w:tc>
        <w:tc>
          <w:tcPr>
            <w:tcW w:w="1842" w:type="dxa"/>
            <w:tcBorders>
              <w:top w:val="single" w:sz="4" w:space="0" w:color="FFFFFF"/>
              <w:bottom w:val="single" w:sz="4" w:space="0" w:color="FFFFFF"/>
            </w:tcBorders>
            <w:shd w:val="clear" w:color="auto" w:fill="F2F0EB"/>
            <w:vAlign w:val="center"/>
          </w:tcPr>
          <w:p w14:paraId="30093897" w14:textId="3484ECED" w:rsidR="00BF210C" w:rsidRPr="00EA74F3" w:rsidRDefault="00BF210C" w:rsidP="00BF210C">
            <w:pPr>
              <w:pStyle w:val="BasicParagraph"/>
              <w:suppressAutoHyphens/>
              <w:ind w:right="113"/>
              <w:jc w:val="right"/>
              <w:rPr>
                <w:rFonts w:ascii="Piraeus Open Sans" w:hAnsi="Piraeus Open Sans"/>
                <w:color w:val="262626" w:themeColor="text1" w:themeTint="D9"/>
                <w:sz w:val="20"/>
                <w:szCs w:val="20"/>
                <w:lang w:val="el-GR"/>
              </w:rPr>
            </w:pPr>
            <w:r w:rsidRPr="00EA74F3">
              <w:rPr>
                <w:rFonts w:ascii="Piraeus Open Sans" w:hAnsi="Piraeus Open Sans"/>
                <w:sz w:val="20"/>
                <w:szCs w:val="20"/>
              </w:rPr>
              <w:t>0</w:t>
            </w:r>
          </w:p>
        </w:tc>
      </w:tr>
      <w:tr w:rsidR="00BF210C" w14:paraId="5CD19F50" w14:textId="77777777" w:rsidTr="00BF210C">
        <w:trPr>
          <w:trHeight w:val="204"/>
        </w:trPr>
        <w:tc>
          <w:tcPr>
            <w:tcW w:w="846" w:type="dxa"/>
            <w:tcBorders>
              <w:top w:val="single" w:sz="4" w:space="0" w:color="FFFFFF"/>
              <w:bottom w:val="single" w:sz="4" w:space="0" w:color="FFFFFF"/>
            </w:tcBorders>
            <w:shd w:val="clear" w:color="auto" w:fill="F2F0EB"/>
            <w:vAlign w:val="center"/>
          </w:tcPr>
          <w:p w14:paraId="0626A616" w14:textId="77777777" w:rsidR="00BF210C" w:rsidRPr="007D0930" w:rsidRDefault="00BF210C" w:rsidP="00BF210C">
            <w:pPr>
              <w:pStyle w:val="BasicParagraph"/>
              <w:suppressAutoHyphens/>
              <w:ind w:right="113"/>
              <w:rPr>
                <w:rFonts w:ascii="Piraeus Open Sans" w:hAnsi="Piraeus Open Sans"/>
                <w:b/>
                <w:bCs/>
                <w:color w:val="262626" w:themeColor="text1" w:themeTint="D9"/>
                <w:sz w:val="20"/>
                <w:szCs w:val="20"/>
                <w14:ligatures w14:val="none"/>
              </w:rPr>
            </w:pPr>
            <w:r w:rsidRPr="007D0930">
              <w:rPr>
                <w:rFonts w:ascii="Piraeus Open Sans" w:hAnsi="Piraeus Open Sans"/>
                <w:b/>
                <w:bC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13BE41C8" w14:textId="445BF41F" w:rsidR="00BF210C" w:rsidRPr="007D0930" w:rsidRDefault="00BF210C" w:rsidP="00BF210C">
            <w:pPr>
              <w:pStyle w:val="BasicParagraph"/>
              <w:suppressAutoHyphens/>
              <w:spacing w:line="240" w:lineRule="auto"/>
              <w:ind w:right="113"/>
              <w:rPr>
                <w:rFonts w:ascii="Piraeus Open Sans" w:hAnsi="Piraeus Open Sans"/>
                <w:b/>
                <w:bCs/>
                <w:color w:val="262626" w:themeColor="text1" w:themeTint="D9"/>
                <w:sz w:val="20"/>
                <w:szCs w:val="20"/>
                <w:lang w:val="el-GR"/>
                <w14:ligatures w14:val="none"/>
              </w:rPr>
            </w:pPr>
            <w:r w:rsidRPr="007D0930">
              <w:rPr>
                <w:rFonts w:ascii="Piraeus Open Sans" w:hAnsi="Piraeus Open Sans"/>
                <w:b/>
                <w:bCs/>
                <w:color w:val="262626" w:themeColor="text1" w:themeTint="D9"/>
                <w:sz w:val="20"/>
                <w:szCs w:val="20"/>
                <w14:ligatures w14:val="none"/>
              </w:rPr>
              <w:t>Σ</w:t>
            </w:r>
            <w:proofErr w:type="spellStart"/>
            <w:r w:rsidRPr="007D0930">
              <w:rPr>
                <w:rFonts w:ascii="Piraeus Open Sans" w:hAnsi="Piraeus Open Sans"/>
                <w:b/>
                <w:bCs/>
                <w:color w:val="262626" w:themeColor="text1" w:themeTint="D9"/>
                <w:sz w:val="20"/>
                <w:szCs w:val="20"/>
                <w:lang w:val="el-GR"/>
                <w14:ligatures w14:val="none"/>
              </w:rPr>
              <w:t>ύνολο</w:t>
            </w:r>
            <w:proofErr w:type="spellEnd"/>
            <w:r w:rsidRPr="007D0930">
              <w:rPr>
                <w:rFonts w:ascii="Piraeus Open Sans" w:hAnsi="Piraeus Open Sans"/>
                <w:b/>
                <w:bCs/>
                <w:color w:val="262626" w:themeColor="text1" w:themeTint="D9"/>
                <w:sz w:val="20"/>
                <w:szCs w:val="20"/>
                <w14:ligatures w14:val="none"/>
              </w:rPr>
              <w:t xml:space="preserve"> </w:t>
            </w:r>
            <w:r w:rsidRPr="007D0930">
              <w:rPr>
                <w:rFonts w:ascii="Piraeus Open Sans" w:hAnsi="Piraeus Open Sans"/>
                <w:b/>
                <w:bCs/>
                <w:color w:val="262626" w:themeColor="text1" w:themeTint="D9"/>
                <w:sz w:val="20"/>
                <w:szCs w:val="20"/>
                <w:lang w:val="el-GR"/>
                <w14:ligatures w14:val="none"/>
              </w:rPr>
              <w:t xml:space="preserve">προσαρμοσμένου </w:t>
            </w:r>
            <w:proofErr w:type="spellStart"/>
            <w:r w:rsidRPr="007D0930">
              <w:rPr>
                <w:rFonts w:ascii="Piraeus Open Sans" w:hAnsi="Piraeus Open Sans"/>
                <w:b/>
                <w:bCs/>
                <w:color w:val="262626" w:themeColor="text1" w:themeTint="D9"/>
                <w:sz w:val="20"/>
                <w:szCs w:val="20"/>
                <w14:ligatures w14:val="none"/>
              </w:rPr>
              <w:t>ενεργητικ</w:t>
            </w:r>
            <w:r w:rsidRPr="007D0930">
              <w:rPr>
                <w:rFonts w:ascii="Piraeus Open Sans" w:hAnsi="Piraeus Open Sans"/>
                <w:b/>
                <w:bCs/>
                <w:color w:val="262626" w:themeColor="text1" w:themeTint="D9"/>
                <w:sz w:val="20"/>
                <w:szCs w:val="20"/>
                <w:lang w:val="el-GR"/>
                <w14:ligatures w14:val="none"/>
              </w:rPr>
              <w:t>ού</w:t>
            </w:r>
            <w:proofErr w:type="spellEnd"/>
            <w:r w:rsidRPr="007D0930">
              <w:rPr>
                <w:rFonts w:ascii="Piraeus Open Sans" w:hAnsi="Piraeus Open Sans"/>
                <w:b/>
                <w:bCs/>
                <w:color w:val="262626" w:themeColor="text1" w:themeTint="D9"/>
                <w:sz w:val="20"/>
                <w:szCs w:val="20"/>
                <w:lang w:val="el-GR"/>
                <w14:ligatures w14:val="none"/>
              </w:rPr>
              <w:t xml:space="preserve"> </w:t>
            </w:r>
          </w:p>
        </w:tc>
        <w:tc>
          <w:tcPr>
            <w:tcW w:w="1841" w:type="dxa"/>
            <w:tcBorders>
              <w:top w:val="single" w:sz="4" w:space="0" w:color="FFFFFF"/>
              <w:bottom w:val="single" w:sz="4" w:space="0" w:color="FFFFFF"/>
            </w:tcBorders>
            <w:shd w:val="clear" w:color="auto" w:fill="FFF5BF"/>
            <w:vAlign w:val="center"/>
          </w:tcPr>
          <w:p w14:paraId="04EE5A72" w14:textId="19ECB076" w:rsidR="00BF210C" w:rsidRPr="00EA74F3" w:rsidRDefault="00EA74F3" w:rsidP="00BF210C">
            <w:pPr>
              <w:pStyle w:val="BasicParagraph"/>
              <w:suppressLineNumbers/>
              <w:suppressAutoHyphens/>
              <w:ind w:right="113"/>
              <w:jc w:val="right"/>
              <w:rPr>
                <w:rFonts w:ascii="Piraeus Open Serif" w:eastAsiaTheme="minorHAnsi" w:hAnsi="Piraeus Open Serif" w:cstheme="minorBidi"/>
                <w:b/>
                <w:bCs/>
                <w:color w:val="002F30"/>
                <w:kern w:val="0"/>
                <w:sz w:val="20"/>
                <w:szCs w:val="20"/>
                <w:lang w:val="el-GR" w:eastAsia="en-US"/>
                <w14:ligatures w14:val="none"/>
                <w14:cntxtAlts w14:val="0"/>
              </w:rPr>
            </w:pPr>
            <w:r w:rsidRPr="00EA74F3">
              <w:rPr>
                <w:rFonts w:ascii="Piraeus Open Serif" w:eastAsiaTheme="minorHAnsi" w:hAnsi="Piraeus Open Serif" w:cstheme="minorBidi"/>
                <w:b/>
                <w:bCs/>
                <w:color w:val="002F30"/>
                <w:kern w:val="0"/>
                <w:sz w:val="20"/>
                <w:szCs w:val="20"/>
                <w:lang w:eastAsia="en-US"/>
                <w14:ligatures w14:val="none"/>
                <w14:cntxtAlts w14:val="0"/>
              </w:rPr>
              <w:t>79</w:t>
            </w:r>
            <w:r w:rsidRPr="00EA74F3">
              <w:rPr>
                <w:rFonts w:ascii="Piraeus Open Serif" w:eastAsiaTheme="minorHAnsi" w:hAnsi="Piraeus Open Serif" w:cstheme="minorBidi"/>
                <w:b/>
                <w:bCs/>
                <w:color w:val="002F30"/>
                <w:kern w:val="0"/>
                <w:sz w:val="20"/>
                <w:szCs w:val="20"/>
                <w:lang w:val="el-GR" w:eastAsia="en-US"/>
                <w14:ligatures w14:val="none"/>
                <w14:cntxtAlts w14:val="0"/>
              </w:rPr>
              <w:t>.</w:t>
            </w:r>
            <w:r w:rsidRPr="00EA74F3">
              <w:rPr>
                <w:rFonts w:ascii="Piraeus Open Serif" w:eastAsiaTheme="minorHAnsi" w:hAnsi="Piraeus Open Serif" w:cstheme="minorBidi"/>
                <w:b/>
                <w:bCs/>
                <w:color w:val="002F30"/>
                <w:kern w:val="0"/>
                <w:sz w:val="20"/>
                <w:szCs w:val="20"/>
                <w:lang w:eastAsia="en-US"/>
                <w14:ligatures w14:val="none"/>
                <w14:cntxtAlts w14:val="0"/>
              </w:rPr>
              <w:t>125</w:t>
            </w:r>
          </w:p>
        </w:tc>
        <w:tc>
          <w:tcPr>
            <w:tcW w:w="1842" w:type="dxa"/>
            <w:tcBorders>
              <w:top w:val="single" w:sz="4" w:space="0" w:color="FFFFFF"/>
              <w:bottom w:val="single" w:sz="4" w:space="0" w:color="FFFFFF"/>
            </w:tcBorders>
            <w:shd w:val="clear" w:color="auto" w:fill="F2F0EB"/>
            <w:vAlign w:val="center"/>
          </w:tcPr>
          <w:p w14:paraId="47107126" w14:textId="4BF320BE" w:rsidR="00BF210C" w:rsidRPr="00EA74F3" w:rsidRDefault="00EA74F3" w:rsidP="00BF210C">
            <w:pPr>
              <w:pStyle w:val="BasicParagraph"/>
              <w:suppressLineNumbers/>
              <w:suppressAutoHyphens/>
              <w:ind w:right="113"/>
              <w:jc w:val="right"/>
              <w:rPr>
                <w:rFonts w:ascii="Piraeus Open Serif" w:eastAsiaTheme="minorHAnsi" w:hAnsi="Piraeus Open Serif" w:cstheme="minorBidi"/>
                <w:b/>
                <w:bCs/>
                <w:color w:val="002F30"/>
                <w:kern w:val="0"/>
                <w:sz w:val="20"/>
                <w:szCs w:val="20"/>
                <w:lang w:val="el-GR" w:eastAsia="en-US"/>
                <w14:ligatures w14:val="none"/>
                <w14:cntxtAlts w14:val="0"/>
              </w:rPr>
            </w:pPr>
            <w:r w:rsidRPr="00EA74F3">
              <w:rPr>
                <w:rFonts w:ascii="Piraeus Open Serif" w:eastAsiaTheme="minorHAnsi" w:hAnsi="Piraeus Open Serif" w:cstheme="minorBidi"/>
                <w:b/>
                <w:bCs/>
                <w:color w:val="002F30"/>
                <w:kern w:val="0"/>
                <w:sz w:val="20"/>
                <w:szCs w:val="20"/>
                <w:lang w:val="el-GR" w:eastAsia="en-US"/>
                <w14:ligatures w14:val="none"/>
                <w14:cntxtAlts w14:val="0"/>
              </w:rPr>
              <w:t>75.500</w:t>
            </w:r>
          </w:p>
        </w:tc>
      </w:tr>
    </w:tbl>
    <w:p w14:paraId="4CE5DBCE" w14:textId="77777777" w:rsidR="00BC1AD2" w:rsidRPr="007D0930" w:rsidRDefault="00BC1AD2" w:rsidP="00BC1AD2">
      <w:pPr>
        <w:rPr>
          <w:szCs w:val="24"/>
        </w:rPr>
      </w:pPr>
    </w:p>
    <w:p w14:paraId="2B41E79D" w14:textId="62AFD567" w:rsidR="007D0930" w:rsidRPr="00932037" w:rsidRDefault="00BC319C" w:rsidP="007D0930">
      <w:pPr>
        <w:pStyle w:val="02PFHTitle2"/>
        <w:rPr>
          <w:color w:val="97ADDA"/>
          <w:lang w:val="el-GR"/>
        </w:rPr>
      </w:pPr>
      <w:r w:rsidRPr="00BC319C">
        <w:rPr>
          <w:lang w:val="el-GR"/>
        </w:rPr>
        <w:t>Δ</w:t>
      </w:r>
      <w:r w:rsidR="007D0930" w:rsidRPr="00932037">
        <w:rPr>
          <w:lang w:val="el-GR"/>
        </w:rPr>
        <w:t xml:space="preserve">είκτης </w:t>
      </w:r>
      <w:r w:rsidR="007231C5" w:rsidRPr="007231C5">
        <w:rPr>
          <w:lang w:val="el-GR"/>
        </w:rPr>
        <w:t>συνόλου</w:t>
      </w:r>
      <w:r w:rsidR="007231C5">
        <w:rPr>
          <w:rFonts w:asciiTheme="minorHAnsi" w:hAnsiTheme="minorHAnsi"/>
          <w:lang w:val="el-GR"/>
        </w:rPr>
        <w:t xml:space="preserve"> </w:t>
      </w:r>
      <w:r w:rsidR="007D0930" w:rsidRPr="00932037">
        <w:rPr>
          <w:lang w:val="el-GR"/>
        </w:rPr>
        <w:t>κεφαλα</w:t>
      </w:r>
      <w:r w:rsidRPr="00BC319C">
        <w:rPr>
          <w:lang w:val="el-GR"/>
        </w:rPr>
        <w:t>ιακής επάρκειας</w:t>
      </w:r>
      <w:r w:rsidR="00404C1A" w:rsidRPr="00404C1A">
        <w:rPr>
          <w:lang w:val="el-GR"/>
        </w:rPr>
        <w:t xml:space="preserve">, σε </w:t>
      </w:r>
      <w:proofErr w:type="spellStart"/>
      <w:r w:rsidR="00404C1A" w:rsidRPr="00404C1A">
        <w:rPr>
          <w:lang w:val="el-GR"/>
        </w:rPr>
        <w:t>pro</w:t>
      </w:r>
      <w:proofErr w:type="spellEnd"/>
      <w:r w:rsidR="00404C1A" w:rsidRPr="00404C1A">
        <w:rPr>
          <w:lang w:val="el-GR"/>
        </w:rPr>
        <w:t xml:space="preserve"> </w:t>
      </w:r>
      <w:proofErr w:type="spellStart"/>
      <w:r w:rsidR="00404C1A" w:rsidRPr="00404C1A">
        <w:rPr>
          <w:lang w:val="el-GR"/>
        </w:rPr>
        <w:t>forma</w:t>
      </w:r>
      <w:proofErr w:type="spellEnd"/>
      <w:r w:rsidR="00404C1A" w:rsidRPr="00404C1A">
        <w:rPr>
          <w:lang w:val="el-GR"/>
        </w:rPr>
        <w:t xml:space="preserve"> βάση</w:t>
      </w:r>
      <w:r w:rsidR="007D0930" w:rsidRPr="00932037">
        <w:rPr>
          <w:lang w:val="el-GR"/>
        </w:rPr>
        <w:t xml:space="preserve"> </w:t>
      </w:r>
      <w:r w:rsidR="007D0930" w:rsidRPr="009A1150">
        <w:rPr>
          <w:rFonts w:ascii="Piraeus Open Sans" w:hAnsi="Piraeus Open Sans"/>
          <w:sz w:val="24"/>
          <w:szCs w:val="24"/>
          <w:lang w:val="el-GR"/>
        </w:rPr>
        <w:t>(</w:t>
      </w:r>
      <w:r w:rsidR="007D0930">
        <w:rPr>
          <w:rFonts w:ascii="Piraeus Open Sans" w:hAnsi="Piraeus Open Sans"/>
          <w:sz w:val="24"/>
          <w:szCs w:val="24"/>
          <w:lang w:val="el-GR"/>
        </w:rPr>
        <w:t>ποσοστό</w:t>
      </w:r>
      <w:r w:rsidR="007D0930" w:rsidRPr="009A1150">
        <w:rPr>
          <w:rFonts w:ascii="Piraeus Open Sans" w:hAnsi="Piraeus Open Sans"/>
          <w:sz w:val="24"/>
          <w:szCs w:val="24"/>
          <w:lang w:val="el-GR"/>
        </w:rPr>
        <w:t>, %)</w:t>
      </w:r>
    </w:p>
    <w:p w14:paraId="1A5F3DF1" w14:textId="77777777" w:rsidR="007D0930" w:rsidRDefault="007D0930" w:rsidP="007D0930">
      <w:pPr>
        <w:jc w:val="both"/>
        <w:rPr>
          <w:rStyle w:val="SubtleEmphasis"/>
          <w:lang w:val="el-GR"/>
        </w:rPr>
      </w:pPr>
    </w:p>
    <w:p w14:paraId="64245904" w14:textId="4B81C019" w:rsidR="00555559" w:rsidRPr="00B51B85" w:rsidRDefault="00BC319C" w:rsidP="00555559">
      <w:pPr>
        <w:pBdr>
          <w:top w:val="nil"/>
          <w:left w:val="nil"/>
          <w:bottom w:val="nil"/>
          <w:right w:val="nil"/>
          <w:between w:val="nil"/>
          <w:bar w:val="nil"/>
        </w:pBdr>
        <w:spacing w:line="254" w:lineRule="auto"/>
        <w:jc w:val="both"/>
        <w:rPr>
          <w:sz w:val="20"/>
          <w:szCs w:val="20"/>
          <w:lang w:val="el-GR"/>
        </w:rPr>
      </w:pPr>
      <w:r w:rsidRPr="00B51B85">
        <w:rPr>
          <w:sz w:val="20"/>
          <w:szCs w:val="20"/>
          <w:lang w:val="el-GR"/>
        </w:rPr>
        <w:t xml:space="preserve">Ο συνολικός δείκτης κεφαλαιακής επάρκειας όπως ορίζεται στον Κανονισμό (ΕΕ) </w:t>
      </w:r>
      <w:proofErr w:type="spellStart"/>
      <w:r w:rsidRPr="00B51B85">
        <w:rPr>
          <w:sz w:val="20"/>
          <w:szCs w:val="20"/>
          <w:lang w:val="el-GR"/>
        </w:rPr>
        <w:t>Νο</w:t>
      </w:r>
      <w:proofErr w:type="spellEnd"/>
      <w:r w:rsidRPr="00B51B85">
        <w:rPr>
          <w:sz w:val="20"/>
          <w:szCs w:val="20"/>
          <w:lang w:val="el-GR"/>
        </w:rPr>
        <w:t xml:space="preserve"> 575/2013</w:t>
      </w:r>
      <w:r w:rsidR="00555559" w:rsidRPr="00B51B85">
        <w:rPr>
          <w:sz w:val="20"/>
          <w:szCs w:val="20"/>
          <w:lang w:val="el-GR"/>
        </w:rPr>
        <w:t xml:space="preserve">, σε </w:t>
      </w:r>
      <w:r w:rsidR="00555559" w:rsidRPr="00B51B85">
        <w:rPr>
          <w:sz w:val="20"/>
          <w:szCs w:val="20"/>
        </w:rPr>
        <w:t>pro</w:t>
      </w:r>
      <w:r w:rsidR="00555559" w:rsidRPr="00B51B85">
        <w:rPr>
          <w:sz w:val="20"/>
          <w:szCs w:val="20"/>
          <w:lang w:val="el-GR"/>
        </w:rPr>
        <w:t xml:space="preserve"> </w:t>
      </w:r>
      <w:r w:rsidR="00555559" w:rsidRPr="00B51B85">
        <w:rPr>
          <w:sz w:val="20"/>
          <w:szCs w:val="20"/>
        </w:rPr>
        <w:t>forma</w:t>
      </w:r>
      <w:r w:rsidR="00555559" w:rsidRPr="00B51B85">
        <w:rPr>
          <w:sz w:val="20"/>
          <w:szCs w:val="20"/>
          <w:lang w:val="el-GR"/>
        </w:rPr>
        <w:t xml:space="preserve"> βάση. Για τον Δεκέμβριο 2023 διαμορφώνεται με την ελάφρυνση των σταθμισμένων ως προς τον κίνδυνο στοιχείων ενεργητικού (</w:t>
      </w:r>
      <w:r w:rsidR="00555559" w:rsidRPr="00B51B85">
        <w:rPr>
          <w:sz w:val="20"/>
          <w:szCs w:val="20"/>
        </w:rPr>
        <w:t>Risk</w:t>
      </w:r>
      <w:r w:rsidR="00555559" w:rsidRPr="00B51B85">
        <w:rPr>
          <w:sz w:val="20"/>
          <w:szCs w:val="20"/>
          <w:lang w:val="el-GR"/>
        </w:rPr>
        <w:t xml:space="preserve"> </w:t>
      </w:r>
      <w:r w:rsidR="00555559" w:rsidRPr="00B51B85">
        <w:rPr>
          <w:sz w:val="20"/>
          <w:szCs w:val="20"/>
        </w:rPr>
        <w:t>Weighted</w:t>
      </w:r>
      <w:r w:rsidR="00555559" w:rsidRPr="00B51B85">
        <w:rPr>
          <w:sz w:val="20"/>
          <w:szCs w:val="20"/>
          <w:lang w:val="el-GR"/>
        </w:rPr>
        <w:t xml:space="preserve"> </w:t>
      </w:r>
      <w:r w:rsidR="00555559" w:rsidRPr="00B51B85">
        <w:rPr>
          <w:sz w:val="20"/>
          <w:szCs w:val="20"/>
        </w:rPr>
        <w:t>Assets</w:t>
      </w:r>
      <w:r w:rsidR="00555559" w:rsidRPr="00B51B85">
        <w:rPr>
          <w:sz w:val="20"/>
          <w:szCs w:val="20"/>
          <w:lang w:val="el-GR"/>
        </w:rPr>
        <w:t>, «</w:t>
      </w:r>
      <w:r w:rsidR="00555559" w:rsidRPr="00B51B85">
        <w:rPr>
          <w:sz w:val="20"/>
          <w:szCs w:val="20"/>
        </w:rPr>
        <w:t>RWA</w:t>
      </w:r>
      <w:r w:rsidR="00555559" w:rsidRPr="00B51B85">
        <w:rPr>
          <w:sz w:val="20"/>
          <w:szCs w:val="20"/>
          <w:lang w:val="el-GR"/>
        </w:rPr>
        <w:t xml:space="preserve">») των </w:t>
      </w:r>
      <w:r w:rsidR="00555559" w:rsidRPr="00B51B85">
        <w:rPr>
          <w:sz w:val="20"/>
          <w:szCs w:val="20"/>
        </w:rPr>
        <w:t>NPE</w:t>
      </w:r>
      <w:r w:rsidR="00555559" w:rsidRPr="00B51B85">
        <w:rPr>
          <w:sz w:val="20"/>
          <w:szCs w:val="20"/>
          <w:lang w:val="el-GR"/>
        </w:rPr>
        <w:t xml:space="preserve"> χαρτοφυλακίων που ταξινομήθηκαν ως </w:t>
      </w:r>
      <w:proofErr w:type="spellStart"/>
      <w:r w:rsidR="00555559" w:rsidRPr="00B51B85">
        <w:rPr>
          <w:sz w:val="20"/>
          <w:szCs w:val="20"/>
          <w:lang w:val="el-GR"/>
        </w:rPr>
        <w:t>διακρατούμενα</w:t>
      </w:r>
      <w:proofErr w:type="spellEnd"/>
      <w:r w:rsidR="00555559" w:rsidRPr="00B51B85">
        <w:rPr>
          <w:sz w:val="20"/>
          <w:szCs w:val="20"/>
          <w:lang w:val="el-GR"/>
        </w:rPr>
        <w:t xml:space="preserve"> προς πώληση («ΔΠΠ») στις 31 Δεκεμβρίου 2023 και με την ενίσχυση των εποπτικών κεφαλαίων από τη νέα έκδοση </w:t>
      </w:r>
      <w:r w:rsidR="00555559" w:rsidRPr="00B51B85">
        <w:rPr>
          <w:sz w:val="20"/>
          <w:szCs w:val="20"/>
        </w:rPr>
        <w:t>Tier</w:t>
      </w:r>
      <w:r w:rsidR="00555559" w:rsidRPr="00B51B85">
        <w:rPr>
          <w:sz w:val="20"/>
          <w:szCs w:val="20"/>
          <w:lang w:val="el-GR"/>
        </w:rPr>
        <w:t xml:space="preserve"> 2 τον Ιανουάριο 2024. Για τον Δεκέμβριο 2024</w:t>
      </w:r>
      <w:r w:rsidR="00B51B85" w:rsidRPr="0041701F">
        <w:rPr>
          <w:sz w:val="20"/>
          <w:szCs w:val="20"/>
          <w:lang w:val="el-GR"/>
        </w:rPr>
        <w:t xml:space="preserve">, με την ελάφρυνση των </w:t>
      </w:r>
      <w:r w:rsidR="00B51B85" w:rsidRPr="0041701F">
        <w:rPr>
          <w:sz w:val="20"/>
          <w:szCs w:val="20"/>
        </w:rPr>
        <w:t>RWA</w:t>
      </w:r>
      <w:r w:rsidR="00B51B85" w:rsidRPr="0041701F">
        <w:rPr>
          <w:sz w:val="20"/>
          <w:szCs w:val="20"/>
          <w:lang w:val="el-GR"/>
        </w:rPr>
        <w:t xml:space="preserve"> των </w:t>
      </w:r>
      <w:r w:rsidR="00B51B85" w:rsidRPr="0041701F">
        <w:rPr>
          <w:sz w:val="20"/>
          <w:szCs w:val="20"/>
        </w:rPr>
        <w:t>NPE</w:t>
      </w:r>
      <w:r w:rsidR="00B51B85" w:rsidRPr="0041701F">
        <w:rPr>
          <w:sz w:val="20"/>
          <w:szCs w:val="20"/>
          <w:lang w:val="el-GR"/>
        </w:rPr>
        <w:t xml:space="preserve"> χαρτοφυλακίων και χαρτοφυλακίου ανακτηθέντων στοιχείων του ενεργητικού. </w:t>
      </w:r>
      <w:r w:rsidR="00555559" w:rsidRPr="00B51B85">
        <w:rPr>
          <w:sz w:val="20"/>
          <w:szCs w:val="20"/>
          <w:lang w:val="el-GR"/>
        </w:rPr>
        <w:t xml:space="preserve">Από τον Σεπτέμβριο 2024, ο δείκτης υπολογίζεται λαμβάνοντας υπόψη συγκεκριμένες εποπτικές προσαρμογές σύμφωνα με το άρθρο 3 της </w:t>
      </w:r>
      <w:r w:rsidR="00555559" w:rsidRPr="00B51B85">
        <w:rPr>
          <w:sz w:val="20"/>
          <w:szCs w:val="20"/>
        </w:rPr>
        <w:t>CRR</w:t>
      </w:r>
      <w:r w:rsidR="00555559" w:rsidRPr="00B51B85">
        <w:rPr>
          <w:sz w:val="20"/>
          <w:szCs w:val="20"/>
          <w:lang w:val="el-GR"/>
        </w:rPr>
        <w:t xml:space="preserve"> και τις προσδοκίες των εποπτικών αρχών (συμπεριλαμβανομένων των </w:t>
      </w:r>
      <w:r w:rsidR="00555559" w:rsidRPr="00B51B85">
        <w:rPr>
          <w:sz w:val="20"/>
          <w:szCs w:val="20"/>
        </w:rPr>
        <w:t>NPE</w:t>
      </w:r>
      <w:r w:rsidR="00555559" w:rsidRPr="00B51B85">
        <w:rPr>
          <w:sz w:val="20"/>
          <w:szCs w:val="20"/>
          <w:lang w:val="el-GR"/>
        </w:rPr>
        <w:t xml:space="preserve"> / «</w:t>
      </w:r>
      <w:r w:rsidR="00555559" w:rsidRPr="00B51B85">
        <w:rPr>
          <w:sz w:val="20"/>
          <w:szCs w:val="20"/>
        </w:rPr>
        <w:t>Addendum</w:t>
      </w:r>
      <w:r w:rsidR="00555559" w:rsidRPr="00B51B85">
        <w:rPr>
          <w:sz w:val="20"/>
          <w:szCs w:val="20"/>
          <w:lang w:val="el-GR"/>
        </w:rPr>
        <w:t xml:space="preserve"> </w:t>
      </w:r>
      <w:r w:rsidR="00555559" w:rsidRPr="00B51B85">
        <w:rPr>
          <w:sz w:val="20"/>
          <w:szCs w:val="20"/>
        </w:rPr>
        <w:t>calendar</w:t>
      </w:r>
      <w:r w:rsidR="00555559" w:rsidRPr="00B51B85">
        <w:rPr>
          <w:sz w:val="20"/>
          <w:szCs w:val="20"/>
          <w:lang w:val="el-GR"/>
        </w:rPr>
        <w:t xml:space="preserve"> </w:t>
      </w:r>
      <w:r w:rsidR="00555559" w:rsidRPr="00B51B85">
        <w:rPr>
          <w:sz w:val="20"/>
          <w:szCs w:val="20"/>
        </w:rPr>
        <w:t>shortfall</w:t>
      </w:r>
      <w:r w:rsidR="00555559" w:rsidRPr="00B51B85">
        <w:rPr>
          <w:sz w:val="20"/>
          <w:szCs w:val="20"/>
          <w:lang w:val="el-GR"/>
        </w:rPr>
        <w:t xml:space="preserve">», που σχετίζονται επίσης με ανοίγματα που φέρουν την εγγύηση του Ελληνικού Δημοσίου). </w:t>
      </w:r>
    </w:p>
    <w:p w14:paraId="717E7142" w14:textId="77777777" w:rsidR="007D0930" w:rsidRPr="00F34E7E" w:rsidRDefault="007D0930" w:rsidP="007D0930">
      <w:pPr>
        <w:suppressLineNumbers/>
        <w:suppressAutoHyphens/>
        <w:autoSpaceDE w:val="0"/>
        <w:autoSpaceDN w:val="0"/>
        <w:adjustRightInd w:val="0"/>
        <w:jc w:val="both"/>
        <w:rPr>
          <w:rStyle w:val="SubtleEmphasis"/>
          <w:sz w:val="20"/>
          <w:szCs w:val="20"/>
          <w:lang w:val="el-GR"/>
        </w:rPr>
      </w:pPr>
      <w:r w:rsidRPr="007D0930">
        <w:rPr>
          <w:rStyle w:val="SubtleEmphasis"/>
          <w:sz w:val="20"/>
          <w:szCs w:val="20"/>
          <w:lang w:val="el-GR"/>
        </w:rPr>
        <w:t>Σημασία χρήσης: Εποπτικός δείκτης κεφαλαιακής θέσης</w:t>
      </w:r>
    </w:p>
    <w:p w14:paraId="3D892353" w14:textId="77777777" w:rsidR="00B51B85" w:rsidRPr="00F34E7E" w:rsidRDefault="00B51B85" w:rsidP="007D0930">
      <w:pPr>
        <w:suppressLineNumbers/>
        <w:suppressAutoHyphens/>
        <w:autoSpaceDE w:val="0"/>
        <w:autoSpaceDN w:val="0"/>
        <w:adjustRightInd w:val="0"/>
        <w:jc w:val="both"/>
        <w:rPr>
          <w:rStyle w:val="SubtleEmphasis"/>
          <w:sz w:val="20"/>
          <w:szCs w:val="20"/>
          <w:lang w:val="el-GR"/>
        </w:rPr>
      </w:pPr>
    </w:p>
    <w:p w14:paraId="60D5C0C8" w14:textId="77777777" w:rsidR="00B51B85" w:rsidRPr="00F34E7E" w:rsidRDefault="00B51B85" w:rsidP="007D0930">
      <w:pPr>
        <w:suppressLineNumbers/>
        <w:suppressAutoHyphens/>
        <w:autoSpaceDE w:val="0"/>
        <w:autoSpaceDN w:val="0"/>
        <w:adjustRightInd w:val="0"/>
        <w:jc w:val="both"/>
        <w:rPr>
          <w:rStyle w:val="SubtleEmphasis"/>
          <w:sz w:val="20"/>
          <w:szCs w:val="20"/>
          <w:lang w:val="el-GR"/>
        </w:rPr>
      </w:pPr>
    </w:p>
    <w:p w14:paraId="6B8D8262" w14:textId="77777777" w:rsidR="00B51B85" w:rsidRPr="00F34E7E" w:rsidRDefault="00B51B85" w:rsidP="007D0930">
      <w:pPr>
        <w:suppressLineNumbers/>
        <w:suppressAutoHyphens/>
        <w:autoSpaceDE w:val="0"/>
        <w:autoSpaceDN w:val="0"/>
        <w:adjustRightInd w:val="0"/>
        <w:jc w:val="both"/>
        <w:rPr>
          <w:rStyle w:val="SubtleEmphasis"/>
          <w:sz w:val="20"/>
          <w:szCs w:val="20"/>
          <w:lang w:val="el-GR"/>
        </w:rPr>
      </w:pPr>
    </w:p>
    <w:p w14:paraId="782CD963" w14:textId="77777777" w:rsidR="00B51B85" w:rsidRPr="00F34E7E" w:rsidRDefault="00B51B85" w:rsidP="007D0930">
      <w:pPr>
        <w:suppressLineNumbers/>
        <w:suppressAutoHyphens/>
        <w:autoSpaceDE w:val="0"/>
        <w:autoSpaceDN w:val="0"/>
        <w:adjustRightInd w:val="0"/>
        <w:jc w:val="both"/>
        <w:rPr>
          <w:rStyle w:val="SubtleEmphasis"/>
          <w:sz w:val="20"/>
          <w:szCs w:val="20"/>
          <w:lang w:val="el-GR"/>
        </w:rPr>
      </w:pPr>
    </w:p>
    <w:p w14:paraId="71E41F05" w14:textId="77777777" w:rsidR="00B51B85" w:rsidRPr="00F34E7E" w:rsidRDefault="00B51B85" w:rsidP="007D0930">
      <w:pPr>
        <w:suppressLineNumbers/>
        <w:suppressAutoHyphens/>
        <w:autoSpaceDE w:val="0"/>
        <w:autoSpaceDN w:val="0"/>
        <w:adjustRightInd w:val="0"/>
        <w:jc w:val="both"/>
        <w:rPr>
          <w:rStyle w:val="SubtleEmphasis"/>
          <w:sz w:val="20"/>
          <w:szCs w:val="20"/>
          <w:lang w:val="el-GR"/>
        </w:rPr>
      </w:pPr>
    </w:p>
    <w:p w14:paraId="7215A25A" w14:textId="77777777" w:rsidR="00B51B85" w:rsidRPr="00F34E7E" w:rsidRDefault="00B51B85" w:rsidP="007D0930">
      <w:pPr>
        <w:suppressLineNumbers/>
        <w:suppressAutoHyphens/>
        <w:autoSpaceDE w:val="0"/>
        <w:autoSpaceDN w:val="0"/>
        <w:adjustRightInd w:val="0"/>
        <w:jc w:val="both"/>
        <w:rPr>
          <w:rStyle w:val="SubtleEmphasis"/>
          <w:sz w:val="20"/>
          <w:szCs w:val="20"/>
          <w:lang w:val="el-GR"/>
        </w:rPr>
      </w:pPr>
    </w:p>
    <w:p w14:paraId="5AF24E75" w14:textId="77777777" w:rsidR="00B51B85" w:rsidRPr="006809EB" w:rsidRDefault="00B51B85" w:rsidP="00B51B85">
      <w:pPr>
        <w:pStyle w:val="01PFHTitle"/>
        <w:widowControl/>
        <w:autoSpaceDE w:val="0"/>
        <w:autoSpaceDN w:val="0"/>
        <w:adjustRightInd w:val="0"/>
        <w:outlineLvl w:val="0"/>
        <w:rPr>
          <w:sz w:val="52"/>
          <w:lang w:val="el-GR"/>
        </w:rPr>
      </w:pPr>
      <w:r w:rsidRPr="006809EB">
        <w:rPr>
          <w:sz w:val="52"/>
          <w:lang w:val="el-GR"/>
        </w:rPr>
        <w:t>Εναλλακτικοί Δείκτες Μέτρησης Απόδοσης (ΕΔΜΑ)</w:t>
      </w:r>
    </w:p>
    <w:p w14:paraId="1ACBE5F1" w14:textId="77777777" w:rsidR="007D0930" w:rsidRPr="008A0B3B" w:rsidRDefault="007D0930" w:rsidP="007D0930">
      <w:pPr>
        <w:suppressLineNumbers/>
        <w:suppressAutoHyphens/>
        <w:autoSpaceDE w:val="0"/>
        <w:autoSpaceDN w:val="0"/>
        <w:adjustRightInd w:val="0"/>
        <w:jc w:val="both"/>
        <w:rPr>
          <w:rStyle w:val="SubtleEmphasis"/>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111"/>
        <w:gridCol w:w="1841"/>
        <w:gridCol w:w="1842"/>
      </w:tblGrid>
      <w:tr w:rsidR="007D0930" w14:paraId="2741A7FF" w14:textId="77777777" w:rsidTr="00BF210C">
        <w:trPr>
          <w:trHeight w:val="397"/>
        </w:trPr>
        <w:tc>
          <w:tcPr>
            <w:tcW w:w="846" w:type="dxa"/>
            <w:tcBorders>
              <w:bottom w:val="single" w:sz="12" w:space="0" w:color="244060"/>
            </w:tcBorders>
            <w:shd w:val="clear" w:color="auto" w:fill="F2F0EB"/>
            <w:vAlign w:val="bottom"/>
          </w:tcPr>
          <w:p w14:paraId="1B4116DC" w14:textId="77777777" w:rsidR="007D0930" w:rsidRPr="008A0B3B" w:rsidRDefault="007D0930" w:rsidP="007D0930">
            <w:pPr>
              <w:suppressLineNumbers/>
              <w:suppressAutoHyphens/>
              <w:spacing w:after="200"/>
              <w:rPr>
                <w:color w:val="262626" w:themeColor="text1" w:themeTint="D9"/>
                <w:sz w:val="20"/>
                <w:szCs w:val="20"/>
                <w:lang w:val="el-GR"/>
              </w:rPr>
            </w:pPr>
            <w:r w:rsidRPr="008A0B3B">
              <w:rPr>
                <w:rFonts w:cs="Calibri"/>
                <w:color w:val="262626" w:themeColor="text1" w:themeTint="D9"/>
                <w:sz w:val="20"/>
                <w:szCs w:val="20"/>
              </w:rPr>
              <w:t>       </w:t>
            </w:r>
          </w:p>
        </w:tc>
        <w:tc>
          <w:tcPr>
            <w:tcW w:w="4111" w:type="dxa"/>
            <w:tcBorders>
              <w:bottom w:val="single" w:sz="12" w:space="0" w:color="244060"/>
            </w:tcBorders>
            <w:shd w:val="clear" w:color="auto" w:fill="F2F0EB"/>
            <w:vAlign w:val="bottom"/>
          </w:tcPr>
          <w:p w14:paraId="2B16B444" w14:textId="77777777" w:rsidR="007D0930" w:rsidRPr="008A0B3B" w:rsidRDefault="007D0930" w:rsidP="007D0930">
            <w:pPr>
              <w:suppressLineNumbers/>
              <w:suppressAutoHyphens/>
              <w:spacing w:after="200"/>
              <w:rPr>
                <w:color w:val="262626" w:themeColor="text1" w:themeTint="D9"/>
                <w:sz w:val="20"/>
                <w:szCs w:val="20"/>
                <w:lang w:val="el-GR"/>
              </w:rPr>
            </w:pPr>
          </w:p>
        </w:tc>
        <w:tc>
          <w:tcPr>
            <w:tcW w:w="1841" w:type="dxa"/>
            <w:tcBorders>
              <w:bottom w:val="single" w:sz="12" w:space="0" w:color="244060"/>
            </w:tcBorders>
            <w:shd w:val="clear" w:color="auto" w:fill="FFF5BF"/>
            <w:vAlign w:val="center"/>
          </w:tcPr>
          <w:p w14:paraId="210E4CFA" w14:textId="704E1102" w:rsidR="007D0930" w:rsidRPr="00BF210C" w:rsidRDefault="000E1E89" w:rsidP="007D0930">
            <w:pPr>
              <w:pStyle w:val="BasicParagraph"/>
              <w:suppressLineNumbers/>
              <w:suppressAutoHyphens/>
              <w:ind w:right="113"/>
              <w:jc w:val="right"/>
              <w:rPr>
                <w:rFonts w:ascii="Piraeus Open Sans" w:hAnsi="Piraeus Open Sans"/>
                <w:color w:val="262626" w:themeColor="text1" w:themeTint="D9"/>
                <w:sz w:val="20"/>
                <w:szCs w:val="20"/>
              </w:rPr>
            </w:pPr>
            <w:r w:rsidRPr="00BF210C">
              <w:rPr>
                <w:rFonts w:ascii="Piraeus Open Sans" w:hAnsi="Piraeus Open Sans"/>
                <w:sz w:val="20"/>
                <w:szCs w:val="20"/>
                <w:lang w:val="el-GR"/>
              </w:rPr>
              <w:t xml:space="preserve">Δεκέμβριος </w:t>
            </w:r>
            <w:r w:rsidR="007D0930" w:rsidRPr="00BF210C">
              <w:rPr>
                <w:rFonts w:ascii="Piraeus Open Sans" w:hAnsi="Piraeus Open Sans"/>
                <w:sz w:val="20"/>
                <w:szCs w:val="20"/>
              </w:rPr>
              <w:t>2024</w:t>
            </w:r>
          </w:p>
        </w:tc>
        <w:tc>
          <w:tcPr>
            <w:tcW w:w="1842" w:type="dxa"/>
            <w:tcBorders>
              <w:bottom w:val="single" w:sz="12" w:space="0" w:color="244060"/>
            </w:tcBorders>
            <w:shd w:val="clear" w:color="auto" w:fill="F2F0EB"/>
            <w:vAlign w:val="center"/>
          </w:tcPr>
          <w:p w14:paraId="3CABD61B" w14:textId="665F1A34" w:rsidR="007D0930" w:rsidRPr="00BF210C" w:rsidRDefault="000E1E89" w:rsidP="007D0930">
            <w:pPr>
              <w:pStyle w:val="BasicParagraph"/>
              <w:suppressLineNumbers/>
              <w:suppressAutoHyphens/>
              <w:ind w:right="113"/>
              <w:jc w:val="right"/>
              <w:rPr>
                <w:rFonts w:ascii="Piraeus Open Sans" w:hAnsi="Piraeus Open Sans"/>
                <w:color w:val="262626" w:themeColor="text1" w:themeTint="D9"/>
                <w:sz w:val="20"/>
                <w:szCs w:val="20"/>
              </w:rPr>
            </w:pPr>
            <w:r w:rsidRPr="00BF210C">
              <w:rPr>
                <w:rFonts w:ascii="Piraeus Open Sans" w:hAnsi="Piraeus Open Sans"/>
                <w:sz w:val="20"/>
                <w:szCs w:val="20"/>
                <w:lang w:val="el-GR"/>
              </w:rPr>
              <w:t xml:space="preserve">Δεκέμβριος </w:t>
            </w:r>
            <w:r w:rsidR="007D0930" w:rsidRPr="00BF210C">
              <w:rPr>
                <w:rFonts w:ascii="Piraeus Open Sans" w:hAnsi="Piraeus Open Sans"/>
                <w:sz w:val="20"/>
                <w:szCs w:val="20"/>
              </w:rPr>
              <w:t>2023</w:t>
            </w:r>
          </w:p>
        </w:tc>
      </w:tr>
      <w:tr w:rsidR="006D4515" w14:paraId="31534600" w14:textId="77777777" w:rsidTr="00BF210C">
        <w:trPr>
          <w:trHeight w:val="283"/>
        </w:trPr>
        <w:tc>
          <w:tcPr>
            <w:tcW w:w="846" w:type="dxa"/>
            <w:tcBorders>
              <w:top w:val="single" w:sz="12" w:space="0" w:color="244060"/>
              <w:bottom w:val="single" w:sz="4" w:space="0" w:color="FFFFFF"/>
            </w:tcBorders>
            <w:shd w:val="clear" w:color="auto" w:fill="F2F0EB"/>
            <w:vAlign w:val="center"/>
          </w:tcPr>
          <w:p w14:paraId="1CD6A17A" w14:textId="77777777" w:rsidR="006D4515" w:rsidRPr="00DE38DB" w:rsidRDefault="006D4515" w:rsidP="006D4515">
            <w:pPr>
              <w:pStyle w:val="BasicParagraph"/>
              <w:suppressLineNumbers/>
              <w:suppressAutoHyphens/>
              <w:ind w:right="113"/>
              <w:rPr>
                <w:rFonts w:ascii="Piraeus Open Sans" w:hAnsi="Piraeus Open Sans"/>
                <w:color w:val="262626" w:themeColor="text1" w:themeTint="D9"/>
                <w:sz w:val="20"/>
                <w:szCs w:val="20"/>
                <w14:ligatures w14:val="none"/>
              </w:rPr>
            </w:pPr>
            <w:r w:rsidRPr="00DE38DB">
              <w:rPr>
                <w:rFonts w:ascii="Piraeus Open Sans" w:hAnsi="Piraeus Open Sans"/>
                <w:color w:val="262626" w:themeColor="text1" w:themeTint="D9"/>
                <w:sz w:val="20"/>
                <w:szCs w:val="20"/>
                <w14:ligatures w14:val="none"/>
              </w:rPr>
              <w:t> </w:t>
            </w:r>
          </w:p>
        </w:tc>
        <w:tc>
          <w:tcPr>
            <w:tcW w:w="4111" w:type="dxa"/>
            <w:tcBorders>
              <w:top w:val="single" w:sz="12" w:space="0" w:color="244060"/>
              <w:bottom w:val="single" w:sz="4" w:space="0" w:color="FFFFFF"/>
            </w:tcBorders>
            <w:shd w:val="clear" w:color="auto" w:fill="F2F0EB"/>
            <w:vAlign w:val="center"/>
          </w:tcPr>
          <w:p w14:paraId="70FD95DE" w14:textId="77777777" w:rsidR="006D4515" w:rsidRPr="00DE38DB" w:rsidRDefault="006D4515" w:rsidP="006D4515">
            <w:pPr>
              <w:pStyle w:val="BasicParagraph"/>
              <w:suppressLineNumbers/>
              <w:suppressAutoHyphens/>
              <w:ind w:right="113"/>
              <w:rPr>
                <w:rFonts w:ascii="Piraeus Open Sans" w:hAnsi="Piraeus Open Sans"/>
                <w:color w:val="262626" w:themeColor="text1" w:themeTint="D9"/>
                <w:sz w:val="20"/>
                <w:szCs w:val="20"/>
                <w14:ligatures w14:val="none"/>
              </w:rPr>
            </w:pPr>
            <w:proofErr w:type="spellStart"/>
            <w:r w:rsidRPr="00DE38DB">
              <w:rPr>
                <w:rFonts w:ascii="Piraeus Open Sans" w:hAnsi="Piraeus Open Sans"/>
                <w:color w:val="262626" w:themeColor="text1" w:themeTint="D9"/>
                <w:sz w:val="20"/>
                <w:szCs w:val="20"/>
                <w14:ligatures w14:val="none"/>
              </w:rPr>
              <w:t>Σύνολο</w:t>
            </w:r>
            <w:proofErr w:type="spellEnd"/>
            <w:r w:rsidRPr="00DE38DB">
              <w:rPr>
                <w:rFonts w:ascii="Piraeus Open Sans" w:hAnsi="Piraeus Open Sans"/>
                <w:color w:val="262626" w:themeColor="text1" w:themeTint="D9"/>
                <w:sz w:val="20"/>
                <w:szCs w:val="20"/>
                <w14:ligatures w14:val="none"/>
              </w:rPr>
              <w:t xml:space="preserve"> </w:t>
            </w:r>
            <w:proofErr w:type="spellStart"/>
            <w:r w:rsidRPr="00DE38DB">
              <w:rPr>
                <w:rFonts w:ascii="Piraeus Open Sans" w:hAnsi="Piraeus Open Sans"/>
                <w:color w:val="262626" w:themeColor="text1" w:themeTint="D9"/>
                <w:sz w:val="20"/>
                <w:szCs w:val="20"/>
                <w14:ligatures w14:val="none"/>
              </w:rPr>
              <w:t>κεφ</w:t>
            </w:r>
            <w:proofErr w:type="spellEnd"/>
            <w:r w:rsidRPr="00DE38DB">
              <w:rPr>
                <w:rFonts w:ascii="Piraeus Open Sans" w:hAnsi="Piraeus Open Sans"/>
                <w:color w:val="262626" w:themeColor="text1" w:themeTint="D9"/>
                <w:sz w:val="20"/>
                <w:szCs w:val="20"/>
                <w14:ligatures w14:val="none"/>
              </w:rPr>
              <w:t xml:space="preserve">αλαίου (€ </w:t>
            </w:r>
            <w:proofErr w:type="spellStart"/>
            <w:r w:rsidRPr="00DE38DB">
              <w:rPr>
                <w:rFonts w:ascii="Piraeus Open Sans" w:hAnsi="Piraeus Open Sans"/>
                <w:color w:val="262626" w:themeColor="text1" w:themeTint="D9"/>
                <w:sz w:val="20"/>
                <w:szCs w:val="20"/>
                <w14:ligatures w14:val="none"/>
              </w:rPr>
              <w:t>εκ</w:t>
            </w:r>
            <w:proofErr w:type="spellEnd"/>
            <w:r w:rsidRPr="00DE38DB">
              <w:rPr>
                <w:rFonts w:ascii="Piraeus Open Sans" w:hAnsi="Piraeus Open Sans"/>
                <w:color w:val="262626" w:themeColor="text1" w:themeTint="D9"/>
                <w:sz w:val="20"/>
                <w:szCs w:val="20"/>
                <w14:ligatures w14:val="none"/>
              </w:rPr>
              <w:t>ατ.)</w:t>
            </w:r>
          </w:p>
        </w:tc>
        <w:tc>
          <w:tcPr>
            <w:tcW w:w="1841" w:type="dxa"/>
            <w:tcBorders>
              <w:top w:val="single" w:sz="12" w:space="0" w:color="244060"/>
              <w:bottom w:val="single" w:sz="4" w:space="0" w:color="FFFFFF"/>
            </w:tcBorders>
            <w:shd w:val="clear" w:color="auto" w:fill="FFF5BF"/>
            <w:vAlign w:val="center"/>
          </w:tcPr>
          <w:p w14:paraId="4B6B499A" w14:textId="7A2B98FD" w:rsidR="006D4515" w:rsidRPr="00DE38DB" w:rsidRDefault="00DE38DB" w:rsidP="006D4515">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DE38DB">
              <w:rPr>
                <w:rFonts w:ascii="Piraeus Open Sans" w:hAnsi="Piraeus Open Sans"/>
                <w:color w:val="262626" w:themeColor="text1" w:themeTint="D9"/>
                <w:sz w:val="20"/>
                <w:szCs w:val="20"/>
                <w14:ligatures w14:val="none"/>
              </w:rPr>
              <w:t>6</w:t>
            </w:r>
            <w:r w:rsidRPr="00DE38DB">
              <w:rPr>
                <w:rFonts w:ascii="Piraeus Open Sans" w:hAnsi="Piraeus Open Sans"/>
                <w:color w:val="262626" w:themeColor="text1" w:themeTint="D9"/>
                <w:sz w:val="20"/>
                <w:szCs w:val="20"/>
                <w:lang w:val="el-GR"/>
                <w14:ligatures w14:val="none"/>
              </w:rPr>
              <w:t>.</w:t>
            </w:r>
            <w:r w:rsidRPr="00DE38DB">
              <w:rPr>
                <w:rFonts w:ascii="Piraeus Open Sans" w:hAnsi="Piraeus Open Sans"/>
                <w:color w:val="262626" w:themeColor="text1" w:themeTint="D9"/>
                <w:sz w:val="20"/>
                <w:szCs w:val="20"/>
                <w14:ligatures w14:val="none"/>
              </w:rPr>
              <w:t>708</w:t>
            </w:r>
          </w:p>
        </w:tc>
        <w:tc>
          <w:tcPr>
            <w:tcW w:w="1842" w:type="dxa"/>
            <w:tcBorders>
              <w:top w:val="single" w:sz="12" w:space="0" w:color="244060"/>
              <w:bottom w:val="single" w:sz="4" w:space="0" w:color="FFFFFF"/>
            </w:tcBorders>
            <w:shd w:val="clear" w:color="auto" w:fill="F2F0EB"/>
            <w:vAlign w:val="center"/>
          </w:tcPr>
          <w:p w14:paraId="6DF37EC5" w14:textId="4CBC8A24" w:rsidR="006D4515" w:rsidRPr="00DE38DB" w:rsidRDefault="00DE38DB" w:rsidP="006D4515">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DE38DB">
              <w:rPr>
                <w:rFonts w:ascii="Piraeus Open Sans" w:hAnsi="Piraeus Open Sans"/>
                <w:color w:val="262626" w:themeColor="text1" w:themeTint="D9"/>
                <w:sz w:val="20"/>
                <w:szCs w:val="20"/>
                <w14:ligatures w14:val="none"/>
              </w:rPr>
              <w:t>5</w:t>
            </w:r>
            <w:r w:rsidRPr="00DE38DB">
              <w:rPr>
                <w:rFonts w:ascii="Piraeus Open Sans" w:hAnsi="Piraeus Open Sans"/>
                <w:color w:val="262626" w:themeColor="text1" w:themeTint="D9"/>
                <w:sz w:val="20"/>
                <w:szCs w:val="20"/>
                <w:lang w:val="el-GR"/>
                <w14:ligatures w14:val="none"/>
              </w:rPr>
              <w:t>.</w:t>
            </w:r>
            <w:r w:rsidRPr="00DE38DB">
              <w:rPr>
                <w:rFonts w:ascii="Piraeus Open Sans" w:hAnsi="Piraeus Open Sans"/>
                <w:color w:val="262626" w:themeColor="text1" w:themeTint="D9"/>
                <w:sz w:val="20"/>
                <w:szCs w:val="20"/>
                <w14:ligatures w14:val="none"/>
              </w:rPr>
              <w:t>922</w:t>
            </w:r>
          </w:p>
        </w:tc>
      </w:tr>
      <w:tr w:rsidR="006D4515" w14:paraId="7E835552" w14:textId="77777777" w:rsidTr="00BF210C">
        <w:trPr>
          <w:trHeight w:val="397"/>
        </w:trPr>
        <w:tc>
          <w:tcPr>
            <w:tcW w:w="846" w:type="dxa"/>
            <w:tcBorders>
              <w:top w:val="single" w:sz="4" w:space="0" w:color="FFFFFF"/>
              <w:bottom w:val="single" w:sz="4" w:space="0" w:color="FFFFFF"/>
            </w:tcBorders>
            <w:shd w:val="clear" w:color="auto" w:fill="F2F0EB"/>
            <w:vAlign w:val="center"/>
          </w:tcPr>
          <w:p w14:paraId="62B14058" w14:textId="77777777" w:rsidR="006D4515" w:rsidRPr="00DE38DB" w:rsidRDefault="006D4515" w:rsidP="006D4515">
            <w:pPr>
              <w:pStyle w:val="BasicParagraph"/>
              <w:suppressLineNumbers/>
              <w:suppressAutoHyphens/>
              <w:ind w:right="113"/>
              <w:rPr>
                <w:rFonts w:ascii="Piraeus Open Sans" w:hAnsi="Piraeus Open Sans"/>
                <w:color w:val="262626" w:themeColor="text1" w:themeTint="D9"/>
                <w:sz w:val="20"/>
                <w:szCs w:val="20"/>
                <w14:ligatures w14:val="none"/>
              </w:rPr>
            </w:pPr>
            <w:r w:rsidRPr="00DE38DB">
              <w:rPr>
                <w:rFonts w:ascii="Piraeus Open Sans" w:hAnsi="Piraeus Open Sans"/>
                <w:color w:val="262626" w:themeColor="text1" w:themeTint="D9"/>
                <w:sz w:val="20"/>
                <w:szCs w:val="20"/>
                <w14:ligatures w14:val="none"/>
              </w:rPr>
              <w:t>/</w:t>
            </w:r>
          </w:p>
        </w:tc>
        <w:tc>
          <w:tcPr>
            <w:tcW w:w="4111" w:type="dxa"/>
            <w:tcBorders>
              <w:top w:val="single" w:sz="4" w:space="0" w:color="FFFFFF"/>
              <w:bottom w:val="single" w:sz="4" w:space="0" w:color="FFFFFF"/>
            </w:tcBorders>
            <w:shd w:val="clear" w:color="auto" w:fill="F2F0EB"/>
            <w:vAlign w:val="center"/>
          </w:tcPr>
          <w:p w14:paraId="44FE61B6" w14:textId="77777777" w:rsidR="006D4515" w:rsidRPr="00DE38DB" w:rsidRDefault="006D4515" w:rsidP="006D4515">
            <w:pPr>
              <w:pStyle w:val="BasicParagraph"/>
              <w:suppressLineNumbers/>
              <w:suppressAutoHyphens/>
              <w:ind w:right="113"/>
              <w:rPr>
                <w:rFonts w:ascii="Piraeus Open Sans" w:hAnsi="Piraeus Open Sans"/>
                <w:color w:val="262626" w:themeColor="text1" w:themeTint="D9"/>
                <w:sz w:val="20"/>
                <w:szCs w:val="20"/>
                <w14:ligatures w14:val="none"/>
              </w:rPr>
            </w:pPr>
            <w:r w:rsidRPr="00DE38DB">
              <w:rPr>
                <w:rFonts w:ascii="Piraeus Open Sans" w:hAnsi="Piraeus Open Sans"/>
                <w:color w:val="262626" w:themeColor="text1" w:themeTint="D9"/>
                <w:sz w:val="20"/>
                <w:szCs w:val="20"/>
                <w14:ligatures w14:val="none"/>
              </w:rPr>
              <w:t xml:space="preserve">RWAs (€ </w:t>
            </w:r>
            <w:proofErr w:type="spellStart"/>
            <w:r w:rsidRPr="00DE38DB">
              <w:rPr>
                <w:rFonts w:ascii="Piraeus Open Sans" w:hAnsi="Piraeus Open Sans"/>
                <w:color w:val="262626" w:themeColor="text1" w:themeTint="D9"/>
                <w:sz w:val="20"/>
                <w:szCs w:val="20"/>
                <w14:ligatures w14:val="none"/>
              </w:rPr>
              <w:t>εκ</w:t>
            </w:r>
            <w:proofErr w:type="spellEnd"/>
            <w:r w:rsidRPr="00DE38DB">
              <w:rPr>
                <w:rFonts w:ascii="Piraeus Open Sans" w:hAnsi="Piraeus Open Sans"/>
                <w:color w:val="262626" w:themeColor="text1" w:themeTint="D9"/>
                <w:sz w:val="20"/>
                <w:szCs w:val="20"/>
                <w14:ligatures w14:val="none"/>
              </w:rPr>
              <w:t>ατ.)</w:t>
            </w:r>
          </w:p>
        </w:tc>
        <w:tc>
          <w:tcPr>
            <w:tcW w:w="1841" w:type="dxa"/>
            <w:tcBorders>
              <w:top w:val="single" w:sz="4" w:space="0" w:color="FFFFFF"/>
              <w:bottom w:val="single" w:sz="4" w:space="0" w:color="FFFFFF"/>
            </w:tcBorders>
            <w:shd w:val="clear" w:color="auto" w:fill="FFF5BF"/>
            <w:vAlign w:val="bottom"/>
          </w:tcPr>
          <w:p w14:paraId="6DF7529D" w14:textId="0DFB0D14" w:rsidR="006D4515" w:rsidRPr="00DE38DB" w:rsidRDefault="00DE38DB" w:rsidP="006D4515">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DE38DB">
              <w:rPr>
                <w:rFonts w:ascii="Piraeus Open Sans" w:hAnsi="Piraeus Open Sans"/>
                <w:color w:val="262626" w:themeColor="text1" w:themeTint="D9"/>
                <w:sz w:val="20"/>
                <w:szCs w:val="20"/>
                <w14:ligatures w14:val="none"/>
              </w:rPr>
              <w:t>33</w:t>
            </w:r>
            <w:r w:rsidRPr="00DE38DB">
              <w:rPr>
                <w:rFonts w:ascii="Piraeus Open Sans" w:hAnsi="Piraeus Open Sans"/>
                <w:color w:val="262626" w:themeColor="text1" w:themeTint="D9"/>
                <w:sz w:val="20"/>
                <w:szCs w:val="20"/>
                <w:lang w:val="el-GR"/>
                <w14:ligatures w14:val="none"/>
              </w:rPr>
              <w:t>.</w:t>
            </w:r>
            <w:r w:rsidRPr="00DE38DB">
              <w:rPr>
                <w:rFonts w:ascii="Piraeus Open Sans" w:hAnsi="Piraeus Open Sans"/>
                <w:color w:val="262626" w:themeColor="text1" w:themeTint="D9"/>
                <w:sz w:val="20"/>
                <w:szCs w:val="20"/>
                <w14:ligatures w14:val="none"/>
              </w:rPr>
              <w:t>633</w:t>
            </w:r>
          </w:p>
        </w:tc>
        <w:tc>
          <w:tcPr>
            <w:tcW w:w="1842" w:type="dxa"/>
            <w:tcBorders>
              <w:top w:val="single" w:sz="4" w:space="0" w:color="FFFFFF"/>
              <w:bottom w:val="single" w:sz="4" w:space="0" w:color="FFFFFF"/>
            </w:tcBorders>
            <w:shd w:val="clear" w:color="auto" w:fill="F2F0EB"/>
            <w:vAlign w:val="bottom"/>
          </w:tcPr>
          <w:p w14:paraId="44294686" w14:textId="0CACF788" w:rsidR="006D4515" w:rsidRPr="00DE38DB" w:rsidRDefault="00DE38DB" w:rsidP="006D4515">
            <w:pPr>
              <w:pStyle w:val="BasicParagraph"/>
              <w:suppressLineNumbers/>
              <w:suppressAutoHyphens/>
              <w:ind w:right="113"/>
              <w:jc w:val="right"/>
              <w:rPr>
                <w:rFonts w:ascii="Piraeus Open Sans" w:hAnsi="Piraeus Open Sans"/>
                <w:color w:val="262626" w:themeColor="text1" w:themeTint="D9"/>
                <w:sz w:val="20"/>
                <w:szCs w:val="20"/>
                <w14:ligatures w14:val="none"/>
              </w:rPr>
            </w:pPr>
            <w:r w:rsidRPr="00DE38DB">
              <w:rPr>
                <w:rFonts w:ascii="Piraeus Open Sans" w:hAnsi="Piraeus Open Sans"/>
                <w:color w:val="262626" w:themeColor="text1" w:themeTint="D9"/>
                <w:sz w:val="20"/>
                <w:szCs w:val="20"/>
                <w14:ligatures w14:val="none"/>
              </w:rPr>
              <w:t>32</w:t>
            </w:r>
            <w:r w:rsidRPr="00DE38DB">
              <w:rPr>
                <w:rFonts w:ascii="Piraeus Open Sans" w:hAnsi="Piraeus Open Sans"/>
                <w:color w:val="262626" w:themeColor="text1" w:themeTint="D9"/>
                <w:sz w:val="20"/>
                <w:szCs w:val="20"/>
                <w:lang w:val="el-GR"/>
                <w14:ligatures w14:val="none"/>
              </w:rPr>
              <w:t>.</w:t>
            </w:r>
            <w:r w:rsidRPr="00DE38DB">
              <w:rPr>
                <w:rFonts w:ascii="Piraeus Open Sans" w:hAnsi="Piraeus Open Sans"/>
                <w:color w:val="262626" w:themeColor="text1" w:themeTint="D9"/>
                <w:sz w:val="20"/>
                <w:szCs w:val="20"/>
                <w14:ligatures w14:val="none"/>
              </w:rPr>
              <w:t>557</w:t>
            </w:r>
          </w:p>
        </w:tc>
      </w:tr>
      <w:tr w:rsidR="006D4515" w14:paraId="7C959142" w14:textId="77777777" w:rsidTr="00BF210C">
        <w:trPr>
          <w:trHeight w:val="20"/>
        </w:trPr>
        <w:tc>
          <w:tcPr>
            <w:tcW w:w="846" w:type="dxa"/>
            <w:tcBorders>
              <w:top w:val="single" w:sz="4" w:space="0" w:color="FFFFFF"/>
            </w:tcBorders>
            <w:shd w:val="clear" w:color="auto" w:fill="F2F0EB"/>
            <w:vAlign w:val="center"/>
          </w:tcPr>
          <w:p w14:paraId="0F6D3868" w14:textId="77777777" w:rsidR="006D4515" w:rsidRPr="008A0B3B" w:rsidRDefault="006D4515" w:rsidP="006D4515">
            <w:pPr>
              <w:pStyle w:val="BasicParagraph"/>
              <w:suppressLineNumbers/>
              <w:suppressAutoHyphens/>
              <w:ind w:right="113"/>
              <w:rPr>
                <w:rFonts w:ascii="Piraeus Open Sans" w:hAnsi="Piraeus Open Sans"/>
                <w:b/>
                <w:bCs/>
                <w:color w:val="262626" w:themeColor="text1" w:themeTint="D9"/>
                <w:sz w:val="20"/>
                <w:szCs w:val="20"/>
                <w14:ligatures w14:val="none"/>
              </w:rPr>
            </w:pPr>
            <w:r w:rsidRPr="008A0B3B">
              <w:rPr>
                <w:rFonts w:ascii="Piraeus Open Sans" w:hAnsi="Piraeus Open Sans"/>
                <w:b/>
                <w:bCs/>
                <w:color w:val="262626" w:themeColor="text1" w:themeTint="D9"/>
                <w:sz w:val="20"/>
                <w:szCs w:val="20"/>
                <w14:ligatures w14:val="none"/>
              </w:rPr>
              <w:t>=</w:t>
            </w:r>
          </w:p>
        </w:tc>
        <w:tc>
          <w:tcPr>
            <w:tcW w:w="4111" w:type="dxa"/>
            <w:tcBorders>
              <w:top w:val="single" w:sz="4" w:space="0" w:color="FFFFFF"/>
            </w:tcBorders>
            <w:shd w:val="clear" w:color="auto" w:fill="F2F0EB"/>
            <w:vAlign w:val="center"/>
          </w:tcPr>
          <w:p w14:paraId="6C19ACF2" w14:textId="25E1E47B" w:rsidR="006D4515" w:rsidRPr="003A631D" w:rsidRDefault="006D4515" w:rsidP="006D4515">
            <w:pPr>
              <w:pStyle w:val="BasicParagraph"/>
              <w:suppressLineNumbers/>
              <w:suppressAutoHyphens/>
              <w:spacing w:line="240" w:lineRule="auto"/>
              <w:ind w:right="113"/>
              <w:rPr>
                <w:rFonts w:asciiTheme="minorHAnsi" w:hAnsiTheme="minorHAnsi"/>
                <w:b/>
                <w:bCs/>
                <w:color w:val="262626" w:themeColor="text1" w:themeTint="D9"/>
                <w:sz w:val="20"/>
                <w:szCs w:val="20"/>
                <w:lang w:val="el-GR"/>
                <w14:ligatures w14:val="none"/>
              </w:rPr>
            </w:pPr>
            <w:r w:rsidRPr="00BC319C">
              <w:rPr>
                <w:rFonts w:ascii="Piraeus Open Sans" w:hAnsi="Piraeus Open Sans"/>
                <w:b/>
                <w:bCs/>
                <w:color w:val="262626" w:themeColor="text1" w:themeTint="D9"/>
                <w:sz w:val="20"/>
                <w:szCs w:val="20"/>
                <w:lang w:val="el-GR"/>
                <w14:ligatures w14:val="none"/>
              </w:rPr>
              <w:t>Συνολικός δείκτης κεφαλαιακής επάρκειας</w:t>
            </w:r>
            <w:r w:rsidR="0008146D" w:rsidRPr="000E1E89">
              <w:rPr>
                <w:rFonts w:ascii="Piraeus Open Sans" w:hAnsi="Piraeus Open Sans"/>
                <w:b/>
                <w:bCs/>
                <w:color w:val="262626" w:themeColor="text1" w:themeTint="D9"/>
                <w:sz w:val="20"/>
                <w:szCs w:val="20"/>
                <w:lang w:val="el-GR"/>
                <w14:ligatures w14:val="none"/>
              </w:rPr>
              <w:t xml:space="preserve">, </w:t>
            </w:r>
            <w:r w:rsidR="0008146D" w:rsidRPr="000E1E89">
              <w:rPr>
                <w:rFonts w:ascii="Piraeus Open Sans" w:hAnsi="Piraeus Open Sans"/>
                <w:b/>
                <w:bCs/>
                <w:color w:val="262626" w:themeColor="text1" w:themeTint="D9"/>
                <w:sz w:val="20"/>
                <w:szCs w:val="20"/>
                <w14:ligatures w14:val="none"/>
              </w:rPr>
              <w:t>pro</w:t>
            </w:r>
            <w:r w:rsidR="0008146D" w:rsidRPr="0008146D">
              <w:rPr>
                <w:rFonts w:ascii="Piraeus Open Sans" w:hAnsi="Piraeus Open Sans"/>
                <w:b/>
                <w:bCs/>
                <w:color w:val="262626" w:themeColor="text1" w:themeTint="D9"/>
                <w:sz w:val="20"/>
                <w:szCs w:val="20"/>
                <w:lang w:val="el-GR"/>
                <w14:ligatures w14:val="none"/>
              </w:rPr>
              <w:t xml:space="preserve"> </w:t>
            </w:r>
            <w:r w:rsidR="0008146D" w:rsidRPr="000E1E89">
              <w:rPr>
                <w:rFonts w:ascii="Piraeus Open Sans" w:hAnsi="Piraeus Open Sans"/>
                <w:b/>
                <w:bCs/>
                <w:color w:val="262626" w:themeColor="text1" w:themeTint="D9"/>
                <w:sz w:val="20"/>
                <w:szCs w:val="20"/>
                <w14:ligatures w14:val="none"/>
              </w:rPr>
              <w:t>forma</w:t>
            </w:r>
          </w:p>
        </w:tc>
        <w:tc>
          <w:tcPr>
            <w:tcW w:w="1841" w:type="dxa"/>
            <w:tcBorders>
              <w:top w:val="single" w:sz="4" w:space="0" w:color="FFFFFF"/>
            </w:tcBorders>
            <w:shd w:val="clear" w:color="auto" w:fill="FFF5BF"/>
            <w:vAlign w:val="center"/>
          </w:tcPr>
          <w:p w14:paraId="300C9E7A" w14:textId="2A338D6B" w:rsidR="006D4515" w:rsidRPr="00DE38DB" w:rsidRDefault="006D4515" w:rsidP="006D4515">
            <w:pPr>
              <w:pStyle w:val="BasicParagraph"/>
              <w:suppressLineNumbers/>
              <w:suppressAutoHyphens/>
              <w:ind w:right="113"/>
              <w:jc w:val="right"/>
              <w:rPr>
                <w:rFonts w:ascii="Piraeus Open Serif" w:eastAsiaTheme="minorHAnsi" w:hAnsi="Piraeus Open Serif" w:cstheme="minorBidi"/>
                <w:b/>
                <w:bCs/>
                <w:color w:val="002F30"/>
                <w:kern w:val="0"/>
                <w:sz w:val="20"/>
                <w:szCs w:val="20"/>
                <w:lang w:eastAsia="en-US"/>
                <w14:ligatures w14:val="none"/>
                <w14:cntxtAlts w14:val="0"/>
              </w:rPr>
            </w:pPr>
            <w:r w:rsidRPr="00DE38DB">
              <w:rPr>
                <w:rFonts w:ascii="Piraeus Open Serif" w:hAnsi="Piraeus Open Serif"/>
                <w:b/>
                <w:bCs/>
                <w:color w:val="002F30"/>
                <w:sz w:val="20"/>
                <w:szCs w:val="20"/>
              </w:rPr>
              <w:t>19</w:t>
            </w:r>
            <w:r w:rsidRPr="00DE38DB">
              <w:rPr>
                <w:rFonts w:ascii="Piraeus Open Serif" w:hAnsi="Piraeus Open Serif"/>
                <w:b/>
                <w:bCs/>
                <w:color w:val="002F30"/>
                <w:sz w:val="20"/>
                <w:szCs w:val="20"/>
                <w:lang w:val="el-GR"/>
              </w:rPr>
              <w:t>,</w:t>
            </w:r>
            <w:r w:rsidRPr="00DE38DB">
              <w:rPr>
                <w:rFonts w:ascii="Piraeus Open Serif" w:hAnsi="Piraeus Open Serif"/>
                <w:b/>
                <w:bCs/>
                <w:color w:val="002F30"/>
                <w:sz w:val="20"/>
                <w:szCs w:val="20"/>
              </w:rPr>
              <w:t xml:space="preserve">9% </w:t>
            </w:r>
          </w:p>
        </w:tc>
        <w:tc>
          <w:tcPr>
            <w:tcW w:w="1842" w:type="dxa"/>
            <w:tcBorders>
              <w:top w:val="single" w:sz="4" w:space="0" w:color="FFFFFF"/>
            </w:tcBorders>
            <w:shd w:val="clear" w:color="auto" w:fill="F2F0EB"/>
            <w:vAlign w:val="center"/>
          </w:tcPr>
          <w:p w14:paraId="6F286AC9" w14:textId="5CBA2AB7" w:rsidR="006D4515" w:rsidRPr="00DE38DB" w:rsidRDefault="006D4515" w:rsidP="006D4515">
            <w:pPr>
              <w:pStyle w:val="BasicParagraph"/>
              <w:suppressLineNumbers/>
              <w:suppressAutoHyphens/>
              <w:ind w:right="113"/>
              <w:jc w:val="right"/>
              <w:rPr>
                <w:rFonts w:ascii="Piraeus Open Serif" w:eastAsiaTheme="minorHAnsi" w:hAnsi="Piraeus Open Serif" w:cstheme="minorBidi"/>
                <w:b/>
                <w:bCs/>
                <w:color w:val="002F30"/>
                <w:kern w:val="0"/>
                <w:sz w:val="20"/>
                <w:szCs w:val="20"/>
                <w:lang w:eastAsia="en-US"/>
                <w14:ligatures w14:val="none"/>
                <w14:cntxtAlts w14:val="0"/>
              </w:rPr>
            </w:pPr>
            <w:r w:rsidRPr="00DE38DB">
              <w:rPr>
                <w:rFonts w:ascii="Piraeus Open Serif" w:hAnsi="Piraeus Open Serif"/>
                <w:b/>
                <w:bCs/>
                <w:color w:val="002F30"/>
                <w:sz w:val="20"/>
                <w:szCs w:val="20"/>
              </w:rPr>
              <w:t>1</w:t>
            </w:r>
            <w:r w:rsidR="00DE38DB" w:rsidRPr="00DE38DB">
              <w:rPr>
                <w:rFonts w:ascii="Piraeus Open Serif" w:hAnsi="Piraeus Open Serif"/>
                <w:b/>
                <w:bCs/>
                <w:color w:val="002F30"/>
                <w:sz w:val="20"/>
                <w:szCs w:val="20"/>
                <w:lang w:val="el-GR"/>
              </w:rPr>
              <w:t>8</w:t>
            </w:r>
            <w:r w:rsidRPr="00DE38DB">
              <w:rPr>
                <w:rFonts w:ascii="Piraeus Open Serif" w:hAnsi="Piraeus Open Serif"/>
                <w:b/>
                <w:bCs/>
                <w:color w:val="002F30"/>
                <w:sz w:val="20"/>
                <w:szCs w:val="20"/>
                <w:lang w:val="el-GR"/>
              </w:rPr>
              <w:t>,</w:t>
            </w:r>
            <w:r w:rsidR="00DE38DB" w:rsidRPr="00DE38DB">
              <w:rPr>
                <w:rFonts w:ascii="Piraeus Open Serif" w:hAnsi="Piraeus Open Serif"/>
                <w:b/>
                <w:bCs/>
                <w:color w:val="002F30"/>
                <w:sz w:val="20"/>
                <w:szCs w:val="20"/>
                <w:lang w:val="el-GR"/>
              </w:rPr>
              <w:t>2</w:t>
            </w:r>
            <w:r w:rsidRPr="00DE38DB">
              <w:rPr>
                <w:rFonts w:ascii="Piraeus Open Serif" w:hAnsi="Piraeus Open Serif"/>
                <w:b/>
                <w:bCs/>
                <w:color w:val="002F30"/>
                <w:sz w:val="20"/>
                <w:szCs w:val="20"/>
              </w:rPr>
              <w:t>%</w:t>
            </w:r>
          </w:p>
        </w:tc>
      </w:tr>
    </w:tbl>
    <w:p w14:paraId="10F29514" w14:textId="77777777" w:rsidR="007D0930" w:rsidRDefault="007D0930" w:rsidP="007D0930">
      <w:pPr>
        <w:rPr>
          <w:lang w:val="el-GR"/>
        </w:rPr>
      </w:pPr>
      <w:r>
        <w:br w:type="page"/>
      </w:r>
    </w:p>
    <w:p w14:paraId="695E732A" w14:textId="77777777" w:rsidR="009A1150" w:rsidRDefault="009A1150" w:rsidP="000A5433">
      <w:pPr>
        <w:rPr>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482"/>
      </w:tblGrid>
      <w:tr w:rsidR="008D7B88" w14:paraId="34D48559" w14:textId="77777777" w:rsidTr="00364CDE">
        <w:trPr>
          <w:trHeight w:val="1020"/>
        </w:trPr>
        <w:tc>
          <w:tcPr>
            <w:tcW w:w="9482" w:type="dxa"/>
          </w:tcPr>
          <w:p w14:paraId="0EF3AA2F" w14:textId="0B21F84E" w:rsidR="008D7B88" w:rsidRPr="00FA2E39" w:rsidRDefault="00FA2E39" w:rsidP="00FA2E39">
            <w:pPr>
              <w:pStyle w:val="01PFHTitle"/>
            </w:pPr>
            <w:proofErr w:type="spellStart"/>
            <w:r w:rsidRPr="00FA2E39">
              <w:rPr>
                <w:rFonts w:eastAsiaTheme="minorHAnsi"/>
              </w:rPr>
              <w:t>Δήλωση</w:t>
            </w:r>
            <w:proofErr w:type="spellEnd"/>
            <w:r w:rsidRPr="00FA2E39">
              <w:rPr>
                <w:rFonts w:eastAsiaTheme="minorHAnsi"/>
              </w:rPr>
              <w:t xml:space="preserve"> Αποπ</w:t>
            </w:r>
            <w:proofErr w:type="spellStart"/>
            <w:r w:rsidRPr="00FA2E39">
              <w:rPr>
                <w:rFonts w:eastAsiaTheme="minorHAnsi"/>
              </w:rPr>
              <w:t>οίησης</w:t>
            </w:r>
            <w:proofErr w:type="spellEnd"/>
            <w:r w:rsidRPr="00FA2E39">
              <w:rPr>
                <w:rFonts w:eastAsiaTheme="minorHAnsi"/>
              </w:rPr>
              <w:t xml:space="preserve"> </w:t>
            </w:r>
            <w:proofErr w:type="spellStart"/>
            <w:r w:rsidRPr="00FA2E39">
              <w:rPr>
                <w:rFonts w:eastAsiaTheme="minorHAnsi"/>
              </w:rPr>
              <w:t>Ευθύνης</w:t>
            </w:r>
            <w:proofErr w:type="spellEnd"/>
          </w:p>
        </w:tc>
      </w:tr>
    </w:tbl>
    <w:p w14:paraId="6F630D95" w14:textId="2D859FE6" w:rsidR="00172208" w:rsidRPr="0022690B" w:rsidRDefault="00FA2E39" w:rsidP="006311A4">
      <w:pPr>
        <w:rPr>
          <w:rStyle w:val="FootnoteReference"/>
          <w:b/>
          <w:bCs/>
        </w:rPr>
      </w:pPr>
      <w:proofErr w:type="spellStart"/>
      <w:r w:rsidRPr="0022690B">
        <w:rPr>
          <w:rStyle w:val="FootnoteReference"/>
          <w:b/>
          <w:bCs/>
        </w:rPr>
        <w:t>Γενικά</w:t>
      </w:r>
      <w:proofErr w:type="spellEnd"/>
      <w:r w:rsidR="00172208" w:rsidRPr="0022690B">
        <w:rPr>
          <w:rStyle w:val="FootnoteReference"/>
          <w:b/>
          <w:bCs/>
        </w:rPr>
        <w:t xml:space="preserve"> </w:t>
      </w:r>
    </w:p>
    <w:p w14:paraId="4472A6DB" w14:textId="77777777" w:rsidR="0022690B" w:rsidRPr="0022690B" w:rsidRDefault="0022690B" w:rsidP="0022690B">
      <w:pPr>
        <w:rPr>
          <w:rStyle w:val="FootnoteReference"/>
        </w:rPr>
      </w:pPr>
      <w:proofErr w:type="spellStart"/>
      <w:r w:rsidRPr="0022690B">
        <w:rPr>
          <w:rStyle w:val="FootnoteReference"/>
        </w:rPr>
        <w:t>Αυτή</w:t>
      </w:r>
      <w:proofErr w:type="spellEnd"/>
      <w:r w:rsidRPr="0022690B">
        <w:rPr>
          <w:rStyle w:val="FootnoteReference"/>
        </w:rPr>
        <w:t xml:space="preserve"> η πα</w:t>
      </w:r>
      <w:proofErr w:type="spellStart"/>
      <w:r w:rsidRPr="0022690B">
        <w:rPr>
          <w:rStyle w:val="FootnoteReference"/>
        </w:rPr>
        <w:t>ρουσί</w:t>
      </w:r>
      <w:proofErr w:type="spellEnd"/>
      <w:r w:rsidRPr="0022690B">
        <w:rPr>
          <w:rStyle w:val="FootnoteReference"/>
        </w:rPr>
        <w:t>αση π</w:t>
      </w:r>
      <w:proofErr w:type="spellStart"/>
      <w:r w:rsidRPr="0022690B">
        <w:rPr>
          <w:rStyle w:val="FootnoteReference"/>
        </w:rPr>
        <w:t>ου</w:t>
      </w:r>
      <w:proofErr w:type="spellEnd"/>
      <w:r w:rsidRPr="0022690B">
        <w:rPr>
          <w:rStyle w:val="FootnoteReference"/>
        </w:rPr>
        <w:t xml:space="preserve"> α</w:t>
      </w:r>
      <w:proofErr w:type="spellStart"/>
      <w:r w:rsidRPr="0022690B">
        <w:rPr>
          <w:rStyle w:val="FootnoteReference"/>
        </w:rPr>
        <w:t>φορά</w:t>
      </w:r>
      <w:proofErr w:type="spellEnd"/>
      <w:r w:rsidRPr="0022690B">
        <w:rPr>
          <w:rStyle w:val="FootnoteReference"/>
        </w:rPr>
        <w:t xml:space="preserve"> </w:t>
      </w:r>
      <w:proofErr w:type="spellStart"/>
      <w:r w:rsidRPr="0022690B">
        <w:rPr>
          <w:rStyle w:val="FootnoteReference"/>
        </w:rPr>
        <w:t>την</w:t>
      </w:r>
      <w:proofErr w:type="spellEnd"/>
      <w:r w:rsidRPr="0022690B">
        <w:rPr>
          <w:rStyle w:val="FootnoteReference"/>
        </w:rPr>
        <w:t xml:space="preserve"> </w:t>
      </w:r>
      <w:proofErr w:type="spellStart"/>
      <w:r w:rsidRPr="0022690B">
        <w:rPr>
          <w:rStyle w:val="FootnoteReference"/>
        </w:rPr>
        <w:t>Πειρ</w:t>
      </w:r>
      <w:proofErr w:type="spellEnd"/>
      <w:r w:rsidRPr="0022690B">
        <w:rPr>
          <w:rStyle w:val="FootnoteReference"/>
        </w:rPr>
        <w:t>αιώς Financial Holdings Α.Ε. (π</w:t>
      </w:r>
      <w:proofErr w:type="spellStart"/>
      <w:r w:rsidRPr="0022690B">
        <w:rPr>
          <w:rStyle w:val="FootnoteReference"/>
        </w:rPr>
        <w:t>ρώην</w:t>
      </w:r>
      <w:proofErr w:type="spellEnd"/>
      <w:r w:rsidRPr="0022690B">
        <w:rPr>
          <w:rStyle w:val="FootnoteReference"/>
        </w:rPr>
        <w:t xml:space="preserve"> </w:t>
      </w:r>
      <w:proofErr w:type="spellStart"/>
      <w:r w:rsidRPr="0022690B">
        <w:rPr>
          <w:rStyle w:val="FootnoteReference"/>
        </w:rPr>
        <w:t>Τρά</w:t>
      </w:r>
      <w:proofErr w:type="spellEnd"/>
      <w:r w:rsidRPr="0022690B">
        <w:rPr>
          <w:rStyle w:val="FootnoteReference"/>
        </w:rPr>
        <w:t xml:space="preserve">πεζα </w:t>
      </w:r>
      <w:proofErr w:type="spellStart"/>
      <w:r w:rsidRPr="0022690B">
        <w:rPr>
          <w:rStyle w:val="FootnoteReference"/>
        </w:rPr>
        <w:t>Πειρ</w:t>
      </w:r>
      <w:proofErr w:type="spellEnd"/>
      <w:r w:rsidRPr="0022690B">
        <w:rPr>
          <w:rStyle w:val="FootnoteReference"/>
        </w:rPr>
        <w:t xml:space="preserve">αιώς Α.Ε.) και </w:t>
      </w:r>
      <w:proofErr w:type="spellStart"/>
      <w:r w:rsidRPr="0022690B">
        <w:rPr>
          <w:rStyle w:val="FootnoteReference"/>
        </w:rPr>
        <w:t>τις</w:t>
      </w:r>
      <w:proofErr w:type="spellEnd"/>
      <w:r w:rsidRPr="0022690B">
        <w:rPr>
          <w:rStyle w:val="FootnoteReference"/>
        </w:rPr>
        <w:t xml:space="preserve"> </w:t>
      </w:r>
      <w:proofErr w:type="spellStart"/>
      <w:r w:rsidRPr="0022690B">
        <w:rPr>
          <w:rStyle w:val="FootnoteReference"/>
        </w:rPr>
        <w:t>θυγ</w:t>
      </w:r>
      <w:proofErr w:type="spellEnd"/>
      <w:r w:rsidRPr="0022690B">
        <w:rPr>
          <w:rStyle w:val="FootnoteReference"/>
        </w:rPr>
        <w:t xml:space="preserve">ατρικές και </w:t>
      </w:r>
      <w:proofErr w:type="spellStart"/>
      <w:r w:rsidRPr="0022690B">
        <w:rPr>
          <w:rStyle w:val="FootnoteReference"/>
        </w:rPr>
        <w:t>συνδεδεμένες</w:t>
      </w:r>
      <w:proofErr w:type="spellEnd"/>
      <w:r w:rsidRPr="0022690B">
        <w:rPr>
          <w:rStyle w:val="FootnoteReference"/>
        </w:rPr>
        <w:t xml:space="preserve"> επ</w:t>
      </w:r>
      <w:proofErr w:type="spellStart"/>
      <w:r w:rsidRPr="0022690B">
        <w:rPr>
          <w:rStyle w:val="FootnoteReference"/>
        </w:rPr>
        <w:t>ιχειρήσεις</w:t>
      </w:r>
      <w:proofErr w:type="spellEnd"/>
      <w:r w:rsidRPr="0022690B">
        <w:rPr>
          <w:rStyle w:val="FootnoteReference"/>
        </w:rPr>
        <w:t xml:space="preserve"> </w:t>
      </w:r>
      <w:proofErr w:type="spellStart"/>
      <w:r w:rsidRPr="0022690B">
        <w:rPr>
          <w:rStyle w:val="FootnoteReference"/>
        </w:rPr>
        <w:t>της</w:t>
      </w:r>
      <w:proofErr w:type="spellEnd"/>
      <w:r w:rsidRPr="0022690B">
        <w:rPr>
          <w:rStyle w:val="FootnoteReference"/>
        </w:rPr>
        <w:t xml:space="preserve"> (ο «</w:t>
      </w:r>
      <w:proofErr w:type="spellStart"/>
      <w:r w:rsidRPr="0022690B">
        <w:rPr>
          <w:rStyle w:val="FootnoteReference"/>
        </w:rPr>
        <w:t>Όμιλος</w:t>
      </w:r>
      <w:proofErr w:type="spellEnd"/>
      <w:r w:rsidRPr="0022690B">
        <w:rPr>
          <w:rStyle w:val="FootnoteReference"/>
        </w:rPr>
        <w:t>» ή «</w:t>
      </w:r>
      <w:proofErr w:type="spellStart"/>
      <w:r w:rsidRPr="0022690B">
        <w:rPr>
          <w:rStyle w:val="FootnoteReference"/>
        </w:rPr>
        <w:t>Εμείς</w:t>
      </w:r>
      <w:proofErr w:type="spellEnd"/>
      <w:r w:rsidRPr="0022690B">
        <w:rPr>
          <w:rStyle w:val="FootnoteReference"/>
        </w:rPr>
        <w:t>»), τα επ</w:t>
      </w:r>
      <w:proofErr w:type="spellStart"/>
      <w:r w:rsidRPr="0022690B">
        <w:rPr>
          <w:rStyle w:val="FootnoteReference"/>
        </w:rPr>
        <w:t>ιχειρημ</w:t>
      </w:r>
      <w:proofErr w:type="spellEnd"/>
      <w:r w:rsidRPr="0022690B">
        <w:rPr>
          <w:rStyle w:val="FootnoteReference"/>
        </w:rPr>
        <w:t>ατικά π</w:t>
      </w:r>
      <w:proofErr w:type="spellStart"/>
      <w:r w:rsidRPr="0022690B">
        <w:rPr>
          <w:rStyle w:val="FootnoteReference"/>
        </w:rPr>
        <w:t>εριουσι</w:t>
      </w:r>
      <w:proofErr w:type="spellEnd"/>
      <w:r w:rsidRPr="0022690B">
        <w:rPr>
          <w:rStyle w:val="FootnoteReference"/>
        </w:rPr>
        <w:t xml:space="preserve">ακά </w:t>
      </w:r>
      <w:proofErr w:type="spellStart"/>
      <w:r w:rsidRPr="0022690B">
        <w:rPr>
          <w:rStyle w:val="FootnoteReference"/>
        </w:rPr>
        <w:t>στοιχεί</w:t>
      </w:r>
      <w:proofErr w:type="spellEnd"/>
      <w:r w:rsidRPr="0022690B">
        <w:rPr>
          <w:rStyle w:val="FootnoteReference"/>
        </w:rPr>
        <w:t xml:space="preserve">α, </w:t>
      </w:r>
      <w:proofErr w:type="spellStart"/>
      <w:r w:rsidRPr="0022690B">
        <w:rPr>
          <w:rStyle w:val="FootnoteReference"/>
        </w:rPr>
        <w:t>τη</w:t>
      </w:r>
      <w:proofErr w:type="spellEnd"/>
      <w:r w:rsidRPr="0022690B">
        <w:rPr>
          <w:rStyle w:val="FootnoteReference"/>
        </w:rPr>
        <w:t xml:space="preserve"> </w:t>
      </w:r>
      <w:proofErr w:type="spellStart"/>
      <w:r w:rsidRPr="0022690B">
        <w:rPr>
          <w:rStyle w:val="FootnoteReference"/>
        </w:rPr>
        <w:t>στρ</w:t>
      </w:r>
      <w:proofErr w:type="spellEnd"/>
      <w:r w:rsidRPr="0022690B">
        <w:rPr>
          <w:rStyle w:val="FootnoteReference"/>
        </w:rPr>
        <w:t xml:space="preserve">ατηγική και </w:t>
      </w:r>
      <w:proofErr w:type="spellStart"/>
      <w:r w:rsidRPr="0022690B">
        <w:rPr>
          <w:rStyle w:val="FootnoteReference"/>
        </w:rPr>
        <w:t>τις</w:t>
      </w:r>
      <w:proofErr w:type="spellEnd"/>
      <w:r w:rsidRPr="0022690B">
        <w:rPr>
          <w:rStyle w:val="FootnoteReference"/>
        </w:rPr>
        <w:t xml:space="preserve"> </w:t>
      </w:r>
      <w:proofErr w:type="spellStart"/>
      <w:r w:rsidRPr="0022690B">
        <w:rPr>
          <w:rStyle w:val="FootnoteReference"/>
        </w:rPr>
        <w:t>δρ</w:t>
      </w:r>
      <w:proofErr w:type="spellEnd"/>
      <w:r w:rsidRPr="0022690B">
        <w:rPr>
          <w:rStyle w:val="FootnoteReference"/>
        </w:rPr>
        <w:t xml:space="preserve">αστηριότητές </w:t>
      </w:r>
      <w:proofErr w:type="spellStart"/>
      <w:r w:rsidRPr="0022690B">
        <w:rPr>
          <w:rStyle w:val="FootnoteReference"/>
        </w:rPr>
        <w:t>της</w:t>
      </w:r>
      <w:proofErr w:type="spellEnd"/>
      <w:r w:rsidRPr="0022690B">
        <w:rPr>
          <w:rStyle w:val="FootnoteReference"/>
        </w:rPr>
        <w:t xml:space="preserve"> </w:t>
      </w:r>
      <w:proofErr w:type="spellStart"/>
      <w:r w:rsidRPr="0022690B">
        <w:rPr>
          <w:rStyle w:val="FootnoteReference"/>
        </w:rPr>
        <w:t>είν</w:t>
      </w:r>
      <w:proofErr w:type="spellEnd"/>
      <w:r w:rsidRPr="0022690B">
        <w:rPr>
          <w:rStyle w:val="FootnoteReference"/>
        </w:rPr>
        <w:t>αι απ</w:t>
      </w:r>
      <w:proofErr w:type="spellStart"/>
      <w:r w:rsidRPr="0022690B">
        <w:rPr>
          <w:rStyle w:val="FootnoteReference"/>
        </w:rPr>
        <w:t>οκλειστικά</w:t>
      </w:r>
      <w:proofErr w:type="spellEnd"/>
      <w:r w:rsidRPr="0022690B">
        <w:rPr>
          <w:rStyle w:val="FootnoteReference"/>
        </w:rPr>
        <w:t xml:space="preserve"> </w:t>
      </w:r>
      <w:proofErr w:type="spellStart"/>
      <w:r w:rsidRPr="0022690B">
        <w:rPr>
          <w:rStyle w:val="FootnoteReference"/>
        </w:rPr>
        <w:t>γι</w:t>
      </w:r>
      <w:proofErr w:type="spellEnd"/>
      <w:r w:rsidRPr="0022690B">
        <w:rPr>
          <w:rStyle w:val="FootnoteReference"/>
        </w:rPr>
        <w:t xml:space="preserve">α </w:t>
      </w:r>
      <w:proofErr w:type="spellStart"/>
      <w:r w:rsidRPr="0022690B">
        <w:rPr>
          <w:rStyle w:val="FootnoteReference"/>
        </w:rPr>
        <w:t>σκο</w:t>
      </w:r>
      <w:proofErr w:type="spellEnd"/>
      <w:r w:rsidRPr="0022690B">
        <w:rPr>
          <w:rStyle w:val="FootnoteReference"/>
        </w:rPr>
        <w:t>πούς π</w:t>
      </w:r>
      <w:proofErr w:type="spellStart"/>
      <w:r w:rsidRPr="0022690B">
        <w:rPr>
          <w:rStyle w:val="FootnoteReference"/>
        </w:rPr>
        <w:t>ληροφόρησης</w:t>
      </w:r>
      <w:proofErr w:type="spellEnd"/>
      <w:r w:rsidRPr="0022690B">
        <w:rPr>
          <w:rStyle w:val="FootnoteReference"/>
        </w:rPr>
        <w:t xml:space="preserve">. </w:t>
      </w:r>
      <w:proofErr w:type="spellStart"/>
      <w:r w:rsidRPr="0022690B">
        <w:rPr>
          <w:rStyle w:val="FootnoteReference"/>
        </w:rPr>
        <w:t>Αν</w:t>
      </w:r>
      <w:proofErr w:type="spellEnd"/>
      <w:r w:rsidRPr="0022690B">
        <w:rPr>
          <w:rStyle w:val="FootnoteReference"/>
        </w:rPr>
        <w:t xml:space="preserve">αφορές </w:t>
      </w:r>
      <w:proofErr w:type="spellStart"/>
      <w:r w:rsidRPr="0022690B">
        <w:rPr>
          <w:rStyle w:val="FootnoteReference"/>
        </w:rPr>
        <w:t>στην</w:t>
      </w:r>
      <w:proofErr w:type="spellEnd"/>
      <w:r w:rsidRPr="0022690B">
        <w:rPr>
          <w:rStyle w:val="FootnoteReference"/>
        </w:rPr>
        <w:t xml:space="preserve"> «</w:t>
      </w:r>
      <w:proofErr w:type="spellStart"/>
      <w:r w:rsidRPr="0022690B">
        <w:rPr>
          <w:rStyle w:val="FootnoteReference"/>
        </w:rPr>
        <w:t>Ετ</w:t>
      </w:r>
      <w:proofErr w:type="spellEnd"/>
      <w:r w:rsidRPr="0022690B">
        <w:rPr>
          <w:rStyle w:val="FootnoteReference"/>
        </w:rPr>
        <w:t>αιρία», «</w:t>
      </w:r>
      <w:proofErr w:type="spellStart"/>
      <w:r w:rsidRPr="0022690B">
        <w:rPr>
          <w:rStyle w:val="FootnoteReference"/>
        </w:rPr>
        <w:t>Τρά</w:t>
      </w:r>
      <w:proofErr w:type="spellEnd"/>
      <w:r w:rsidRPr="0022690B">
        <w:rPr>
          <w:rStyle w:val="FootnoteReference"/>
        </w:rPr>
        <w:t xml:space="preserve">πεζα </w:t>
      </w:r>
      <w:proofErr w:type="spellStart"/>
      <w:r w:rsidRPr="0022690B">
        <w:rPr>
          <w:rStyle w:val="FootnoteReference"/>
        </w:rPr>
        <w:t>Πειρ</w:t>
      </w:r>
      <w:proofErr w:type="spellEnd"/>
      <w:r w:rsidRPr="0022690B">
        <w:rPr>
          <w:rStyle w:val="FootnoteReference"/>
        </w:rPr>
        <w:t>αιώς», «</w:t>
      </w:r>
      <w:proofErr w:type="spellStart"/>
      <w:r w:rsidRPr="0022690B">
        <w:rPr>
          <w:rStyle w:val="FootnoteReference"/>
        </w:rPr>
        <w:t>Τρά</w:t>
      </w:r>
      <w:proofErr w:type="spellEnd"/>
      <w:r w:rsidRPr="0022690B">
        <w:rPr>
          <w:rStyle w:val="FootnoteReference"/>
        </w:rPr>
        <w:t xml:space="preserve">πεζα </w:t>
      </w:r>
      <w:proofErr w:type="spellStart"/>
      <w:r w:rsidRPr="0022690B">
        <w:rPr>
          <w:rStyle w:val="FootnoteReference"/>
        </w:rPr>
        <w:t>Πειρ</w:t>
      </w:r>
      <w:proofErr w:type="spellEnd"/>
      <w:r w:rsidRPr="0022690B">
        <w:rPr>
          <w:rStyle w:val="FootnoteReference"/>
        </w:rPr>
        <w:t xml:space="preserve">αιώς Α.Ε.» ή </w:t>
      </w:r>
      <w:proofErr w:type="spellStart"/>
      <w:r w:rsidRPr="0022690B">
        <w:rPr>
          <w:rStyle w:val="FootnoteReference"/>
        </w:rPr>
        <w:t>στην</w:t>
      </w:r>
      <w:proofErr w:type="spellEnd"/>
      <w:r w:rsidRPr="0022690B">
        <w:rPr>
          <w:rStyle w:val="FootnoteReference"/>
        </w:rPr>
        <w:t xml:space="preserve"> «</w:t>
      </w:r>
      <w:proofErr w:type="spellStart"/>
      <w:r w:rsidRPr="0022690B">
        <w:rPr>
          <w:rStyle w:val="FootnoteReference"/>
        </w:rPr>
        <w:t>Τρά</w:t>
      </w:r>
      <w:proofErr w:type="spellEnd"/>
      <w:r w:rsidRPr="0022690B">
        <w:rPr>
          <w:rStyle w:val="FootnoteReference"/>
        </w:rPr>
        <w:t>πεζα» π</w:t>
      </w:r>
      <w:proofErr w:type="spellStart"/>
      <w:r w:rsidRPr="0022690B">
        <w:rPr>
          <w:rStyle w:val="FootnoteReference"/>
        </w:rPr>
        <w:t>ρέ</w:t>
      </w:r>
      <w:proofErr w:type="spellEnd"/>
      <w:r w:rsidRPr="0022690B">
        <w:rPr>
          <w:rStyle w:val="FootnoteReference"/>
        </w:rPr>
        <w:t xml:space="preserve">πει να </w:t>
      </w:r>
      <w:proofErr w:type="spellStart"/>
      <w:r w:rsidRPr="0022690B">
        <w:rPr>
          <w:rStyle w:val="FootnoteReference"/>
        </w:rPr>
        <w:t>θεωρούντ</w:t>
      </w:r>
      <w:proofErr w:type="spellEnd"/>
      <w:r w:rsidRPr="0022690B">
        <w:rPr>
          <w:rStyle w:val="FootnoteReference"/>
        </w:rPr>
        <w:t xml:space="preserve">αι και να </w:t>
      </w:r>
      <w:proofErr w:type="spellStart"/>
      <w:r w:rsidRPr="0022690B">
        <w:rPr>
          <w:rStyle w:val="FootnoteReference"/>
        </w:rPr>
        <w:t>εκλ</w:t>
      </w:r>
      <w:proofErr w:type="spellEnd"/>
      <w:r w:rsidRPr="0022690B">
        <w:rPr>
          <w:rStyle w:val="FootnoteReference"/>
        </w:rPr>
        <w:t xml:space="preserve">αμβάνονται </w:t>
      </w:r>
      <w:proofErr w:type="spellStart"/>
      <w:r w:rsidRPr="0022690B">
        <w:rPr>
          <w:rStyle w:val="FootnoteReference"/>
        </w:rPr>
        <w:t>ως</w:t>
      </w:r>
      <w:proofErr w:type="spellEnd"/>
      <w:r w:rsidRPr="0022690B">
        <w:rPr>
          <w:rStyle w:val="FootnoteReference"/>
        </w:rPr>
        <w:t xml:space="preserve"> ανα</w:t>
      </w:r>
      <w:proofErr w:type="spellStart"/>
      <w:r w:rsidRPr="0022690B">
        <w:rPr>
          <w:rStyle w:val="FootnoteReference"/>
        </w:rPr>
        <w:t>φορές</w:t>
      </w:r>
      <w:proofErr w:type="spellEnd"/>
      <w:r w:rsidRPr="0022690B">
        <w:rPr>
          <w:rStyle w:val="FootnoteReference"/>
        </w:rPr>
        <w:t xml:space="preserve"> </w:t>
      </w:r>
      <w:proofErr w:type="spellStart"/>
      <w:r w:rsidRPr="0022690B">
        <w:rPr>
          <w:rStyle w:val="FootnoteReference"/>
        </w:rPr>
        <w:t>στην</w:t>
      </w:r>
      <w:proofErr w:type="spellEnd"/>
      <w:r w:rsidRPr="0022690B">
        <w:rPr>
          <w:rStyle w:val="FootnoteReference"/>
        </w:rPr>
        <w:t xml:space="preserve"> </w:t>
      </w:r>
      <w:proofErr w:type="spellStart"/>
      <w:r w:rsidRPr="0022690B">
        <w:rPr>
          <w:rStyle w:val="FootnoteReference"/>
        </w:rPr>
        <w:t>Πειρ</w:t>
      </w:r>
      <w:proofErr w:type="spellEnd"/>
      <w:r w:rsidRPr="0022690B">
        <w:rPr>
          <w:rStyle w:val="FootnoteReference"/>
        </w:rPr>
        <w:t>αιώς Financial Holdings A.Ε. (π</w:t>
      </w:r>
      <w:proofErr w:type="spellStart"/>
      <w:r w:rsidRPr="0022690B">
        <w:rPr>
          <w:rStyle w:val="FootnoteReference"/>
        </w:rPr>
        <w:t>ρώην</w:t>
      </w:r>
      <w:proofErr w:type="spellEnd"/>
      <w:r w:rsidRPr="0022690B">
        <w:rPr>
          <w:rStyle w:val="FootnoteReference"/>
        </w:rPr>
        <w:t xml:space="preserve"> </w:t>
      </w:r>
      <w:proofErr w:type="spellStart"/>
      <w:r w:rsidRPr="0022690B">
        <w:rPr>
          <w:rStyle w:val="FootnoteReference"/>
        </w:rPr>
        <w:t>Τρά</w:t>
      </w:r>
      <w:proofErr w:type="spellEnd"/>
      <w:r w:rsidRPr="0022690B">
        <w:rPr>
          <w:rStyle w:val="FootnoteReference"/>
        </w:rPr>
        <w:t xml:space="preserve">πεζα </w:t>
      </w:r>
      <w:proofErr w:type="spellStart"/>
      <w:r w:rsidRPr="0022690B">
        <w:rPr>
          <w:rStyle w:val="FootnoteReference"/>
        </w:rPr>
        <w:t>Πειρ</w:t>
      </w:r>
      <w:proofErr w:type="spellEnd"/>
      <w:r w:rsidRPr="0022690B">
        <w:rPr>
          <w:rStyle w:val="FootnoteReference"/>
        </w:rPr>
        <w:t xml:space="preserve">αιώς Α.Ε.) </w:t>
      </w:r>
      <w:proofErr w:type="spellStart"/>
      <w:r w:rsidRPr="0022690B">
        <w:rPr>
          <w:rStyle w:val="FootnoteReference"/>
        </w:rPr>
        <w:t>τόσο</w:t>
      </w:r>
      <w:proofErr w:type="spellEnd"/>
      <w:r w:rsidRPr="0022690B">
        <w:rPr>
          <w:rStyle w:val="FootnoteReference"/>
        </w:rPr>
        <w:t xml:space="preserve"> </w:t>
      </w:r>
      <w:proofErr w:type="spellStart"/>
      <w:r w:rsidRPr="0022690B">
        <w:rPr>
          <w:rStyle w:val="FootnoteReference"/>
        </w:rPr>
        <w:t>γι</w:t>
      </w:r>
      <w:proofErr w:type="spellEnd"/>
      <w:r w:rsidRPr="0022690B">
        <w:rPr>
          <w:rStyle w:val="FootnoteReference"/>
        </w:rPr>
        <w:t xml:space="preserve">α </w:t>
      </w:r>
      <w:proofErr w:type="spellStart"/>
      <w:r w:rsidRPr="0022690B">
        <w:rPr>
          <w:rStyle w:val="FootnoteReference"/>
        </w:rPr>
        <w:t>το</w:t>
      </w:r>
      <w:proofErr w:type="spellEnd"/>
      <w:r w:rsidRPr="0022690B">
        <w:rPr>
          <w:rStyle w:val="FootnoteReference"/>
        </w:rPr>
        <w:t xml:space="preserve"> </w:t>
      </w:r>
      <w:proofErr w:type="spellStart"/>
      <w:r w:rsidRPr="0022690B">
        <w:rPr>
          <w:rStyle w:val="FootnoteReference"/>
        </w:rPr>
        <w:t>χρονικό</w:t>
      </w:r>
      <w:proofErr w:type="spellEnd"/>
      <w:r w:rsidRPr="0022690B">
        <w:rPr>
          <w:rStyle w:val="FootnoteReference"/>
        </w:rPr>
        <w:t xml:space="preserve"> </w:t>
      </w:r>
      <w:proofErr w:type="spellStart"/>
      <w:r w:rsidRPr="0022690B">
        <w:rPr>
          <w:rStyle w:val="FootnoteReference"/>
        </w:rPr>
        <w:t>διάστημ</w:t>
      </w:r>
      <w:proofErr w:type="spellEnd"/>
      <w:r w:rsidRPr="0022690B">
        <w:rPr>
          <w:rStyle w:val="FootnoteReference"/>
        </w:rPr>
        <w:t>α π</w:t>
      </w:r>
      <w:proofErr w:type="spellStart"/>
      <w:r w:rsidRPr="0022690B">
        <w:rPr>
          <w:rStyle w:val="FootnoteReference"/>
        </w:rPr>
        <w:t>ριν</w:t>
      </w:r>
      <w:proofErr w:type="spellEnd"/>
      <w:r w:rsidRPr="0022690B">
        <w:rPr>
          <w:rStyle w:val="FootnoteReference"/>
        </w:rPr>
        <w:t xml:space="preserve"> </w:t>
      </w:r>
      <w:proofErr w:type="spellStart"/>
      <w:r w:rsidRPr="0022690B">
        <w:rPr>
          <w:rStyle w:val="FootnoteReference"/>
        </w:rPr>
        <w:t>όσο</w:t>
      </w:r>
      <w:proofErr w:type="spellEnd"/>
      <w:r w:rsidRPr="0022690B">
        <w:rPr>
          <w:rStyle w:val="FootnoteReference"/>
        </w:rPr>
        <w:t xml:space="preserve"> και </w:t>
      </w:r>
      <w:proofErr w:type="spellStart"/>
      <w:r w:rsidRPr="0022690B">
        <w:rPr>
          <w:rStyle w:val="FootnoteReference"/>
        </w:rPr>
        <w:t>μετά</w:t>
      </w:r>
      <w:proofErr w:type="spellEnd"/>
      <w:r w:rsidRPr="0022690B">
        <w:rPr>
          <w:rStyle w:val="FootnoteReference"/>
        </w:rPr>
        <w:t xml:space="preserve"> </w:t>
      </w:r>
      <w:proofErr w:type="spellStart"/>
      <w:r w:rsidRPr="0022690B">
        <w:rPr>
          <w:rStyle w:val="FootnoteReference"/>
        </w:rPr>
        <w:t>την</w:t>
      </w:r>
      <w:proofErr w:type="spellEnd"/>
      <w:r w:rsidRPr="0022690B">
        <w:rPr>
          <w:rStyle w:val="FootnoteReference"/>
        </w:rPr>
        <w:t xml:space="preserve"> </w:t>
      </w:r>
      <w:proofErr w:type="spellStart"/>
      <w:r w:rsidRPr="0022690B">
        <w:rPr>
          <w:rStyle w:val="FootnoteReference"/>
        </w:rPr>
        <w:t>ολοκλήρωση</w:t>
      </w:r>
      <w:proofErr w:type="spellEnd"/>
      <w:r w:rsidRPr="0022690B">
        <w:rPr>
          <w:rStyle w:val="FootnoteReference"/>
        </w:rPr>
        <w:t xml:space="preserve"> </w:t>
      </w:r>
      <w:proofErr w:type="spellStart"/>
      <w:r w:rsidRPr="0022690B">
        <w:rPr>
          <w:rStyle w:val="FootnoteReference"/>
        </w:rPr>
        <w:t>της</w:t>
      </w:r>
      <w:proofErr w:type="spellEnd"/>
      <w:r w:rsidRPr="0022690B">
        <w:rPr>
          <w:rStyle w:val="FootnoteReference"/>
        </w:rPr>
        <w:t xml:space="preserve"> απ</w:t>
      </w:r>
      <w:proofErr w:type="spellStart"/>
      <w:r w:rsidRPr="0022690B">
        <w:rPr>
          <w:rStyle w:val="FootnoteReference"/>
        </w:rPr>
        <w:t>όσχισης</w:t>
      </w:r>
      <w:proofErr w:type="spellEnd"/>
      <w:r w:rsidRPr="0022690B">
        <w:rPr>
          <w:rStyle w:val="FootnoteReference"/>
        </w:rPr>
        <w:t xml:space="preserve"> </w:t>
      </w:r>
      <w:proofErr w:type="spellStart"/>
      <w:r w:rsidRPr="0022690B">
        <w:rPr>
          <w:rStyle w:val="FootnoteReference"/>
        </w:rPr>
        <w:t>στις</w:t>
      </w:r>
      <w:proofErr w:type="spellEnd"/>
      <w:r w:rsidRPr="0022690B">
        <w:rPr>
          <w:rStyle w:val="FootnoteReference"/>
        </w:rPr>
        <w:t xml:space="preserve"> 30 </w:t>
      </w:r>
      <w:proofErr w:type="spellStart"/>
      <w:r w:rsidRPr="0022690B">
        <w:rPr>
          <w:rStyle w:val="FootnoteReference"/>
        </w:rPr>
        <w:t>Δεκεμ</w:t>
      </w:r>
      <w:proofErr w:type="spellEnd"/>
      <w:r w:rsidRPr="0022690B">
        <w:rPr>
          <w:rStyle w:val="FootnoteReference"/>
        </w:rPr>
        <w:t>βρίου 2020, οπ</w:t>
      </w:r>
      <w:proofErr w:type="spellStart"/>
      <w:r w:rsidRPr="0022690B">
        <w:rPr>
          <w:rStyle w:val="FootnoteReference"/>
        </w:rPr>
        <w:t>ότε</w:t>
      </w:r>
      <w:proofErr w:type="spellEnd"/>
      <w:r w:rsidRPr="0022690B">
        <w:rPr>
          <w:rStyle w:val="FootnoteReference"/>
        </w:rPr>
        <w:t xml:space="preserve"> </w:t>
      </w:r>
      <w:proofErr w:type="spellStart"/>
      <w:r w:rsidRPr="0022690B">
        <w:rPr>
          <w:rStyle w:val="FootnoteReference"/>
        </w:rPr>
        <w:t>οι</w:t>
      </w:r>
      <w:proofErr w:type="spellEnd"/>
      <w:r w:rsidRPr="0022690B">
        <w:rPr>
          <w:rStyle w:val="FootnoteReference"/>
        </w:rPr>
        <w:t xml:space="preserve"> βα</w:t>
      </w:r>
      <w:proofErr w:type="spellStart"/>
      <w:r w:rsidRPr="0022690B">
        <w:rPr>
          <w:rStyle w:val="FootnoteReference"/>
        </w:rPr>
        <w:t>σικές</w:t>
      </w:r>
      <w:proofErr w:type="spellEnd"/>
      <w:r w:rsidRPr="0022690B">
        <w:rPr>
          <w:rStyle w:val="FootnoteReference"/>
        </w:rPr>
        <w:t xml:space="preserve"> </w:t>
      </w:r>
      <w:proofErr w:type="spellStart"/>
      <w:r w:rsidRPr="0022690B">
        <w:rPr>
          <w:rStyle w:val="FootnoteReference"/>
        </w:rPr>
        <w:t>τρ</w:t>
      </w:r>
      <w:proofErr w:type="spellEnd"/>
      <w:r w:rsidRPr="0022690B">
        <w:rPr>
          <w:rStyle w:val="FootnoteReference"/>
        </w:rPr>
        <w:t xml:space="preserve">απεζικές </w:t>
      </w:r>
      <w:proofErr w:type="spellStart"/>
      <w:r w:rsidRPr="0022690B">
        <w:rPr>
          <w:rStyle w:val="FootnoteReference"/>
        </w:rPr>
        <w:t>δρ</w:t>
      </w:r>
      <w:proofErr w:type="spellEnd"/>
      <w:r w:rsidRPr="0022690B">
        <w:rPr>
          <w:rStyle w:val="FootnoteReference"/>
        </w:rPr>
        <w:t xml:space="preserve">αστηριότητες </w:t>
      </w:r>
      <w:proofErr w:type="spellStart"/>
      <w:r w:rsidRPr="0022690B">
        <w:rPr>
          <w:rStyle w:val="FootnoteReference"/>
        </w:rPr>
        <w:t>της</w:t>
      </w:r>
      <w:proofErr w:type="spellEnd"/>
      <w:r w:rsidRPr="0022690B">
        <w:rPr>
          <w:rStyle w:val="FootnoteReference"/>
        </w:rPr>
        <w:t xml:space="preserve"> π</w:t>
      </w:r>
      <w:proofErr w:type="spellStart"/>
      <w:r w:rsidRPr="0022690B">
        <w:rPr>
          <w:rStyle w:val="FootnoteReference"/>
        </w:rPr>
        <w:t>ρώην</w:t>
      </w:r>
      <w:proofErr w:type="spellEnd"/>
      <w:r w:rsidRPr="0022690B">
        <w:rPr>
          <w:rStyle w:val="FootnoteReference"/>
        </w:rPr>
        <w:t xml:space="preserve"> </w:t>
      </w:r>
      <w:proofErr w:type="spellStart"/>
      <w:r w:rsidRPr="0022690B">
        <w:rPr>
          <w:rStyle w:val="FootnoteReference"/>
        </w:rPr>
        <w:t>Τρά</w:t>
      </w:r>
      <w:proofErr w:type="spellEnd"/>
      <w:r w:rsidRPr="0022690B">
        <w:rPr>
          <w:rStyle w:val="FootnoteReference"/>
        </w:rPr>
        <w:t xml:space="preserve">πεζας </w:t>
      </w:r>
      <w:proofErr w:type="spellStart"/>
      <w:r w:rsidRPr="0022690B">
        <w:rPr>
          <w:rStyle w:val="FootnoteReference"/>
        </w:rPr>
        <w:t>Πειρ</w:t>
      </w:r>
      <w:proofErr w:type="spellEnd"/>
      <w:r w:rsidRPr="0022690B">
        <w:rPr>
          <w:rStyle w:val="FootnoteReference"/>
        </w:rPr>
        <w:t xml:space="preserve">αιώς </w:t>
      </w:r>
      <w:proofErr w:type="spellStart"/>
      <w:r w:rsidRPr="0022690B">
        <w:rPr>
          <w:rStyle w:val="FootnoteReference"/>
        </w:rPr>
        <w:t>Ανώνυμη</w:t>
      </w:r>
      <w:proofErr w:type="spellEnd"/>
      <w:r w:rsidRPr="0022690B">
        <w:rPr>
          <w:rStyle w:val="FootnoteReference"/>
        </w:rPr>
        <w:t xml:space="preserve"> </w:t>
      </w:r>
      <w:proofErr w:type="spellStart"/>
      <w:r w:rsidRPr="0022690B">
        <w:rPr>
          <w:rStyle w:val="FootnoteReference"/>
        </w:rPr>
        <w:t>Ετ</w:t>
      </w:r>
      <w:proofErr w:type="spellEnd"/>
      <w:r w:rsidRPr="0022690B">
        <w:rPr>
          <w:rStyle w:val="FootnoteReference"/>
        </w:rPr>
        <w:t xml:space="preserve">αιρεία </w:t>
      </w:r>
      <w:proofErr w:type="spellStart"/>
      <w:r w:rsidRPr="0022690B">
        <w:rPr>
          <w:rStyle w:val="FootnoteReference"/>
        </w:rPr>
        <w:t>εισφέρθηκ</w:t>
      </w:r>
      <w:proofErr w:type="spellEnd"/>
      <w:r w:rsidRPr="0022690B">
        <w:rPr>
          <w:rStyle w:val="FootnoteReference"/>
        </w:rPr>
        <w:t xml:space="preserve">αν </w:t>
      </w:r>
      <w:proofErr w:type="spellStart"/>
      <w:r w:rsidRPr="0022690B">
        <w:rPr>
          <w:rStyle w:val="FootnoteReference"/>
        </w:rPr>
        <w:t>στο</w:t>
      </w:r>
      <w:proofErr w:type="spellEnd"/>
      <w:r w:rsidRPr="0022690B">
        <w:rPr>
          <w:rStyle w:val="FootnoteReference"/>
        </w:rPr>
        <w:t xml:space="preserve"> </w:t>
      </w:r>
      <w:proofErr w:type="spellStart"/>
      <w:r w:rsidRPr="0022690B">
        <w:rPr>
          <w:rStyle w:val="FootnoteReference"/>
        </w:rPr>
        <w:t>νεοσυστ</w:t>
      </w:r>
      <w:proofErr w:type="spellEnd"/>
      <w:r w:rsidRPr="0022690B">
        <w:rPr>
          <w:rStyle w:val="FootnoteReference"/>
        </w:rPr>
        <w:t>αθέν π</w:t>
      </w:r>
      <w:proofErr w:type="spellStart"/>
      <w:r w:rsidRPr="0022690B">
        <w:rPr>
          <w:rStyle w:val="FootnoteReference"/>
        </w:rPr>
        <w:t>ιστωτικό</w:t>
      </w:r>
      <w:proofErr w:type="spellEnd"/>
      <w:r w:rsidRPr="0022690B">
        <w:rPr>
          <w:rStyle w:val="FootnoteReference"/>
        </w:rPr>
        <w:t xml:space="preserve"> </w:t>
      </w:r>
      <w:proofErr w:type="spellStart"/>
      <w:r w:rsidRPr="0022690B">
        <w:rPr>
          <w:rStyle w:val="FootnoteReference"/>
        </w:rPr>
        <w:t>ίδρυμ</w:t>
      </w:r>
      <w:proofErr w:type="spellEnd"/>
      <w:r w:rsidRPr="0022690B">
        <w:rPr>
          <w:rStyle w:val="FootnoteReference"/>
        </w:rPr>
        <w:t xml:space="preserve">α, </w:t>
      </w:r>
      <w:proofErr w:type="spellStart"/>
      <w:r w:rsidRPr="0022690B">
        <w:rPr>
          <w:rStyle w:val="FootnoteReference"/>
        </w:rPr>
        <w:t>δηλ</w:t>
      </w:r>
      <w:proofErr w:type="spellEnd"/>
      <w:r w:rsidRPr="0022690B">
        <w:rPr>
          <w:rStyle w:val="FootnoteReference"/>
        </w:rPr>
        <w:t xml:space="preserve">αδή </w:t>
      </w:r>
      <w:proofErr w:type="spellStart"/>
      <w:r w:rsidRPr="0022690B">
        <w:rPr>
          <w:rStyle w:val="FootnoteReference"/>
        </w:rPr>
        <w:t>στην</w:t>
      </w:r>
      <w:proofErr w:type="spellEnd"/>
      <w:r w:rsidRPr="0022690B">
        <w:rPr>
          <w:rStyle w:val="FootnoteReference"/>
        </w:rPr>
        <w:t xml:space="preserve"> «</w:t>
      </w:r>
      <w:proofErr w:type="spellStart"/>
      <w:r w:rsidRPr="0022690B">
        <w:rPr>
          <w:rStyle w:val="FootnoteReference"/>
        </w:rPr>
        <w:t>Τρά</w:t>
      </w:r>
      <w:proofErr w:type="spellEnd"/>
      <w:r w:rsidRPr="0022690B">
        <w:rPr>
          <w:rStyle w:val="FootnoteReference"/>
        </w:rPr>
        <w:t xml:space="preserve">πεζα </w:t>
      </w:r>
      <w:proofErr w:type="spellStart"/>
      <w:r w:rsidRPr="0022690B">
        <w:rPr>
          <w:rStyle w:val="FootnoteReference"/>
        </w:rPr>
        <w:t>Πειρ</w:t>
      </w:r>
      <w:proofErr w:type="spellEnd"/>
      <w:r w:rsidRPr="0022690B">
        <w:rPr>
          <w:rStyle w:val="FootnoteReference"/>
        </w:rPr>
        <w:t xml:space="preserve">αιώς </w:t>
      </w:r>
      <w:proofErr w:type="spellStart"/>
      <w:r w:rsidRPr="0022690B">
        <w:rPr>
          <w:rStyle w:val="FootnoteReference"/>
        </w:rPr>
        <w:t>Ανώνυμη</w:t>
      </w:r>
      <w:proofErr w:type="spellEnd"/>
      <w:r w:rsidRPr="0022690B">
        <w:rPr>
          <w:rStyle w:val="FootnoteReference"/>
        </w:rPr>
        <w:t xml:space="preserve"> </w:t>
      </w:r>
      <w:proofErr w:type="spellStart"/>
      <w:r w:rsidRPr="0022690B">
        <w:rPr>
          <w:rStyle w:val="FootnoteReference"/>
        </w:rPr>
        <w:t>Ετ</w:t>
      </w:r>
      <w:proofErr w:type="spellEnd"/>
      <w:r w:rsidRPr="0022690B">
        <w:rPr>
          <w:rStyle w:val="FootnoteReference"/>
        </w:rPr>
        <w:t>αιρεία» (η «</w:t>
      </w:r>
      <w:proofErr w:type="spellStart"/>
      <w:r w:rsidRPr="0022690B">
        <w:rPr>
          <w:rStyle w:val="FootnoteReference"/>
        </w:rPr>
        <w:t>Διάσ</w:t>
      </w:r>
      <w:proofErr w:type="spellEnd"/>
      <w:r w:rsidRPr="0022690B">
        <w:rPr>
          <w:rStyle w:val="FootnoteReference"/>
        </w:rPr>
        <w:t xml:space="preserve">παση»), </w:t>
      </w:r>
      <w:proofErr w:type="spellStart"/>
      <w:r w:rsidRPr="0022690B">
        <w:rPr>
          <w:rStyle w:val="FootnoteReference"/>
        </w:rPr>
        <w:t>στο</w:t>
      </w:r>
      <w:proofErr w:type="spellEnd"/>
      <w:r w:rsidRPr="0022690B">
        <w:rPr>
          <w:rStyle w:val="FootnoteReference"/>
        </w:rPr>
        <w:t xml:space="preserve"> βα</w:t>
      </w:r>
      <w:proofErr w:type="spellStart"/>
      <w:r w:rsidRPr="0022690B">
        <w:rPr>
          <w:rStyle w:val="FootnoteReference"/>
        </w:rPr>
        <w:t>θμό</w:t>
      </w:r>
      <w:proofErr w:type="spellEnd"/>
      <w:r w:rsidRPr="0022690B">
        <w:rPr>
          <w:rStyle w:val="FootnoteReference"/>
        </w:rPr>
        <w:t xml:space="preserve"> π</w:t>
      </w:r>
      <w:proofErr w:type="spellStart"/>
      <w:r w:rsidRPr="0022690B">
        <w:rPr>
          <w:rStyle w:val="FootnoteReference"/>
        </w:rPr>
        <w:t>ου</w:t>
      </w:r>
      <w:proofErr w:type="spellEnd"/>
      <w:r w:rsidRPr="0022690B">
        <w:rPr>
          <w:rStyle w:val="FootnoteReference"/>
        </w:rPr>
        <w:t xml:space="preserve"> </w:t>
      </w:r>
      <w:proofErr w:type="spellStart"/>
      <w:r w:rsidRPr="0022690B">
        <w:rPr>
          <w:rStyle w:val="FootnoteReference"/>
        </w:rPr>
        <w:t>δεν</w:t>
      </w:r>
      <w:proofErr w:type="spellEnd"/>
      <w:r w:rsidRPr="0022690B">
        <w:rPr>
          <w:rStyle w:val="FootnoteReference"/>
        </w:rPr>
        <w:t xml:space="preserve"> π</w:t>
      </w:r>
      <w:proofErr w:type="spellStart"/>
      <w:r w:rsidRPr="0022690B">
        <w:rPr>
          <w:rStyle w:val="FootnoteReference"/>
        </w:rPr>
        <w:t>ρο</w:t>
      </w:r>
      <w:proofErr w:type="spellEnd"/>
      <w:r w:rsidRPr="0022690B">
        <w:rPr>
          <w:rStyle w:val="FootnoteReference"/>
        </w:rPr>
        <w:t xml:space="preserve">βλέπεται </w:t>
      </w:r>
      <w:proofErr w:type="spellStart"/>
      <w:r w:rsidRPr="0022690B">
        <w:rPr>
          <w:rStyle w:val="FootnoteReference"/>
        </w:rPr>
        <w:t>άλλως</w:t>
      </w:r>
      <w:proofErr w:type="spellEnd"/>
      <w:r w:rsidRPr="0022690B">
        <w:rPr>
          <w:rStyle w:val="FootnoteReference"/>
        </w:rPr>
        <w:t xml:space="preserve"> ή </w:t>
      </w:r>
      <w:proofErr w:type="spellStart"/>
      <w:r w:rsidRPr="0022690B">
        <w:rPr>
          <w:rStyle w:val="FootnoteReference"/>
        </w:rPr>
        <w:t>δεν</w:t>
      </w:r>
      <w:proofErr w:type="spellEnd"/>
      <w:r w:rsidRPr="0022690B">
        <w:rPr>
          <w:rStyle w:val="FootnoteReference"/>
        </w:rPr>
        <w:t xml:space="preserve"> </w:t>
      </w:r>
      <w:proofErr w:type="spellStart"/>
      <w:r w:rsidRPr="0022690B">
        <w:rPr>
          <w:rStyle w:val="FootnoteReference"/>
        </w:rPr>
        <w:t>συνάγετ</w:t>
      </w:r>
      <w:proofErr w:type="spellEnd"/>
      <w:r w:rsidRPr="0022690B">
        <w:rPr>
          <w:rStyle w:val="FootnoteReference"/>
        </w:rPr>
        <w:t xml:space="preserve">αι </w:t>
      </w:r>
      <w:proofErr w:type="spellStart"/>
      <w:r w:rsidRPr="0022690B">
        <w:rPr>
          <w:rStyle w:val="FootnoteReference"/>
        </w:rPr>
        <w:t>δι</w:t>
      </w:r>
      <w:proofErr w:type="spellEnd"/>
      <w:r w:rsidRPr="0022690B">
        <w:rPr>
          <w:rStyle w:val="FootnoteReference"/>
        </w:rPr>
        <w:t xml:space="preserve">αφορετικά από τα </w:t>
      </w:r>
      <w:proofErr w:type="spellStart"/>
      <w:r w:rsidRPr="0022690B">
        <w:rPr>
          <w:rStyle w:val="FootnoteReference"/>
        </w:rPr>
        <w:t>συμφρ</w:t>
      </w:r>
      <w:proofErr w:type="spellEnd"/>
      <w:r w:rsidRPr="0022690B">
        <w:rPr>
          <w:rStyle w:val="FootnoteReference"/>
        </w:rPr>
        <w:t xml:space="preserve">αζόμενα, </w:t>
      </w:r>
      <w:proofErr w:type="spellStart"/>
      <w:r w:rsidRPr="0022690B">
        <w:rPr>
          <w:rStyle w:val="FootnoteReference"/>
        </w:rPr>
        <w:t>συμ</w:t>
      </w:r>
      <w:proofErr w:type="spellEnd"/>
      <w:r w:rsidRPr="0022690B">
        <w:rPr>
          <w:rStyle w:val="FootnoteReference"/>
        </w:rPr>
        <w:t xml:space="preserve">περιλαμβανομένου, </w:t>
      </w:r>
      <w:proofErr w:type="spellStart"/>
      <w:r w:rsidRPr="0022690B">
        <w:rPr>
          <w:rStyle w:val="FootnoteReference"/>
        </w:rPr>
        <w:t>μετ</w:t>
      </w:r>
      <w:proofErr w:type="spellEnd"/>
      <w:r w:rsidRPr="0022690B">
        <w:rPr>
          <w:rStyle w:val="FootnoteReference"/>
        </w:rPr>
        <w:t xml:space="preserve">αξύ </w:t>
      </w:r>
      <w:proofErr w:type="spellStart"/>
      <w:r w:rsidRPr="0022690B">
        <w:rPr>
          <w:rStyle w:val="FootnoteReference"/>
        </w:rPr>
        <w:t>άλλων</w:t>
      </w:r>
      <w:proofErr w:type="spellEnd"/>
      <w:r w:rsidRPr="0022690B">
        <w:rPr>
          <w:rStyle w:val="FootnoteReference"/>
        </w:rPr>
        <w:t xml:space="preserve">, </w:t>
      </w:r>
      <w:proofErr w:type="spellStart"/>
      <w:r w:rsidRPr="0022690B">
        <w:rPr>
          <w:rStyle w:val="FootnoteReference"/>
        </w:rPr>
        <w:t>του</w:t>
      </w:r>
      <w:proofErr w:type="spellEnd"/>
      <w:r w:rsidRPr="0022690B">
        <w:rPr>
          <w:rStyle w:val="FootnoteReference"/>
        </w:rPr>
        <w:t xml:space="preserve"> πλα</w:t>
      </w:r>
      <w:proofErr w:type="spellStart"/>
      <w:r w:rsidRPr="0022690B">
        <w:rPr>
          <w:rStyle w:val="FootnoteReference"/>
        </w:rPr>
        <w:t>ισίου</w:t>
      </w:r>
      <w:proofErr w:type="spellEnd"/>
      <w:r w:rsidRPr="0022690B">
        <w:rPr>
          <w:rStyle w:val="FootnoteReference"/>
        </w:rPr>
        <w:t xml:space="preserve"> </w:t>
      </w:r>
      <w:proofErr w:type="spellStart"/>
      <w:r w:rsidRPr="0022690B">
        <w:rPr>
          <w:rStyle w:val="FootnoteReference"/>
        </w:rPr>
        <w:t>των</w:t>
      </w:r>
      <w:proofErr w:type="spellEnd"/>
      <w:r w:rsidRPr="0022690B">
        <w:rPr>
          <w:rStyle w:val="FootnoteReference"/>
        </w:rPr>
        <w:t xml:space="preserve"> </w:t>
      </w:r>
      <w:proofErr w:type="spellStart"/>
      <w:r w:rsidRPr="0022690B">
        <w:rPr>
          <w:rStyle w:val="FootnoteReference"/>
        </w:rPr>
        <w:t>σχετικών</w:t>
      </w:r>
      <w:proofErr w:type="spellEnd"/>
      <w:r w:rsidRPr="0022690B">
        <w:rPr>
          <w:rStyle w:val="FootnoteReference"/>
        </w:rPr>
        <w:t xml:space="preserve"> ανα</w:t>
      </w:r>
      <w:proofErr w:type="spellStart"/>
      <w:r w:rsidRPr="0022690B">
        <w:rPr>
          <w:rStyle w:val="FootnoteReference"/>
        </w:rPr>
        <w:t>φορών</w:t>
      </w:r>
      <w:proofErr w:type="spellEnd"/>
      <w:r w:rsidRPr="0022690B">
        <w:rPr>
          <w:rStyle w:val="FootnoteReference"/>
        </w:rPr>
        <w:t xml:space="preserve"> </w:t>
      </w:r>
      <w:proofErr w:type="spellStart"/>
      <w:r w:rsidRPr="0022690B">
        <w:rPr>
          <w:rStyle w:val="FootnoteReference"/>
        </w:rPr>
        <w:t>στην</w:t>
      </w:r>
      <w:proofErr w:type="spellEnd"/>
      <w:r w:rsidRPr="0022690B">
        <w:rPr>
          <w:rStyle w:val="FootnoteReference"/>
        </w:rPr>
        <w:t xml:space="preserve"> </w:t>
      </w:r>
      <w:proofErr w:type="spellStart"/>
      <w:r w:rsidRPr="0022690B">
        <w:rPr>
          <w:rStyle w:val="FootnoteReference"/>
        </w:rPr>
        <w:t>οντότητ</w:t>
      </w:r>
      <w:proofErr w:type="spellEnd"/>
      <w:r w:rsidRPr="0022690B">
        <w:rPr>
          <w:rStyle w:val="FootnoteReference"/>
        </w:rPr>
        <w:t>α π</w:t>
      </w:r>
      <w:proofErr w:type="spellStart"/>
      <w:r w:rsidRPr="0022690B">
        <w:rPr>
          <w:rStyle w:val="FootnoteReference"/>
        </w:rPr>
        <w:t>ου</w:t>
      </w:r>
      <w:proofErr w:type="spellEnd"/>
      <w:r w:rsidRPr="0022690B">
        <w:rPr>
          <w:rStyle w:val="FootnoteReference"/>
        </w:rPr>
        <w:t xml:space="preserve"> </w:t>
      </w:r>
      <w:proofErr w:type="spellStart"/>
      <w:r w:rsidRPr="0022690B">
        <w:rPr>
          <w:rStyle w:val="FootnoteReference"/>
        </w:rPr>
        <w:t>λειτουργεί</w:t>
      </w:r>
      <w:proofErr w:type="spellEnd"/>
      <w:r w:rsidRPr="0022690B">
        <w:rPr>
          <w:rStyle w:val="FootnoteReference"/>
        </w:rPr>
        <w:t xml:space="preserve"> </w:t>
      </w:r>
      <w:proofErr w:type="spellStart"/>
      <w:r w:rsidRPr="0022690B">
        <w:rPr>
          <w:rStyle w:val="FootnoteReference"/>
        </w:rPr>
        <w:t>ως</w:t>
      </w:r>
      <w:proofErr w:type="spellEnd"/>
      <w:r w:rsidRPr="0022690B">
        <w:rPr>
          <w:rStyle w:val="FootnoteReference"/>
        </w:rPr>
        <w:t xml:space="preserve"> π</w:t>
      </w:r>
      <w:proofErr w:type="spellStart"/>
      <w:r w:rsidRPr="0022690B">
        <w:rPr>
          <w:rStyle w:val="FootnoteReference"/>
        </w:rPr>
        <w:t>ιστωτικό</w:t>
      </w:r>
      <w:proofErr w:type="spellEnd"/>
      <w:r w:rsidRPr="0022690B">
        <w:rPr>
          <w:rStyle w:val="FootnoteReference"/>
        </w:rPr>
        <w:t xml:space="preserve"> </w:t>
      </w:r>
      <w:proofErr w:type="spellStart"/>
      <w:r w:rsidRPr="0022690B">
        <w:rPr>
          <w:rStyle w:val="FootnoteReference"/>
        </w:rPr>
        <w:t>ίδρυμ</w:t>
      </w:r>
      <w:proofErr w:type="spellEnd"/>
      <w:r w:rsidRPr="0022690B">
        <w:rPr>
          <w:rStyle w:val="FootnoteReference"/>
        </w:rPr>
        <w:t>α και α</w:t>
      </w:r>
      <w:proofErr w:type="spellStart"/>
      <w:r w:rsidRPr="0022690B">
        <w:rPr>
          <w:rStyle w:val="FootnoteReference"/>
        </w:rPr>
        <w:t>σκεί</w:t>
      </w:r>
      <w:proofErr w:type="spellEnd"/>
      <w:r w:rsidRPr="0022690B">
        <w:rPr>
          <w:rStyle w:val="FootnoteReference"/>
        </w:rPr>
        <w:t xml:space="preserve"> </w:t>
      </w:r>
      <w:proofErr w:type="spellStart"/>
      <w:r w:rsidRPr="0022690B">
        <w:rPr>
          <w:rStyle w:val="FootnoteReference"/>
        </w:rPr>
        <w:t>τις</w:t>
      </w:r>
      <w:proofErr w:type="spellEnd"/>
      <w:r w:rsidRPr="0022690B">
        <w:rPr>
          <w:rStyle w:val="FootnoteReference"/>
        </w:rPr>
        <w:t xml:space="preserve"> βα</w:t>
      </w:r>
      <w:proofErr w:type="spellStart"/>
      <w:r w:rsidRPr="0022690B">
        <w:rPr>
          <w:rStyle w:val="FootnoteReference"/>
        </w:rPr>
        <w:t>σικές</w:t>
      </w:r>
      <w:proofErr w:type="spellEnd"/>
      <w:r w:rsidRPr="0022690B">
        <w:rPr>
          <w:rStyle w:val="FootnoteReference"/>
        </w:rPr>
        <w:t xml:space="preserve"> </w:t>
      </w:r>
      <w:proofErr w:type="spellStart"/>
      <w:r w:rsidRPr="0022690B">
        <w:rPr>
          <w:rStyle w:val="FootnoteReference"/>
        </w:rPr>
        <w:t>τρ</w:t>
      </w:r>
      <w:proofErr w:type="spellEnd"/>
      <w:r w:rsidRPr="0022690B">
        <w:rPr>
          <w:rStyle w:val="FootnoteReference"/>
        </w:rPr>
        <w:t xml:space="preserve">απεζικές </w:t>
      </w:r>
      <w:proofErr w:type="spellStart"/>
      <w:r w:rsidRPr="0022690B">
        <w:rPr>
          <w:rStyle w:val="FootnoteReference"/>
        </w:rPr>
        <w:t>δρ</w:t>
      </w:r>
      <w:proofErr w:type="spellEnd"/>
      <w:r w:rsidRPr="0022690B">
        <w:rPr>
          <w:rStyle w:val="FootnoteReference"/>
        </w:rPr>
        <w:t xml:space="preserve">αστηριότητες </w:t>
      </w:r>
      <w:proofErr w:type="spellStart"/>
      <w:r w:rsidRPr="0022690B">
        <w:rPr>
          <w:rStyle w:val="FootnoteReference"/>
        </w:rPr>
        <w:t>του</w:t>
      </w:r>
      <w:proofErr w:type="spellEnd"/>
      <w:r w:rsidRPr="0022690B">
        <w:rPr>
          <w:rStyle w:val="FootnoteReference"/>
        </w:rPr>
        <w:t xml:space="preserve"> </w:t>
      </w:r>
      <w:proofErr w:type="spellStart"/>
      <w:r w:rsidRPr="0022690B">
        <w:rPr>
          <w:rStyle w:val="FootnoteReference"/>
        </w:rPr>
        <w:t>Ομίλου</w:t>
      </w:r>
      <w:proofErr w:type="spellEnd"/>
      <w:r w:rsidRPr="0022690B">
        <w:rPr>
          <w:rStyle w:val="FootnoteReference"/>
        </w:rPr>
        <w:t xml:space="preserve"> (</w:t>
      </w:r>
      <w:proofErr w:type="spellStart"/>
      <w:r w:rsidRPr="0022690B">
        <w:rPr>
          <w:rStyle w:val="FootnoteReference"/>
        </w:rPr>
        <w:t>στην</w:t>
      </w:r>
      <w:proofErr w:type="spellEnd"/>
      <w:r w:rsidRPr="0022690B">
        <w:rPr>
          <w:rStyle w:val="FootnoteReference"/>
        </w:rPr>
        <w:t xml:space="preserve"> οπ</w:t>
      </w:r>
      <w:proofErr w:type="spellStart"/>
      <w:r w:rsidRPr="0022690B">
        <w:rPr>
          <w:rStyle w:val="FootnoteReference"/>
        </w:rPr>
        <w:t>οί</w:t>
      </w:r>
      <w:proofErr w:type="spellEnd"/>
      <w:r w:rsidRPr="0022690B">
        <w:rPr>
          <w:rStyle w:val="FootnoteReference"/>
        </w:rPr>
        <w:t>α π</w:t>
      </w:r>
      <w:proofErr w:type="spellStart"/>
      <w:r w:rsidRPr="0022690B">
        <w:rPr>
          <w:rStyle w:val="FootnoteReference"/>
        </w:rPr>
        <w:t>ερί</w:t>
      </w:r>
      <w:proofErr w:type="spellEnd"/>
      <w:r w:rsidRPr="0022690B">
        <w:rPr>
          <w:rStyle w:val="FootnoteReference"/>
        </w:rPr>
        <w:t xml:space="preserve">πτωση </w:t>
      </w:r>
      <w:proofErr w:type="spellStart"/>
      <w:r w:rsidRPr="0022690B">
        <w:rPr>
          <w:rStyle w:val="FootnoteReference"/>
        </w:rPr>
        <w:t>τέτοιες</w:t>
      </w:r>
      <w:proofErr w:type="spellEnd"/>
      <w:r w:rsidRPr="0022690B">
        <w:rPr>
          <w:rStyle w:val="FootnoteReference"/>
        </w:rPr>
        <w:t xml:space="preserve"> ανα</w:t>
      </w:r>
      <w:proofErr w:type="spellStart"/>
      <w:r w:rsidRPr="0022690B">
        <w:rPr>
          <w:rStyle w:val="FootnoteReference"/>
        </w:rPr>
        <w:t>φορές</w:t>
      </w:r>
      <w:proofErr w:type="spellEnd"/>
      <w:r w:rsidRPr="0022690B">
        <w:rPr>
          <w:rStyle w:val="FootnoteReference"/>
        </w:rPr>
        <w:t xml:space="preserve"> θα π</w:t>
      </w:r>
      <w:proofErr w:type="spellStart"/>
      <w:r w:rsidRPr="0022690B">
        <w:rPr>
          <w:rStyle w:val="FootnoteReference"/>
        </w:rPr>
        <w:t>ρέ</w:t>
      </w:r>
      <w:proofErr w:type="spellEnd"/>
      <w:r w:rsidRPr="0022690B">
        <w:rPr>
          <w:rStyle w:val="FootnoteReference"/>
        </w:rPr>
        <w:t xml:space="preserve">πει να </w:t>
      </w:r>
      <w:proofErr w:type="spellStart"/>
      <w:r w:rsidRPr="0022690B">
        <w:rPr>
          <w:rStyle w:val="FootnoteReference"/>
        </w:rPr>
        <w:t>εκλ</w:t>
      </w:r>
      <w:proofErr w:type="spellEnd"/>
      <w:r w:rsidRPr="0022690B">
        <w:rPr>
          <w:rStyle w:val="FootnoteReference"/>
        </w:rPr>
        <w:t xml:space="preserve">αμβάνονται </w:t>
      </w:r>
      <w:proofErr w:type="spellStart"/>
      <w:r w:rsidRPr="0022690B">
        <w:rPr>
          <w:rStyle w:val="FootnoteReference"/>
        </w:rPr>
        <w:t>ως</w:t>
      </w:r>
      <w:proofErr w:type="spellEnd"/>
      <w:r w:rsidRPr="0022690B">
        <w:rPr>
          <w:rStyle w:val="FootnoteReference"/>
        </w:rPr>
        <w:t xml:space="preserve"> ανα</w:t>
      </w:r>
      <w:proofErr w:type="spellStart"/>
      <w:r w:rsidRPr="0022690B">
        <w:rPr>
          <w:rStyle w:val="FootnoteReference"/>
        </w:rPr>
        <w:t>φορές</w:t>
      </w:r>
      <w:proofErr w:type="spellEnd"/>
      <w:r w:rsidRPr="0022690B">
        <w:rPr>
          <w:rStyle w:val="FootnoteReference"/>
        </w:rPr>
        <w:t xml:space="preserve"> (α) </w:t>
      </w:r>
      <w:proofErr w:type="spellStart"/>
      <w:r w:rsidRPr="0022690B">
        <w:rPr>
          <w:rStyle w:val="FootnoteReference"/>
        </w:rPr>
        <w:t>στην</w:t>
      </w:r>
      <w:proofErr w:type="spellEnd"/>
      <w:r w:rsidRPr="0022690B">
        <w:rPr>
          <w:rStyle w:val="FootnoteReference"/>
        </w:rPr>
        <w:t xml:space="preserve"> π</w:t>
      </w:r>
      <w:proofErr w:type="spellStart"/>
      <w:r w:rsidRPr="0022690B">
        <w:rPr>
          <w:rStyle w:val="FootnoteReference"/>
        </w:rPr>
        <w:t>ρώην</w:t>
      </w:r>
      <w:proofErr w:type="spellEnd"/>
      <w:r w:rsidRPr="0022690B">
        <w:rPr>
          <w:rStyle w:val="FootnoteReference"/>
        </w:rPr>
        <w:t xml:space="preserve"> </w:t>
      </w:r>
      <w:proofErr w:type="spellStart"/>
      <w:r w:rsidRPr="0022690B">
        <w:rPr>
          <w:rStyle w:val="FootnoteReference"/>
        </w:rPr>
        <w:t>Τρά</w:t>
      </w:r>
      <w:proofErr w:type="spellEnd"/>
      <w:r w:rsidRPr="0022690B">
        <w:rPr>
          <w:rStyle w:val="FootnoteReference"/>
        </w:rPr>
        <w:t xml:space="preserve">πεζα </w:t>
      </w:r>
      <w:proofErr w:type="spellStart"/>
      <w:r w:rsidRPr="0022690B">
        <w:rPr>
          <w:rStyle w:val="FootnoteReference"/>
        </w:rPr>
        <w:t>Πειρ</w:t>
      </w:r>
      <w:proofErr w:type="spellEnd"/>
      <w:r w:rsidRPr="0022690B">
        <w:rPr>
          <w:rStyle w:val="FootnoteReference"/>
        </w:rPr>
        <w:t xml:space="preserve">αιώς </w:t>
      </w:r>
      <w:proofErr w:type="spellStart"/>
      <w:r w:rsidRPr="0022690B">
        <w:rPr>
          <w:rStyle w:val="FootnoteReference"/>
        </w:rPr>
        <w:t>Ανώνυμη</w:t>
      </w:r>
      <w:proofErr w:type="spellEnd"/>
      <w:r w:rsidRPr="0022690B">
        <w:rPr>
          <w:rStyle w:val="FootnoteReference"/>
        </w:rPr>
        <w:t xml:space="preserve"> </w:t>
      </w:r>
      <w:proofErr w:type="spellStart"/>
      <w:r w:rsidRPr="0022690B">
        <w:rPr>
          <w:rStyle w:val="FootnoteReference"/>
        </w:rPr>
        <w:t>Ετ</w:t>
      </w:r>
      <w:proofErr w:type="spellEnd"/>
      <w:r w:rsidRPr="0022690B">
        <w:rPr>
          <w:rStyle w:val="FootnoteReference"/>
        </w:rPr>
        <w:t>αιρεία (π</w:t>
      </w:r>
      <w:proofErr w:type="spellStart"/>
      <w:r w:rsidRPr="0022690B">
        <w:rPr>
          <w:rStyle w:val="FootnoteReference"/>
        </w:rPr>
        <w:t>λέον</w:t>
      </w:r>
      <w:proofErr w:type="spellEnd"/>
      <w:r w:rsidRPr="0022690B">
        <w:rPr>
          <w:rStyle w:val="FootnoteReference"/>
        </w:rPr>
        <w:t xml:space="preserve"> </w:t>
      </w:r>
      <w:proofErr w:type="spellStart"/>
      <w:r w:rsidRPr="0022690B">
        <w:rPr>
          <w:rStyle w:val="FootnoteReference"/>
        </w:rPr>
        <w:t>Πειρ</w:t>
      </w:r>
      <w:proofErr w:type="spellEnd"/>
      <w:r w:rsidRPr="0022690B">
        <w:rPr>
          <w:rStyle w:val="FootnoteReference"/>
        </w:rPr>
        <w:t xml:space="preserve">αιώς Financial Holdings Α.Ε.) </w:t>
      </w:r>
      <w:proofErr w:type="spellStart"/>
      <w:r w:rsidRPr="0022690B">
        <w:rPr>
          <w:rStyle w:val="FootnoteReference"/>
        </w:rPr>
        <w:t>γι</w:t>
      </w:r>
      <w:proofErr w:type="spellEnd"/>
      <w:r w:rsidRPr="0022690B">
        <w:rPr>
          <w:rStyle w:val="FootnoteReference"/>
        </w:rPr>
        <w:t xml:space="preserve">α </w:t>
      </w:r>
      <w:proofErr w:type="spellStart"/>
      <w:r w:rsidRPr="0022690B">
        <w:rPr>
          <w:rStyle w:val="FootnoteReference"/>
        </w:rPr>
        <w:t>το</w:t>
      </w:r>
      <w:proofErr w:type="spellEnd"/>
      <w:r w:rsidRPr="0022690B">
        <w:rPr>
          <w:rStyle w:val="FootnoteReference"/>
        </w:rPr>
        <w:t xml:space="preserve"> </w:t>
      </w:r>
      <w:proofErr w:type="spellStart"/>
      <w:r w:rsidRPr="0022690B">
        <w:rPr>
          <w:rStyle w:val="FootnoteReference"/>
        </w:rPr>
        <w:t>χρονικό</w:t>
      </w:r>
      <w:proofErr w:type="spellEnd"/>
      <w:r w:rsidRPr="0022690B">
        <w:rPr>
          <w:rStyle w:val="FootnoteReference"/>
        </w:rPr>
        <w:t xml:space="preserve"> </w:t>
      </w:r>
      <w:proofErr w:type="spellStart"/>
      <w:r w:rsidRPr="0022690B">
        <w:rPr>
          <w:rStyle w:val="FootnoteReference"/>
        </w:rPr>
        <w:t>διάστημ</w:t>
      </w:r>
      <w:proofErr w:type="spellEnd"/>
      <w:r w:rsidRPr="0022690B">
        <w:rPr>
          <w:rStyle w:val="FootnoteReference"/>
        </w:rPr>
        <w:t>α π</w:t>
      </w:r>
      <w:proofErr w:type="spellStart"/>
      <w:r w:rsidRPr="0022690B">
        <w:rPr>
          <w:rStyle w:val="FootnoteReference"/>
        </w:rPr>
        <w:t>ριν</w:t>
      </w:r>
      <w:proofErr w:type="spellEnd"/>
      <w:r w:rsidRPr="0022690B">
        <w:rPr>
          <w:rStyle w:val="FootnoteReference"/>
        </w:rPr>
        <w:t xml:space="preserve"> </w:t>
      </w:r>
      <w:proofErr w:type="spellStart"/>
      <w:r w:rsidRPr="0022690B">
        <w:rPr>
          <w:rStyle w:val="FootnoteReference"/>
        </w:rPr>
        <w:t>τις</w:t>
      </w:r>
      <w:proofErr w:type="spellEnd"/>
      <w:r w:rsidRPr="0022690B">
        <w:rPr>
          <w:rStyle w:val="FootnoteReference"/>
        </w:rPr>
        <w:t xml:space="preserve"> 30 </w:t>
      </w:r>
      <w:proofErr w:type="spellStart"/>
      <w:r w:rsidRPr="0022690B">
        <w:rPr>
          <w:rStyle w:val="FootnoteReference"/>
        </w:rPr>
        <w:t>Δεκεμ</w:t>
      </w:r>
      <w:proofErr w:type="spellEnd"/>
      <w:r w:rsidRPr="0022690B">
        <w:rPr>
          <w:rStyle w:val="FootnoteReference"/>
        </w:rPr>
        <w:t xml:space="preserve">βρίου 2020 και (β) </w:t>
      </w:r>
      <w:proofErr w:type="spellStart"/>
      <w:r w:rsidRPr="0022690B">
        <w:rPr>
          <w:rStyle w:val="FootnoteReference"/>
        </w:rPr>
        <w:t>στην</w:t>
      </w:r>
      <w:proofErr w:type="spellEnd"/>
      <w:r w:rsidRPr="0022690B">
        <w:rPr>
          <w:rStyle w:val="FootnoteReference"/>
        </w:rPr>
        <w:t xml:space="preserve"> </w:t>
      </w:r>
      <w:proofErr w:type="spellStart"/>
      <w:r w:rsidRPr="0022690B">
        <w:rPr>
          <w:rStyle w:val="FootnoteReference"/>
        </w:rPr>
        <w:t>νεοσυστ</w:t>
      </w:r>
      <w:proofErr w:type="spellEnd"/>
      <w:r w:rsidRPr="0022690B">
        <w:rPr>
          <w:rStyle w:val="FootnoteReference"/>
        </w:rPr>
        <w:t xml:space="preserve">αθείσα </w:t>
      </w:r>
      <w:proofErr w:type="spellStart"/>
      <w:r w:rsidRPr="0022690B">
        <w:rPr>
          <w:rStyle w:val="FootnoteReference"/>
        </w:rPr>
        <w:t>τρ</w:t>
      </w:r>
      <w:proofErr w:type="spellEnd"/>
      <w:r w:rsidRPr="0022690B">
        <w:rPr>
          <w:rStyle w:val="FootnoteReference"/>
        </w:rPr>
        <w:t xml:space="preserve">απεζική </w:t>
      </w:r>
      <w:proofErr w:type="spellStart"/>
      <w:r w:rsidRPr="0022690B">
        <w:rPr>
          <w:rStyle w:val="FootnoteReference"/>
        </w:rPr>
        <w:t>οντότητ</w:t>
      </w:r>
      <w:proofErr w:type="spellEnd"/>
      <w:r w:rsidRPr="0022690B">
        <w:rPr>
          <w:rStyle w:val="FootnoteReference"/>
        </w:rPr>
        <w:t xml:space="preserve">α, </w:t>
      </w:r>
      <w:proofErr w:type="spellStart"/>
      <w:r w:rsidRPr="0022690B">
        <w:rPr>
          <w:rStyle w:val="FootnoteReference"/>
        </w:rPr>
        <w:t>την</w:t>
      </w:r>
      <w:proofErr w:type="spellEnd"/>
      <w:r w:rsidRPr="0022690B">
        <w:rPr>
          <w:rStyle w:val="FootnoteReference"/>
        </w:rPr>
        <w:t xml:space="preserve"> </w:t>
      </w:r>
      <w:proofErr w:type="spellStart"/>
      <w:r w:rsidRPr="0022690B">
        <w:rPr>
          <w:rStyle w:val="FootnoteReference"/>
        </w:rPr>
        <w:t>Τρά</w:t>
      </w:r>
      <w:proofErr w:type="spellEnd"/>
      <w:r w:rsidRPr="0022690B">
        <w:rPr>
          <w:rStyle w:val="FootnoteReference"/>
        </w:rPr>
        <w:t xml:space="preserve">πεζα </w:t>
      </w:r>
      <w:proofErr w:type="spellStart"/>
      <w:r w:rsidRPr="0022690B">
        <w:rPr>
          <w:rStyle w:val="FootnoteReference"/>
        </w:rPr>
        <w:t>Πειρ</w:t>
      </w:r>
      <w:proofErr w:type="spellEnd"/>
      <w:r w:rsidRPr="0022690B">
        <w:rPr>
          <w:rStyle w:val="FootnoteReference"/>
        </w:rPr>
        <w:t xml:space="preserve">αιώς </w:t>
      </w:r>
      <w:proofErr w:type="spellStart"/>
      <w:r w:rsidRPr="0022690B">
        <w:rPr>
          <w:rStyle w:val="FootnoteReference"/>
        </w:rPr>
        <w:t>Ανώνυμη</w:t>
      </w:r>
      <w:proofErr w:type="spellEnd"/>
      <w:r w:rsidRPr="0022690B">
        <w:rPr>
          <w:rStyle w:val="FootnoteReference"/>
        </w:rPr>
        <w:t xml:space="preserve"> </w:t>
      </w:r>
      <w:proofErr w:type="spellStart"/>
      <w:r w:rsidRPr="0022690B">
        <w:rPr>
          <w:rStyle w:val="FootnoteReference"/>
        </w:rPr>
        <w:t>Ετ</w:t>
      </w:r>
      <w:proofErr w:type="spellEnd"/>
      <w:r w:rsidRPr="0022690B">
        <w:rPr>
          <w:rStyle w:val="FootnoteReference"/>
        </w:rPr>
        <w:t xml:space="preserve">αιρία </w:t>
      </w:r>
      <w:proofErr w:type="spellStart"/>
      <w:r w:rsidRPr="0022690B">
        <w:rPr>
          <w:rStyle w:val="FootnoteReference"/>
        </w:rPr>
        <w:t>γι</w:t>
      </w:r>
      <w:proofErr w:type="spellEnd"/>
      <w:r w:rsidRPr="0022690B">
        <w:rPr>
          <w:rStyle w:val="FootnoteReference"/>
        </w:rPr>
        <w:t xml:space="preserve">α </w:t>
      </w:r>
      <w:proofErr w:type="spellStart"/>
      <w:r w:rsidRPr="0022690B">
        <w:rPr>
          <w:rStyle w:val="FootnoteReference"/>
        </w:rPr>
        <w:t>το</w:t>
      </w:r>
      <w:proofErr w:type="spellEnd"/>
      <w:r w:rsidRPr="0022690B">
        <w:rPr>
          <w:rStyle w:val="FootnoteReference"/>
        </w:rPr>
        <w:t xml:space="preserve"> </w:t>
      </w:r>
      <w:proofErr w:type="spellStart"/>
      <w:r w:rsidRPr="0022690B">
        <w:rPr>
          <w:rStyle w:val="FootnoteReference"/>
        </w:rPr>
        <w:t>χρονικό</w:t>
      </w:r>
      <w:proofErr w:type="spellEnd"/>
      <w:r w:rsidRPr="0022690B">
        <w:rPr>
          <w:rStyle w:val="FootnoteReference"/>
        </w:rPr>
        <w:t xml:space="preserve"> </w:t>
      </w:r>
      <w:proofErr w:type="spellStart"/>
      <w:r w:rsidRPr="0022690B">
        <w:rPr>
          <w:rStyle w:val="FootnoteReference"/>
        </w:rPr>
        <w:t>διάστημ</w:t>
      </w:r>
      <w:proofErr w:type="spellEnd"/>
      <w:r w:rsidRPr="0022690B">
        <w:rPr>
          <w:rStyle w:val="FootnoteReference"/>
        </w:rPr>
        <w:t xml:space="preserve">α από 31 </w:t>
      </w:r>
      <w:proofErr w:type="spellStart"/>
      <w:r w:rsidRPr="0022690B">
        <w:rPr>
          <w:rStyle w:val="FootnoteReference"/>
        </w:rPr>
        <w:t>Δεκεμ</w:t>
      </w:r>
      <w:proofErr w:type="spellEnd"/>
      <w:r w:rsidRPr="0022690B">
        <w:rPr>
          <w:rStyle w:val="FootnoteReference"/>
        </w:rPr>
        <w:t>βρίου 2020 και έπ</w:t>
      </w:r>
      <w:proofErr w:type="spellStart"/>
      <w:r w:rsidRPr="0022690B">
        <w:rPr>
          <w:rStyle w:val="FootnoteReference"/>
        </w:rPr>
        <w:t>ειτ</w:t>
      </w:r>
      <w:proofErr w:type="spellEnd"/>
      <w:r w:rsidRPr="0022690B">
        <w:rPr>
          <w:rStyle w:val="FootnoteReference"/>
        </w:rPr>
        <w:t>α).</w:t>
      </w:r>
    </w:p>
    <w:p w14:paraId="4EF2B8FB" w14:textId="77777777" w:rsidR="0022690B" w:rsidRPr="0022690B" w:rsidRDefault="0022690B" w:rsidP="0022690B">
      <w:pPr>
        <w:rPr>
          <w:rStyle w:val="FootnoteReference"/>
        </w:rPr>
      </w:pPr>
    </w:p>
    <w:p w14:paraId="7D77FDE4" w14:textId="77777777" w:rsidR="0022690B" w:rsidRPr="0022690B" w:rsidRDefault="0022690B" w:rsidP="0022690B">
      <w:pPr>
        <w:rPr>
          <w:rStyle w:val="FootnoteReference"/>
        </w:rPr>
      </w:pPr>
      <w:proofErr w:type="spellStart"/>
      <w:r w:rsidRPr="0022690B">
        <w:rPr>
          <w:rStyle w:val="FootnoteReference"/>
        </w:rPr>
        <w:t>Οι</w:t>
      </w:r>
      <w:proofErr w:type="spellEnd"/>
      <w:r w:rsidRPr="0022690B">
        <w:rPr>
          <w:rStyle w:val="FootnoteReference"/>
        </w:rPr>
        <w:t xml:space="preserve"> π</w:t>
      </w:r>
      <w:proofErr w:type="spellStart"/>
      <w:r w:rsidRPr="0022690B">
        <w:rPr>
          <w:rStyle w:val="FootnoteReference"/>
        </w:rPr>
        <w:t>ληροφορίες</w:t>
      </w:r>
      <w:proofErr w:type="spellEnd"/>
      <w:r w:rsidRPr="0022690B">
        <w:rPr>
          <w:rStyle w:val="FootnoteReference"/>
        </w:rPr>
        <w:t xml:space="preserve"> π</w:t>
      </w:r>
      <w:proofErr w:type="spellStart"/>
      <w:r w:rsidRPr="0022690B">
        <w:rPr>
          <w:rStyle w:val="FootnoteReference"/>
        </w:rPr>
        <w:t>ου</w:t>
      </w:r>
      <w:proofErr w:type="spellEnd"/>
      <w:r w:rsidRPr="0022690B">
        <w:rPr>
          <w:rStyle w:val="FootnoteReference"/>
        </w:rPr>
        <w:t xml:space="preserve"> πα</w:t>
      </w:r>
      <w:proofErr w:type="spellStart"/>
      <w:r w:rsidRPr="0022690B">
        <w:rPr>
          <w:rStyle w:val="FootnoteReference"/>
        </w:rPr>
        <w:t>ρέχοντ</w:t>
      </w:r>
      <w:proofErr w:type="spellEnd"/>
      <w:r w:rsidRPr="0022690B">
        <w:rPr>
          <w:rStyle w:val="FootnoteReference"/>
        </w:rPr>
        <w:t xml:space="preserve">αι </w:t>
      </w:r>
      <w:proofErr w:type="spellStart"/>
      <w:r w:rsidRPr="0022690B">
        <w:rPr>
          <w:rStyle w:val="FootnoteReference"/>
        </w:rPr>
        <w:t>σε</w:t>
      </w:r>
      <w:proofErr w:type="spellEnd"/>
      <w:r w:rsidRPr="0022690B">
        <w:rPr>
          <w:rStyle w:val="FootnoteReference"/>
        </w:rPr>
        <w:t xml:space="preserve"> α</w:t>
      </w:r>
      <w:proofErr w:type="spellStart"/>
      <w:r w:rsidRPr="0022690B">
        <w:rPr>
          <w:rStyle w:val="FootnoteReference"/>
        </w:rPr>
        <w:t>υτήν</w:t>
      </w:r>
      <w:proofErr w:type="spellEnd"/>
      <w:r w:rsidRPr="0022690B">
        <w:rPr>
          <w:rStyle w:val="FootnoteReference"/>
        </w:rPr>
        <w:t xml:space="preserve"> </w:t>
      </w:r>
      <w:proofErr w:type="spellStart"/>
      <w:r w:rsidRPr="0022690B">
        <w:rPr>
          <w:rStyle w:val="FootnoteReference"/>
        </w:rPr>
        <w:t>την</w:t>
      </w:r>
      <w:proofErr w:type="spellEnd"/>
      <w:r w:rsidRPr="0022690B">
        <w:rPr>
          <w:rStyle w:val="FootnoteReference"/>
        </w:rPr>
        <w:t xml:space="preserve"> πα</w:t>
      </w:r>
      <w:proofErr w:type="spellStart"/>
      <w:r w:rsidRPr="0022690B">
        <w:rPr>
          <w:rStyle w:val="FootnoteReference"/>
        </w:rPr>
        <w:t>ρουσί</w:t>
      </w:r>
      <w:proofErr w:type="spellEnd"/>
      <w:r w:rsidRPr="0022690B">
        <w:rPr>
          <w:rStyle w:val="FootnoteReference"/>
        </w:rPr>
        <w:t xml:space="preserve">αση </w:t>
      </w:r>
      <w:proofErr w:type="spellStart"/>
      <w:r w:rsidRPr="0022690B">
        <w:rPr>
          <w:rStyle w:val="FootnoteReference"/>
        </w:rPr>
        <w:t>δεν</w:t>
      </w:r>
      <w:proofErr w:type="spellEnd"/>
      <w:r w:rsidRPr="0022690B">
        <w:rPr>
          <w:rStyle w:val="FootnoteReference"/>
        </w:rPr>
        <w:t xml:space="preserve"> απ</w:t>
      </w:r>
      <w:proofErr w:type="spellStart"/>
      <w:r w:rsidRPr="0022690B">
        <w:rPr>
          <w:rStyle w:val="FootnoteReference"/>
        </w:rPr>
        <w:t>οτελούν</w:t>
      </w:r>
      <w:proofErr w:type="spellEnd"/>
      <w:r w:rsidRPr="0022690B">
        <w:rPr>
          <w:rStyle w:val="FootnoteReference"/>
        </w:rPr>
        <w:t xml:space="preserve"> π</w:t>
      </w:r>
      <w:proofErr w:type="spellStart"/>
      <w:r w:rsidRPr="0022690B">
        <w:rPr>
          <w:rStyle w:val="FootnoteReference"/>
        </w:rPr>
        <w:t>ροσφορά</w:t>
      </w:r>
      <w:proofErr w:type="spellEnd"/>
      <w:r w:rsidRPr="0022690B">
        <w:rPr>
          <w:rStyle w:val="FootnoteReference"/>
        </w:rPr>
        <w:t xml:space="preserve"> </w:t>
      </w:r>
      <w:proofErr w:type="spellStart"/>
      <w:r w:rsidRPr="0022690B">
        <w:rPr>
          <w:rStyle w:val="FootnoteReference"/>
        </w:rPr>
        <w:t>γι</w:t>
      </w:r>
      <w:proofErr w:type="spellEnd"/>
      <w:r w:rsidRPr="0022690B">
        <w:rPr>
          <w:rStyle w:val="FootnoteReference"/>
        </w:rPr>
        <w:t>α π</w:t>
      </w:r>
      <w:proofErr w:type="spellStart"/>
      <w:r w:rsidRPr="0022690B">
        <w:rPr>
          <w:rStyle w:val="FootnoteReference"/>
        </w:rPr>
        <w:t>ώληση</w:t>
      </w:r>
      <w:proofErr w:type="spellEnd"/>
      <w:r w:rsidRPr="0022690B">
        <w:rPr>
          <w:rStyle w:val="FootnoteReference"/>
        </w:rPr>
        <w:t xml:space="preserve"> ή π</w:t>
      </w:r>
      <w:proofErr w:type="spellStart"/>
      <w:r w:rsidRPr="0022690B">
        <w:rPr>
          <w:rStyle w:val="FootnoteReference"/>
        </w:rPr>
        <w:t>ρόσκληση</w:t>
      </w:r>
      <w:proofErr w:type="spellEnd"/>
      <w:r w:rsidRPr="0022690B">
        <w:rPr>
          <w:rStyle w:val="FootnoteReference"/>
        </w:rPr>
        <w:t xml:space="preserve"> </w:t>
      </w:r>
      <w:proofErr w:type="spellStart"/>
      <w:r w:rsidRPr="0022690B">
        <w:rPr>
          <w:rStyle w:val="FootnoteReference"/>
        </w:rPr>
        <w:t>γι</w:t>
      </w:r>
      <w:proofErr w:type="spellEnd"/>
      <w:r w:rsidRPr="0022690B">
        <w:rPr>
          <w:rStyle w:val="FootnoteReference"/>
        </w:rPr>
        <w:t>α π</w:t>
      </w:r>
      <w:proofErr w:type="spellStart"/>
      <w:r w:rsidRPr="0022690B">
        <w:rPr>
          <w:rStyle w:val="FootnoteReference"/>
        </w:rPr>
        <w:t>ροσφορά</w:t>
      </w:r>
      <w:proofErr w:type="spellEnd"/>
      <w:r w:rsidRPr="0022690B">
        <w:rPr>
          <w:rStyle w:val="FootnoteReference"/>
        </w:rPr>
        <w:t xml:space="preserve"> α</w:t>
      </w:r>
      <w:proofErr w:type="spellStart"/>
      <w:r w:rsidRPr="0022690B">
        <w:rPr>
          <w:rStyle w:val="FootnoteReference"/>
        </w:rPr>
        <w:t>γοράς</w:t>
      </w:r>
      <w:proofErr w:type="spellEnd"/>
      <w:r w:rsidRPr="0022690B">
        <w:rPr>
          <w:rStyle w:val="FootnoteReference"/>
        </w:rPr>
        <w:t xml:space="preserve"> ή απ</w:t>
      </w:r>
      <w:proofErr w:type="spellStart"/>
      <w:r w:rsidRPr="0022690B">
        <w:rPr>
          <w:rStyle w:val="FootnoteReference"/>
        </w:rPr>
        <w:t>οτελούν</w:t>
      </w:r>
      <w:proofErr w:type="spellEnd"/>
      <w:r w:rsidRPr="0022690B">
        <w:rPr>
          <w:rStyle w:val="FootnoteReference"/>
        </w:rPr>
        <w:t xml:space="preserve"> β</w:t>
      </w:r>
      <w:proofErr w:type="spellStart"/>
      <w:r w:rsidRPr="0022690B">
        <w:rPr>
          <w:rStyle w:val="FootnoteReference"/>
        </w:rPr>
        <w:t>άση</w:t>
      </w:r>
      <w:proofErr w:type="spellEnd"/>
      <w:r w:rsidRPr="0022690B">
        <w:rPr>
          <w:rStyle w:val="FootnoteReference"/>
        </w:rPr>
        <w:t xml:space="preserve"> </w:t>
      </w:r>
      <w:proofErr w:type="spellStart"/>
      <w:r w:rsidRPr="0022690B">
        <w:rPr>
          <w:rStyle w:val="FootnoteReference"/>
        </w:rPr>
        <w:t>γι</w:t>
      </w:r>
      <w:proofErr w:type="spellEnd"/>
      <w:r w:rsidRPr="0022690B">
        <w:rPr>
          <w:rStyle w:val="FootnoteReference"/>
        </w:rPr>
        <w:t>α α</w:t>
      </w:r>
      <w:proofErr w:type="spellStart"/>
      <w:r w:rsidRPr="0022690B">
        <w:rPr>
          <w:rStyle w:val="FootnoteReference"/>
        </w:rPr>
        <w:t>ξιολογήσεις</w:t>
      </w:r>
      <w:proofErr w:type="spellEnd"/>
      <w:r w:rsidRPr="0022690B">
        <w:rPr>
          <w:rStyle w:val="FootnoteReference"/>
        </w:rPr>
        <w:t xml:space="preserve"> και </w:t>
      </w:r>
      <w:proofErr w:type="spellStart"/>
      <w:r w:rsidRPr="0022690B">
        <w:rPr>
          <w:rStyle w:val="FootnoteReference"/>
        </w:rPr>
        <w:t>δεν</w:t>
      </w:r>
      <w:proofErr w:type="spellEnd"/>
      <w:r w:rsidRPr="0022690B">
        <w:rPr>
          <w:rStyle w:val="FootnoteReference"/>
        </w:rPr>
        <w:t xml:space="preserve"> απ</w:t>
      </w:r>
      <w:proofErr w:type="spellStart"/>
      <w:r w:rsidRPr="0022690B">
        <w:rPr>
          <w:rStyle w:val="FootnoteReference"/>
        </w:rPr>
        <w:t>οτελούν</w:t>
      </w:r>
      <w:proofErr w:type="spellEnd"/>
      <w:r w:rsidRPr="0022690B">
        <w:rPr>
          <w:rStyle w:val="FootnoteReference"/>
        </w:rPr>
        <w:t xml:space="preserve"> επ</w:t>
      </w:r>
      <w:proofErr w:type="spellStart"/>
      <w:r w:rsidRPr="0022690B">
        <w:rPr>
          <w:rStyle w:val="FootnoteReference"/>
        </w:rPr>
        <w:t>ενδυτικές</w:t>
      </w:r>
      <w:proofErr w:type="spellEnd"/>
      <w:r w:rsidRPr="0022690B">
        <w:rPr>
          <w:rStyle w:val="FootnoteReference"/>
        </w:rPr>
        <w:t xml:space="preserve">, </w:t>
      </w:r>
      <w:proofErr w:type="spellStart"/>
      <w:r w:rsidRPr="0022690B">
        <w:rPr>
          <w:rStyle w:val="FootnoteReference"/>
        </w:rPr>
        <w:t>νομικές</w:t>
      </w:r>
      <w:proofErr w:type="spellEnd"/>
      <w:r w:rsidRPr="0022690B">
        <w:rPr>
          <w:rStyle w:val="FootnoteReference"/>
        </w:rPr>
        <w:t xml:space="preserve">, </w:t>
      </w:r>
      <w:proofErr w:type="spellStart"/>
      <w:r w:rsidRPr="0022690B">
        <w:rPr>
          <w:rStyle w:val="FootnoteReference"/>
        </w:rPr>
        <w:t>λογιστικές</w:t>
      </w:r>
      <w:proofErr w:type="spellEnd"/>
      <w:r w:rsidRPr="0022690B">
        <w:rPr>
          <w:rStyle w:val="FootnoteReference"/>
        </w:rPr>
        <w:t xml:space="preserve">, </w:t>
      </w:r>
      <w:proofErr w:type="spellStart"/>
      <w:r w:rsidRPr="0022690B">
        <w:rPr>
          <w:rStyle w:val="FootnoteReference"/>
        </w:rPr>
        <w:t>ρυθμιστικές</w:t>
      </w:r>
      <w:proofErr w:type="spellEnd"/>
      <w:r w:rsidRPr="0022690B">
        <w:rPr>
          <w:rStyle w:val="FootnoteReference"/>
        </w:rPr>
        <w:t xml:space="preserve">, </w:t>
      </w:r>
      <w:proofErr w:type="spellStart"/>
      <w:r w:rsidRPr="0022690B">
        <w:rPr>
          <w:rStyle w:val="FootnoteReference"/>
        </w:rPr>
        <w:t>φορολογικές</w:t>
      </w:r>
      <w:proofErr w:type="spellEnd"/>
      <w:r w:rsidRPr="0022690B">
        <w:rPr>
          <w:rStyle w:val="FootnoteReference"/>
        </w:rPr>
        <w:t xml:space="preserve"> ή </w:t>
      </w:r>
      <w:proofErr w:type="spellStart"/>
      <w:r w:rsidRPr="0022690B">
        <w:rPr>
          <w:rStyle w:val="FootnoteReference"/>
        </w:rPr>
        <w:t>άλλες</w:t>
      </w:r>
      <w:proofErr w:type="spellEnd"/>
      <w:r w:rsidRPr="0022690B">
        <w:rPr>
          <w:rStyle w:val="FootnoteReference"/>
        </w:rPr>
        <w:t xml:space="preserve"> </w:t>
      </w:r>
      <w:proofErr w:type="spellStart"/>
      <w:r w:rsidRPr="0022690B">
        <w:rPr>
          <w:rStyle w:val="FootnoteReference"/>
        </w:rPr>
        <w:t>συμ</w:t>
      </w:r>
      <w:proofErr w:type="spellEnd"/>
      <w:r w:rsidRPr="0022690B">
        <w:rPr>
          <w:rStyle w:val="FootnoteReference"/>
        </w:rPr>
        <w:t xml:space="preserve">βουλές και </w:t>
      </w:r>
      <w:proofErr w:type="spellStart"/>
      <w:r w:rsidRPr="0022690B">
        <w:rPr>
          <w:rStyle w:val="FootnoteReference"/>
        </w:rPr>
        <w:t>δεν</w:t>
      </w:r>
      <w:proofErr w:type="spellEnd"/>
      <w:r w:rsidRPr="0022690B">
        <w:rPr>
          <w:rStyle w:val="FootnoteReference"/>
        </w:rPr>
        <w:t xml:space="preserve"> λαμβ</w:t>
      </w:r>
      <w:proofErr w:type="spellStart"/>
      <w:r w:rsidRPr="0022690B">
        <w:rPr>
          <w:rStyle w:val="FootnoteReference"/>
        </w:rPr>
        <w:t>άνουν</w:t>
      </w:r>
      <w:proofErr w:type="spellEnd"/>
      <w:r w:rsidRPr="0022690B">
        <w:rPr>
          <w:rStyle w:val="FootnoteReference"/>
        </w:rPr>
        <w:t xml:space="preserve"> υπ</w:t>
      </w:r>
      <w:proofErr w:type="spellStart"/>
      <w:r w:rsidRPr="0022690B">
        <w:rPr>
          <w:rStyle w:val="FootnoteReference"/>
        </w:rPr>
        <w:t>όψη</w:t>
      </w:r>
      <w:proofErr w:type="spellEnd"/>
      <w:r w:rsidRPr="0022690B">
        <w:rPr>
          <w:rStyle w:val="FootnoteReference"/>
        </w:rPr>
        <w:t xml:space="preserve"> </w:t>
      </w:r>
      <w:proofErr w:type="spellStart"/>
      <w:r w:rsidRPr="0022690B">
        <w:rPr>
          <w:rStyle w:val="FootnoteReference"/>
        </w:rPr>
        <w:t>τους</w:t>
      </w:r>
      <w:proofErr w:type="spellEnd"/>
      <w:r w:rsidRPr="0022690B">
        <w:rPr>
          <w:rStyle w:val="FootnoteReference"/>
        </w:rPr>
        <w:t xml:space="preserve"> </w:t>
      </w:r>
      <w:proofErr w:type="spellStart"/>
      <w:r w:rsidRPr="0022690B">
        <w:rPr>
          <w:rStyle w:val="FootnoteReference"/>
        </w:rPr>
        <w:t>στόχους</w:t>
      </w:r>
      <w:proofErr w:type="spellEnd"/>
      <w:r w:rsidRPr="0022690B">
        <w:rPr>
          <w:rStyle w:val="FootnoteReference"/>
        </w:rPr>
        <w:t xml:space="preserve"> σας ή </w:t>
      </w:r>
      <w:proofErr w:type="spellStart"/>
      <w:r w:rsidRPr="0022690B">
        <w:rPr>
          <w:rStyle w:val="FootnoteReference"/>
        </w:rPr>
        <w:t>τη</w:t>
      </w:r>
      <w:proofErr w:type="spellEnd"/>
      <w:r w:rsidRPr="0022690B">
        <w:rPr>
          <w:rStyle w:val="FootnoteReference"/>
        </w:rPr>
        <w:t xml:space="preserve"> </w:t>
      </w:r>
      <w:proofErr w:type="spellStart"/>
      <w:r w:rsidRPr="0022690B">
        <w:rPr>
          <w:rStyle w:val="FootnoteReference"/>
        </w:rPr>
        <w:t>νομική</w:t>
      </w:r>
      <w:proofErr w:type="spellEnd"/>
      <w:r w:rsidRPr="0022690B">
        <w:rPr>
          <w:rStyle w:val="FootnoteReference"/>
        </w:rPr>
        <w:t xml:space="preserve">, </w:t>
      </w:r>
      <w:proofErr w:type="spellStart"/>
      <w:r w:rsidRPr="0022690B">
        <w:rPr>
          <w:rStyle w:val="FootnoteReference"/>
        </w:rPr>
        <w:t>λογιστική</w:t>
      </w:r>
      <w:proofErr w:type="spellEnd"/>
      <w:r w:rsidRPr="0022690B">
        <w:rPr>
          <w:rStyle w:val="FootnoteReference"/>
        </w:rPr>
        <w:t>, κα</w:t>
      </w:r>
      <w:proofErr w:type="spellStart"/>
      <w:r w:rsidRPr="0022690B">
        <w:rPr>
          <w:rStyle w:val="FootnoteReference"/>
        </w:rPr>
        <w:t>νονιστική</w:t>
      </w:r>
      <w:proofErr w:type="spellEnd"/>
      <w:r w:rsidRPr="0022690B">
        <w:rPr>
          <w:rStyle w:val="FootnoteReference"/>
        </w:rPr>
        <w:t xml:space="preserve">, </w:t>
      </w:r>
      <w:proofErr w:type="spellStart"/>
      <w:r w:rsidRPr="0022690B">
        <w:rPr>
          <w:rStyle w:val="FootnoteReference"/>
        </w:rPr>
        <w:t>φορολογική</w:t>
      </w:r>
      <w:proofErr w:type="spellEnd"/>
      <w:r w:rsidRPr="0022690B">
        <w:rPr>
          <w:rStyle w:val="FootnoteReference"/>
        </w:rPr>
        <w:t xml:space="preserve"> ή </w:t>
      </w:r>
      <w:proofErr w:type="spellStart"/>
      <w:r w:rsidRPr="0022690B">
        <w:rPr>
          <w:rStyle w:val="FootnoteReference"/>
        </w:rPr>
        <w:t>οικονομική</w:t>
      </w:r>
      <w:proofErr w:type="spellEnd"/>
      <w:r w:rsidRPr="0022690B">
        <w:rPr>
          <w:rStyle w:val="FootnoteReference"/>
        </w:rPr>
        <w:t xml:space="preserve"> κα</w:t>
      </w:r>
      <w:proofErr w:type="spellStart"/>
      <w:r w:rsidRPr="0022690B">
        <w:rPr>
          <w:rStyle w:val="FootnoteReference"/>
        </w:rPr>
        <w:t>τάστ</w:t>
      </w:r>
      <w:proofErr w:type="spellEnd"/>
      <w:r w:rsidRPr="0022690B">
        <w:rPr>
          <w:rStyle w:val="FootnoteReference"/>
        </w:rPr>
        <w:t xml:space="preserve">αση ή </w:t>
      </w:r>
      <w:proofErr w:type="spellStart"/>
      <w:r w:rsidRPr="0022690B">
        <w:rPr>
          <w:rStyle w:val="FootnoteReference"/>
        </w:rPr>
        <w:t>ιδι</w:t>
      </w:r>
      <w:proofErr w:type="spellEnd"/>
      <w:r w:rsidRPr="0022690B">
        <w:rPr>
          <w:rStyle w:val="FootnoteReference"/>
        </w:rPr>
        <w:t>αίτερες α</w:t>
      </w:r>
      <w:proofErr w:type="spellStart"/>
      <w:r w:rsidRPr="0022690B">
        <w:rPr>
          <w:rStyle w:val="FootnoteReference"/>
        </w:rPr>
        <w:t>νάγκες</w:t>
      </w:r>
      <w:proofErr w:type="spellEnd"/>
      <w:r w:rsidRPr="0022690B">
        <w:rPr>
          <w:rStyle w:val="FootnoteReference"/>
        </w:rPr>
        <w:t>. Κα</w:t>
      </w:r>
      <w:proofErr w:type="spellStart"/>
      <w:r w:rsidRPr="0022690B">
        <w:rPr>
          <w:rStyle w:val="FootnoteReference"/>
        </w:rPr>
        <w:t>μί</w:t>
      </w:r>
      <w:proofErr w:type="spellEnd"/>
      <w:r w:rsidRPr="0022690B">
        <w:rPr>
          <w:rStyle w:val="FootnoteReference"/>
        </w:rPr>
        <w:t xml:space="preserve">α </w:t>
      </w:r>
      <w:proofErr w:type="spellStart"/>
      <w:r w:rsidRPr="0022690B">
        <w:rPr>
          <w:rStyle w:val="FootnoteReference"/>
        </w:rPr>
        <w:t>εκ</w:t>
      </w:r>
      <w:proofErr w:type="spellEnd"/>
      <w:r w:rsidRPr="0022690B">
        <w:rPr>
          <w:rStyle w:val="FootnoteReference"/>
        </w:rPr>
        <w:t xml:space="preserve">προσώπηση, </w:t>
      </w:r>
      <w:proofErr w:type="spellStart"/>
      <w:r w:rsidRPr="0022690B">
        <w:rPr>
          <w:rStyle w:val="FootnoteReference"/>
        </w:rPr>
        <w:t>εγγύηση</w:t>
      </w:r>
      <w:proofErr w:type="spellEnd"/>
      <w:r w:rsidRPr="0022690B">
        <w:rPr>
          <w:rStyle w:val="FootnoteReference"/>
        </w:rPr>
        <w:t xml:space="preserve"> ή </w:t>
      </w:r>
      <w:proofErr w:type="spellStart"/>
      <w:r w:rsidRPr="0022690B">
        <w:rPr>
          <w:rStyle w:val="FootnoteReference"/>
        </w:rPr>
        <w:t>δέσμευση</w:t>
      </w:r>
      <w:proofErr w:type="spellEnd"/>
      <w:r w:rsidRPr="0022690B">
        <w:rPr>
          <w:rStyle w:val="FootnoteReference"/>
        </w:rPr>
        <w:t xml:space="preserve"> </w:t>
      </w:r>
      <w:proofErr w:type="spellStart"/>
      <w:r w:rsidRPr="0022690B">
        <w:rPr>
          <w:rStyle w:val="FootnoteReference"/>
        </w:rPr>
        <w:t>δεν</w:t>
      </w:r>
      <w:proofErr w:type="spellEnd"/>
      <w:r w:rsidRPr="0022690B">
        <w:rPr>
          <w:rStyle w:val="FootnoteReference"/>
        </w:rPr>
        <w:t xml:space="preserve"> </w:t>
      </w:r>
      <w:proofErr w:type="spellStart"/>
      <w:r w:rsidRPr="0022690B">
        <w:rPr>
          <w:rStyle w:val="FootnoteReference"/>
        </w:rPr>
        <w:t>γίνετ</w:t>
      </w:r>
      <w:proofErr w:type="spellEnd"/>
      <w:r w:rsidRPr="0022690B">
        <w:rPr>
          <w:rStyle w:val="FootnoteReference"/>
        </w:rPr>
        <w:t xml:space="preserve">αι και </w:t>
      </w:r>
      <w:proofErr w:type="spellStart"/>
      <w:r w:rsidRPr="0022690B">
        <w:rPr>
          <w:rStyle w:val="FootnoteReference"/>
        </w:rPr>
        <w:t>δεν</w:t>
      </w:r>
      <w:proofErr w:type="spellEnd"/>
      <w:r w:rsidRPr="0022690B">
        <w:rPr>
          <w:rStyle w:val="FootnoteReference"/>
        </w:rPr>
        <w:t xml:space="preserve"> επ</w:t>
      </w:r>
      <w:proofErr w:type="spellStart"/>
      <w:r w:rsidRPr="0022690B">
        <w:rPr>
          <w:rStyle w:val="FootnoteReference"/>
        </w:rPr>
        <w:t>ιτρέ</w:t>
      </w:r>
      <w:proofErr w:type="spellEnd"/>
      <w:r w:rsidRPr="0022690B">
        <w:rPr>
          <w:rStyle w:val="FootnoteReference"/>
        </w:rPr>
        <w:t>πεται να βα</w:t>
      </w:r>
      <w:proofErr w:type="spellStart"/>
      <w:r w:rsidRPr="0022690B">
        <w:rPr>
          <w:rStyle w:val="FootnoteReference"/>
        </w:rPr>
        <w:t>σιστείτε</w:t>
      </w:r>
      <w:proofErr w:type="spellEnd"/>
      <w:r w:rsidRPr="0022690B">
        <w:rPr>
          <w:rStyle w:val="FootnoteReference"/>
        </w:rPr>
        <w:t xml:space="preserve"> </w:t>
      </w:r>
      <w:proofErr w:type="spellStart"/>
      <w:r w:rsidRPr="0022690B">
        <w:rPr>
          <w:rStyle w:val="FootnoteReference"/>
        </w:rPr>
        <w:t>γι</w:t>
      </w:r>
      <w:proofErr w:type="spellEnd"/>
      <w:r w:rsidRPr="0022690B">
        <w:rPr>
          <w:rStyle w:val="FootnoteReference"/>
        </w:rPr>
        <w:t>α οπ</w:t>
      </w:r>
      <w:proofErr w:type="spellStart"/>
      <w:r w:rsidRPr="0022690B">
        <w:rPr>
          <w:rStyle w:val="FootnoteReference"/>
        </w:rPr>
        <w:t>οιοδή</w:t>
      </w:r>
      <w:proofErr w:type="spellEnd"/>
      <w:r w:rsidRPr="0022690B">
        <w:rPr>
          <w:rStyle w:val="FootnoteReference"/>
        </w:rPr>
        <w:t xml:space="preserve">ποτε </w:t>
      </w:r>
      <w:proofErr w:type="spellStart"/>
      <w:r w:rsidRPr="0022690B">
        <w:rPr>
          <w:rStyle w:val="FootnoteReference"/>
        </w:rPr>
        <w:t>σκο</w:t>
      </w:r>
      <w:proofErr w:type="spellEnd"/>
      <w:r w:rsidRPr="0022690B">
        <w:rPr>
          <w:rStyle w:val="FootnoteReference"/>
        </w:rPr>
        <w:t xml:space="preserve">πό </w:t>
      </w:r>
      <w:proofErr w:type="spellStart"/>
      <w:r w:rsidRPr="0022690B">
        <w:rPr>
          <w:rStyle w:val="FootnoteReference"/>
        </w:rPr>
        <w:t>στις</w:t>
      </w:r>
      <w:proofErr w:type="spellEnd"/>
      <w:r w:rsidRPr="0022690B">
        <w:rPr>
          <w:rStyle w:val="FootnoteReference"/>
        </w:rPr>
        <w:t xml:space="preserve"> π</w:t>
      </w:r>
      <w:proofErr w:type="spellStart"/>
      <w:r w:rsidRPr="0022690B">
        <w:rPr>
          <w:rStyle w:val="FootnoteReference"/>
        </w:rPr>
        <w:t>ληροφορίες</w:t>
      </w:r>
      <w:proofErr w:type="spellEnd"/>
      <w:r w:rsidRPr="0022690B">
        <w:rPr>
          <w:rStyle w:val="FootnoteReference"/>
        </w:rPr>
        <w:t xml:space="preserve"> π</w:t>
      </w:r>
      <w:proofErr w:type="spellStart"/>
      <w:r w:rsidRPr="0022690B">
        <w:rPr>
          <w:rStyle w:val="FootnoteReference"/>
        </w:rPr>
        <w:t>ου</w:t>
      </w:r>
      <w:proofErr w:type="spellEnd"/>
      <w:r w:rsidRPr="0022690B">
        <w:rPr>
          <w:rStyle w:val="FootnoteReference"/>
        </w:rPr>
        <w:t xml:space="preserve"> π</w:t>
      </w:r>
      <w:proofErr w:type="spellStart"/>
      <w:r w:rsidRPr="0022690B">
        <w:rPr>
          <w:rStyle w:val="FootnoteReference"/>
        </w:rPr>
        <w:t>εριέχοντ</w:t>
      </w:r>
      <w:proofErr w:type="spellEnd"/>
      <w:r w:rsidRPr="0022690B">
        <w:rPr>
          <w:rStyle w:val="FootnoteReference"/>
        </w:rPr>
        <w:t xml:space="preserve">αι </w:t>
      </w:r>
      <w:proofErr w:type="spellStart"/>
      <w:r w:rsidRPr="0022690B">
        <w:rPr>
          <w:rStyle w:val="FootnoteReference"/>
        </w:rPr>
        <w:t>σε</w:t>
      </w:r>
      <w:proofErr w:type="spellEnd"/>
      <w:r w:rsidRPr="0022690B">
        <w:rPr>
          <w:rStyle w:val="FootnoteReference"/>
        </w:rPr>
        <w:t xml:space="preserve"> α</w:t>
      </w:r>
      <w:proofErr w:type="spellStart"/>
      <w:r w:rsidRPr="0022690B">
        <w:rPr>
          <w:rStyle w:val="FootnoteReference"/>
        </w:rPr>
        <w:t>υτή</w:t>
      </w:r>
      <w:proofErr w:type="spellEnd"/>
      <w:r w:rsidRPr="0022690B">
        <w:rPr>
          <w:rStyle w:val="FootnoteReference"/>
        </w:rPr>
        <w:t xml:space="preserve"> </w:t>
      </w:r>
      <w:proofErr w:type="spellStart"/>
      <w:r w:rsidRPr="0022690B">
        <w:rPr>
          <w:rStyle w:val="FootnoteReference"/>
        </w:rPr>
        <w:t>την</w:t>
      </w:r>
      <w:proofErr w:type="spellEnd"/>
      <w:r w:rsidRPr="0022690B">
        <w:rPr>
          <w:rStyle w:val="FootnoteReference"/>
        </w:rPr>
        <w:t xml:space="preserve"> πα</w:t>
      </w:r>
      <w:proofErr w:type="spellStart"/>
      <w:r w:rsidRPr="0022690B">
        <w:rPr>
          <w:rStyle w:val="FootnoteReference"/>
        </w:rPr>
        <w:t>ρουσί</w:t>
      </w:r>
      <w:proofErr w:type="spellEnd"/>
      <w:r w:rsidRPr="0022690B">
        <w:rPr>
          <w:rStyle w:val="FootnoteReference"/>
        </w:rPr>
        <w:t xml:space="preserve">αση </w:t>
      </w:r>
      <w:proofErr w:type="spellStart"/>
      <w:r w:rsidRPr="0022690B">
        <w:rPr>
          <w:rStyle w:val="FootnoteReference"/>
        </w:rPr>
        <w:t>γι</w:t>
      </w:r>
      <w:proofErr w:type="spellEnd"/>
      <w:r w:rsidRPr="0022690B">
        <w:rPr>
          <w:rStyle w:val="FootnoteReference"/>
        </w:rPr>
        <w:t xml:space="preserve">α </w:t>
      </w:r>
      <w:proofErr w:type="spellStart"/>
      <w:r w:rsidRPr="0022690B">
        <w:rPr>
          <w:rStyle w:val="FootnoteReference"/>
        </w:rPr>
        <w:t>τη</w:t>
      </w:r>
      <w:proofErr w:type="spellEnd"/>
      <w:r w:rsidRPr="0022690B">
        <w:rPr>
          <w:rStyle w:val="FootnoteReference"/>
        </w:rPr>
        <w:t xml:space="preserve"> </w:t>
      </w:r>
      <w:proofErr w:type="spellStart"/>
      <w:r w:rsidRPr="0022690B">
        <w:rPr>
          <w:rStyle w:val="FootnoteReference"/>
        </w:rPr>
        <w:t>λήψη</w:t>
      </w:r>
      <w:proofErr w:type="spellEnd"/>
      <w:r w:rsidRPr="0022690B">
        <w:rPr>
          <w:rStyle w:val="FootnoteReference"/>
        </w:rPr>
        <w:t xml:space="preserve"> οπ</w:t>
      </w:r>
      <w:proofErr w:type="spellStart"/>
      <w:r w:rsidRPr="0022690B">
        <w:rPr>
          <w:rStyle w:val="FootnoteReference"/>
        </w:rPr>
        <w:t>οι</w:t>
      </w:r>
      <w:proofErr w:type="spellEnd"/>
      <w:r w:rsidRPr="0022690B">
        <w:rPr>
          <w:rStyle w:val="FootnoteReference"/>
        </w:rPr>
        <w:t>ασδήποτε επ</w:t>
      </w:r>
      <w:proofErr w:type="spellStart"/>
      <w:r w:rsidRPr="0022690B">
        <w:rPr>
          <w:rStyle w:val="FootnoteReference"/>
        </w:rPr>
        <w:t>ενδυτικής</w:t>
      </w:r>
      <w:proofErr w:type="spellEnd"/>
      <w:r w:rsidRPr="0022690B">
        <w:rPr>
          <w:rStyle w:val="FootnoteReference"/>
        </w:rPr>
        <w:t xml:space="preserve"> απ</w:t>
      </w:r>
      <w:proofErr w:type="spellStart"/>
      <w:r w:rsidRPr="0022690B">
        <w:rPr>
          <w:rStyle w:val="FootnoteReference"/>
        </w:rPr>
        <w:t>όφ</w:t>
      </w:r>
      <w:proofErr w:type="spellEnd"/>
      <w:r w:rsidRPr="0022690B">
        <w:rPr>
          <w:rStyle w:val="FootnoteReference"/>
        </w:rPr>
        <w:t xml:space="preserve">ασης </w:t>
      </w:r>
      <w:proofErr w:type="spellStart"/>
      <w:r w:rsidRPr="0022690B">
        <w:rPr>
          <w:rStyle w:val="FootnoteReference"/>
        </w:rPr>
        <w:t>σε</w:t>
      </w:r>
      <w:proofErr w:type="spellEnd"/>
      <w:r w:rsidRPr="0022690B">
        <w:rPr>
          <w:rStyle w:val="FootnoteReference"/>
        </w:rPr>
        <w:t xml:space="preserve"> </w:t>
      </w:r>
      <w:proofErr w:type="spellStart"/>
      <w:r w:rsidRPr="0022690B">
        <w:rPr>
          <w:rStyle w:val="FootnoteReference"/>
        </w:rPr>
        <w:t>σχέση</w:t>
      </w:r>
      <w:proofErr w:type="spellEnd"/>
      <w:r w:rsidRPr="0022690B">
        <w:rPr>
          <w:rStyle w:val="FootnoteReference"/>
        </w:rPr>
        <w:t xml:space="preserve"> </w:t>
      </w:r>
      <w:proofErr w:type="spellStart"/>
      <w:r w:rsidRPr="0022690B">
        <w:rPr>
          <w:rStyle w:val="FootnoteReference"/>
        </w:rPr>
        <w:t>με</w:t>
      </w:r>
      <w:proofErr w:type="spellEnd"/>
      <w:r w:rsidRPr="0022690B">
        <w:rPr>
          <w:rStyle w:val="FootnoteReference"/>
        </w:rPr>
        <w:t xml:space="preserve"> οπ</w:t>
      </w:r>
      <w:proofErr w:type="spellStart"/>
      <w:r w:rsidRPr="0022690B">
        <w:rPr>
          <w:rStyle w:val="FootnoteReference"/>
        </w:rPr>
        <w:t>οι</w:t>
      </w:r>
      <w:proofErr w:type="spellEnd"/>
      <w:r w:rsidRPr="0022690B">
        <w:rPr>
          <w:rStyle w:val="FootnoteReference"/>
        </w:rPr>
        <w:t xml:space="preserve">αδήποτε </w:t>
      </w:r>
      <w:proofErr w:type="spellStart"/>
      <w:r w:rsidRPr="0022690B">
        <w:rPr>
          <w:rStyle w:val="FootnoteReference"/>
        </w:rPr>
        <w:t>μορφή</w:t>
      </w:r>
      <w:proofErr w:type="spellEnd"/>
      <w:r w:rsidRPr="0022690B">
        <w:rPr>
          <w:rStyle w:val="FootnoteReference"/>
        </w:rPr>
        <w:t xml:space="preserve"> </w:t>
      </w:r>
      <w:proofErr w:type="spellStart"/>
      <w:r w:rsidRPr="0022690B">
        <w:rPr>
          <w:rStyle w:val="FootnoteReference"/>
        </w:rPr>
        <w:t>τίτλου</w:t>
      </w:r>
      <w:proofErr w:type="spellEnd"/>
      <w:r w:rsidRPr="0022690B">
        <w:rPr>
          <w:rStyle w:val="FootnoteReference"/>
        </w:rPr>
        <w:t xml:space="preserve"> π</w:t>
      </w:r>
      <w:proofErr w:type="spellStart"/>
      <w:r w:rsidRPr="0022690B">
        <w:rPr>
          <w:rStyle w:val="FootnoteReference"/>
        </w:rPr>
        <w:t>ου</w:t>
      </w:r>
      <w:proofErr w:type="spellEnd"/>
      <w:r w:rsidRPr="0022690B">
        <w:rPr>
          <w:rStyle w:val="FootnoteReference"/>
        </w:rPr>
        <w:t xml:space="preserve"> </w:t>
      </w:r>
      <w:proofErr w:type="spellStart"/>
      <w:r w:rsidRPr="0022690B">
        <w:rPr>
          <w:rStyle w:val="FootnoteReference"/>
        </w:rPr>
        <w:t>εκδίδετ</w:t>
      </w:r>
      <w:proofErr w:type="spellEnd"/>
      <w:r w:rsidRPr="0022690B">
        <w:rPr>
          <w:rStyle w:val="FootnoteReference"/>
        </w:rPr>
        <w:t xml:space="preserve">αι από </w:t>
      </w:r>
      <w:proofErr w:type="spellStart"/>
      <w:r w:rsidRPr="0022690B">
        <w:rPr>
          <w:rStyle w:val="FootnoteReference"/>
        </w:rPr>
        <w:t>την</w:t>
      </w:r>
      <w:proofErr w:type="spellEnd"/>
      <w:r w:rsidRPr="0022690B">
        <w:rPr>
          <w:rStyle w:val="FootnoteReference"/>
        </w:rPr>
        <w:t xml:space="preserve"> </w:t>
      </w:r>
      <w:proofErr w:type="spellStart"/>
      <w:r w:rsidRPr="0022690B">
        <w:rPr>
          <w:rStyle w:val="FootnoteReference"/>
        </w:rPr>
        <w:t>Ετ</w:t>
      </w:r>
      <w:proofErr w:type="spellEnd"/>
      <w:r w:rsidRPr="0022690B">
        <w:rPr>
          <w:rStyle w:val="FootnoteReference"/>
        </w:rPr>
        <w:t xml:space="preserve">αιρεία ή </w:t>
      </w:r>
      <w:proofErr w:type="spellStart"/>
      <w:r w:rsidRPr="0022690B">
        <w:rPr>
          <w:rStyle w:val="FootnoteReference"/>
        </w:rPr>
        <w:t>τις</w:t>
      </w:r>
      <w:proofErr w:type="spellEnd"/>
      <w:r w:rsidRPr="0022690B">
        <w:rPr>
          <w:rStyle w:val="FootnoteReference"/>
        </w:rPr>
        <w:t xml:space="preserve"> </w:t>
      </w:r>
      <w:proofErr w:type="spellStart"/>
      <w:r w:rsidRPr="0022690B">
        <w:rPr>
          <w:rStyle w:val="FootnoteReference"/>
        </w:rPr>
        <w:t>θυγ</w:t>
      </w:r>
      <w:proofErr w:type="spellEnd"/>
      <w:r w:rsidRPr="0022690B">
        <w:rPr>
          <w:rStyle w:val="FootnoteReference"/>
        </w:rPr>
        <w:t xml:space="preserve">ατρικές ή </w:t>
      </w:r>
      <w:proofErr w:type="spellStart"/>
      <w:r w:rsidRPr="0022690B">
        <w:rPr>
          <w:rStyle w:val="FootnoteReference"/>
        </w:rPr>
        <w:t>συνδεδεμένες</w:t>
      </w:r>
      <w:proofErr w:type="spellEnd"/>
      <w:r w:rsidRPr="0022690B">
        <w:rPr>
          <w:rStyle w:val="FootnoteReference"/>
        </w:rPr>
        <w:t xml:space="preserve"> επ</w:t>
      </w:r>
      <w:proofErr w:type="spellStart"/>
      <w:r w:rsidRPr="0022690B">
        <w:rPr>
          <w:rStyle w:val="FootnoteReference"/>
        </w:rPr>
        <w:t>ιχειρήσεις</w:t>
      </w:r>
      <w:proofErr w:type="spellEnd"/>
      <w:r w:rsidRPr="0022690B">
        <w:rPr>
          <w:rStyle w:val="FootnoteReference"/>
        </w:rPr>
        <w:t xml:space="preserve"> </w:t>
      </w:r>
      <w:proofErr w:type="spellStart"/>
      <w:r w:rsidRPr="0022690B">
        <w:rPr>
          <w:rStyle w:val="FootnoteReference"/>
        </w:rPr>
        <w:t>της</w:t>
      </w:r>
      <w:proofErr w:type="spellEnd"/>
      <w:r w:rsidRPr="0022690B">
        <w:rPr>
          <w:rStyle w:val="FootnoteReference"/>
        </w:rPr>
        <w:t xml:space="preserve"> ή </w:t>
      </w:r>
      <w:proofErr w:type="spellStart"/>
      <w:r w:rsidRPr="0022690B">
        <w:rPr>
          <w:rStyle w:val="FootnoteReference"/>
        </w:rPr>
        <w:t>γι</w:t>
      </w:r>
      <w:proofErr w:type="spellEnd"/>
      <w:r w:rsidRPr="0022690B">
        <w:rPr>
          <w:rStyle w:val="FootnoteReference"/>
        </w:rPr>
        <w:t>α οπ</w:t>
      </w:r>
      <w:proofErr w:type="spellStart"/>
      <w:r w:rsidRPr="0022690B">
        <w:rPr>
          <w:rStyle w:val="FootnoteReference"/>
        </w:rPr>
        <w:t>οιοδή</w:t>
      </w:r>
      <w:proofErr w:type="spellEnd"/>
      <w:r w:rsidRPr="0022690B">
        <w:rPr>
          <w:rStyle w:val="FootnoteReference"/>
        </w:rPr>
        <w:t xml:space="preserve">ποτε </w:t>
      </w:r>
      <w:proofErr w:type="spellStart"/>
      <w:r w:rsidRPr="0022690B">
        <w:rPr>
          <w:rStyle w:val="FootnoteReference"/>
        </w:rPr>
        <w:t>άλλη</w:t>
      </w:r>
      <w:proofErr w:type="spellEnd"/>
      <w:r w:rsidRPr="0022690B">
        <w:rPr>
          <w:rStyle w:val="FootnoteReference"/>
        </w:rPr>
        <w:t xml:space="preserve"> </w:t>
      </w:r>
      <w:proofErr w:type="spellStart"/>
      <w:r w:rsidRPr="0022690B">
        <w:rPr>
          <w:rStyle w:val="FootnoteReference"/>
        </w:rPr>
        <w:t>συν</w:t>
      </w:r>
      <w:proofErr w:type="spellEnd"/>
      <w:r w:rsidRPr="0022690B">
        <w:rPr>
          <w:rStyle w:val="FootnoteReference"/>
        </w:rPr>
        <w:t xml:space="preserve">αλλαγή. </w:t>
      </w:r>
      <w:proofErr w:type="spellStart"/>
      <w:r w:rsidRPr="0022690B">
        <w:rPr>
          <w:rStyle w:val="FootnoteReference"/>
        </w:rPr>
        <w:t>Είστε</w:t>
      </w:r>
      <w:proofErr w:type="spellEnd"/>
      <w:r w:rsidRPr="0022690B">
        <w:rPr>
          <w:rStyle w:val="FootnoteReference"/>
        </w:rPr>
        <w:t xml:space="preserve"> απ</w:t>
      </w:r>
      <w:proofErr w:type="spellStart"/>
      <w:r w:rsidRPr="0022690B">
        <w:rPr>
          <w:rStyle w:val="FootnoteReference"/>
        </w:rPr>
        <w:t>οκλειστικά</w:t>
      </w:r>
      <w:proofErr w:type="spellEnd"/>
      <w:r w:rsidRPr="0022690B">
        <w:rPr>
          <w:rStyle w:val="FootnoteReference"/>
        </w:rPr>
        <w:t xml:space="preserve"> υπ</w:t>
      </w:r>
      <w:proofErr w:type="spellStart"/>
      <w:r w:rsidRPr="0022690B">
        <w:rPr>
          <w:rStyle w:val="FootnoteReference"/>
        </w:rPr>
        <w:t>εύθυνοι</w:t>
      </w:r>
      <w:proofErr w:type="spellEnd"/>
      <w:r w:rsidRPr="0022690B">
        <w:rPr>
          <w:rStyle w:val="FootnoteReference"/>
        </w:rPr>
        <w:t xml:space="preserve"> </w:t>
      </w:r>
      <w:proofErr w:type="spellStart"/>
      <w:r w:rsidRPr="0022690B">
        <w:rPr>
          <w:rStyle w:val="FootnoteReference"/>
        </w:rPr>
        <w:t>γι</w:t>
      </w:r>
      <w:proofErr w:type="spellEnd"/>
      <w:r w:rsidRPr="0022690B">
        <w:rPr>
          <w:rStyle w:val="FootnoteReference"/>
        </w:rPr>
        <w:t xml:space="preserve">α </w:t>
      </w:r>
      <w:proofErr w:type="spellStart"/>
      <w:r w:rsidRPr="0022690B">
        <w:rPr>
          <w:rStyle w:val="FootnoteReference"/>
        </w:rPr>
        <w:t>τη</w:t>
      </w:r>
      <w:proofErr w:type="spellEnd"/>
      <w:r w:rsidRPr="0022690B">
        <w:rPr>
          <w:rStyle w:val="FootnoteReference"/>
        </w:rPr>
        <w:t xml:space="preserve"> </w:t>
      </w:r>
      <w:proofErr w:type="spellStart"/>
      <w:r w:rsidRPr="0022690B">
        <w:rPr>
          <w:rStyle w:val="FootnoteReference"/>
        </w:rPr>
        <w:t>δι</w:t>
      </w:r>
      <w:proofErr w:type="spellEnd"/>
      <w:r w:rsidRPr="0022690B">
        <w:rPr>
          <w:rStyle w:val="FootnoteReference"/>
        </w:rPr>
        <w:t xml:space="preserve">αμόρφωση </w:t>
      </w:r>
      <w:proofErr w:type="spellStart"/>
      <w:r w:rsidRPr="0022690B">
        <w:rPr>
          <w:rStyle w:val="FootnoteReference"/>
        </w:rPr>
        <w:t>των</w:t>
      </w:r>
      <w:proofErr w:type="spellEnd"/>
      <w:r w:rsidRPr="0022690B">
        <w:rPr>
          <w:rStyle w:val="FootnoteReference"/>
        </w:rPr>
        <w:t xml:space="preserve"> </w:t>
      </w:r>
      <w:proofErr w:type="spellStart"/>
      <w:r w:rsidRPr="0022690B">
        <w:rPr>
          <w:rStyle w:val="FootnoteReference"/>
        </w:rPr>
        <w:t>δικών</w:t>
      </w:r>
      <w:proofErr w:type="spellEnd"/>
      <w:r w:rsidRPr="0022690B">
        <w:rPr>
          <w:rStyle w:val="FootnoteReference"/>
        </w:rPr>
        <w:t xml:space="preserve"> σας απ</w:t>
      </w:r>
      <w:proofErr w:type="spellStart"/>
      <w:r w:rsidRPr="0022690B">
        <w:rPr>
          <w:rStyle w:val="FootnoteReference"/>
        </w:rPr>
        <w:t>όψεων</w:t>
      </w:r>
      <w:proofErr w:type="spellEnd"/>
      <w:r w:rsidRPr="0022690B">
        <w:rPr>
          <w:rStyle w:val="FootnoteReference"/>
        </w:rPr>
        <w:t xml:space="preserve"> και </w:t>
      </w:r>
      <w:proofErr w:type="spellStart"/>
      <w:r w:rsidRPr="0022690B">
        <w:rPr>
          <w:rStyle w:val="FootnoteReference"/>
        </w:rPr>
        <w:t>συμ</w:t>
      </w:r>
      <w:proofErr w:type="spellEnd"/>
      <w:r w:rsidRPr="0022690B">
        <w:rPr>
          <w:rStyle w:val="FootnoteReference"/>
        </w:rPr>
        <w:t xml:space="preserve">περασμάτων </w:t>
      </w:r>
      <w:proofErr w:type="spellStart"/>
      <w:r w:rsidRPr="0022690B">
        <w:rPr>
          <w:rStyle w:val="FootnoteReference"/>
        </w:rPr>
        <w:t>γι</w:t>
      </w:r>
      <w:proofErr w:type="spellEnd"/>
      <w:r w:rsidRPr="0022690B">
        <w:rPr>
          <w:rStyle w:val="FootnoteReference"/>
        </w:rPr>
        <w:t xml:space="preserve">α </w:t>
      </w:r>
      <w:proofErr w:type="spellStart"/>
      <w:r w:rsidRPr="0022690B">
        <w:rPr>
          <w:rStyle w:val="FootnoteReference"/>
        </w:rPr>
        <w:t>τέτοι</w:t>
      </w:r>
      <w:proofErr w:type="spellEnd"/>
      <w:r w:rsidRPr="0022690B">
        <w:rPr>
          <w:rStyle w:val="FootnoteReference"/>
        </w:rPr>
        <w:t xml:space="preserve">α </w:t>
      </w:r>
      <w:proofErr w:type="spellStart"/>
      <w:r w:rsidRPr="0022690B">
        <w:rPr>
          <w:rStyle w:val="FootnoteReference"/>
        </w:rPr>
        <w:t>θέμ</w:t>
      </w:r>
      <w:proofErr w:type="spellEnd"/>
      <w:r w:rsidRPr="0022690B">
        <w:rPr>
          <w:rStyle w:val="FootnoteReference"/>
        </w:rPr>
        <w:t xml:space="preserve">ατα και </w:t>
      </w:r>
      <w:proofErr w:type="spellStart"/>
      <w:r w:rsidRPr="0022690B">
        <w:rPr>
          <w:rStyle w:val="FootnoteReference"/>
        </w:rPr>
        <w:t>γι</w:t>
      </w:r>
      <w:proofErr w:type="spellEnd"/>
      <w:r w:rsidRPr="0022690B">
        <w:rPr>
          <w:rStyle w:val="FootnoteReference"/>
        </w:rPr>
        <w:t xml:space="preserve">α </w:t>
      </w:r>
      <w:proofErr w:type="spellStart"/>
      <w:r w:rsidRPr="0022690B">
        <w:rPr>
          <w:rStyle w:val="FootnoteReference"/>
        </w:rPr>
        <w:t>τη</w:t>
      </w:r>
      <w:proofErr w:type="spellEnd"/>
      <w:r w:rsidRPr="0022690B">
        <w:rPr>
          <w:rStyle w:val="FootnoteReference"/>
        </w:rPr>
        <w:t xml:space="preserve"> </w:t>
      </w:r>
      <w:proofErr w:type="spellStart"/>
      <w:r w:rsidRPr="0022690B">
        <w:rPr>
          <w:rStyle w:val="FootnoteReference"/>
        </w:rPr>
        <w:t>δική</w:t>
      </w:r>
      <w:proofErr w:type="spellEnd"/>
      <w:r w:rsidRPr="0022690B">
        <w:rPr>
          <w:rStyle w:val="FootnoteReference"/>
        </w:rPr>
        <w:t xml:space="preserve"> σας α</w:t>
      </w:r>
      <w:proofErr w:type="spellStart"/>
      <w:r w:rsidRPr="0022690B">
        <w:rPr>
          <w:rStyle w:val="FootnoteReference"/>
        </w:rPr>
        <w:t>νεξάρτητη</w:t>
      </w:r>
      <w:proofErr w:type="spellEnd"/>
      <w:r w:rsidRPr="0022690B">
        <w:rPr>
          <w:rStyle w:val="FootnoteReference"/>
        </w:rPr>
        <w:t xml:space="preserve"> α</w:t>
      </w:r>
      <w:proofErr w:type="spellStart"/>
      <w:r w:rsidRPr="0022690B">
        <w:rPr>
          <w:rStyle w:val="FootnoteReference"/>
        </w:rPr>
        <w:t>ξιολόγηση</w:t>
      </w:r>
      <w:proofErr w:type="spellEnd"/>
      <w:r w:rsidRPr="0022690B">
        <w:rPr>
          <w:rStyle w:val="FootnoteReference"/>
        </w:rPr>
        <w:t xml:space="preserve"> </w:t>
      </w:r>
      <w:proofErr w:type="spellStart"/>
      <w:r w:rsidRPr="0022690B">
        <w:rPr>
          <w:rStyle w:val="FootnoteReference"/>
        </w:rPr>
        <w:t>της</w:t>
      </w:r>
      <w:proofErr w:type="spellEnd"/>
      <w:r w:rsidRPr="0022690B">
        <w:rPr>
          <w:rStyle w:val="FootnoteReference"/>
        </w:rPr>
        <w:t xml:space="preserve"> </w:t>
      </w:r>
      <w:proofErr w:type="spellStart"/>
      <w:r w:rsidRPr="0022690B">
        <w:rPr>
          <w:rStyle w:val="FootnoteReference"/>
        </w:rPr>
        <w:t>Ετ</w:t>
      </w:r>
      <w:proofErr w:type="spellEnd"/>
      <w:r w:rsidRPr="0022690B">
        <w:rPr>
          <w:rStyle w:val="FootnoteReference"/>
        </w:rPr>
        <w:t xml:space="preserve">αιρείας/Ομίλου. </w:t>
      </w:r>
      <w:proofErr w:type="spellStart"/>
      <w:r w:rsidRPr="0022690B">
        <w:rPr>
          <w:rStyle w:val="FootnoteReference"/>
        </w:rPr>
        <w:t>Είστε</w:t>
      </w:r>
      <w:proofErr w:type="spellEnd"/>
      <w:r w:rsidRPr="0022690B">
        <w:rPr>
          <w:rStyle w:val="FootnoteReference"/>
        </w:rPr>
        <w:t xml:space="preserve"> απ</w:t>
      </w:r>
      <w:proofErr w:type="spellStart"/>
      <w:r w:rsidRPr="0022690B">
        <w:rPr>
          <w:rStyle w:val="FootnoteReference"/>
        </w:rPr>
        <w:t>οκλειστικά</w:t>
      </w:r>
      <w:proofErr w:type="spellEnd"/>
      <w:r w:rsidRPr="0022690B">
        <w:rPr>
          <w:rStyle w:val="FootnoteReference"/>
        </w:rPr>
        <w:t xml:space="preserve"> υπ</w:t>
      </w:r>
      <w:proofErr w:type="spellStart"/>
      <w:r w:rsidRPr="0022690B">
        <w:rPr>
          <w:rStyle w:val="FootnoteReference"/>
        </w:rPr>
        <w:t>εύθυνοι</w:t>
      </w:r>
      <w:proofErr w:type="spellEnd"/>
      <w:r w:rsidRPr="0022690B">
        <w:rPr>
          <w:rStyle w:val="FootnoteReference"/>
        </w:rPr>
        <w:t xml:space="preserve"> </w:t>
      </w:r>
      <w:proofErr w:type="spellStart"/>
      <w:r w:rsidRPr="0022690B">
        <w:rPr>
          <w:rStyle w:val="FootnoteReference"/>
        </w:rPr>
        <w:t>γι</w:t>
      </w:r>
      <w:proofErr w:type="spellEnd"/>
      <w:r w:rsidRPr="0022690B">
        <w:rPr>
          <w:rStyle w:val="FootnoteReference"/>
        </w:rPr>
        <w:t xml:space="preserve">α </w:t>
      </w:r>
      <w:proofErr w:type="spellStart"/>
      <w:r w:rsidRPr="0022690B">
        <w:rPr>
          <w:rStyle w:val="FootnoteReference"/>
        </w:rPr>
        <w:t>την</w:t>
      </w:r>
      <w:proofErr w:type="spellEnd"/>
      <w:r w:rsidRPr="0022690B">
        <w:rPr>
          <w:rStyle w:val="FootnoteReference"/>
        </w:rPr>
        <w:t xml:space="preserve"> ανα</w:t>
      </w:r>
      <w:proofErr w:type="spellStart"/>
      <w:r w:rsidRPr="0022690B">
        <w:rPr>
          <w:rStyle w:val="FootnoteReference"/>
        </w:rPr>
        <w:t>ζήτηση</w:t>
      </w:r>
      <w:proofErr w:type="spellEnd"/>
      <w:r w:rsidRPr="0022690B">
        <w:rPr>
          <w:rStyle w:val="FootnoteReference"/>
        </w:rPr>
        <w:t xml:space="preserve"> α</w:t>
      </w:r>
      <w:proofErr w:type="spellStart"/>
      <w:r w:rsidRPr="0022690B">
        <w:rPr>
          <w:rStyle w:val="FootnoteReference"/>
        </w:rPr>
        <w:t>νεξάρτητων</w:t>
      </w:r>
      <w:proofErr w:type="spellEnd"/>
      <w:r w:rsidRPr="0022690B">
        <w:rPr>
          <w:rStyle w:val="FootnoteReference"/>
        </w:rPr>
        <w:t xml:space="preserve"> επα</w:t>
      </w:r>
      <w:proofErr w:type="spellStart"/>
      <w:r w:rsidRPr="0022690B">
        <w:rPr>
          <w:rStyle w:val="FootnoteReference"/>
        </w:rPr>
        <w:t>γγελμ</w:t>
      </w:r>
      <w:proofErr w:type="spellEnd"/>
      <w:r w:rsidRPr="0022690B">
        <w:rPr>
          <w:rStyle w:val="FootnoteReference"/>
        </w:rPr>
        <w:t xml:space="preserve">ατικών </w:t>
      </w:r>
      <w:proofErr w:type="spellStart"/>
      <w:r w:rsidRPr="0022690B">
        <w:rPr>
          <w:rStyle w:val="FootnoteReference"/>
        </w:rPr>
        <w:t>συμ</w:t>
      </w:r>
      <w:proofErr w:type="spellEnd"/>
      <w:r w:rsidRPr="0022690B">
        <w:rPr>
          <w:rStyle w:val="FootnoteReference"/>
        </w:rPr>
        <w:t xml:space="preserve">βουλών </w:t>
      </w:r>
      <w:proofErr w:type="spellStart"/>
      <w:r w:rsidRPr="0022690B">
        <w:rPr>
          <w:rStyle w:val="FootnoteReference"/>
        </w:rPr>
        <w:t>σε</w:t>
      </w:r>
      <w:proofErr w:type="spellEnd"/>
      <w:r w:rsidRPr="0022690B">
        <w:rPr>
          <w:rStyle w:val="FootnoteReference"/>
        </w:rPr>
        <w:t xml:space="preserve"> </w:t>
      </w:r>
      <w:proofErr w:type="spellStart"/>
      <w:r w:rsidRPr="0022690B">
        <w:rPr>
          <w:rStyle w:val="FootnoteReference"/>
        </w:rPr>
        <w:t>σχέση</w:t>
      </w:r>
      <w:proofErr w:type="spellEnd"/>
      <w:r w:rsidRPr="0022690B">
        <w:rPr>
          <w:rStyle w:val="FootnoteReference"/>
        </w:rPr>
        <w:t xml:space="preserve"> </w:t>
      </w:r>
      <w:proofErr w:type="spellStart"/>
      <w:r w:rsidRPr="0022690B">
        <w:rPr>
          <w:rStyle w:val="FootnoteReference"/>
        </w:rPr>
        <w:t>με</w:t>
      </w:r>
      <w:proofErr w:type="spellEnd"/>
      <w:r w:rsidRPr="0022690B">
        <w:rPr>
          <w:rStyle w:val="FootnoteReference"/>
        </w:rPr>
        <w:t xml:space="preserve"> </w:t>
      </w:r>
      <w:proofErr w:type="spellStart"/>
      <w:r w:rsidRPr="0022690B">
        <w:rPr>
          <w:rStyle w:val="FootnoteReference"/>
        </w:rPr>
        <w:t>την</w:t>
      </w:r>
      <w:proofErr w:type="spellEnd"/>
      <w:r w:rsidRPr="0022690B">
        <w:rPr>
          <w:rStyle w:val="FootnoteReference"/>
        </w:rPr>
        <w:t xml:space="preserve"> </w:t>
      </w:r>
      <w:proofErr w:type="spellStart"/>
      <w:r w:rsidRPr="0022690B">
        <w:rPr>
          <w:rStyle w:val="FootnoteReference"/>
        </w:rPr>
        <w:t>Ετ</w:t>
      </w:r>
      <w:proofErr w:type="spellEnd"/>
      <w:r w:rsidRPr="0022690B">
        <w:rPr>
          <w:rStyle w:val="FootnoteReference"/>
        </w:rPr>
        <w:t>αιρεία/Όμιλο και θα π</w:t>
      </w:r>
      <w:proofErr w:type="spellStart"/>
      <w:r w:rsidRPr="0022690B">
        <w:rPr>
          <w:rStyle w:val="FootnoteReference"/>
        </w:rPr>
        <w:t>ρέ</w:t>
      </w:r>
      <w:proofErr w:type="spellEnd"/>
      <w:r w:rsidRPr="0022690B">
        <w:rPr>
          <w:rStyle w:val="FootnoteReference"/>
        </w:rPr>
        <w:t xml:space="preserve">πει να </w:t>
      </w:r>
      <w:proofErr w:type="spellStart"/>
      <w:r w:rsidRPr="0022690B">
        <w:rPr>
          <w:rStyle w:val="FootnoteReference"/>
        </w:rPr>
        <w:t>συμ</w:t>
      </w:r>
      <w:proofErr w:type="spellEnd"/>
      <w:r w:rsidRPr="0022690B">
        <w:rPr>
          <w:rStyle w:val="FootnoteReference"/>
        </w:rPr>
        <w:t xml:space="preserve">βουλευτείτε </w:t>
      </w:r>
      <w:proofErr w:type="spellStart"/>
      <w:r w:rsidRPr="0022690B">
        <w:rPr>
          <w:rStyle w:val="FootnoteReference"/>
        </w:rPr>
        <w:t>τους</w:t>
      </w:r>
      <w:proofErr w:type="spellEnd"/>
      <w:r w:rsidRPr="0022690B">
        <w:rPr>
          <w:rStyle w:val="FootnoteReference"/>
        </w:rPr>
        <w:t xml:space="preserve"> </w:t>
      </w:r>
      <w:proofErr w:type="spellStart"/>
      <w:r w:rsidRPr="0022690B">
        <w:rPr>
          <w:rStyle w:val="FootnoteReference"/>
        </w:rPr>
        <w:t>δικούς</w:t>
      </w:r>
      <w:proofErr w:type="spellEnd"/>
      <w:r w:rsidRPr="0022690B">
        <w:rPr>
          <w:rStyle w:val="FootnoteReference"/>
        </w:rPr>
        <w:t xml:space="preserve"> σας </w:t>
      </w:r>
      <w:proofErr w:type="spellStart"/>
      <w:r w:rsidRPr="0022690B">
        <w:rPr>
          <w:rStyle w:val="FootnoteReference"/>
        </w:rPr>
        <w:t>συμ</w:t>
      </w:r>
      <w:proofErr w:type="spellEnd"/>
      <w:r w:rsidRPr="0022690B">
        <w:rPr>
          <w:rStyle w:val="FootnoteReference"/>
        </w:rPr>
        <w:t xml:space="preserve">βούλους </w:t>
      </w:r>
      <w:proofErr w:type="spellStart"/>
      <w:r w:rsidRPr="0022690B">
        <w:rPr>
          <w:rStyle w:val="FootnoteReference"/>
        </w:rPr>
        <w:t>σχετικά</w:t>
      </w:r>
      <w:proofErr w:type="spellEnd"/>
      <w:r w:rsidRPr="0022690B">
        <w:rPr>
          <w:rStyle w:val="FootnoteReference"/>
        </w:rPr>
        <w:t xml:space="preserve"> </w:t>
      </w:r>
      <w:proofErr w:type="spellStart"/>
      <w:r w:rsidRPr="0022690B">
        <w:rPr>
          <w:rStyle w:val="FootnoteReference"/>
        </w:rPr>
        <w:t>με</w:t>
      </w:r>
      <w:proofErr w:type="spellEnd"/>
      <w:r w:rsidRPr="0022690B">
        <w:rPr>
          <w:rStyle w:val="FootnoteReference"/>
        </w:rPr>
        <w:t xml:space="preserve"> </w:t>
      </w:r>
      <w:proofErr w:type="spellStart"/>
      <w:r w:rsidRPr="0022690B">
        <w:rPr>
          <w:rStyle w:val="FootnoteReference"/>
        </w:rPr>
        <w:t>τις</w:t>
      </w:r>
      <w:proofErr w:type="spellEnd"/>
      <w:r w:rsidRPr="0022690B">
        <w:rPr>
          <w:rStyle w:val="FootnoteReference"/>
        </w:rPr>
        <w:t xml:space="preserve"> </w:t>
      </w:r>
      <w:proofErr w:type="spellStart"/>
      <w:r w:rsidRPr="0022690B">
        <w:rPr>
          <w:rStyle w:val="FootnoteReference"/>
        </w:rPr>
        <w:t>νομικές</w:t>
      </w:r>
      <w:proofErr w:type="spellEnd"/>
      <w:r w:rsidRPr="0022690B">
        <w:rPr>
          <w:rStyle w:val="FootnoteReference"/>
        </w:rPr>
        <w:t xml:space="preserve">, </w:t>
      </w:r>
      <w:proofErr w:type="spellStart"/>
      <w:r w:rsidRPr="0022690B">
        <w:rPr>
          <w:rStyle w:val="FootnoteReference"/>
        </w:rPr>
        <w:t>φορολογικές</w:t>
      </w:r>
      <w:proofErr w:type="spellEnd"/>
      <w:r w:rsidRPr="0022690B">
        <w:rPr>
          <w:rStyle w:val="FootnoteReference"/>
        </w:rPr>
        <w:t>, επ</w:t>
      </w:r>
      <w:proofErr w:type="spellStart"/>
      <w:r w:rsidRPr="0022690B">
        <w:rPr>
          <w:rStyle w:val="FootnoteReference"/>
        </w:rPr>
        <w:t>ιχειρημ</w:t>
      </w:r>
      <w:proofErr w:type="spellEnd"/>
      <w:r w:rsidRPr="0022690B">
        <w:rPr>
          <w:rStyle w:val="FootnoteReference"/>
        </w:rPr>
        <w:t xml:space="preserve">ατικές, </w:t>
      </w:r>
      <w:proofErr w:type="spellStart"/>
      <w:r w:rsidRPr="0022690B">
        <w:rPr>
          <w:rStyle w:val="FootnoteReference"/>
        </w:rPr>
        <w:t>οικονομικές</w:t>
      </w:r>
      <w:proofErr w:type="spellEnd"/>
      <w:r w:rsidRPr="0022690B">
        <w:rPr>
          <w:rStyle w:val="FootnoteReference"/>
        </w:rPr>
        <w:t xml:space="preserve"> και </w:t>
      </w:r>
      <w:proofErr w:type="spellStart"/>
      <w:r w:rsidRPr="0022690B">
        <w:rPr>
          <w:rStyle w:val="FootnoteReference"/>
        </w:rPr>
        <w:t>συν</w:t>
      </w:r>
      <w:proofErr w:type="spellEnd"/>
      <w:r w:rsidRPr="0022690B">
        <w:rPr>
          <w:rStyle w:val="FootnoteReference"/>
        </w:rPr>
        <w:t>αφείς π</w:t>
      </w:r>
      <w:proofErr w:type="spellStart"/>
      <w:r w:rsidRPr="0022690B">
        <w:rPr>
          <w:rStyle w:val="FootnoteReference"/>
        </w:rPr>
        <w:t>τυχές</w:t>
      </w:r>
      <w:proofErr w:type="spellEnd"/>
      <w:r w:rsidRPr="0022690B">
        <w:rPr>
          <w:rStyle w:val="FootnoteReference"/>
        </w:rPr>
        <w:t xml:space="preserve"> και/ή </w:t>
      </w:r>
      <w:proofErr w:type="spellStart"/>
      <w:r w:rsidRPr="0022690B">
        <w:rPr>
          <w:rStyle w:val="FootnoteReference"/>
        </w:rPr>
        <w:t>τις</w:t>
      </w:r>
      <w:proofErr w:type="spellEnd"/>
      <w:r w:rsidRPr="0022690B">
        <w:rPr>
          <w:rStyle w:val="FootnoteReference"/>
        </w:rPr>
        <w:t xml:space="preserve"> </w:t>
      </w:r>
      <w:proofErr w:type="spellStart"/>
      <w:r w:rsidRPr="0022690B">
        <w:rPr>
          <w:rStyle w:val="FootnoteReference"/>
        </w:rPr>
        <w:t>συνέ</w:t>
      </w:r>
      <w:proofErr w:type="spellEnd"/>
      <w:r w:rsidRPr="0022690B">
        <w:rPr>
          <w:rStyle w:val="FootnoteReference"/>
        </w:rPr>
        <w:t>πειες οπ</w:t>
      </w:r>
      <w:proofErr w:type="spellStart"/>
      <w:r w:rsidRPr="0022690B">
        <w:rPr>
          <w:rStyle w:val="FootnoteReference"/>
        </w:rPr>
        <w:t>οι</w:t>
      </w:r>
      <w:proofErr w:type="spellEnd"/>
      <w:r w:rsidRPr="0022690B">
        <w:rPr>
          <w:rStyle w:val="FootnoteReference"/>
        </w:rPr>
        <w:t>ασδήποτε επ</w:t>
      </w:r>
      <w:proofErr w:type="spellStart"/>
      <w:r w:rsidRPr="0022690B">
        <w:rPr>
          <w:rStyle w:val="FootnoteReference"/>
        </w:rPr>
        <w:t>ενδυτικής</w:t>
      </w:r>
      <w:proofErr w:type="spellEnd"/>
      <w:r w:rsidRPr="0022690B">
        <w:rPr>
          <w:rStyle w:val="FootnoteReference"/>
        </w:rPr>
        <w:t xml:space="preserve"> απ</w:t>
      </w:r>
      <w:proofErr w:type="spellStart"/>
      <w:r w:rsidRPr="0022690B">
        <w:rPr>
          <w:rStyle w:val="FootnoteReference"/>
        </w:rPr>
        <w:t>όφ</w:t>
      </w:r>
      <w:proofErr w:type="spellEnd"/>
      <w:r w:rsidRPr="0022690B">
        <w:rPr>
          <w:rStyle w:val="FootnoteReference"/>
        </w:rPr>
        <w:t>ασης. Κα</w:t>
      </w:r>
      <w:proofErr w:type="spellStart"/>
      <w:r w:rsidRPr="0022690B">
        <w:rPr>
          <w:rStyle w:val="FootnoteReference"/>
        </w:rPr>
        <w:t>μί</w:t>
      </w:r>
      <w:proofErr w:type="spellEnd"/>
      <w:r w:rsidRPr="0022690B">
        <w:rPr>
          <w:rStyle w:val="FootnoteReference"/>
        </w:rPr>
        <w:t xml:space="preserve">α </w:t>
      </w:r>
      <w:proofErr w:type="spellStart"/>
      <w:r w:rsidRPr="0022690B">
        <w:rPr>
          <w:rStyle w:val="FootnoteReference"/>
        </w:rPr>
        <w:t>ευθύνη</w:t>
      </w:r>
      <w:proofErr w:type="spellEnd"/>
      <w:r w:rsidRPr="0022690B">
        <w:rPr>
          <w:rStyle w:val="FootnoteReference"/>
        </w:rPr>
        <w:t xml:space="preserve"> </w:t>
      </w:r>
      <w:proofErr w:type="spellStart"/>
      <w:r w:rsidRPr="0022690B">
        <w:rPr>
          <w:rStyle w:val="FootnoteReference"/>
        </w:rPr>
        <w:t>δεν</w:t>
      </w:r>
      <w:proofErr w:type="spellEnd"/>
      <w:r w:rsidRPr="0022690B">
        <w:rPr>
          <w:rStyle w:val="FootnoteReference"/>
        </w:rPr>
        <w:t xml:space="preserve"> </w:t>
      </w:r>
      <w:proofErr w:type="spellStart"/>
      <w:r w:rsidRPr="0022690B">
        <w:rPr>
          <w:rStyle w:val="FootnoteReference"/>
        </w:rPr>
        <w:t>φέρει</w:t>
      </w:r>
      <w:proofErr w:type="spellEnd"/>
      <w:r w:rsidRPr="0022690B">
        <w:rPr>
          <w:rStyle w:val="FootnoteReference"/>
        </w:rPr>
        <w:t xml:space="preserve"> κα</w:t>
      </w:r>
      <w:proofErr w:type="spellStart"/>
      <w:r w:rsidRPr="0022690B">
        <w:rPr>
          <w:rStyle w:val="FootnoteReference"/>
        </w:rPr>
        <w:t>νέν</w:t>
      </w:r>
      <w:proofErr w:type="spellEnd"/>
      <w:r w:rsidRPr="0022690B">
        <w:rPr>
          <w:rStyle w:val="FootnoteReference"/>
        </w:rPr>
        <w:t>α π</w:t>
      </w:r>
      <w:proofErr w:type="spellStart"/>
      <w:r w:rsidRPr="0022690B">
        <w:rPr>
          <w:rStyle w:val="FootnoteReference"/>
        </w:rPr>
        <w:t>ρόσω</w:t>
      </w:r>
      <w:proofErr w:type="spellEnd"/>
      <w:r w:rsidRPr="0022690B">
        <w:rPr>
          <w:rStyle w:val="FootnoteReference"/>
        </w:rPr>
        <w:t xml:space="preserve">πο </w:t>
      </w:r>
      <w:proofErr w:type="spellStart"/>
      <w:r w:rsidRPr="0022690B">
        <w:rPr>
          <w:rStyle w:val="FootnoteReference"/>
        </w:rPr>
        <w:t>γι</w:t>
      </w:r>
      <w:proofErr w:type="spellEnd"/>
      <w:r w:rsidRPr="0022690B">
        <w:rPr>
          <w:rStyle w:val="FootnoteReference"/>
        </w:rPr>
        <w:t>α οπ</w:t>
      </w:r>
      <w:proofErr w:type="spellStart"/>
      <w:r w:rsidRPr="0022690B">
        <w:rPr>
          <w:rStyle w:val="FootnoteReference"/>
        </w:rPr>
        <w:t>οι</w:t>
      </w:r>
      <w:proofErr w:type="spellEnd"/>
      <w:r w:rsidRPr="0022690B">
        <w:rPr>
          <w:rStyle w:val="FootnoteReference"/>
        </w:rPr>
        <w:t xml:space="preserve">αδήποτε από </w:t>
      </w:r>
      <w:proofErr w:type="spellStart"/>
      <w:r w:rsidRPr="0022690B">
        <w:rPr>
          <w:rStyle w:val="FootnoteReference"/>
        </w:rPr>
        <w:t>τις</w:t>
      </w:r>
      <w:proofErr w:type="spellEnd"/>
      <w:r w:rsidRPr="0022690B">
        <w:rPr>
          <w:rStyle w:val="FootnoteReference"/>
        </w:rPr>
        <w:t xml:space="preserve"> π</w:t>
      </w:r>
      <w:proofErr w:type="spellStart"/>
      <w:r w:rsidRPr="0022690B">
        <w:rPr>
          <w:rStyle w:val="FootnoteReference"/>
        </w:rPr>
        <w:t>ληροφορίες</w:t>
      </w:r>
      <w:proofErr w:type="spellEnd"/>
      <w:r w:rsidRPr="0022690B">
        <w:rPr>
          <w:rStyle w:val="FootnoteReference"/>
        </w:rPr>
        <w:t xml:space="preserve"> ή </w:t>
      </w:r>
      <w:proofErr w:type="spellStart"/>
      <w:r w:rsidRPr="0022690B">
        <w:rPr>
          <w:rStyle w:val="FootnoteReference"/>
        </w:rPr>
        <w:t>γι</w:t>
      </w:r>
      <w:proofErr w:type="spellEnd"/>
      <w:r w:rsidRPr="0022690B">
        <w:rPr>
          <w:rStyle w:val="FootnoteReference"/>
        </w:rPr>
        <w:t>α οπ</w:t>
      </w:r>
      <w:proofErr w:type="spellStart"/>
      <w:r w:rsidRPr="0022690B">
        <w:rPr>
          <w:rStyle w:val="FootnoteReference"/>
        </w:rPr>
        <w:t>οι</w:t>
      </w:r>
      <w:proofErr w:type="spellEnd"/>
      <w:r w:rsidRPr="0022690B">
        <w:rPr>
          <w:rStyle w:val="FootnoteReference"/>
        </w:rPr>
        <w:t xml:space="preserve">αδήποτε </w:t>
      </w:r>
      <w:proofErr w:type="spellStart"/>
      <w:r w:rsidRPr="0022690B">
        <w:rPr>
          <w:rStyle w:val="FootnoteReference"/>
        </w:rPr>
        <w:t>ενέργει</w:t>
      </w:r>
      <w:proofErr w:type="spellEnd"/>
      <w:r w:rsidRPr="0022690B">
        <w:rPr>
          <w:rStyle w:val="FootnoteReference"/>
        </w:rPr>
        <w:t xml:space="preserve">α </w:t>
      </w:r>
      <w:proofErr w:type="spellStart"/>
      <w:r w:rsidRPr="0022690B">
        <w:rPr>
          <w:rStyle w:val="FootnoteReference"/>
        </w:rPr>
        <w:t>ληφθεί</w:t>
      </w:r>
      <w:proofErr w:type="spellEnd"/>
      <w:r w:rsidRPr="0022690B">
        <w:rPr>
          <w:rStyle w:val="FootnoteReference"/>
        </w:rPr>
        <w:t xml:space="preserve"> από </w:t>
      </w:r>
      <w:proofErr w:type="spellStart"/>
      <w:r w:rsidRPr="0022690B">
        <w:rPr>
          <w:rStyle w:val="FootnoteReference"/>
        </w:rPr>
        <w:t>εσάς</w:t>
      </w:r>
      <w:proofErr w:type="spellEnd"/>
      <w:r w:rsidRPr="0022690B">
        <w:rPr>
          <w:rStyle w:val="FootnoteReference"/>
        </w:rPr>
        <w:t xml:space="preserve"> ή οπ</w:t>
      </w:r>
      <w:proofErr w:type="spellStart"/>
      <w:r w:rsidRPr="0022690B">
        <w:rPr>
          <w:rStyle w:val="FootnoteReference"/>
        </w:rPr>
        <w:t>οιονδή</w:t>
      </w:r>
      <w:proofErr w:type="spellEnd"/>
      <w:r w:rsidRPr="0022690B">
        <w:rPr>
          <w:rStyle w:val="FootnoteReference"/>
        </w:rPr>
        <w:t xml:space="preserve">ποτε από </w:t>
      </w:r>
      <w:proofErr w:type="spellStart"/>
      <w:r w:rsidRPr="0022690B">
        <w:rPr>
          <w:rStyle w:val="FootnoteReference"/>
        </w:rPr>
        <w:t>τους</w:t>
      </w:r>
      <w:proofErr w:type="spellEnd"/>
      <w:r w:rsidRPr="0022690B">
        <w:rPr>
          <w:rStyle w:val="FootnoteReference"/>
        </w:rPr>
        <w:t xml:space="preserve"> </w:t>
      </w:r>
      <w:proofErr w:type="spellStart"/>
      <w:r w:rsidRPr="0022690B">
        <w:rPr>
          <w:rStyle w:val="FootnoteReference"/>
        </w:rPr>
        <w:t>εργ</w:t>
      </w:r>
      <w:proofErr w:type="spellEnd"/>
      <w:r w:rsidRPr="0022690B">
        <w:rPr>
          <w:rStyle w:val="FootnoteReference"/>
        </w:rPr>
        <w:t>αζόμενους, υπα</w:t>
      </w:r>
      <w:proofErr w:type="spellStart"/>
      <w:r w:rsidRPr="0022690B">
        <w:rPr>
          <w:rStyle w:val="FootnoteReference"/>
        </w:rPr>
        <w:t>λλήλους</w:t>
      </w:r>
      <w:proofErr w:type="spellEnd"/>
      <w:r w:rsidRPr="0022690B">
        <w:rPr>
          <w:rStyle w:val="FootnoteReference"/>
        </w:rPr>
        <w:t>, α</w:t>
      </w:r>
      <w:proofErr w:type="spellStart"/>
      <w:r w:rsidRPr="0022690B">
        <w:rPr>
          <w:rStyle w:val="FootnoteReference"/>
        </w:rPr>
        <w:t>ντι</w:t>
      </w:r>
      <w:proofErr w:type="spellEnd"/>
      <w:r w:rsidRPr="0022690B">
        <w:rPr>
          <w:rStyle w:val="FootnoteReference"/>
        </w:rPr>
        <w:t xml:space="preserve">προσώπους ή </w:t>
      </w:r>
      <w:proofErr w:type="spellStart"/>
      <w:r w:rsidRPr="0022690B">
        <w:rPr>
          <w:rStyle w:val="FootnoteReference"/>
        </w:rPr>
        <w:t>συνεργάτες</w:t>
      </w:r>
      <w:proofErr w:type="spellEnd"/>
      <w:r w:rsidRPr="0022690B">
        <w:rPr>
          <w:rStyle w:val="FootnoteReference"/>
        </w:rPr>
        <w:t xml:space="preserve"> σας </w:t>
      </w:r>
      <w:proofErr w:type="spellStart"/>
      <w:r w:rsidRPr="0022690B">
        <w:rPr>
          <w:rStyle w:val="FootnoteReference"/>
        </w:rPr>
        <w:t>με</w:t>
      </w:r>
      <w:proofErr w:type="spellEnd"/>
      <w:r w:rsidRPr="0022690B">
        <w:rPr>
          <w:rStyle w:val="FootnoteReference"/>
        </w:rPr>
        <w:t xml:space="preserve"> β</w:t>
      </w:r>
      <w:proofErr w:type="spellStart"/>
      <w:r w:rsidRPr="0022690B">
        <w:rPr>
          <w:rStyle w:val="FootnoteReference"/>
        </w:rPr>
        <w:t>άση</w:t>
      </w:r>
      <w:proofErr w:type="spellEnd"/>
      <w:r w:rsidRPr="0022690B">
        <w:rPr>
          <w:rStyle w:val="FootnoteReference"/>
        </w:rPr>
        <w:t xml:space="preserve"> α</w:t>
      </w:r>
      <w:proofErr w:type="spellStart"/>
      <w:r w:rsidRPr="0022690B">
        <w:rPr>
          <w:rStyle w:val="FootnoteReference"/>
        </w:rPr>
        <w:t>υτές</w:t>
      </w:r>
      <w:proofErr w:type="spellEnd"/>
      <w:r w:rsidRPr="0022690B">
        <w:rPr>
          <w:rStyle w:val="FootnoteReference"/>
        </w:rPr>
        <w:t xml:space="preserve"> </w:t>
      </w:r>
      <w:proofErr w:type="spellStart"/>
      <w:r w:rsidRPr="0022690B">
        <w:rPr>
          <w:rStyle w:val="FootnoteReference"/>
        </w:rPr>
        <w:t>τις</w:t>
      </w:r>
      <w:proofErr w:type="spellEnd"/>
      <w:r w:rsidRPr="0022690B">
        <w:rPr>
          <w:rStyle w:val="FootnoteReference"/>
        </w:rPr>
        <w:t xml:space="preserve"> π</w:t>
      </w:r>
      <w:proofErr w:type="spellStart"/>
      <w:r w:rsidRPr="0022690B">
        <w:rPr>
          <w:rStyle w:val="FootnoteReference"/>
        </w:rPr>
        <w:t>ληροφορίες</w:t>
      </w:r>
      <w:proofErr w:type="spellEnd"/>
      <w:r w:rsidRPr="0022690B">
        <w:rPr>
          <w:rStyle w:val="FootnoteReference"/>
        </w:rPr>
        <w:t>.</w:t>
      </w:r>
    </w:p>
    <w:p w14:paraId="7F5407F7" w14:textId="77777777" w:rsidR="0022690B" w:rsidRPr="0022690B" w:rsidRDefault="0022690B" w:rsidP="0022690B">
      <w:pPr>
        <w:rPr>
          <w:rStyle w:val="FootnoteReference"/>
        </w:rPr>
      </w:pPr>
      <w:r w:rsidRPr="0022690B">
        <w:rPr>
          <w:rStyle w:val="FootnoteReference"/>
        </w:rPr>
        <w:t>Η πα</w:t>
      </w:r>
      <w:proofErr w:type="spellStart"/>
      <w:r w:rsidRPr="0022690B">
        <w:rPr>
          <w:rStyle w:val="FootnoteReference"/>
        </w:rPr>
        <w:t>ρούσ</w:t>
      </w:r>
      <w:proofErr w:type="spellEnd"/>
      <w:r w:rsidRPr="0022690B">
        <w:rPr>
          <w:rStyle w:val="FootnoteReference"/>
        </w:rPr>
        <w:t>α πα</w:t>
      </w:r>
      <w:proofErr w:type="spellStart"/>
      <w:r w:rsidRPr="0022690B">
        <w:rPr>
          <w:rStyle w:val="FootnoteReference"/>
        </w:rPr>
        <w:t>ρουσί</w:t>
      </w:r>
      <w:proofErr w:type="spellEnd"/>
      <w:r w:rsidRPr="0022690B">
        <w:rPr>
          <w:rStyle w:val="FootnoteReference"/>
        </w:rPr>
        <w:t xml:space="preserve">αση </w:t>
      </w:r>
      <w:proofErr w:type="spellStart"/>
      <w:r w:rsidRPr="0022690B">
        <w:rPr>
          <w:rStyle w:val="FootnoteReference"/>
        </w:rPr>
        <w:t>δεν</w:t>
      </w:r>
      <w:proofErr w:type="spellEnd"/>
      <w:r w:rsidRPr="0022690B">
        <w:rPr>
          <w:rStyle w:val="FootnoteReference"/>
        </w:rPr>
        <w:t xml:space="preserve"> απ</w:t>
      </w:r>
      <w:proofErr w:type="spellStart"/>
      <w:r w:rsidRPr="0022690B">
        <w:rPr>
          <w:rStyle w:val="FootnoteReference"/>
        </w:rPr>
        <w:t>οσκο</w:t>
      </w:r>
      <w:proofErr w:type="spellEnd"/>
      <w:r w:rsidRPr="0022690B">
        <w:rPr>
          <w:rStyle w:val="FootnoteReference"/>
        </w:rPr>
        <w:t>πεί να πα</w:t>
      </w:r>
      <w:proofErr w:type="spellStart"/>
      <w:r w:rsidRPr="0022690B">
        <w:rPr>
          <w:rStyle w:val="FootnoteReference"/>
        </w:rPr>
        <w:t>ρουσιάσει</w:t>
      </w:r>
      <w:proofErr w:type="spellEnd"/>
      <w:r w:rsidRPr="0022690B">
        <w:rPr>
          <w:rStyle w:val="FootnoteReference"/>
        </w:rPr>
        <w:t xml:space="preserve"> </w:t>
      </w:r>
      <w:proofErr w:type="spellStart"/>
      <w:r w:rsidRPr="0022690B">
        <w:rPr>
          <w:rStyle w:val="FootnoteReference"/>
        </w:rPr>
        <w:t>μι</w:t>
      </w:r>
      <w:proofErr w:type="spellEnd"/>
      <w:r w:rsidRPr="0022690B">
        <w:rPr>
          <w:rStyle w:val="FootnoteReference"/>
        </w:rPr>
        <w:t xml:space="preserve">α </w:t>
      </w:r>
      <w:proofErr w:type="spellStart"/>
      <w:r w:rsidRPr="0022690B">
        <w:rPr>
          <w:rStyle w:val="FootnoteReference"/>
        </w:rPr>
        <w:t>ολοκληρωμένη</w:t>
      </w:r>
      <w:proofErr w:type="spellEnd"/>
      <w:r w:rsidRPr="0022690B">
        <w:rPr>
          <w:rStyle w:val="FootnoteReference"/>
        </w:rPr>
        <w:t xml:space="preserve"> </w:t>
      </w:r>
      <w:proofErr w:type="spellStart"/>
      <w:r w:rsidRPr="0022690B">
        <w:rPr>
          <w:rStyle w:val="FootnoteReference"/>
        </w:rPr>
        <w:t>εικόν</w:t>
      </w:r>
      <w:proofErr w:type="spellEnd"/>
      <w:r w:rsidRPr="0022690B">
        <w:rPr>
          <w:rStyle w:val="FootnoteReference"/>
        </w:rPr>
        <w:t>α και κα</w:t>
      </w:r>
      <w:proofErr w:type="spellStart"/>
      <w:r w:rsidRPr="0022690B">
        <w:rPr>
          <w:rStyle w:val="FootnoteReference"/>
        </w:rPr>
        <w:t>μί</w:t>
      </w:r>
      <w:proofErr w:type="spellEnd"/>
      <w:r w:rsidRPr="0022690B">
        <w:rPr>
          <w:rStyle w:val="FootnoteReference"/>
        </w:rPr>
        <w:t xml:space="preserve">α </w:t>
      </w:r>
      <w:proofErr w:type="spellStart"/>
      <w:r w:rsidRPr="0022690B">
        <w:rPr>
          <w:rStyle w:val="FootnoteReference"/>
        </w:rPr>
        <w:t>εγγυητική</w:t>
      </w:r>
      <w:proofErr w:type="spellEnd"/>
      <w:r w:rsidRPr="0022690B">
        <w:rPr>
          <w:rStyle w:val="FootnoteReference"/>
        </w:rPr>
        <w:t xml:space="preserve"> </w:t>
      </w:r>
      <w:proofErr w:type="spellStart"/>
      <w:r w:rsidRPr="0022690B">
        <w:rPr>
          <w:rStyle w:val="FootnoteReference"/>
        </w:rPr>
        <w:t>δήλωση</w:t>
      </w:r>
      <w:proofErr w:type="spellEnd"/>
      <w:r w:rsidRPr="0022690B">
        <w:rPr>
          <w:rStyle w:val="FootnoteReference"/>
        </w:rPr>
        <w:t xml:space="preserve">, </w:t>
      </w:r>
      <w:proofErr w:type="spellStart"/>
      <w:r w:rsidRPr="0022690B">
        <w:rPr>
          <w:rStyle w:val="FootnoteReference"/>
        </w:rPr>
        <w:t>εγγύηση</w:t>
      </w:r>
      <w:proofErr w:type="spellEnd"/>
      <w:r w:rsidRPr="0022690B">
        <w:rPr>
          <w:rStyle w:val="FootnoteReference"/>
        </w:rPr>
        <w:t xml:space="preserve"> ή </w:t>
      </w:r>
      <w:proofErr w:type="spellStart"/>
      <w:r w:rsidRPr="0022690B">
        <w:rPr>
          <w:rStyle w:val="FootnoteReference"/>
        </w:rPr>
        <w:t>δέσμευση</w:t>
      </w:r>
      <w:proofErr w:type="spellEnd"/>
      <w:r w:rsidRPr="0022690B">
        <w:rPr>
          <w:rStyle w:val="FootnoteReference"/>
        </w:rPr>
        <w:t xml:space="preserve"> </w:t>
      </w:r>
      <w:proofErr w:type="spellStart"/>
      <w:r w:rsidRPr="0022690B">
        <w:rPr>
          <w:rStyle w:val="FootnoteReference"/>
        </w:rPr>
        <w:t>δεν</w:t>
      </w:r>
      <w:proofErr w:type="spellEnd"/>
      <w:r w:rsidRPr="0022690B">
        <w:rPr>
          <w:rStyle w:val="FootnoteReference"/>
        </w:rPr>
        <w:t xml:space="preserve"> πα</w:t>
      </w:r>
      <w:proofErr w:type="spellStart"/>
      <w:r w:rsidRPr="0022690B">
        <w:rPr>
          <w:rStyle w:val="FootnoteReference"/>
        </w:rPr>
        <w:t>ρέχετ</w:t>
      </w:r>
      <w:proofErr w:type="spellEnd"/>
      <w:r w:rsidRPr="0022690B">
        <w:rPr>
          <w:rStyle w:val="FootnoteReference"/>
        </w:rPr>
        <w:t xml:space="preserve">αι από </w:t>
      </w:r>
      <w:proofErr w:type="spellStart"/>
      <w:r w:rsidRPr="0022690B">
        <w:rPr>
          <w:rStyle w:val="FootnoteReference"/>
        </w:rPr>
        <w:t>την</w:t>
      </w:r>
      <w:proofErr w:type="spellEnd"/>
      <w:r w:rsidRPr="0022690B">
        <w:rPr>
          <w:rStyle w:val="FootnoteReference"/>
        </w:rPr>
        <w:t xml:space="preserve"> πα</w:t>
      </w:r>
      <w:proofErr w:type="spellStart"/>
      <w:r w:rsidRPr="0022690B">
        <w:rPr>
          <w:rStyle w:val="FootnoteReference"/>
        </w:rPr>
        <w:t>ρούσ</w:t>
      </w:r>
      <w:proofErr w:type="spellEnd"/>
      <w:r w:rsidRPr="0022690B">
        <w:rPr>
          <w:rStyle w:val="FootnoteReference"/>
        </w:rPr>
        <w:t xml:space="preserve">α </w:t>
      </w:r>
      <w:proofErr w:type="spellStart"/>
      <w:r w:rsidRPr="0022690B">
        <w:rPr>
          <w:rStyle w:val="FootnoteReference"/>
        </w:rPr>
        <w:t>ούτε</w:t>
      </w:r>
      <w:proofErr w:type="spellEnd"/>
      <w:r w:rsidRPr="0022690B">
        <w:rPr>
          <w:rStyle w:val="FootnoteReference"/>
        </w:rPr>
        <w:t xml:space="preserve"> από κα</w:t>
      </w:r>
      <w:proofErr w:type="spellStart"/>
      <w:r w:rsidRPr="0022690B">
        <w:rPr>
          <w:rStyle w:val="FootnoteReference"/>
        </w:rPr>
        <w:t>νέν</w:t>
      </w:r>
      <w:proofErr w:type="spellEnd"/>
      <w:r w:rsidRPr="0022690B">
        <w:rPr>
          <w:rStyle w:val="FootnoteReference"/>
        </w:rPr>
        <w:t xml:space="preserve">α </w:t>
      </w:r>
      <w:proofErr w:type="spellStart"/>
      <w:r w:rsidRPr="0022690B">
        <w:rPr>
          <w:rStyle w:val="FootnoteReference"/>
        </w:rPr>
        <w:t>άλλο</w:t>
      </w:r>
      <w:proofErr w:type="spellEnd"/>
      <w:r w:rsidRPr="0022690B">
        <w:rPr>
          <w:rStyle w:val="FootnoteReference"/>
        </w:rPr>
        <w:t xml:space="preserve"> π</w:t>
      </w:r>
      <w:proofErr w:type="spellStart"/>
      <w:r w:rsidRPr="0022690B">
        <w:rPr>
          <w:rStyle w:val="FootnoteReference"/>
        </w:rPr>
        <w:t>ρόσω</w:t>
      </w:r>
      <w:proofErr w:type="spellEnd"/>
      <w:r w:rsidRPr="0022690B">
        <w:rPr>
          <w:rStyle w:val="FootnoteReference"/>
        </w:rPr>
        <w:t xml:space="preserve">πο </w:t>
      </w:r>
      <w:proofErr w:type="spellStart"/>
      <w:r w:rsidRPr="0022690B">
        <w:rPr>
          <w:rStyle w:val="FootnoteReference"/>
        </w:rPr>
        <w:t>όσον</w:t>
      </w:r>
      <w:proofErr w:type="spellEnd"/>
      <w:r w:rsidRPr="0022690B">
        <w:rPr>
          <w:rStyle w:val="FootnoteReference"/>
        </w:rPr>
        <w:t xml:space="preserve"> α</w:t>
      </w:r>
      <w:proofErr w:type="spellStart"/>
      <w:r w:rsidRPr="0022690B">
        <w:rPr>
          <w:rStyle w:val="FootnoteReference"/>
        </w:rPr>
        <w:t>φορά</w:t>
      </w:r>
      <w:proofErr w:type="spellEnd"/>
      <w:r w:rsidRPr="0022690B">
        <w:rPr>
          <w:rStyle w:val="FootnoteReference"/>
        </w:rPr>
        <w:t xml:space="preserve"> </w:t>
      </w:r>
      <w:proofErr w:type="spellStart"/>
      <w:r w:rsidRPr="0022690B">
        <w:rPr>
          <w:rStyle w:val="FootnoteReference"/>
        </w:rPr>
        <w:t>την</w:t>
      </w:r>
      <w:proofErr w:type="spellEnd"/>
      <w:r w:rsidRPr="0022690B">
        <w:rPr>
          <w:rStyle w:val="FootnoteReference"/>
        </w:rPr>
        <w:t xml:space="preserve"> π</w:t>
      </w:r>
      <w:proofErr w:type="spellStart"/>
      <w:r w:rsidRPr="0022690B">
        <w:rPr>
          <w:rStyle w:val="FootnoteReference"/>
        </w:rPr>
        <w:t>ληρότητ</w:t>
      </w:r>
      <w:proofErr w:type="spellEnd"/>
      <w:r w:rsidRPr="0022690B">
        <w:rPr>
          <w:rStyle w:val="FootnoteReference"/>
        </w:rPr>
        <w:t xml:space="preserve">α, </w:t>
      </w:r>
      <w:proofErr w:type="spellStart"/>
      <w:r w:rsidRPr="0022690B">
        <w:rPr>
          <w:rStyle w:val="FootnoteReference"/>
        </w:rPr>
        <w:t>την</w:t>
      </w:r>
      <w:proofErr w:type="spellEnd"/>
      <w:r w:rsidRPr="0022690B">
        <w:rPr>
          <w:rStyle w:val="FootnoteReference"/>
        </w:rPr>
        <w:t xml:space="preserve"> α</w:t>
      </w:r>
      <w:proofErr w:type="spellStart"/>
      <w:r w:rsidRPr="0022690B">
        <w:rPr>
          <w:rStyle w:val="FootnoteReference"/>
        </w:rPr>
        <w:t>κρί</w:t>
      </w:r>
      <w:proofErr w:type="spellEnd"/>
      <w:r w:rsidRPr="0022690B">
        <w:rPr>
          <w:rStyle w:val="FootnoteReference"/>
        </w:rPr>
        <w:t xml:space="preserve">βεια ή </w:t>
      </w:r>
      <w:proofErr w:type="spellStart"/>
      <w:r w:rsidRPr="0022690B">
        <w:rPr>
          <w:rStyle w:val="FootnoteReference"/>
        </w:rPr>
        <w:t>την</w:t>
      </w:r>
      <w:proofErr w:type="spellEnd"/>
      <w:r w:rsidRPr="0022690B">
        <w:rPr>
          <w:rStyle w:val="FootnoteReference"/>
        </w:rPr>
        <w:t xml:space="preserve"> α</w:t>
      </w:r>
      <w:proofErr w:type="spellStart"/>
      <w:r w:rsidRPr="0022690B">
        <w:rPr>
          <w:rStyle w:val="FootnoteReference"/>
        </w:rPr>
        <w:t>μεροληψί</w:t>
      </w:r>
      <w:proofErr w:type="spellEnd"/>
      <w:r w:rsidRPr="0022690B">
        <w:rPr>
          <w:rStyle w:val="FootnoteReference"/>
        </w:rPr>
        <w:t xml:space="preserve">α </w:t>
      </w:r>
      <w:proofErr w:type="spellStart"/>
      <w:r w:rsidRPr="0022690B">
        <w:rPr>
          <w:rStyle w:val="FootnoteReference"/>
        </w:rPr>
        <w:t>της</w:t>
      </w:r>
      <w:proofErr w:type="spellEnd"/>
      <w:r w:rsidRPr="0022690B">
        <w:rPr>
          <w:rStyle w:val="FootnoteReference"/>
        </w:rPr>
        <w:t xml:space="preserve"> π</w:t>
      </w:r>
      <w:proofErr w:type="spellStart"/>
      <w:r w:rsidRPr="0022690B">
        <w:rPr>
          <w:rStyle w:val="FootnoteReference"/>
        </w:rPr>
        <w:t>ληροφόρησης</w:t>
      </w:r>
      <w:proofErr w:type="spellEnd"/>
      <w:r w:rsidRPr="0022690B">
        <w:rPr>
          <w:rStyle w:val="FootnoteReference"/>
        </w:rPr>
        <w:t xml:space="preserve"> π</w:t>
      </w:r>
      <w:proofErr w:type="spellStart"/>
      <w:r w:rsidRPr="0022690B">
        <w:rPr>
          <w:rStyle w:val="FootnoteReference"/>
        </w:rPr>
        <w:t>ου</w:t>
      </w:r>
      <w:proofErr w:type="spellEnd"/>
      <w:r w:rsidRPr="0022690B">
        <w:rPr>
          <w:rStyle w:val="FootnoteReference"/>
        </w:rPr>
        <w:t xml:space="preserve"> π</w:t>
      </w:r>
      <w:proofErr w:type="spellStart"/>
      <w:r w:rsidRPr="0022690B">
        <w:rPr>
          <w:rStyle w:val="FootnoteReference"/>
        </w:rPr>
        <w:t>εριέχετ</w:t>
      </w:r>
      <w:proofErr w:type="spellEnd"/>
      <w:r w:rsidRPr="0022690B">
        <w:rPr>
          <w:rStyle w:val="FootnoteReference"/>
        </w:rPr>
        <w:t xml:space="preserve">αι </w:t>
      </w:r>
      <w:proofErr w:type="spellStart"/>
      <w:r w:rsidRPr="0022690B">
        <w:rPr>
          <w:rStyle w:val="FootnoteReference"/>
        </w:rPr>
        <w:t>στην</w:t>
      </w:r>
      <w:proofErr w:type="spellEnd"/>
      <w:r w:rsidRPr="0022690B">
        <w:rPr>
          <w:rStyle w:val="FootnoteReference"/>
        </w:rPr>
        <w:t xml:space="preserve"> πα</w:t>
      </w:r>
      <w:proofErr w:type="spellStart"/>
      <w:r w:rsidRPr="0022690B">
        <w:rPr>
          <w:rStyle w:val="FootnoteReference"/>
        </w:rPr>
        <w:t>ρούσ</w:t>
      </w:r>
      <w:proofErr w:type="spellEnd"/>
      <w:r w:rsidRPr="0022690B">
        <w:rPr>
          <w:rStyle w:val="FootnoteReference"/>
        </w:rPr>
        <w:t>α πα</w:t>
      </w:r>
      <w:proofErr w:type="spellStart"/>
      <w:r w:rsidRPr="0022690B">
        <w:rPr>
          <w:rStyle w:val="FootnoteReference"/>
        </w:rPr>
        <w:t>ρουσί</w:t>
      </w:r>
      <w:proofErr w:type="spellEnd"/>
      <w:r w:rsidRPr="0022690B">
        <w:rPr>
          <w:rStyle w:val="FootnoteReference"/>
        </w:rPr>
        <w:t xml:space="preserve">αση και </w:t>
      </w:r>
      <w:proofErr w:type="spellStart"/>
      <w:r w:rsidRPr="0022690B">
        <w:rPr>
          <w:rStyle w:val="FootnoteReference"/>
        </w:rPr>
        <w:t>δεν</w:t>
      </w:r>
      <w:proofErr w:type="spellEnd"/>
      <w:r w:rsidRPr="0022690B">
        <w:rPr>
          <w:rStyle w:val="FootnoteReference"/>
        </w:rPr>
        <w:t xml:space="preserve"> θα π</w:t>
      </w:r>
      <w:proofErr w:type="spellStart"/>
      <w:r w:rsidRPr="0022690B">
        <w:rPr>
          <w:rStyle w:val="FootnoteReference"/>
        </w:rPr>
        <w:t>ρέ</w:t>
      </w:r>
      <w:proofErr w:type="spellEnd"/>
      <w:r w:rsidRPr="0022690B">
        <w:rPr>
          <w:rStyle w:val="FootnoteReference"/>
        </w:rPr>
        <w:t>πει να βα</w:t>
      </w:r>
      <w:proofErr w:type="spellStart"/>
      <w:r w:rsidRPr="0022690B">
        <w:rPr>
          <w:rStyle w:val="FootnoteReference"/>
        </w:rPr>
        <w:t>σίζετ</w:t>
      </w:r>
      <w:proofErr w:type="spellEnd"/>
      <w:r w:rsidRPr="0022690B">
        <w:rPr>
          <w:rStyle w:val="FootnoteReference"/>
        </w:rPr>
        <w:t>αι κα</w:t>
      </w:r>
      <w:proofErr w:type="spellStart"/>
      <w:r w:rsidRPr="0022690B">
        <w:rPr>
          <w:rStyle w:val="FootnoteReference"/>
        </w:rPr>
        <w:t>νείς</w:t>
      </w:r>
      <w:proofErr w:type="spellEnd"/>
      <w:r w:rsidRPr="0022690B">
        <w:rPr>
          <w:rStyle w:val="FootnoteReference"/>
        </w:rPr>
        <w:t xml:space="preserve"> </w:t>
      </w:r>
      <w:proofErr w:type="spellStart"/>
      <w:r w:rsidRPr="0022690B">
        <w:rPr>
          <w:rStyle w:val="FootnoteReference"/>
        </w:rPr>
        <w:t>σε</w:t>
      </w:r>
      <w:proofErr w:type="spellEnd"/>
      <w:r w:rsidRPr="0022690B">
        <w:rPr>
          <w:rStyle w:val="FootnoteReference"/>
        </w:rPr>
        <w:t xml:space="preserve"> α</w:t>
      </w:r>
      <w:proofErr w:type="spellStart"/>
      <w:r w:rsidRPr="0022690B">
        <w:rPr>
          <w:rStyle w:val="FootnoteReference"/>
        </w:rPr>
        <w:t>υτή</w:t>
      </w:r>
      <w:proofErr w:type="spellEnd"/>
      <w:r w:rsidRPr="0022690B">
        <w:rPr>
          <w:rStyle w:val="FootnoteReference"/>
        </w:rPr>
        <w:t xml:space="preserve">. </w:t>
      </w:r>
      <w:proofErr w:type="spellStart"/>
      <w:r w:rsidRPr="0022690B">
        <w:rPr>
          <w:rStyle w:val="FootnoteReference"/>
        </w:rPr>
        <w:t>Οι</w:t>
      </w:r>
      <w:proofErr w:type="spellEnd"/>
      <w:r w:rsidRPr="0022690B">
        <w:rPr>
          <w:rStyle w:val="FootnoteReference"/>
        </w:rPr>
        <w:t xml:space="preserve"> π</w:t>
      </w:r>
      <w:proofErr w:type="spellStart"/>
      <w:r w:rsidRPr="0022690B">
        <w:rPr>
          <w:rStyle w:val="FootnoteReference"/>
        </w:rPr>
        <w:t>ληροφορίες</w:t>
      </w:r>
      <w:proofErr w:type="spellEnd"/>
      <w:r w:rsidRPr="0022690B">
        <w:rPr>
          <w:rStyle w:val="FootnoteReference"/>
        </w:rPr>
        <w:t xml:space="preserve"> </w:t>
      </w:r>
      <w:proofErr w:type="spellStart"/>
      <w:r w:rsidRPr="0022690B">
        <w:rPr>
          <w:rStyle w:val="FootnoteReference"/>
        </w:rPr>
        <w:t>σε</w:t>
      </w:r>
      <w:proofErr w:type="spellEnd"/>
      <w:r w:rsidRPr="0022690B">
        <w:rPr>
          <w:rStyle w:val="FootnoteReference"/>
        </w:rPr>
        <w:t xml:space="preserve"> α</w:t>
      </w:r>
      <w:proofErr w:type="spellStart"/>
      <w:r w:rsidRPr="0022690B">
        <w:rPr>
          <w:rStyle w:val="FootnoteReference"/>
        </w:rPr>
        <w:t>υτήν</w:t>
      </w:r>
      <w:proofErr w:type="spellEnd"/>
      <w:r w:rsidRPr="0022690B">
        <w:rPr>
          <w:rStyle w:val="FootnoteReference"/>
        </w:rPr>
        <w:t xml:space="preserve"> </w:t>
      </w:r>
      <w:proofErr w:type="spellStart"/>
      <w:r w:rsidRPr="0022690B">
        <w:rPr>
          <w:rStyle w:val="FootnoteReference"/>
        </w:rPr>
        <w:t>την</w:t>
      </w:r>
      <w:proofErr w:type="spellEnd"/>
      <w:r w:rsidRPr="0022690B">
        <w:rPr>
          <w:rStyle w:val="FootnoteReference"/>
        </w:rPr>
        <w:t xml:space="preserve"> πα</w:t>
      </w:r>
      <w:proofErr w:type="spellStart"/>
      <w:r w:rsidRPr="0022690B">
        <w:rPr>
          <w:rStyle w:val="FootnoteReference"/>
        </w:rPr>
        <w:t>ρουσί</w:t>
      </w:r>
      <w:proofErr w:type="spellEnd"/>
      <w:r w:rsidRPr="0022690B">
        <w:rPr>
          <w:rStyle w:val="FootnoteReference"/>
        </w:rPr>
        <w:t>αση (</w:t>
      </w:r>
      <w:proofErr w:type="spellStart"/>
      <w:r w:rsidRPr="0022690B">
        <w:rPr>
          <w:rStyle w:val="FootnoteReference"/>
        </w:rPr>
        <w:t>συμ</w:t>
      </w:r>
      <w:proofErr w:type="spellEnd"/>
      <w:r w:rsidRPr="0022690B">
        <w:rPr>
          <w:rStyle w:val="FootnoteReference"/>
        </w:rPr>
        <w:t xml:space="preserve">περιλαμβανομένων </w:t>
      </w:r>
      <w:proofErr w:type="spellStart"/>
      <w:r w:rsidRPr="0022690B">
        <w:rPr>
          <w:rStyle w:val="FootnoteReference"/>
        </w:rPr>
        <w:t>των</w:t>
      </w:r>
      <w:proofErr w:type="spellEnd"/>
      <w:r w:rsidRPr="0022690B">
        <w:rPr>
          <w:rStyle w:val="FootnoteReference"/>
        </w:rPr>
        <w:t xml:space="preserve"> </w:t>
      </w:r>
      <w:proofErr w:type="spellStart"/>
      <w:r w:rsidRPr="0022690B">
        <w:rPr>
          <w:rStyle w:val="FootnoteReference"/>
        </w:rPr>
        <w:t>δεδομένων</w:t>
      </w:r>
      <w:proofErr w:type="spellEnd"/>
      <w:r w:rsidRPr="0022690B">
        <w:rPr>
          <w:rStyle w:val="FootnoteReference"/>
        </w:rPr>
        <w:t xml:space="preserve"> α</w:t>
      </w:r>
      <w:proofErr w:type="spellStart"/>
      <w:r w:rsidRPr="0022690B">
        <w:rPr>
          <w:rStyle w:val="FootnoteReference"/>
        </w:rPr>
        <w:t>γοράς</w:t>
      </w:r>
      <w:proofErr w:type="spellEnd"/>
      <w:r w:rsidRPr="0022690B">
        <w:rPr>
          <w:rStyle w:val="FootnoteReference"/>
        </w:rPr>
        <w:t xml:space="preserve"> και </w:t>
      </w:r>
      <w:proofErr w:type="spellStart"/>
      <w:r w:rsidRPr="0022690B">
        <w:rPr>
          <w:rStyle w:val="FootnoteReference"/>
        </w:rPr>
        <w:t>των</w:t>
      </w:r>
      <w:proofErr w:type="spellEnd"/>
      <w:r w:rsidRPr="0022690B">
        <w:rPr>
          <w:rStyle w:val="FootnoteReference"/>
        </w:rPr>
        <w:t xml:space="preserve"> </w:t>
      </w:r>
      <w:proofErr w:type="spellStart"/>
      <w:r w:rsidRPr="0022690B">
        <w:rPr>
          <w:rStyle w:val="FootnoteReference"/>
        </w:rPr>
        <w:t>στ</w:t>
      </w:r>
      <w:proofErr w:type="spellEnd"/>
      <w:r w:rsidRPr="0022690B">
        <w:rPr>
          <w:rStyle w:val="FootnoteReference"/>
        </w:rPr>
        <w:t>ατιστικών π</w:t>
      </w:r>
      <w:proofErr w:type="spellStart"/>
      <w:r w:rsidRPr="0022690B">
        <w:rPr>
          <w:rStyle w:val="FootnoteReference"/>
        </w:rPr>
        <w:t>ληροφοριών</w:t>
      </w:r>
      <w:proofErr w:type="spellEnd"/>
      <w:r w:rsidRPr="0022690B">
        <w:rPr>
          <w:rStyle w:val="FootnoteReference"/>
        </w:rPr>
        <w:t xml:space="preserve">) </w:t>
      </w:r>
      <w:proofErr w:type="spellStart"/>
      <w:r w:rsidRPr="0022690B">
        <w:rPr>
          <w:rStyle w:val="FootnoteReference"/>
        </w:rPr>
        <w:t>έχουν</w:t>
      </w:r>
      <w:proofErr w:type="spellEnd"/>
      <w:r w:rsidRPr="0022690B">
        <w:rPr>
          <w:rStyle w:val="FootnoteReference"/>
        </w:rPr>
        <w:t xml:space="preserve"> </w:t>
      </w:r>
      <w:proofErr w:type="spellStart"/>
      <w:r w:rsidRPr="0022690B">
        <w:rPr>
          <w:rStyle w:val="FootnoteReference"/>
        </w:rPr>
        <w:t>ληφθεί</w:t>
      </w:r>
      <w:proofErr w:type="spellEnd"/>
      <w:r w:rsidRPr="0022690B">
        <w:rPr>
          <w:rStyle w:val="FootnoteReference"/>
        </w:rPr>
        <w:t xml:space="preserve"> από </w:t>
      </w:r>
      <w:proofErr w:type="spellStart"/>
      <w:r w:rsidRPr="0022690B">
        <w:rPr>
          <w:rStyle w:val="FootnoteReference"/>
        </w:rPr>
        <w:t>διάφορες</w:t>
      </w:r>
      <w:proofErr w:type="spellEnd"/>
      <w:r w:rsidRPr="0022690B">
        <w:rPr>
          <w:rStyle w:val="FootnoteReference"/>
        </w:rPr>
        <w:t xml:space="preserve"> π</w:t>
      </w:r>
      <w:proofErr w:type="spellStart"/>
      <w:r w:rsidRPr="0022690B">
        <w:rPr>
          <w:rStyle w:val="FootnoteReference"/>
        </w:rPr>
        <w:t>ηγές</w:t>
      </w:r>
      <w:proofErr w:type="spellEnd"/>
      <w:r w:rsidRPr="0022690B">
        <w:rPr>
          <w:rStyle w:val="FootnoteReference"/>
        </w:rPr>
        <w:t xml:space="preserve"> (</w:t>
      </w:r>
      <w:proofErr w:type="spellStart"/>
      <w:r w:rsidRPr="0022690B">
        <w:rPr>
          <w:rStyle w:val="FootnoteReference"/>
        </w:rPr>
        <w:t>συμ</w:t>
      </w:r>
      <w:proofErr w:type="spellEnd"/>
      <w:r w:rsidRPr="0022690B">
        <w:rPr>
          <w:rStyle w:val="FootnoteReference"/>
        </w:rPr>
        <w:t>περιλαμβανομένων π</w:t>
      </w:r>
      <w:proofErr w:type="spellStart"/>
      <w:r w:rsidRPr="0022690B">
        <w:rPr>
          <w:rStyle w:val="FootnoteReference"/>
        </w:rPr>
        <w:t>ηγών</w:t>
      </w:r>
      <w:proofErr w:type="spellEnd"/>
      <w:r w:rsidRPr="0022690B">
        <w:rPr>
          <w:rStyle w:val="FootnoteReference"/>
        </w:rPr>
        <w:t xml:space="preserve"> </w:t>
      </w:r>
      <w:proofErr w:type="spellStart"/>
      <w:r w:rsidRPr="0022690B">
        <w:rPr>
          <w:rStyle w:val="FootnoteReference"/>
        </w:rPr>
        <w:t>τρίτων</w:t>
      </w:r>
      <w:proofErr w:type="spellEnd"/>
      <w:r w:rsidRPr="0022690B">
        <w:rPr>
          <w:rStyle w:val="FootnoteReference"/>
        </w:rPr>
        <w:t xml:space="preserve">) και </w:t>
      </w:r>
      <w:proofErr w:type="spellStart"/>
      <w:r w:rsidRPr="0022690B">
        <w:rPr>
          <w:rStyle w:val="FootnoteReference"/>
        </w:rPr>
        <w:t>δεν</w:t>
      </w:r>
      <w:proofErr w:type="spellEnd"/>
      <w:r w:rsidRPr="0022690B">
        <w:rPr>
          <w:rStyle w:val="FootnoteReference"/>
        </w:rPr>
        <w:t xml:space="preserve"> </w:t>
      </w:r>
      <w:proofErr w:type="spellStart"/>
      <w:r w:rsidRPr="0022690B">
        <w:rPr>
          <w:rStyle w:val="FootnoteReference"/>
        </w:rPr>
        <w:t>έχουν</w:t>
      </w:r>
      <w:proofErr w:type="spellEnd"/>
      <w:r w:rsidRPr="0022690B">
        <w:rPr>
          <w:rStyle w:val="FootnoteReference"/>
        </w:rPr>
        <w:t xml:space="preserve"> επα</w:t>
      </w:r>
      <w:proofErr w:type="spellStart"/>
      <w:r w:rsidRPr="0022690B">
        <w:rPr>
          <w:rStyle w:val="FootnoteReference"/>
        </w:rPr>
        <w:t>ληθευτεί</w:t>
      </w:r>
      <w:proofErr w:type="spellEnd"/>
      <w:r w:rsidRPr="0022690B">
        <w:rPr>
          <w:rStyle w:val="FootnoteReference"/>
        </w:rPr>
        <w:t xml:space="preserve"> α</w:t>
      </w:r>
      <w:proofErr w:type="spellStart"/>
      <w:r w:rsidRPr="0022690B">
        <w:rPr>
          <w:rStyle w:val="FootnoteReference"/>
        </w:rPr>
        <w:t>νεξάρτητ</w:t>
      </w:r>
      <w:proofErr w:type="spellEnd"/>
      <w:r w:rsidRPr="0022690B">
        <w:rPr>
          <w:rStyle w:val="FootnoteReference"/>
        </w:rPr>
        <w:t xml:space="preserve">α. Η </w:t>
      </w:r>
      <w:proofErr w:type="spellStart"/>
      <w:r w:rsidRPr="0022690B">
        <w:rPr>
          <w:rStyle w:val="FootnoteReference"/>
        </w:rPr>
        <w:t>Ετ</w:t>
      </w:r>
      <w:proofErr w:type="spellEnd"/>
      <w:r w:rsidRPr="0022690B">
        <w:rPr>
          <w:rStyle w:val="FootnoteReference"/>
        </w:rPr>
        <w:t xml:space="preserve">αιρεία </w:t>
      </w:r>
      <w:proofErr w:type="spellStart"/>
      <w:r w:rsidRPr="0022690B">
        <w:rPr>
          <w:rStyle w:val="FootnoteReference"/>
        </w:rPr>
        <w:t>δεν</w:t>
      </w:r>
      <w:proofErr w:type="spellEnd"/>
      <w:r w:rsidRPr="0022690B">
        <w:rPr>
          <w:rStyle w:val="FootnoteReference"/>
        </w:rPr>
        <w:t xml:space="preserve"> </w:t>
      </w:r>
      <w:proofErr w:type="spellStart"/>
      <w:r w:rsidRPr="0022690B">
        <w:rPr>
          <w:rStyle w:val="FootnoteReference"/>
        </w:rPr>
        <w:t>εγγυάτ</w:t>
      </w:r>
      <w:proofErr w:type="spellEnd"/>
      <w:r w:rsidRPr="0022690B">
        <w:rPr>
          <w:rStyle w:val="FootnoteReference"/>
        </w:rPr>
        <w:t xml:space="preserve">αι </w:t>
      </w:r>
      <w:proofErr w:type="spellStart"/>
      <w:r w:rsidRPr="0022690B">
        <w:rPr>
          <w:rStyle w:val="FootnoteReference"/>
        </w:rPr>
        <w:t>την</w:t>
      </w:r>
      <w:proofErr w:type="spellEnd"/>
      <w:r w:rsidRPr="0022690B">
        <w:rPr>
          <w:rStyle w:val="FootnoteReference"/>
        </w:rPr>
        <w:t xml:space="preserve"> α</w:t>
      </w:r>
      <w:proofErr w:type="spellStart"/>
      <w:r w:rsidRPr="0022690B">
        <w:rPr>
          <w:rStyle w:val="FootnoteReference"/>
        </w:rPr>
        <w:t>κρί</w:t>
      </w:r>
      <w:proofErr w:type="spellEnd"/>
      <w:r w:rsidRPr="0022690B">
        <w:rPr>
          <w:rStyle w:val="FootnoteReference"/>
        </w:rPr>
        <w:t xml:space="preserve">βεια ή </w:t>
      </w:r>
      <w:proofErr w:type="spellStart"/>
      <w:r w:rsidRPr="0022690B">
        <w:rPr>
          <w:rStyle w:val="FootnoteReference"/>
        </w:rPr>
        <w:t>την</w:t>
      </w:r>
      <w:proofErr w:type="spellEnd"/>
      <w:r w:rsidRPr="0022690B">
        <w:rPr>
          <w:rStyle w:val="FootnoteReference"/>
        </w:rPr>
        <w:t xml:space="preserve"> π</w:t>
      </w:r>
      <w:proofErr w:type="spellStart"/>
      <w:r w:rsidRPr="0022690B">
        <w:rPr>
          <w:rStyle w:val="FootnoteReference"/>
        </w:rPr>
        <w:t>ληρότητ</w:t>
      </w:r>
      <w:proofErr w:type="spellEnd"/>
      <w:r w:rsidRPr="0022690B">
        <w:rPr>
          <w:rStyle w:val="FootnoteReference"/>
        </w:rPr>
        <w:t>α α</w:t>
      </w:r>
      <w:proofErr w:type="spellStart"/>
      <w:r w:rsidRPr="0022690B">
        <w:rPr>
          <w:rStyle w:val="FootnoteReference"/>
        </w:rPr>
        <w:t>υτών</w:t>
      </w:r>
      <w:proofErr w:type="spellEnd"/>
      <w:r w:rsidRPr="0022690B">
        <w:rPr>
          <w:rStyle w:val="FootnoteReference"/>
        </w:rPr>
        <w:t xml:space="preserve"> </w:t>
      </w:r>
      <w:proofErr w:type="spellStart"/>
      <w:r w:rsidRPr="0022690B">
        <w:rPr>
          <w:rStyle w:val="FootnoteReference"/>
        </w:rPr>
        <w:t>των</w:t>
      </w:r>
      <w:proofErr w:type="spellEnd"/>
      <w:r w:rsidRPr="0022690B">
        <w:rPr>
          <w:rStyle w:val="FootnoteReference"/>
        </w:rPr>
        <w:t xml:space="preserve"> π</w:t>
      </w:r>
      <w:proofErr w:type="spellStart"/>
      <w:r w:rsidRPr="0022690B">
        <w:rPr>
          <w:rStyle w:val="FootnoteReference"/>
        </w:rPr>
        <w:t>ληροφοριών</w:t>
      </w:r>
      <w:proofErr w:type="spellEnd"/>
      <w:r w:rsidRPr="0022690B">
        <w:rPr>
          <w:rStyle w:val="FootnoteReference"/>
        </w:rPr>
        <w:t xml:space="preserve">. </w:t>
      </w:r>
      <w:proofErr w:type="spellStart"/>
      <w:r w:rsidRPr="0022690B">
        <w:rPr>
          <w:rStyle w:val="FootnoteReference"/>
        </w:rPr>
        <w:t>Όλες</w:t>
      </w:r>
      <w:proofErr w:type="spellEnd"/>
      <w:r w:rsidRPr="0022690B">
        <w:rPr>
          <w:rStyle w:val="FootnoteReference"/>
        </w:rPr>
        <w:t xml:space="preserve"> </w:t>
      </w:r>
      <w:proofErr w:type="spellStart"/>
      <w:r w:rsidRPr="0022690B">
        <w:rPr>
          <w:rStyle w:val="FootnoteReference"/>
        </w:rPr>
        <w:t>οι</w:t>
      </w:r>
      <w:proofErr w:type="spellEnd"/>
      <w:r w:rsidRPr="0022690B">
        <w:rPr>
          <w:rStyle w:val="FootnoteReference"/>
        </w:rPr>
        <w:t xml:space="preserve"> π</w:t>
      </w:r>
      <w:proofErr w:type="spellStart"/>
      <w:r w:rsidRPr="0022690B">
        <w:rPr>
          <w:rStyle w:val="FootnoteReference"/>
        </w:rPr>
        <w:t>ρο</w:t>
      </w:r>
      <w:proofErr w:type="spellEnd"/>
      <w:r w:rsidRPr="0022690B">
        <w:rPr>
          <w:rStyle w:val="FootnoteReference"/>
        </w:rPr>
        <w:t xml:space="preserve">βλέψεις, </w:t>
      </w:r>
      <w:proofErr w:type="spellStart"/>
      <w:r w:rsidRPr="0022690B">
        <w:rPr>
          <w:rStyle w:val="FootnoteReference"/>
        </w:rPr>
        <w:t>οι</w:t>
      </w:r>
      <w:proofErr w:type="spellEnd"/>
      <w:r w:rsidRPr="0022690B">
        <w:rPr>
          <w:rStyle w:val="FootnoteReference"/>
        </w:rPr>
        <w:t xml:space="preserve"> απ</w:t>
      </w:r>
      <w:proofErr w:type="spellStart"/>
      <w:r w:rsidRPr="0022690B">
        <w:rPr>
          <w:rStyle w:val="FootnoteReference"/>
        </w:rPr>
        <w:t>οτιμήσεις</w:t>
      </w:r>
      <w:proofErr w:type="spellEnd"/>
      <w:r w:rsidRPr="0022690B">
        <w:rPr>
          <w:rStyle w:val="FootnoteReference"/>
        </w:rPr>
        <w:t xml:space="preserve"> και </w:t>
      </w:r>
      <w:proofErr w:type="spellStart"/>
      <w:r w:rsidRPr="0022690B">
        <w:rPr>
          <w:rStyle w:val="FootnoteReference"/>
        </w:rPr>
        <w:t>οι</w:t>
      </w:r>
      <w:proofErr w:type="spellEnd"/>
      <w:r w:rsidRPr="0022690B">
        <w:rPr>
          <w:rStyle w:val="FootnoteReference"/>
        </w:rPr>
        <w:t xml:space="preserve"> </w:t>
      </w:r>
      <w:proofErr w:type="spellStart"/>
      <w:r w:rsidRPr="0022690B">
        <w:rPr>
          <w:rStyle w:val="FootnoteReference"/>
        </w:rPr>
        <w:t>στ</w:t>
      </w:r>
      <w:proofErr w:type="spellEnd"/>
      <w:r w:rsidRPr="0022690B">
        <w:rPr>
          <w:rStyle w:val="FootnoteReference"/>
        </w:rPr>
        <w:t>ατιστικές ανα</w:t>
      </w:r>
      <w:proofErr w:type="spellStart"/>
      <w:r w:rsidRPr="0022690B">
        <w:rPr>
          <w:rStyle w:val="FootnoteReference"/>
        </w:rPr>
        <w:t>λύσεις</w:t>
      </w:r>
      <w:proofErr w:type="spellEnd"/>
      <w:r w:rsidRPr="0022690B">
        <w:rPr>
          <w:rStyle w:val="FootnoteReference"/>
        </w:rPr>
        <w:t xml:space="preserve"> πα</w:t>
      </w:r>
      <w:proofErr w:type="spellStart"/>
      <w:r w:rsidRPr="0022690B">
        <w:rPr>
          <w:rStyle w:val="FootnoteReference"/>
        </w:rPr>
        <w:t>ρέχοντ</w:t>
      </w:r>
      <w:proofErr w:type="spellEnd"/>
      <w:r w:rsidRPr="0022690B">
        <w:rPr>
          <w:rStyle w:val="FootnoteReference"/>
        </w:rPr>
        <w:t xml:space="preserve">αι </w:t>
      </w:r>
      <w:proofErr w:type="spellStart"/>
      <w:r w:rsidRPr="0022690B">
        <w:rPr>
          <w:rStyle w:val="FootnoteReference"/>
        </w:rPr>
        <w:t>μόνο</w:t>
      </w:r>
      <w:proofErr w:type="spellEnd"/>
      <w:r w:rsidRPr="0022690B">
        <w:rPr>
          <w:rStyle w:val="FootnoteReference"/>
        </w:rPr>
        <w:t xml:space="preserve"> </w:t>
      </w:r>
      <w:proofErr w:type="spellStart"/>
      <w:r w:rsidRPr="0022690B">
        <w:rPr>
          <w:rStyle w:val="FootnoteReference"/>
        </w:rPr>
        <w:t>γι</w:t>
      </w:r>
      <w:proofErr w:type="spellEnd"/>
      <w:r w:rsidRPr="0022690B">
        <w:rPr>
          <w:rStyle w:val="FootnoteReference"/>
        </w:rPr>
        <w:t xml:space="preserve">α </w:t>
      </w:r>
      <w:proofErr w:type="spellStart"/>
      <w:r w:rsidRPr="0022690B">
        <w:rPr>
          <w:rStyle w:val="FootnoteReference"/>
        </w:rPr>
        <w:t>ενημερωτικούς</w:t>
      </w:r>
      <w:proofErr w:type="spellEnd"/>
      <w:r w:rsidRPr="0022690B">
        <w:rPr>
          <w:rStyle w:val="FootnoteReference"/>
        </w:rPr>
        <w:t xml:space="preserve"> </w:t>
      </w:r>
      <w:proofErr w:type="spellStart"/>
      <w:r w:rsidRPr="0022690B">
        <w:rPr>
          <w:rStyle w:val="FootnoteReference"/>
        </w:rPr>
        <w:t>σκο</w:t>
      </w:r>
      <w:proofErr w:type="spellEnd"/>
      <w:r w:rsidRPr="0022690B">
        <w:rPr>
          <w:rStyle w:val="FootnoteReference"/>
        </w:rPr>
        <w:t>πούς. Μπ</w:t>
      </w:r>
      <w:proofErr w:type="spellStart"/>
      <w:r w:rsidRPr="0022690B">
        <w:rPr>
          <w:rStyle w:val="FootnoteReference"/>
        </w:rPr>
        <w:t>ορεί</w:t>
      </w:r>
      <w:proofErr w:type="spellEnd"/>
      <w:r w:rsidRPr="0022690B">
        <w:rPr>
          <w:rStyle w:val="FootnoteReference"/>
        </w:rPr>
        <w:t xml:space="preserve"> να βα</w:t>
      </w:r>
      <w:proofErr w:type="spellStart"/>
      <w:r w:rsidRPr="0022690B">
        <w:rPr>
          <w:rStyle w:val="FootnoteReference"/>
        </w:rPr>
        <w:t>σίζοντ</w:t>
      </w:r>
      <w:proofErr w:type="spellEnd"/>
      <w:r w:rsidRPr="0022690B">
        <w:rPr>
          <w:rStyle w:val="FootnoteReference"/>
        </w:rPr>
        <w:t xml:space="preserve">αι </w:t>
      </w:r>
      <w:proofErr w:type="spellStart"/>
      <w:r w:rsidRPr="0022690B">
        <w:rPr>
          <w:rStyle w:val="FootnoteReference"/>
        </w:rPr>
        <w:t>σε</w:t>
      </w:r>
      <w:proofErr w:type="spellEnd"/>
      <w:r w:rsidRPr="0022690B">
        <w:rPr>
          <w:rStyle w:val="FootnoteReference"/>
        </w:rPr>
        <w:t xml:space="preserve"> υπ</w:t>
      </w:r>
      <w:proofErr w:type="spellStart"/>
      <w:r w:rsidRPr="0022690B">
        <w:rPr>
          <w:rStyle w:val="FootnoteReference"/>
        </w:rPr>
        <w:t>οκειμενικές</w:t>
      </w:r>
      <w:proofErr w:type="spellEnd"/>
      <w:r w:rsidRPr="0022690B">
        <w:rPr>
          <w:rStyle w:val="FootnoteReference"/>
        </w:rPr>
        <w:t xml:space="preserve"> </w:t>
      </w:r>
      <w:proofErr w:type="spellStart"/>
      <w:r w:rsidRPr="0022690B">
        <w:rPr>
          <w:rStyle w:val="FootnoteReference"/>
        </w:rPr>
        <w:t>εκτιμήσεις</w:t>
      </w:r>
      <w:proofErr w:type="spellEnd"/>
      <w:r w:rsidRPr="0022690B">
        <w:rPr>
          <w:rStyle w:val="FootnoteReference"/>
        </w:rPr>
        <w:t xml:space="preserve"> και υπ</w:t>
      </w:r>
      <w:proofErr w:type="spellStart"/>
      <w:r w:rsidRPr="0022690B">
        <w:rPr>
          <w:rStyle w:val="FootnoteReference"/>
        </w:rPr>
        <w:t>οθέσεις</w:t>
      </w:r>
      <w:proofErr w:type="spellEnd"/>
      <w:r w:rsidRPr="0022690B">
        <w:rPr>
          <w:rStyle w:val="FootnoteReference"/>
        </w:rPr>
        <w:t xml:space="preserve"> και μπ</w:t>
      </w:r>
      <w:proofErr w:type="spellStart"/>
      <w:r w:rsidRPr="0022690B">
        <w:rPr>
          <w:rStyle w:val="FootnoteReference"/>
        </w:rPr>
        <w:t>ορεί</w:t>
      </w:r>
      <w:proofErr w:type="spellEnd"/>
      <w:r w:rsidRPr="0022690B">
        <w:rPr>
          <w:rStyle w:val="FootnoteReference"/>
        </w:rPr>
        <w:t xml:space="preserve"> να </w:t>
      </w:r>
      <w:proofErr w:type="spellStart"/>
      <w:r w:rsidRPr="0022690B">
        <w:rPr>
          <w:rStyle w:val="FootnoteReference"/>
        </w:rPr>
        <w:t>χρησιμο</w:t>
      </w:r>
      <w:proofErr w:type="spellEnd"/>
      <w:r w:rsidRPr="0022690B">
        <w:rPr>
          <w:rStyle w:val="FootnoteReference"/>
        </w:rPr>
        <w:t xml:space="preserve">ποιούν </w:t>
      </w:r>
      <w:proofErr w:type="spellStart"/>
      <w:r w:rsidRPr="0022690B">
        <w:rPr>
          <w:rStyle w:val="FootnoteReference"/>
        </w:rPr>
        <w:t>μί</w:t>
      </w:r>
      <w:proofErr w:type="spellEnd"/>
      <w:r w:rsidRPr="0022690B">
        <w:rPr>
          <w:rStyle w:val="FootnoteReference"/>
        </w:rPr>
        <w:t xml:space="preserve">α από </w:t>
      </w:r>
      <w:proofErr w:type="spellStart"/>
      <w:r w:rsidRPr="0022690B">
        <w:rPr>
          <w:rStyle w:val="FootnoteReference"/>
        </w:rPr>
        <w:t>τις</w:t>
      </w:r>
      <w:proofErr w:type="spellEnd"/>
      <w:r w:rsidRPr="0022690B">
        <w:rPr>
          <w:rStyle w:val="FootnoteReference"/>
        </w:rPr>
        <w:t xml:space="preserve"> </w:t>
      </w:r>
      <w:proofErr w:type="spellStart"/>
      <w:r w:rsidRPr="0022690B">
        <w:rPr>
          <w:rStyle w:val="FootnoteReference"/>
        </w:rPr>
        <w:t>εν</w:t>
      </w:r>
      <w:proofErr w:type="spellEnd"/>
      <w:r w:rsidRPr="0022690B">
        <w:rPr>
          <w:rStyle w:val="FootnoteReference"/>
        </w:rPr>
        <w:t xml:space="preserve">αλλακτικές </w:t>
      </w:r>
      <w:proofErr w:type="spellStart"/>
      <w:r w:rsidRPr="0022690B">
        <w:rPr>
          <w:rStyle w:val="FootnoteReference"/>
        </w:rPr>
        <w:t>μεθοδολογίες</w:t>
      </w:r>
      <w:proofErr w:type="spellEnd"/>
      <w:r w:rsidRPr="0022690B">
        <w:rPr>
          <w:rStyle w:val="FootnoteReference"/>
        </w:rPr>
        <w:t xml:space="preserve"> π</w:t>
      </w:r>
      <w:proofErr w:type="spellStart"/>
      <w:r w:rsidRPr="0022690B">
        <w:rPr>
          <w:rStyle w:val="FootnoteReference"/>
        </w:rPr>
        <w:t>ου</w:t>
      </w:r>
      <w:proofErr w:type="spellEnd"/>
      <w:r w:rsidRPr="0022690B">
        <w:rPr>
          <w:rStyle w:val="FootnoteReference"/>
        </w:rPr>
        <w:t xml:space="preserve"> πα</w:t>
      </w:r>
      <w:proofErr w:type="spellStart"/>
      <w:r w:rsidRPr="0022690B">
        <w:rPr>
          <w:rStyle w:val="FootnoteReference"/>
        </w:rPr>
        <w:t>ράγουν</w:t>
      </w:r>
      <w:proofErr w:type="spellEnd"/>
      <w:r w:rsidRPr="0022690B">
        <w:rPr>
          <w:rStyle w:val="FootnoteReference"/>
        </w:rPr>
        <w:t xml:space="preserve"> </w:t>
      </w:r>
      <w:proofErr w:type="spellStart"/>
      <w:r w:rsidRPr="0022690B">
        <w:rPr>
          <w:rStyle w:val="FootnoteReference"/>
        </w:rPr>
        <w:t>δι</w:t>
      </w:r>
      <w:proofErr w:type="spellEnd"/>
      <w:r w:rsidRPr="0022690B">
        <w:rPr>
          <w:rStyle w:val="FootnoteReference"/>
        </w:rPr>
        <w:t>αφορετικά απ</w:t>
      </w:r>
      <w:proofErr w:type="spellStart"/>
      <w:r w:rsidRPr="0022690B">
        <w:rPr>
          <w:rStyle w:val="FootnoteReference"/>
        </w:rPr>
        <w:t>οτελέσμ</w:t>
      </w:r>
      <w:proofErr w:type="spellEnd"/>
      <w:r w:rsidRPr="0022690B">
        <w:rPr>
          <w:rStyle w:val="FootnoteReference"/>
        </w:rPr>
        <w:t xml:space="preserve">ατα και </w:t>
      </w:r>
      <w:proofErr w:type="spellStart"/>
      <w:r w:rsidRPr="0022690B">
        <w:rPr>
          <w:rStyle w:val="FootnoteReference"/>
        </w:rPr>
        <w:t>στον</w:t>
      </w:r>
      <w:proofErr w:type="spellEnd"/>
      <w:r w:rsidRPr="0022690B">
        <w:rPr>
          <w:rStyle w:val="FootnoteReference"/>
        </w:rPr>
        <w:t xml:space="preserve"> βα</w:t>
      </w:r>
      <w:proofErr w:type="spellStart"/>
      <w:r w:rsidRPr="0022690B">
        <w:rPr>
          <w:rStyle w:val="FootnoteReference"/>
        </w:rPr>
        <w:t>θμό</w:t>
      </w:r>
      <w:proofErr w:type="spellEnd"/>
      <w:r w:rsidRPr="0022690B">
        <w:rPr>
          <w:rStyle w:val="FootnoteReference"/>
        </w:rPr>
        <w:t xml:space="preserve"> π</w:t>
      </w:r>
      <w:proofErr w:type="spellStart"/>
      <w:r w:rsidRPr="0022690B">
        <w:rPr>
          <w:rStyle w:val="FootnoteReference"/>
        </w:rPr>
        <w:t>ου</w:t>
      </w:r>
      <w:proofErr w:type="spellEnd"/>
      <w:r w:rsidRPr="0022690B">
        <w:rPr>
          <w:rStyle w:val="FootnoteReference"/>
        </w:rPr>
        <w:t xml:space="preserve"> βα</w:t>
      </w:r>
      <w:proofErr w:type="spellStart"/>
      <w:r w:rsidRPr="0022690B">
        <w:rPr>
          <w:rStyle w:val="FootnoteReference"/>
        </w:rPr>
        <w:t>σίζοντ</w:t>
      </w:r>
      <w:proofErr w:type="spellEnd"/>
      <w:r w:rsidRPr="0022690B">
        <w:rPr>
          <w:rStyle w:val="FootnoteReference"/>
        </w:rPr>
        <w:t xml:space="preserve">αι </w:t>
      </w:r>
      <w:proofErr w:type="spellStart"/>
      <w:r w:rsidRPr="0022690B">
        <w:rPr>
          <w:rStyle w:val="FootnoteReference"/>
        </w:rPr>
        <w:t>σε</w:t>
      </w:r>
      <w:proofErr w:type="spellEnd"/>
      <w:r w:rsidRPr="0022690B">
        <w:rPr>
          <w:rStyle w:val="FootnoteReference"/>
        </w:rPr>
        <w:t xml:space="preserve"> </w:t>
      </w:r>
      <w:proofErr w:type="spellStart"/>
      <w:r w:rsidRPr="0022690B">
        <w:rPr>
          <w:rStyle w:val="FootnoteReference"/>
        </w:rPr>
        <w:t>ιστορικές</w:t>
      </w:r>
      <w:proofErr w:type="spellEnd"/>
      <w:r w:rsidRPr="0022690B">
        <w:rPr>
          <w:rStyle w:val="FootnoteReference"/>
        </w:rPr>
        <w:t xml:space="preserve"> π</w:t>
      </w:r>
      <w:proofErr w:type="spellStart"/>
      <w:r w:rsidRPr="0022690B">
        <w:rPr>
          <w:rStyle w:val="FootnoteReference"/>
        </w:rPr>
        <w:t>ληροφορίες</w:t>
      </w:r>
      <w:proofErr w:type="spellEnd"/>
      <w:r w:rsidRPr="0022690B">
        <w:rPr>
          <w:rStyle w:val="FootnoteReference"/>
        </w:rPr>
        <w:t xml:space="preserve">, </w:t>
      </w:r>
      <w:proofErr w:type="spellStart"/>
      <w:r w:rsidRPr="0022690B">
        <w:rPr>
          <w:rStyle w:val="FootnoteReference"/>
        </w:rPr>
        <w:t>δεν</w:t>
      </w:r>
      <w:proofErr w:type="spellEnd"/>
      <w:r w:rsidRPr="0022690B">
        <w:rPr>
          <w:rStyle w:val="FootnoteReference"/>
        </w:rPr>
        <w:t xml:space="preserve"> θα π</w:t>
      </w:r>
      <w:proofErr w:type="spellStart"/>
      <w:r w:rsidRPr="0022690B">
        <w:rPr>
          <w:rStyle w:val="FootnoteReference"/>
        </w:rPr>
        <w:t>ρέ</w:t>
      </w:r>
      <w:proofErr w:type="spellEnd"/>
      <w:r w:rsidRPr="0022690B">
        <w:rPr>
          <w:rStyle w:val="FootnoteReference"/>
        </w:rPr>
        <w:t>πει να βα</w:t>
      </w:r>
      <w:proofErr w:type="spellStart"/>
      <w:r w:rsidRPr="0022690B">
        <w:rPr>
          <w:rStyle w:val="FootnoteReference"/>
        </w:rPr>
        <w:t>σίζοντ</w:t>
      </w:r>
      <w:proofErr w:type="spellEnd"/>
      <w:r w:rsidRPr="0022690B">
        <w:rPr>
          <w:rStyle w:val="FootnoteReference"/>
        </w:rPr>
        <w:t xml:space="preserve">αι </w:t>
      </w:r>
      <w:proofErr w:type="spellStart"/>
      <w:r w:rsidRPr="0022690B">
        <w:rPr>
          <w:rStyle w:val="FootnoteReference"/>
        </w:rPr>
        <w:t>σε</w:t>
      </w:r>
      <w:proofErr w:type="spellEnd"/>
      <w:r w:rsidRPr="0022690B">
        <w:rPr>
          <w:rStyle w:val="FootnoteReference"/>
        </w:rPr>
        <w:t xml:space="preserve"> α</w:t>
      </w:r>
      <w:proofErr w:type="spellStart"/>
      <w:r w:rsidRPr="0022690B">
        <w:rPr>
          <w:rStyle w:val="FootnoteReference"/>
        </w:rPr>
        <w:t>υτές</w:t>
      </w:r>
      <w:proofErr w:type="spellEnd"/>
      <w:r w:rsidRPr="0022690B">
        <w:rPr>
          <w:rStyle w:val="FootnoteReference"/>
        </w:rPr>
        <w:t xml:space="preserve"> </w:t>
      </w:r>
      <w:proofErr w:type="spellStart"/>
      <w:r w:rsidRPr="0022690B">
        <w:rPr>
          <w:rStyle w:val="FootnoteReference"/>
        </w:rPr>
        <w:t>ως</w:t>
      </w:r>
      <w:proofErr w:type="spellEnd"/>
      <w:r w:rsidRPr="0022690B">
        <w:rPr>
          <w:rStyle w:val="FootnoteReference"/>
        </w:rPr>
        <w:t xml:space="preserve"> α</w:t>
      </w:r>
      <w:proofErr w:type="spellStart"/>
      <w:r w:rsidRPr="0022690B">
        <w:rPr>
          <w:rStyle w:val="FootnoteReference"/>
        </w:rPr>
        <w:t>κρι</w:t>
      </w:r>
      <w:proofErr w:type="spellEnd"/>
      <w:r w:rsidRPr="0022690B">
        <w:rPr>
          <w:rStyle w:val="FootnoteReference"/>
        </w:rPr>
        <w:t>βή π</w:t>
      </w:r>
      <w:proofErr w:type="spellStart"/>
      <w:r w:rsidRPr="0022690B">
        <w:rPr>
          <w:rStyle w:val="FootnoteReference"/>
        </w:rPr>
        <w:t>ρό</w:t>
      </w:r>
      <w:proofErr w:type="spellEnd"/>
      <w:r w:rsidRPr="0022690B">
        <w:rPr>
          <w:rStyle w:val="FootnoteReference"/>
        </w:rPr>
        <w:t xml:space="preserve">βλεψη </w:t>
      </w:r>
      <w:proofErr w:type="spellStart"/>
      <w:r w:rsidRPr="0022690B">
        <w:rPr>
          <w:rStyle w:val="FootnoteReference"/>
        </w:rPr>
        <w:t>της</w:t>
      </w:r>
      <w:proofErr w:type="spellEnd"/>
      <w:r w:rsidRPr="0022690B">
        <w:rPr>
          <w:rStyle w:val="FootnoteReference"/>
        </w:rPr>
        <w:t xml:space="preserve"> </w:t>
      </w:r>
      <w:proofErr w:type="spellStart"/>
      <w:r w:rsidRPr="0022690B">
        <w:rPr>
          <w:rStyle w:val="FootnoteReference"/>
        </w:rPr>
        <w:t>μελλοντικής</w:t>
      </w:r>
      <w:proofErr w:type="spellEnd"/>
      <w:r w:rsidRPr="0022690B">
        <w:rPr>
          <w:rStyle w:val="FootnoteReference"/>
        </w:rPr>
        <w:t xml:space="preserve"> απ</w:t>
      </w:r>
      <w:proofErr w:type="spellStart"/>
      <w:r w:rsidRPr="0022690B">
        <w:rPr>
          <w:rStyle w:val="FootnoteReference"/>
        </w:rPr>
        <w:t>όδοσης</w:t>
      </w:r>
      <w:proofErr w:type="spellEnd"/>
      <w:r w:rsidRPr="0022690B">
        <w:rPr>
          <w:rStyle w:val="FootnoteReference"/>
        </w:rPr>
        <w:t>.</w:t>
      </w:r>
    </w:p>
    <w:p w14:paraId="73E42367" w14:textId="77777777" w:rsidR="0022690B" w:rsidRPr="0022690B" w:rsidRDefault="0022690B" w:rsidP="0022690B">
      <w:pPr>
        <w:rPr>
          <w:rStyle w:val="FootnoteReference"/>
        </w:rPr>
      </w:pPr>
    </w:p>
    <w:p w14:paraId="55C27D8C" w14:textId="77777777" w:rsidR="0022690B" w:rsidRPr="0022690B" w:rsidRDefault="0022690B" w:rsidP="0022690B">
      <w:pPr>
        <w:rPr>
          <w:rStyle w:val="FootnoteReference"/>
        </w:rPr>
      </w:pPr>
      <w:r w:rsidRPr="0022690B">
        <w:rPr>
          <w:rStyle w:val="FootnoteReference"/>
        </w:rPr>
        <w:t xml:space="preserve">Η </w:t>
      </w:r>
      <w:proofErr w:type="spellStart"/>
      <w:r w:rsidRPr="0022690B">
        <w:rPr>
          <w:rStyle w:val="FootnoteReference"/>
        </w:rPr>
        <w:t>Ετ</w:t>
      </w:r>
      <w:proofErr w:type="spellEnd"/>
      <w:r w:rsidRPr="0022690B">
        <w:rPr>
          <w:rStyle w:val="FootnoteReference"/>
        </w:rPr>
        <w:t xml:space="preserve">αιρία/ ο </w:t>
      </w:r>
      <w:proofErr w:type="spellStart"/>
      <w:r w:rsidRPr="0022690B">
        <w:rPr>
          <w:rStyle w:val="FootnoteReference"/>
        </w:rPr>
        <w:t>Όμιλος</w:t>
      </w:r>
      <w:proofErr w:type="spellEnd"/>
      <w:r w:rsidRPr="0022690B">
        <w:rPr>
          <w:rStyle w:val="FootnoteReference"/>
        </w:rPr>
        <w:t xml:space="preserve">, </w:t>
      </w:r>
      <w:proofErr w:type="spellStart"/>
      <w:r w:rsidRPr="0022690B">
        <w:rPr>
          <w:rStyle w:val="FootnoteReference"/>
        </w:rPr>
        <w:t>οι</w:t>
      </w:r>
      <w:proofErr w:type="spellEnd"/>
      <w:r w:rsidRPr="0022690B">
        <w:rPr>
          <w:rStyle w:val="FootnoteReference"/>
        </w:rPr>
        <w:t xml:space="preserve"> </w:t>
      </w:r>
      <w:proofErr w:type="spellStart"/>
      <w:r w:rsidRPr="0022690B">
        <w:rPr>
          <w:rStyle w:val="FootnoteReference"/>
        </w:rPr>
        <w:t>χρημ</w:t>
      </w:r>
      <w:proofErr w:type="spellEnd"/>
      <w:r w:rsidRPr="0022690B">
        <w:rPr>
          <w:rStyle w:val="FootnoteReference"/>
        </w:rPr>
        <w:t xml:space="preserve">ατοοικονομικοί και </w:t>
      </w:r>
      <w:proofErr w:type="spellStart"/>
      <w:r w:rsidRPr="0022690B">
        <w:rPr>
          <w:rStyle w:val="FootnoteReference"/>
        </w:rPr>
        <w:t>άλλοι</w:t>
      </w:r>
      <w:proofErr w:type="spellEnd"/>
      <w:r w:rsidRPr="0022690B">
        <w:rPr>
          <w:rStyle w:val="FootnoteReference"/>
        </w:rPr>
        <w:t xml:space="preserve"> </w:t>
      </w:r>
      <w:proofErr w:type="spellStart"/>
      <w:r w:rsidRPr="0022690B">
        <w:rPr>
          <w:rStyle w:val="FootnoteReference"/>
        </w:rPr>
        <w:t>σύμ</w:t>
      </w:r>
      <w:proofErr w:type="spellEnd"/>
      <w:r w:rsidRPr="0022690B">
        <w:rPr>
          <w:rStyle w:val="FootnoteReference"/>
        </w:rPr>
        <w:t xml:space="preserve">βουλοί </w:t>
      </w:r>
      <w:proofErr w:type="spellStart"/>
      <w:r w:rsidRPr="0022690B">
        <w:rPr>
          <w:rStyle w:val="FootnoteReference"/>
        </w:rPr>
        <w:t>τους</w:t>
      </w:r>
      <w:proofErr w:type="spellEnd"/>
      <w:r w:rsidRPr="0022690B">
        <w:rPr>
          <w:rStyle w:val="FootnoteReference"/>
        </w:rPr>
        <w:t>, κα</w:t>
      </w:r>
      <w:proofErr w:type="spellStart"/>
      <w:r w:rsidRPr="0022690B">
        <w:rPr>
          <w:rStyle w:val="FootnoteReference"/>
        </w:rPr>
        <w:t>θώς</w:t>
      </w:r>
      <w:proofErr w:type="spellEnd"/>
      <w:r w:rsidRPr="0022690B">
        <w:rPr>
          <w:rStyle w:val="FootnoteReference"/>
        </w:rPr>
        <w:t xml:space="preserve"> και τα </w:t>
      </w:r>
      <w:proofErr w:type="spellStart"/>
      <w:r w:rsidRPr="0022690B">
        <w:rPr>
          <w:rStyle w:val="FootnoteReference"/>
        </w:rPr>
        <w:t>οικεί</w:t>
      </w:r>
      <w:proofErr w:type="spellEnd"/>
      <w:r w:rsidRPr="0022690B">
        <w:rPr>
          <w:rStyle w:val="FootnoteReference"/>
        </w:rPr>
        <w:t xml:space="preserve">α </w:t>
      </w:r>
      <w:proofErr w:type="spellStart"/>
      <w:r w:rsidRPr="0022690B">
        <w:rPr>
          <w:rStyle w:val="FootnoteReference"/>
        </w:rPr>
        <w:t>μέλη</w:t>
      </w:r>
      <w:proofErr w:type="spellEnd"/>
      <w:r w:rsidRPr="0022690B">
        <w:rPr>
          <w:rStyle w:val="FootnoteReference"/>
        </w:rPr>
        <w:t xml:space="preserve"> </w:t>
      </w:r>
      <w:proofErr w:type="spellStart"/>
      <w:r w:rsidRPr="0022690B">
        <w:rPr>
          <w:rStyle w:val="FootnoteReference"/>
        </w:rPr>
        <w:t>των</w:t>
      </w:r>
      <w:proofErr w:type="spellEnd"/>
      <w:r w:rsidRPr="0022690B">
        <w:rPr>
          <w:rStyle w:val="FootnoteReference"/>
        </w:rPr>
        <w:t xml:space="preserve"> </w:t>
      </w:r>
      <w:proofErr w:type="spellStart"/>
      <w:r w:rsidRPr="0022690B">
        <w:rPr>
          <w:rStyle w:val="FootnoteReference"/>
        </w:rPr>
        <w:t>διοικητικών</w:t>
      </w:r>
      <w:proofErr w:type="spellEnd"/>
      <w:r w:rsidRPr="0022690B">
        <w:rPr>
          <w:rStyle w:val="FootnoteReference"/>
        </w:rPr>
        <w:t xml:space="preserve"> </w:t>
      </w:r>
      <w:proofErr w:type="spellStart"/>
      <w:r w:rsidRPr="0022690B">
        <w:rPr>
          <w:rStyle w:val="FootnoteReference"/>
        </w:rPr>
        <w:t>συμ</w:t>
      </w:r>
      <w:proofErr w:type="spellEnd"/>
      <w:r w:rsidRPr="0022690B">
        <w:rPr>
          <w:rStyle w:val="FootnoteReference"/>
        </w:rPr>
        <w:t xml:space="preserve">βουλίων, </w:t>
      </w:r>
      <w:proofErr w:type="spellStart"/>
      <w:r w:rsidRPr="0022690B">
        <w:rPr>
          <w:rStyle w:val="FootnoteReference"/>
        </w:rPr>
        <w:t>οι</w:t>
      </w:r>
      <w:proofErr w:type="spellEnd"/>
      <w:r w:rsidRPr="0022690B">
        <w:rPr>
          <w:rStyle w:val="FootnoteReference"/>
        </w:rPr>
        <w:t xml:space="preserve"> υπ</w:t>
      </w:r>
      <w:proofErr w:type="spellStart"/>
      <w:r w:rsidRPr="0022690B">
        <w:rPr>
          <w:rStyle w:val="FootnoteReference"/>
        </w:rPr>
        <w:t>άλληλοι</w:t>
      </w:r>
      <w:proofErr w:type="spellEnd"/>
      <w:r w:rsidRPr="0022690B">
        <w:rPr>
          <w:rStyle w:val="FootnoteReference"/>
        </w:rPr>
        <w:t xml:space="preserve">, </w:t>
      </w:r>
      <w:proofErr w:type="spellStart"/>
      <w:r w:rsidRPr="0022690B">
        <w:rPr>
          <w:rStyle w:val="FootnoteReference"/>
        </w:rPr>
        <w:t>εργ</w:t>
      </w:r>
      <w:proofErr w:type="spellEnd"/>
      <w:r w:rsidRPr="0022690B">
        <w:rPr>
          <w:rStyle w:val="FootnoteReference"/>
        </w:rPr>
        <w:t>αζόμενοι, α</w:t>
      </w:r>
      <w:proofErr w:type="spellStart"/>
      <w:r w:rsidRPr="0022690B">
        <w:rPr>
          <w:rStyle w:val="FootnoteReference"/>
        </w:rPr>
        <w:t>ντι</w:t>
      </w:r>
      <w:proofErr w:type="spellEnd"/>
      <w:r w:rsidRPr="0022690B">
        <w:rPr>
          <w:rStyle w:val="FootnoteReference"/>
        </w:rPr>
        <w:t xml:space="preserve">πρόσωποι και </w:t>
      </w:r>
      <w:proofErr w:type="spellStart"/>
      <w:r w:rsidRPr="0022690B">
        <w:rPr>
          <w:rStyle w:val="FootnoteReference"/>
        </w:rPr>
        <w:t>εκ</w:t>
      </w:r>
      <w:proofErr w:type="spellEnd"/>
      <w:r w:rsidRPr="0022690B">
        <w:rPr>
          <w:rStyle w:val="FootnoteReference"/>
        </w:rPr>
        <w:t xml:space="preserve">πρόσωποι, </w:t>
      </w:r>
      <w:proofErr w:type="spellStart"/>
      <w:r w:rsidRPr="0022690B">
        <w:rPr>
          <w:rStyle w:val="FootnoteReference"/>
        </w:rPr>
        <w:t>ρητά</w:t>
      </w:r>
      <w:proofErr w:type="spellEnd"/>
      <w:r w:rsidRPr="0022690B">
        <w:rPr>
          <w:rStyle w:val="FootnoteReference"/>
        </w:rPr>
        <w:t xml:space="preserve"> αποπ</w:t>
      </w:r>
      <w:proofErr w:type="spellStart"/>
      <w:r w:rsidRPr="0022690B">
        <w:rPr>
          <w:rStyle w:val="FootnoteReference"/>
        </w:rPr>
        <w:t>οιούντ</w:t>
      </w:r>
      <w:proofErr w:type="spellEnd"/>
      <w:r w:rsidRPr="0022690B">
        <w:rPr>
          <w:rStyle w:val="FootnoteReference"/>
        </w:rPr>
        <w:t>αι οπ</w:t>
      </w:r>
      <w:proofErr w:type="spellStart"/>
      <w:r w:rsidRPr="0022690B">
        <w:rPr>
          <w:rStyle w:val="FootnoteReference"/>
        </w:rPr>
        <w:t>οι</w:t>
      </w:r>
      <w:proofErr w:type="spellEnd"/>
      <w:r w:rsidRPr="0022690B">
        <w:rPr>
          <w:rStyle w:val="FootnoteReference"/>
        </w:rPr>
        <w:t xml:space="preserve">ασδήποτε </w:t>
      </w:r>
      <w:proofErr w:type="spellStart"/>
      <w:r w:rsidRPr="0022690B">
        <w:rPr>
          <w:rStyle w:val="FootnoteReference"/>
        </w:rPr>
        <w:t>ευθύνης</w:t>
      </w:r>
      <w:proofErr w:type="spellEnd"/>
      <w:r w:rsidRPr="0022690B">
        <w:rPr>
          <w:rStyle w:val="FootnoteReference"/>
        </w:rPr>
        <w:t xml:space="preserve"> π</w:t>
      </w:r>
      <w:proofErr w:type="spellStart"/>
      <w:r w:rsidRPr="0022690B">
        <w:rPr>
          <w:rStyle w:val="FootnoteReference"/>
        </w:rPr>
        <w:t>ου</w:t>
      </w:r>
      <w:proofErr w:type="spellEnd"/>
      <w:r w:rsidRPr="0022690B">
        <w:rPr>
          <w:rStyle w:val="FootnoteReference"/>
        </w:rPr>
        <w:t xml:space="preserve"> </w:t>
      </w:r>
      <w:proofErr w:type="spellStart"/>
      <w:r w:rsidRPr="0022690B">
        <w:rPr>
          <w:rStyle w:val="FootnoteReference"/>
        </w:rPr>
        <w:t>τυχόν</w:t>
      </w:r>
      <w:proofErr w:type="spellEnd"/>
      <w:r w:rsidRPr="0022690B">
        <w:rPr>
          <w:rStyle w:val="FootnoteReference"/>
        </w:rPr>
        <w:t xml:space="preserve"> π</w:t>
      </w:r>
      <w:proofErr w:type="spellStart"/>
      <w:r w:rsidRPr="0022690B">
        <w:rPr>
          <w:rStyle w:val="FootnoteReference"/>
        </w:rPr>
        <w:t>ροκύψει</w:t>
      </w:r>
      <w:proofErr w:type="spellEnd"/>
      <w:r w:rsidRPr="0022690B">
        <w:rPr>
          <w:rStyle w:val="FootnoteReference"/>
        </w:rPr>
        <w:t xml:space="preserve"> </w:t>
      </w:r>
      <w:proofErr w:type="spellStart"/>
      <w:r w:rsidRPr="0022690B">
        <w:rPr>
          <w:rStyle w:val="FootnoteReference"/>
        </w:rPr>
        <w:t>εξ</w:t>
      </w:r>
      <w:proofErr w:type="spellEnd"/>
      <w:r w:rsidRPr="0022690B">
        <w:rPr>
          <w:rStyle w:val="FootnoteReference"/>
        </w:rPr>
        <w:t xml:space="preserve"> α</w:t>
      </w:r>
      <w:proofErr w:type="spellStart"/>
      <w:r w:rsidRPr="0022690B">
        <w:rPr>
          <w:rStyle w:val="FootnoteReference"/>
        </w:rPr>
        <w:t>φορμής</w:t>
      </w:r>
      <w:proofErr w:type="spellEnd"/>
      <w:r w:rsidRPr="0022690B">
        <w:rPr>
          <w:rStyle w:val="FootnoteReference"/>
        </w:rPr>
        <w:t xml:space="preserve"> </w:t>
      </w:r>
      <w:proofErr w:type="spellStart"/>
      <w:r w:rsidRPr="0022690B">
        <w:rPr>
          <w:rStyle w:val="FootnoteReference"/>
        </w:rPr>
        <w:t>της</w:t>
      </w:r>
      <w:proofErr w:type="spellEnd"/>
      <w:r w:rsidRPr="0022690B">
        <w:rPr>
          <w:rStyle w:val="FootnoteReference"/>
        </w:rPr>
        <w:t xml:space="preserve"> πα</w:t>
      </w:r>
      <w:proofErr w:type="spellStart"/>
      <w:r w:rsidRPr="0022690B">
        <w:rPr>
          <w:rStyle w:val="FootnoteReference"/>
        </w:rPr>
        <w:t>ρούσ</w:t>
      </w:r>
      <w:proofErr w:type="spellEnd"/>
      <w:r w:rsidRPr="0022690B">
        <w:rPr>
          <w:rStyle w:val="FootnoteReference"/>
        </w:rPr>
        <w:t>ας πα</w:t>
      </w:r>
      <w:proofErr w:type="spellStart"/>
      <w:r w:rsidRPr="0022690B">
        <w:rPr>
          <w:rStyle w:val="FootnoteReference"/>
        </w:rPr>
        <w:t>ρουσί</w:t>
      </w:r>
      <w:proofErr w:type="spellEnd"/>
      <w:r w:rsidRPr="0022690B">
        <w:rPr>
          <w:rStyle w:val="FootnoteReference"/>
        </w:rPr>
        <w:t xml:space="preserve">ασης και </w:t>
      </w:r>
      <w:proofErr w:type="spellStart"/>
      <w:r w:rsidRPr="0022690B">
        <w:rPr>
          <w:rStyle w:val="FootnoteReference"/>
        </w:rPr>
        <w:t>τυχόν</w:t>
      </w:r>
      <w:proofErr w:type="spellEnd"/>
      <w:r w:rsidRPr="0022690B">
        <w:rPr>
          <w:rStyle w:val="FootnoteReference"/>
        </w:rPr>
        <w:t xml:space="preserve"> </w:t>
      </w:r>
      <w:proofErr w:type="spellStart"/>
      <w:r w:rsidRPr="0022690B">
        <w:rPr>
          <w:rStyle w:val="FootnoteReference"/>
        </w:rPr>
        <w:t>σφ</w:t>
      </w:r>
      <w:proofErr w:type="spellEnd"/>
      <w:r w:rsidRPr="0022690B">
        <w:rPr>
          <w:rStyle w:val="FootnoteReference"/>
        </w:rPr>
        <w:t>αλμάτων π</w:t>
      </w:r>
      <w:proofErr w:type="spellStart"/>
      <w:r w:rsidRPr="0022690B">
        <w:rPr>
          <w:rStyle w:val="FootnoteReference"/>
        </w:rPr>
        <w:t>ου</w:t>
      </w:r>
      <w:proofErr w:type="spellEnd"/>
      <w:r w:rsidRPr="0022690B">
        <w:rPr>
          <w:rStyle w:val="FootnoteReference"/>
        </w:rPr>
        <w:t xml:space="preserve"> π</w:t>
      </w:r>
      <w:proofErr w:type="spellStart"/>
      <w:r w:rsidRPr="0022690B">
        <w:rPr>
          <w:rStyle w:val="FootnoteReference"/>
        </w:rPr>
        <w:t>εριέχοντ</w:t>
      </w:r>
      <w:proofErr w:type="spellEnd"/>
      <w:r w:rsidRPr="0022690B">
        <w:rPr>
          <w:rStyle w:val="FootnoteReference"/>
        </w:rPr>
        <w:t xml:space="preserve">αι </w:t>
      </w:r>
      <w:proofErr w:type="spellStart"/>
      <w:r w:rsidRPr="0022690B">
        <w:rPr>
          <w:rStyle w:val="FootnoteReference"/>
        </w:rPr>
        <w:t>σε</w:t>
      </w:r>
      <w:proofErr w:type="spellEnd"/>
      <w:r w:rsidRPr="0022690B">
        <w:rPr>
          <w:rStyle w:val="FootnoteReference"/>
        </w:rPr>
        <w:t xml:space="preserve"> α</w:t>
      </w:r>
      <w:proofErr w:type="spellStart"/>
      <w:r w:rsidRPr="0022690B">
        <w:rPr>
          <w:rStyle w:val="FootnoteReference"/>
        </w:rPr>
        <w:t>υτήν</w:t>
      </w:r>
      <w:proofErr w:type="spellEnd"/>
      <w:r w:rsidRPr="0022690B">
        <w:rPr>
          <w:rStyle w:val="FootnoteReference"/>
        </w:rPr>
        <w:t xml:space="preserve"> ή/και παρα</w:t>
      </w:r>
      <w:proofErr w:type="spellStart"/>
      <w:r w:rsidRPr="0022690B">
        <w:rPr>
          <w:rStyle w:val="FootnoteReference"/>
        </w:rPr>
        <w:t>λείψεων</w:t>
      </w:r>
      <w:proofErr w:type="spellEnd"/>
      <w:r w:rsidRPr="0022690B">
        <w:rPr>
          <w:rStyle w:val="FootnoteReference"/>
        </w:rPr>
        <w:t xml:space="preserve"> α</w:t>
      </w:r>
      <w:proofErr w:type="spellStart"/>
      <w:r w:rsidRPr="0022690B">
        <w:rPr>
          <w:rStyle w:val="FootnoteReference"/>
        </w:rPr>
        <w:t>υτής</w:t>
      </w:r>
      <w:proofErr w:type="spellEnd"/>
      <w:r w:rsidRPr="0022690B">
        <w:rPr>
          <w:rStyle w:val="FootnoteReference"/>
        </w:rPr>
        <w:t xml:space="preserve"> ή από </w:t>
      </w:r>
      <w:proofErr w:type="spellStart"/>
      <w:r w:rsidRPr="0022690B">
        <w:rPr>
          <w:rStyle w:val="FootnoteReference"/>
        </w:rPr>
        <w:t>τυχόν</w:t>
      </w:r>
      <w:proofErr w:type="spellEnd"/>
      <w:r w:rsidRPr="0022690B">
        <w:rPr>
          <w:rStyle w:val="FootnoteReference"/>
        </w:rPr>
        <w:t xml:space="preserve"> </w:t>
      </w:r>
      <w:proofErr w:type="spellStart"/>
      <w:r w:rsidRPr="0022690B">
        <w:rPr>
          <w:rStyle w:val="FootnoteReference"/>
        </w:rPr>
        <w:t>χρήση</w:t>
      </w:r>
      <w:proofErr w:type="spellEnd"/>
      <w:r w:rsidRPr="0022690B">
        <w:rPr>
          <w:rStyle w:val="FootnoteReference"/>
        </w:rPr>
        <w:t xml:space="preserve"> </w:t>
      </w:r>
      <w:proofErr w:type="spellStart"/>
      <w:r w:rsidRPr="0022690B">
        <w:rPr>
          <w:rStyle w:val="FootnoteReference"/>
        </w:rPr>
        <w:t>της</w:t>
      </w:r>
      <w:proofErr w:type="spellEnd"/>
      <w:r w:rsidRPr="0022690B">
        <w:rPr>
          <w:rStyle w:val="FootnoteReference"/>
        </w:rPr>
        <w:t xml:space="preserve"> πα</w:t>
      </w:r>
      <w:proofErr w:type="spellStart"/>
      <w:r w:rsidRPr="0022690B">
        <w:rPr>
          <w:rStyle w:val="FootnoteReference"/>
        </w:rPr>
        <w:t>ρουσί</w:t>
      </w:r>
      <w:proofErr w:type="spellEnd"/>
      <w:r w:rsidRPr="0022690B">
        <w:rPr>
          <w:rStyle w:val="FootnoteReference"/>
        </w:rPr>
        <w:t xml:space="preserve">ασης ή </w:t>
      </w:r>
      <w:proofErr w:type="spellStart"/>
      <w:r w:rsidRPr="0022690B">
        <w:rPr>
          <w:rStyle w:val="FootnoteReference"/>
        </w:rPr>
        <w:t>των</w:t>
      </w:r>
      <w:proofErr w:type="spellEnd"/>
      <w:r w:rsidRPr="0022690B">
        <w:rPr>
          <w:rStyle w:val="FootnoteReference"/>
        </w:rPr>
        <w:t xml:space="preserve"> π</w:t>
      </w:r>
      <w:proofErr w:type="spellStart"/>
      <w:r w:rsidRPr="0022690B">
        <w:rPr>
          <w:rStyle w:val="FootnoteReference"/>
        </w:rPr>
        <w:t>εριεχομένων</w:t>
      </w:r>
      <w:proofErr w:type="spellEnd"/>
      <w:r w:rsidRPr="0022690B">
        <w:rPr>
          <w:rStyle w:val="FootnoteReference"/>
        </w:rPr>
        <w:t xml:space="preserve"> </w:t>
      </w:r>
      <w:proofErr w:type="spellStart"/>
      <w:r w:rsidRPr="0022690B">
        <w:rPr>
          <w:rStyle w:val="FootnoteReference"/>
        </w:rPr>
        <w:t>της</w:t>
      </w:r>
      <w:proofErr w:type="spellEnd"/>
      <w:r w:rsidRPr="0022690B">
        <w:rPr>
          <w:rStyle w:val="FootnoteReference"/>
        </w:rPr>
        <w:t xml:space="preserve"> ή καθ' </w:t>
      </w:r>
      <w:proofErr w:type="spellStart"/>
      <w:r w:rsidRPr="0022690B">
        <w:rPr>
          <w:rStyle w:val="FootnoteReference"/>
        </w:rPr>
        <w:t>οιονδή</w:t>
      </w:r>
      <w:proofErr w:type="spellEnd"/>
      <w:r w:rsidRPr="0022690B">
        <w:rPr>
          <w:rStyle w:val="FootnoteReference"/>
        </w:rPr>
        <w:t xml:space="preserve">ποτε </w:t>
      </w:r>
      <w:proofErr w:type="spellStart"/>
      <w:r w:rsidRPr="0022690B">
        <w:rPr>
          <w:rStyle w:val="FootnoteReference"/>
        </w:rPr>
        <w:t>άλλο</w:t>
      </w:r>
      <w:proofErr w:type="spellEnd"/>
      <w:r w:rsidRPr="0022690B">
        <w:rPr>
          <w:rStyle w:val="FootnoteReference"/>
        </w:rPr>
        <w:t xml:space="preserve"> </w:t>
      </w:r>
      <w:proofErr w:type="spellStart"/>
      <w:r w:rsidRPr="0022690B">
        <w:rPr>
          <w:rStyle w:val="FootnoteReference"/>
        </w:rPr>
        <w:t>τρό</w:t>
      </w:r>
      <w:proofErr w:type="spellEnd"/>
      <w:r w:rsidRPr="0022690B">
        <w:rPr>
          <w:rStyle w:val="FootnoteReference"/>
        </w:rPr>
        <w:t xml:space="preserve">πο, και </w:t>
      </w:r>
      <w:proofErr w:type="spellStart"/>
      <w:r w:rsidRPr="0022690B">
        <w:rPr>
          <w:rStyle w:val="FootnoteReference"/>
        </w:rPr>
        <w:t>δεν</w:t>
      </w:r>
      <w:proofErr w:type="spellEnd"/>
      <w:r w:rsidRPr="0022690B">
        <w:rPr>
          <w:rStyle w:val="FootnoteReference"/>
        </w:rPr>
        <w:t xml:space="preserve"> απ</w:t>
      </w:r>
      <w:proofErr w:type="spellStart"/>
      <w:r w:rsidRPr="0022690B">
        <w:rPr>
          <w:rStyle w:val="FootnoteReference"/>
        </w:rPr>
        <w:t>οδέχοντ</w:t>
      </w:r>
      <w:proofErr w:type="spellEnd"/>
      <w:r w:rsidRPr="0022690B">
        <w:rPr>
          <w:rStyle w:val="FootnoteReference"/>
        </w:rPr>
        <w:t>αι κα</w:t>
      </w:r>
      <w:proofErr w:type="spellStart"/>
      <w:r w:rsidRPr="0022690B">
        <w:rPr>
          <w:rStyle w:val="FootnoteReference"/>
        </w:rPr>
        <w:t>μί</w:t>
      </w:r>
      <w:proofErr w:type="spellEnd"/>
      <w:r w:rsidRPr="0022690B">
        <w:rPr>
          <w:rStyle w:val="FootnoteReference"/>
        </w:rPr>
        <w:t xml:space="preserve">α </w:t>
      </w:r>
      <w:proofErr w:type="spellStart"/>
      <w:r w:rsidRPr="0022690B">
        <w:rPr>
          <w:rStyle w:val="FootnoteReference"/>
        </w:rPr>
        <w:t>ευθύνη</w:t>
      </w:r>
      <w:proofErr w:type="spellEnd"/>
      <w:r w:rsidRPr="0022690B">
        <w:rPr>
          <w:rStyle w:val="FootnoteReference"/>
        </w:rPr>
        <w:t xml:space="preserve"> </w:t>
      </w:r>
      <w:proofErr w:type="spellStart"/>
      <w:r w:rsidRPr="0022690B">
        <w:rPr>
          <w:rStyle w:val="FootnoteReference"/>
        </w:rPr>
        <w:t>γι</w:t>
      </w:r>
      <w:proofErr w:type="spellEnd"/>
      <w:r w:rsidRPr="0022690B">
        <w:rPr>
          <w:rStyle w:val="FootnoteReference"/>
        </w:rPr>
        <w:t xml:space="preserve">α </w:t>
      </w:r>
      <w:proofErr w:type="spellStart"/>
      <w:r w:rsidRPr="0022690B">
        <w:rPr>
          <w:rStyle w:val="FootnoteReference"/>
        </w:rPr>
        <w:t>τυχόν</w:t>
      </w:r>
      <w:proofErr w:type="spellEnd"/>
      <w:r w:rsidRPr="0022690B">
        <w:rPr>
          <w:rStyle w:val="FootnoteReference"/>
        </w:rPr>
        <w:t xml:space="preserve"> </w:t>
      </w:r>
      <w:proofErr w:type="spellStart"/>
      <w:r w:rsidRPr="0022690B">
        <w:rPr>
          <w:rStyle w:val="FootnoteReference"/>
        </w:rPr>
        <w:t>ζημί</w:t>
      </w:r>
      <w:proofErr w:type="spellEnd"/>
      <w:r w:rsidRPr="0022690B">
        <w:rPr>
          <w:rStyle w:val="FootnoteReference"/>
        </w:rPr>
        <w:t>α, α</w:t>
      </w:r>
      <w:proofErr w:type="spellStart"/>
      <w:r w:rsidRPr="0022690B">
        <w:rPr>
          <w:rStyle w:val="FootnoteReference"/>
        </w:rPr>
        <w:t>νεξ</w:t>
      </w:r>
      <w:proofErr w:type="spellEnd"/>
      <w:r w:rsidRPr="0022690B">
        <w:rPr>
          <w:rStyle w:val="FootnoteReference"/>
        </w:rPr>
        <w:t xml:space="preserve">αρτήτως </w:t>
      </w:r>
      <w:proofErr w:type="spellStart"/>
      <w:r w:rsidRPr="0022690B">
        <w:rPr>
          <w:rStyle w:val="FootnoteReference"/>
        </w:rPr>
        <w:t>του</w:t>
      </w:r>
      <w:proofErr w:type="spellEnd"/>
      <w:r w:rsidRPr="0022690B">
        <w:rPr>
          <w:rStyle w:val="FootnoteReference"/>
        </w:rPr>
        <w:t xml:space="preserve"> </w:t>
      </w:r>
      <w:proofErr w:type="spellStart"/>
      <w:r w:rsidRPr="0022690B">
        <w:rPr>
          <w:rStyle w:val="FootnoteReference"/>
        </w:rPr>
        <w:t>λόγου</w:t>
      </w:r>
      <w:proofErr w:type="spellEnd"/>
      <w:r w:rsidRPr="0022690B">
        <w:rPr>
          <w:rStyle w:val="FootnoteReference"/>
        </w:rPr>
        <w:t xml:space="preserve"> </w:t>
      </w:r>
      <w:proofErr w:type="spellStart"/>
      <w:r w:rsidRPr="0022690B">
        <w:rPr>
          <w:rStyle w:val="FootnoteReference"/>
        </w:rPr>
        <w:t>γι</w:t>
      </w:r>
      <w:proofErr w:type="spellEnd"/>
      <w:r w:rsidRPr="0022690B">
        <w:rPr>
          <w:rStyle w:val="FootnoteReference"/>
        </w:rPr>
        <w:t xml:space="preserve">α </w:t>
      </w:r>
      <w:proofErr w:type="spellStart"/>
      <w:r w:rsidRPr="0022690B">
        <w:rPr>
          <w:rStyle w:val="FootnoteReference"/>
        </w:rPr>
        <w:t>τον</w:t>
      </w:r>
      <w:proofErr w:type="spellEnd"/>
      <w:r w:rsidRPr="0022690B">
        <w:rPr>
          <w:rStyle w:val="FootnoteReference"/>
        </w:rPr>
        <w:t xml:space="preserve"> οπ</w:t>
      </w:r>
      <w:proofErr w:type="spellStart"/>
      <w:r w:rsidRPr="0022690B">
        <w:rPr>
          <w:rStyle w:val="FootnoteReference"/>
        </w:rPr>
        <w:t>οίο</w:t>
      </w:r>
      <w:proofErr w:type="spellEnd"/>
      <w:r w:rsidRPr="0022690B">
        <w:rPr>
          <w:rStyle w:val="FootnoteReference"/>
        </w:rPr>
        <w:t xml:space="preserve"> α</w:t>
      </w:r>
      <w:proofErr w:type="spellStart"/>
      <w:r w:rsidRPr="0022690B">
        <w:rPr>
          <w:rStyle w:val="FootnoteReference"/>
        </w:rPr>
        <w:t>υτή</w:t>
      </w:r>
      <w:proofErr w:type="spellEnd"/>
      <w:r w:rsidRPr="0022690B">
        <w:rPr>
          <w:rStyle w:val="FootnoteReference"/>
        </w:rPr>
        <w:t xml:space="preserve"> π</w:t>
      </w:r>
      <w:proofErr w:type="spellStart"/>
      <w:r w:rsidRPr="0022690B">
        <w:rPr>
          <w:rStyle w:val="FootnoteReference"/>
        </w:rPr>
        <w:t>ροέκυψε</w:t>
      </w:r>
      <w:proofErr w:type="spellEnd"/>
      <w:r w:rsidRPr="0022690B">
        <w:rPr>
          <w:rStyle w:val="FootnoteReference"/>
        </w:rPr>
        <w:t xml:space="preserve">, </w:t>
      </w:r>
      <w:proofErr w:type="spellStart"/>
      <w:r w:rsidRPr="0022690B">
        <w:rPr>
          <w:rStyle w:val="FootnoteReference"/>
        </w:rPr>
        <w:t>είτε</w:t>
      </w:r>
      <w:proofErr w:type="spellEnd"/>
      <w:r w:rsidRPr="0022690B">
        <w:rPr>
          <w:rStyle w:val="FootnoteReference"/>
        </w:rPr>
        <w:t xml:space="preserve"> </w:t>
      </w:r>
      <w:proofErr w:type="spellStart"/>
      <w:r w:rsidRPr="0022690B">
        <w:rPr>
          <w:rStyle w:val="FootnoteReference"/>
        </w:rPr>
        <w:t>άμεση</w:t>
      </w:r>
      <w:proofErr w:type="spellEnd"/>
      <w:r w:rsidRPr="0022690B">
        <w:rPr>
          <w:rStyle w:val="FootnoteReference"/>
        </w:rPr>
        <w:t xml:space="preserve"> </w:t>
      </w:r>
      <w:proofErr w:type="spellStart"/>
      <w:r w:rsidRPr="0022690B">
        <w:rPr>
          <w:rStyle w:val="FootnoteReference"/>
        </w:rPr>
        <w:t>είτε</w:t>
      </w:r>
      <w:proofErr w:type="spellEnd"/>
      <w:r w:rsidRPr="0022690B">
        <w:rPr>
          <w:rStyle w:val="FootnoteReference"/>
        </w:rPr>
        <w:t xml:space="preserve"> </w:t>
      </w:r>
      <w:proofErr w:type="spellStart"/>
      <w:r w:rsidRPr="0022690B">
        <w:rPr>
          <w:rStyle w:val="FootnoteReference"/>
        </w:rPr>
        <w:t>έμμεση</w:t>
      </w:r>
      <w:proofErr w:type="spellEnd"/>
      <w:r w:rsidRPr="0022690B">
        <w:rPr>
          <w:rStyle w:val="FootnoteReference"/>
        </w:rPr>
        <w:t>, απ</w:t>
      </w:r>
      <w:proofErr w:type="spellStart"/>
      <w:r w:rsidRPr="0022690B">
        <w:rPr>
          <w:rStyle w:val="FootnoteReference"/>
        </w:rPr>
        <w:t>ορρέουσ</w:t>
      </w:r>
      <w:proofErr w:type="spellEnd"/>
      <w:r w:rsidRPr="0022690B">
        <w:rPr>
          <w:rStyle w:val="FootnoteReference"/>
        </w:rPr>
        <w:t xml:space="preserve">α από </w:t>
      </w:r>
      <w:proofErr w:type="spellStart"/>
      <w:r w:rsidRPr="0022690B">
        <w:rPr>
          <w:rStyle w:val="FootnoteReference"/>
        </w:rPr>
        <w:t>την</w:t>
      </w:r>
      <w:proofErr w:type="spellEnd"/>
      <w:r w:rsidRPr="0022690B">
        <w:rPr>
          <w:rStyle w:val="FootnoteReference"/>
        </w:rPr>
        <w:t xml:space="preserve"> </w:t>
      </w:r>
      <w:proofErr w:type="spellStart"/>
      <w:r w:rsidRPr="0022690B">
        <w:rPr>
          <w:rStyle w:val="FootnoteReference"/>
        </w:rPr>
        <w:t>χρήση</w:t>
      </w:r>
      <w:proofErr w:type="spellEnd"/>
      <w:r w:rsidRPr="0022690B">
        <w:rPr>
          <w:rStyle w:val="FootnoteReference"/>
        </w:rPr>
        <w:t xml:space="preserve"> </w:t>
      </w:r>
      <w:proofErr w:type="spellStart"/>
      <w:r w:rsidRPr="0022690B">
        <w:rPr>
          <w:rStyle w:val="FootnoteReference"/>
        </w:rPr>
        <w:t>της</w:t>
      </w:r>
      <w:proofErr w:type="spellEnd"/>
      <w:r w:rsidRPr="0022690B">
        <w:rPr>
          <w:rStyle w:val="FootnoteReference"/>
        </w:rPr>
        <w:t xml:space="preserve"> π</w:t>
      </w:r>
      <w:proofErr w:type="spellStart"/>
      <w:r w:rsidRPr="0022690B">
        <w:rPr>
          <w:rStyle w:val="FootnoteReference"/>
        </w:rPr>
        <w:t>ληροφόρησης</w:t>
      </w:r>
      <w:proofErr w:type="spellEnd"/>
      <w:r w:rsidRPr="0022690B">
        <w:rPr>
          <w:rStyle w:val="FootnoteReference"/>
        </w:rPr>
        <w:t xml:space="preserve"> </w:t>
      </w:r>
      <w:proofErr w:type="spellStart"/>
      <w:r w:rsidRPr="0022690B">
        <w:rPr>
          <w:rStyle w:val="FootnoteReference"/>
        </w:rPr>
        <w:t>της</w:t>
      </w:r>
      <w:proofErr w:type="spellEnd"/>
      <w:r w:rsidRPr="0022690B">
        <w:rPr>
          <w:rStyle w:val="FootnoteReference"/>
        </w:rPr>
        <w:t xml:space="preserve"> πα</w:t>
      </w:r>
      <w:proofErr w:type="spellStart"/>
      <w:r w:rsidRPr="0022690B">
        <w:rPr>
          <w:rStyle w:val="FootnoteReference"/>
        </w:rPr>
        <w:t>ρούσ</w:t>
      </w:r>
      <w:proofErr w:type="spellEnd"/>
      <w:r w:rsidRPr="0022690B">
        <w:rPr>
          <w:rStyle w:val="FootnoteReference"/>
        </w:rPr>
        <w:t>ας πα</w:t>
      </w:r>
      <w:proofErr w:type="spellStart"/>
      <w:r w:rsidRPr="0022690B">
        <w:rPr>
          <w:rStyle w:val="FootnoteReference"/>
        </w:rPr>
        <w:t>ρουσί</w:t>
      </w:r>
      <w:proofErr w:type="spellEnd"/>
      <w:r w:rsidRPr="0022690B">
        <w:rPr>
          <w:rStyle w:val="FootnoteReference"/>
        </w:rPr>
        <w:t xml:space="preserve">ασης ή </w:t>
      </w:r>
      <w:proofErr w:type="spellStart"/>
      <w:r w:rsidRPr="0022690B">
        <w:rPr>
          <w:rStyle w:val="FootnoteReference"/>
        </w:rPr>
        <w:t>σε</w:t>
      </w:r>
      <w:proofErr w:type="spellEnd"/>
      <w:r w:rsidRPr="0022690B">
        <w:rPr>
          <w:rStyle w:val="FootnoteReference"/>
        </w:rPr>
        <w:t xml:space="preserve"> </w:t>
      </w:r>
      <w:proofErr w:type="spellStart"/>
      <w:r w:rsidRPr="0022690B">
        <w:rPr>
          <w:rStyle w:val="FootnoteReference"/>
        </w:rPr>
        <w:t>σχέση</w:t>
      </w:r>
      <w:proofErr w:type="spellEnd"/>
      <w:r w:rsidRPr="0022690B">
        <w:rPr>
          <w:rStyle w:val="FootnoteReference"/>
        </w:rPr>
        <w:t xml:space="preserve"> </w:t>
      </w:r>
      <w:proofErr w:type="spellStart"/>
      <w:r w:rsidRPr="0022690B">
        <w:rPr>
          <w:rStyle w:val="FootnoteReference"/>
        </w:rPr>
        <w:t>με</w:t>
      </w:r>
      <w:proofErr w:type="spellEnd"/>
      <w:r w:rsidRPr="0022690B">
        <w:rPr>
          <w:rStyle w:val="FootnoteReference"/>
        </w:rPr>
        <w:t xml:space="preserve"> α</w:t>
      </w:r>
      <w:proofErr w:type="spellStart"/>
      <w:r w:rsidRPr="0022690B">
        <w:rPr>
          <w:rStyle w:val="FootnoteReference"/>
        </w:rPr>
        <w:t>υτήν</w:t>
      </w:r>
      <w:proofErr w:type="spellEnd"/>
      <w:r w:rsidRPr="0022690B">
        <w:rPr>
          <w:rStyle w:val="FootnoteReference"/>
        </w:rPr>
        <w:t xml:space="preserve">. </w:t>
      </w:r>
      <w:proofErr w:type="spellStart"/>
      <w:r w:rsidRPr="0022690B">
        <w:rPr>
          <w:rStyle w:val="FootnoteReference"/>
        </w:rPr>
        <w:t>Ούτε</w:t>
      </w:r>
      <w:proofErr w:type="spellEnd"/>
      <w:r w:rsidRPr="0022690B">
        <w:rPr>
          <w:rStyle w:val="FootnoteReference"/>
        </w:rPr>
        <w:t xml:space="preserve"> η </w:t>
      </w:r>
      <w:proofErr w:type="spellStart"/>
      <w:r w:rsidRPr="0022690B">
        <w:rPr>
          <w:rStyle w:val="FootnoteReference"/>
        </w:rPr>
        <w:t>Ετ</w:t>
      </w:r>
      <w:proofErr w:type="spellEnd"/>
      <w:r w:rsidRPr="0022690B">
        <w:rPr>
          <w:rStyle w:val="FootnoteReference"/>
        </w:rPr>
        <w:t xml:space="preserve">αιρία/ο </w:t>
      </w:r>
      <w:proofErr w:type="spellStart"/>
      <w:r w:rsidRPr="0022690B">
        <w:rPr>
          <w:rStyle w:val="FootnoteReference"/>
        </w:rPr>
        <w:t>Όμιλος</w:t>
      </w:r>
      <w:proofErr w:type="spellEnd"/>
      <w:r w:rsidRPr="0022690B">
        <w:rPr>
          <w:rStyle w:val="FootnoteReference"/>
        </w:rPr>
        <w:t xml:space="preserve"> </w:t>
      </w:r>
      <w:proofErr w:type="spellStart"/>
      <w:r w:rsidRPr="0022690B">
        <w:rPr>
          <w:rStyle w:val="FootnoteReference"/>
        </w:rPr>
        <w:t>ούτε</w:t>
      </w:r>
      <w:proofErr w:type="spellEnd"/>
      <w:r w:rsidRPr="0022690B">
        <w:rPr>
          <w:rStyle w:val="FootnoteReference"/>
        </w:rPr>
        <w:t xml:space="preserve"> οπ</w:t>
      </w:r>
      <w:proofErr w:type="spellStart"/>
      <w:r w:rsidRPr="0022690B">
        <w:rPr>
          <w:rStyle w:val="FootnoteReference"/>
        </w:rPr>
        <w:t>οιοδή</w:t>
      </w:r>
      <w:proofErr w:type="spellEnd"/>
      <w:r w:rsidRPr="0022690B">
        <w:rPr>
          <w:rStyle w:val="FootnoteReference"/>
        </w:rPr>
        <w:t xml:space="preserve">ποτε </w:t>
      </w:r>
      <w:proofErr w:type="spellStart"/>
      <w:r w:rsidRPr="0022690B">
        <w:rPr>
          <w:rStyle w:val="FootnoteReference"/>
        </w:rPr>
        <w:t>άλλο</w:t>
      </w:r>
      <w:proofErr w:type="spellEnd"/>
      <w:r w:rsidRPr="0022690B">
        <w:rPr>
          <w:rStyle w:val="FootnoteReference"/>
        </w:rPr>
        <w:t xml:space="preserve"> π</w:t>
      </w:r>
      <w:proofErr w:type="spellStart"/>
      <w:r w:rsidRPr="0022690B">
        <w:rPr>
          <w:rStyle w:val="FootnoteReference"/>
        </w:rPr>
        <w:t>ρόσω</w:t>
      </w:r>
      <w:proofErr w:type="spellEnd"/>
      <w:r w:rsidRPr="0022690B">
        <w:rPr>
          <w:rStyle w:val="FootnoteReference"/>
        </w:rPr>
        <w:t>πο πα</w:t>
      </w:r>
      <w:proofErr w:type="spellStart"/>
      <w:r w:rsidRPr="0022690B">
        <w:rPr>
          <w:rStyle w:val="FootnoteReference"/>
        </w:rPr>
        <w:t>ρέχει</w:t>
      </w:r>
      <w:proofErr w:type="spellEnd"/>
      <w:r w:rsidRPr="0022690B">
        <w:rPr>
          <w:rStyle w:val="FootnoteReference"/>
        </w:rPr>
        <w:t xml:space="preserve"> οπ</w:t>
      </w:r>
      <w:proofErr w:type="spellStart"/>
      <w:r w:rsidRPr="0022690B">
        <w:rPr>
          <w:rStyle w:val="FootnoteReference"/>
        </w:rPr>
        <w:t>οι</w:t>
      </w:r>
      <w:proofErr w:type="spellEnd"/>
      <w:r w:rsidRPr="0022690B">
        <w:rPr>
          <w:rStyle w:val="FootnoteReference"/>
        </w:rPr>
        <w:t xml:space="preserve">αδήποτε </w:t>
      </w:r>
      <w:proofErr w:type="spellStart"/>
      <w:r w:rsidRPr="0022690B">
        <w:rPr>
          <w:rStyle w:val="FootnoteReference"/>
        </w:rPr>
        <w:t>δέσμευση</w:t>
      </w:r>
      <w:proofErr w:type="spellEnd"/>
      <w:r w:rsidRPr="0022690B">
        <w:rPr>
          <w:rStyle w:val="FootnoteReference"/>
        </w:rPr>
        <w:t xml:space="preserve"> ή </w:t>
      </w:r>
      <w:proofErr w:type="spellStart"/>
      <w:r w:rsidRPr="0022690B">
        <w:rPr>
          <w:rStyle w:val="FootnoteReference"/>
        </w:rPr>
        <w:t>τελεί</w:t>
      </w:r>
      <w:proofErr w:type="spellEnd"/>
      <w:r w:rsidRPr="0022690B">
        <w:rPr>
          <w:rStyle w:val="FootnoteReference"/>
        </w:rPr>
        <w:t xml:space="preserve"> υπό οπ</w:t>
      </w:r>
      <w:proofErr w:type="spellStart"/>
      <w:r w:rsidRPr="0022690B">
        <w:rPr>
          <w:rStyle w:val="FootnoteReference"/>
        </w:rPr>
        <w:t>οι</w:t>
      </w:r>
      <w:proofErr w:type="spellEnd"/>
      <w:r w:rsidRPr="0022690B">
        <w:rPr>
          <w:rStyle w:val="FootnoteReference"/>
        </w:rPr>
        <w:t>αδήποτε υπ</w:t>
      </w:r>
      <w:proofErr w:type="spellStart"/>
      <w:r w:rsidRPr="0022690B">
        <w:rPr>
          <w:rStyle w:val="FootnoteReference"/>
        </w:rPr>
        <w:t>οχρέωση</w:t>
      </w:r>
      <w:proofErr w:type="spellEnd"/>
      <w:r w:rsidRPr="0022690B">
        <w:rPr>
          <w:rStyle w:val="FootnoteReference"/>
        </w:rPr>
        <w:t xml:space="preserve"> να επ</w:t>
      </w:r>
      <w:proofErr w:type="spellStart"/>
      <w:r w:rsidRPr="0022690B">
        <w:rPr>
          <w:rStyle w:val="FootnoteReference"/>
        </w:rPr>
        <w:t>ικ</w:t>
      </w:r>
      <w:proofErr w:type="spellEnd"/>
      <w:r w:rsidRPr="0022690B">
        <w:rPr>
          <w:rStyle w:val="FootnoteReference"/>
        </w:rPr>
        <w:t>αιροποιήσει οπ</w:t>
      </w:r>
      <w:proofErr w:type="spellStart"/>
      <w:r w:rsidRPr="0022690B">
        <w:rPr>
          <w:rStyle w:val="FootnoteReference"/>
        </w:rPr>
        <w:t>οι</w:t>
      </w:r>
      <w:proofErr w:type="spellEnd"/>
      <w:r w:rsidRPr="0022690B">
        <w:rPr>
          <w:rStyle w:val="FootnoteReference"/>
        </w:rPr>
        <w:t>αδήποτε π</w:t>
      </w:r>
      <w:proofErr w:type="spellStart"/>
      <w:r w:rsidRPr="0022690B">
        <w:rPr>
          <w:rStyle w:val="FootnoteReference"/>
        </w:rPr>
        <w:t>ληροφορί</w:t>
      </w:r>
      <w:proofErr w:type="spellEnd"/>
      <w:r w:rsidRPr="0022690B">
        <w:rPr>
          <w:rStyle w:val="FootnoteReference"/>
        </w:rPr>
        <w:t>α π</w:t>
      </w:r>
      <w:proofErr w:type="spellStart"/>
      <w:r w:rsidRPr="0022690B">
        <w:rPr>
          <w:rStyle w:val="FootnoteReference"/>
        </w:rPr>
        <w:t>ου</w:t>
      </w:r>
      <w:proofErr w:type="spellEnd"/>
      <w:r w:rsidRPr="0022690B">
        <w:rPr>
          <w:rStyle w:val="FootnoteReference"/>
        </w:rPr>
        <w:t xml:space="preserve"> π</w:t>
      </w:r>
      <w:proofErr w:type="spellStart"/>
      <w:r w:rsidRPr="0022690B">
        <w:rPr>
          <w:rStyle w:val="FootnoteReference"/>
        </w:rPr>
        <w:t>εριέχετ</w:t>
      </w:r>
      <w:proofErr w:type="spellEnd"/>
      <w:r w:rsidRPr="0022690B">
        <w:rPr>
          <w:rStyle w:val="FootnoteReference"/>
        </w:rPr>
        <w:t xml:space="preserve">αι </w:t>
      </w:r>
      <w:proofErr w:type="spellStart"/>
      <w:r w:rsidRPr="0022690B">
        <w:rPr>
          <w:rStyle w:val="FootnoteReference"/>
        </w:rPr>
        <w:t>σε</w:t>
      </w:r>
      <w:proofErr w:type="spellEnd"/>
      <w:r w:rsidRPr="0022690B">
        <w:rPr>
          <w:rStyle w:val="FootnoteReference"/>
        </w:rPr>
        <w:t xml:space="preserve"> α</w:t>
      </w:r>
      <w:proofErr w:type="spellStart"/>
      <w:r w:rsidRPr="0022690B">
        <w:rPr>
          <w:rStyle w:val="FootnoteReference"/>
        </w:rPr>
        <w:t>υτήν</w:t>
      </w:r>
      <w:proofErr w:type="spellEnd"/>
      <w:r w:rsidRPr="0022690B">
        <w:rPr>
          <w:rStyle w:val="FootnoteReference"/>
        </w:rPr>
        <w:t xml:space="preserve"> </w:t>
      </w:r>
      <w:proofErr w:type="spellStart"/>
      <w:r w:rsidRPr="0022690B">
        <w:rPr>
          <w:rStyle w:val="FootnoteReference"/>
        </w:rPr>
        <w:t>την</w:t>
      </w:r>
      <w:proofErr w:type="spellEnd"/>
      <w:r w:rsidRPr="0022690B">
        <w:rPr>
          <w:rStyle w:val="FootnoteReference"/>
        </w:rPr>
        <w:t xml:space="preserve"> πα</w:t>
      </w:r>
      <w:proofErr w:type="spellStart"/>
      <w:r w:rsidRPr="0022690B">
        <w:rPr>
          <w:rStyle w:val="FootnoteReference"/>
        </w:rPr>
        <w:t>ρουσί</w:t>
      </w:r>
      <w:proofErr w:type="spellEnd"/>
      <w:r w:rsidRPr="0022690B">
        <w:rPr>
          <w:rStyle w:val="FootnoteReference"/>
        </w:rPr>
        <w:t>αση, π</w:t>
      </w:r>
      <w:proofErr w:type="spellStart"/>
      <w:r w:rsidRPr="0022690B">
        <w:rPr>
          <w:rStyle w:val="FootnoteReference"/>
        </w:rPr>
        <w:t>εριλ</w:t>
      </w:r>
      <w:proofErr w:type="spellEnd"/>
      <w:r w:rsidRPr="0022690B">
        <w:rPr>
          <w:rStyle w:val="FootnoteReference"/>
        </w:rPr>
        <w:t xml:space="preserve">αμβανομένων </w:t>
      </w:r>
      <w:proofErr w:type="spellStart"/>
      <w:r w:rsidRPr="0022690B">
        <w:rPr>
          <w:rStyle w:val="FootnoteReference"/>
        </w:rPr>
        <w:t>των</w:t>
      </w:r>
      <w:proofErr w:type="spellEnd"/>
      <w:r w:rsidRPr="0022690B">
        <w:rPr>
          <w:rStyle w:val="FootnoteReference"/>
        </w:rPr>
        <w:t xml:space="preserve"> </w:t>
      </w:r>
      <w:proofErr w:type="spellStart"/>
      <w:r w:rsidRPr="0022690B">
        <w:rPr>
          <w:rStyle w:val="FootnoteReference"/>
        </w:rPr>
        <w:t>μελλοντικών</w:t>
      </w:r>
      <w:proofErr w:type="spellEnd"/>
      <w:r w:rsidRPr="0022690B">
        <w:rPr>
          <w:rStyle w:val="FootnoteReference"/>
        </w:rPr>
        <w:t xml:space="preserve"> π</w:t>
      </w:r>
      <w:proofErr w:type="spellStart"/>
      <w:r w:rsidRPr="0022690B">
        <w:rPr>
          <w:rStyle w:val="FootnoteReference"/>
        </w:rPr>
        <w:t>ρο</w:t>
      </w:r>
      <w:proofErr w:type="spellEnd"/>
      <w:r w:rsidRPr="0022690B">
        <w:rPr>
          <w:rStyle w:val="FootnoteReference"/>
        </w:rPr>
        <w:t xml:space="preserve">βολών, </w:t>
      </w:r>
      <w:proofErr w:type="spellStart"/>
      <w:r w:rsidRPr="0022690B">
        <w:rPr>
          <w:rStyle w:val="FootnoteReference"/>
        </w:rPr>
        <w:t>γι</w:t>
      </w:r>
      <w:proofErr w:type="spellEnd"/>
      <w:r w:rsidRPr="0022690B">
        <w:rPr>
          <w:rStyle w:val="FootnoteReference"/>
        </w:rPr>
        <w:t xml:space="preserve">α </w:t>
      </w:r>
      <w:proofErr w:type="spellStart"/>
      <w:r w:rsidRPr="0022690B">
        <w:rPr>
          <w:rStyle w:val="FootnoteReference"/>
        </w:rPr>
        <w:t>γεγονότ</w:t>
      </w:r>
      <w:proofErr w:type="spellEnd"/>
      <w:r w:rsidRPr="0022690B">
        <w:rPr>
          <w:rStyle w:val="FootnoteReference"/>
        </w:rPr>
        <w:t>α ή π</w:t>
      </w:r>
      <w:proofErr w:type="spellStart"/>
      <w:r w:rsidRPr="0022690B">
        <w:rPr>
          <w:rStyle w:val="FootnoteReference"/>
        </w:rPr>
        <w:t>εριστάσεις</w:t>
      </w:r>
      <w:proofErr w:type="spellEnd"/>
      <w:r w:rsidRPr="0022690B">
        <w:rPr>
          <w:rStyle w:val="FootnoteReference"/>
        </w:rPr>
        <w:t xml:space="preserve"> π</w:t>
      </w:r>
      <w:proofErr w:type="spellStart"/>
      <w:r w:rsidRPr="0022690B">
        <w:rPr>
          <w:rStyle w:val="FootnoteReference"/>
        </w:rPr>
        <w:t>ου</w:t>
      </w:r>
      <w:proofErr w:type="spellEnd"/>
      <w:r w:rsidRPr="0022690B">
        <w:rPr>
          <w:rStyle w:val="FootnoteReference"/>
        </w:rPr>
        <w:t xml:space="preserve"> π</w:t>
      </w:r>
      <w:proofErr w:type="spellStart"/>
      <w:r w:rsidRPr="0022690B">
        <w:rPr>
          <w:rStyle w:val="FootnoteReference"/>
        </w:rPr>
        <w:t>ροκύ</w:t>
      </w:r>
      <w:proofErr w:type="spellEnd"/>
      <w:r w:rsidRPr="0022690B">
        <w:rPr>
          <w:rStyle w:val="FootnoteReference"/>
        </w:rPr>
        <w:t xml:space="preserve">πτουν </w:t>
      </w:r>
      <w:proofErr w:type="spellStart"/>
      <w:r w:rsidRPr="0022690B">
        <w:rPr>
          <w:rStyle w:val="FootnoteReference"/>
        </w:rPr>
        <w:t>μετ</w:t>
      </w:r>
      <w:proofErr w:type="spellEnd"/>
      <w:r w:rsidRPr="0022690B">
        <w:rPr>
          <w:rStyle w:val="FootnoteReference"/>
        </w:rPr>
        <w:t xml:space="preserve">αγενέστερα </w:t>
      </w:r>
      <w:proofErr w:type="spellStart"/>
      <w:r w:rsidRPr="0022690B">
        <w:rPr>
          <w:rStyle w:val="FootnoteReference"/>
        </w:rPr>
        <w:t>της</w:t>
      </w:r>
      <w:proofErr w:type="spellEnd"/>
      <w:r w:rsidRPr="0022690B">
        <w:rPr>
          <w:rStyle w:val="FootnoteReference"/>
        </w:rPr>
        <w:t xml:space="preserve"> </w:t>
      </w:r>
      <w:proofErr w:type="spellStart"/>
      <w:r w:rsidRPr="0022690B">
        <w:rPr>
          <w:rStyle w:val="FootnoteReference"/>
        </w:rPr>
        <w:t>ημερομηνί</w:t>
      </w:r>
      <w:proofErr w:type="spellEnd"/>
      <w:r w:rsidRPr="0022690B">
        <w:rPr>
          <w:rStyle w:val="FootnoteReference"/>
        </w:rPr>
        <w:t xml:space="preserve">ας </w:t>
      </w:r>
      <w:proofErr w:type="spellStart"/>
      <w:r w:rsidRPr="0022690B">
        <w:rPr>
          <w:rStyle w:val="FootnoteReference"/>
        </w:rPr>
        <w:t>της</w:t>
      </w:r>
      <w:proofErr w:type="spellEnd"/>
      <w:r w:rsidRPr="0022690B">
        <w:rPr>
          <w:rStyle w:val="FootnoteReference"/>
        </w:rPr>
        <w:t xml:space="preserve"> πα</w:t>
      </w:r>
      <w:proofErr w:type="spellStart"/>
      <w:r w:rsidRPr="0022690B">
        <w:rPr>
          <w:rStyle w:val="FootnoteReference"/>
        </w:rPr>
        <w:t>ρουσί</w:t>
      </w:r>
      <w:proofErr w:type="spellEnd"/>
      <w:r w:rsidRPr="0022690B">
        <w:rPr>
          <w:rStyle w:val="FootnoteReference"/>
        </w:rPr>
        <w:t xml:space="preserve">ασης. </w:t>
      </w:r>
      <w:proofErr w:type="spellStart"/>
      <w:r w:rsidRPr="0022690B">
        <w:rPr>
          <w:rStyle w:val="FootnoteReference"/>
        </w:rPr>
        <w:t>Κάθε</w:t>
      </w:r>
      <w:proofErr w:type="spellEnd"/>
      <w:r w:rsidRPr="0022690B">
        <w:rPr>
          <w:rStyle w:val="FootnoteReference"/>
        </w:rPr>
        <w:t xml:space="preserve"> παρα</w:t>
      </w:r>
      <w:proofErr w:type="spellStart"/>
      <w:r w:rsidRPr="0022690B">
        <w:rPr>
          <w:rStyle w:val="FootnoteReference"/>
        </w:rPr>
        <w:t>λή</w:t>
      </w:r>
      <w:proofErr w:type="spellEnd"/>
      <w:r w:rsidRPr="0022690B">
        <w:rPr>
          <w:rStyle w:val="FootnoteReference"/>
        </w:rPr>
        <w:t>πτης ανα</w:t>
      </w:r>
      <w:proofErr w:type="spellStart"/>
      <w:r w:rsidRPr="0022690B">
        <w:rPr>
          <w:rStyle w:val="FootnoteReference"/>
        </w:rPr>
        <w:t>γνωρίζει</w:t>
      </w:r>
      <w:proofErr w:type="spellEnd"/>
      <w:r w:rsidRPr="0022690B">
        <w:rPr>
          <w:rStyle w:val="FootnoteReference"/>
        </w:rPr>
        <w:t xml:space="preserve"> </w:t>
      </w:r>
      <w:proofErr w:type="spellStart"/>
      <w:r w:rsidRPr="0022690B">
        <w:rPr>
          <w:rStyle w:val="FootnoteReference"/>
        </w:rPr>
        <w:t>ότι</w:t>
      </w:r>
      <w:proofErr w:type="spellEnd"/>
      <w:r w:rsidRPr="0022690B">
        <w:rPr>
          <w:rStyle w:val="FootnoteReference"/>
        </w:rPr>
        <w:t xml:space="preserve"> </w:t>
      </w:r>
      <w:proofErr w:type="spellStart"/>
      <w:r w:rsidRPr="0022690B">
        <w:rPr>
          <w:rStyle w:val="FootnoteReference"/>
        </w:rPr>
        <w:t>ούτε</w:t>
      </w:r>
      <w:proofErr w:type="spellEnd"/>
      <w:r w:rsidRPr="0022690B">
        <w:rPr>
          <w:rStyle w:val="FootnoteReference"/>
        </w:rPr>
        <w:t xml:space="preserve"> α</w:t>
      </w:r>
      <w:proofErr w:type="spellStart"/>
      <w:r w:rsidRPr="0022690B">
        <w:rPr>
          <w:rStyle w:val="FootnoteReference"/>
        </w:rPr>
        <w:t>υτός</w:t>
      </w:r>
      <w:proofErr w:type="spellEnd"/>
      <w:r w:rsidRPr="0022690B">
        <w:rPr>
          <w:rStyle w:val="FootnoteReference"/>
        </w:rPr>
        <w:t xml:space="preserve"> </w:t>
      </w:r>
      <w:proofErr w:type="spellStart"/>
      <w:r w:rsidRPr="0022690B">
        <w:rPr>
          <w:rStyle w:val="FootnoteReference"/>
        </w:rPr>
        <w:t>ούτε</w:t>
      </w:r>
      <w:proofErr w:type="spellEnd"/>
      <w:r w:rsidRPr="0022690B">
        <w:rPr>
          <w:rStyle w:val="FootnoteReference"/>
        </w:rPr>
        <w:t xml:space="preserve"> η </w:t>
      </w:r>
      <w:proofErr w:type="spellStart"/>
      <w:r w:rsidRPr="0022690B">
        <w:rPr>
          <w:rStyle w:val="FootnoteReference"/>
        </w:rPr>
        <w:t>Ετ</w:t>
      </w:r>
      <w:proofErr w:type="spellEnd"/>
      <w:r w:rsidRPr="0022690B">
        <w:rPr>
          <w:rStyle w:val="FootnoteReference"/>
        </w:rPr>
        <w:t xml:space="preserve">αιρία/ο </w:t>
      </w:r>
      <w:proofErr w:type="spellStart"/>
      <w:r w:rsidRPr="0022690B">
        <w:rPr>
          <w:rStyle w:val="FootnoteReference"/>
        </w:rPr>
        <w:t>Όμιλος</w:t>
      </w:r>
      <w:proofErr w:type="spellEnd"/>
      <w:r w:rsidRPr="0022690B">
        <w:rPr>
          <w:rStyle w:val="FootnoteReference"/>
        </w:rPr>
        <w:t xml:space="preserve"> απ</w:t>
      </w:r>
      <w:proofErr w:type="spellStart"/>
      <w:r w:rsidRPr="0022690B">
        <w:rPr>
          <w:rStyle w:val="FootnoteReference"/>
        </w:rPr>
        <w:t>οσκο</w:t>
      </w:r>
      <w:proofErr w:type="spellEnd"/>
      <w:r w:rsidRPr="0022690B">
        <w:rPr>
          <w:rStyle w:val="FootnoteReference"/>
        </w:rPr>
        <w:t xml:space="preserve">πούν </w:t>
      </w:r>
      <w:proofErr w:type="spellStart"/>
      <w:r w:rsidRPr="0022690B">
        <w:rPr>
          <w:rStyle w:val="FootnoteReference"/>
        </w:rPr>
        <w:t>στο</w:t>
      </w:r>
      <w:proofErr w:type="spellEnd"/>
      <w:r w:rsidRPr="0022690B">
        <w:rPr>
          <w:rStyle w:val="FootnoteReference"/>
        </w:rPr>
        <w:t xml:space="preserve"> να υπ</w:t>
      </w:r>
      <w:proofErr w:type="spellStart"/>
      <w:r w:rsidRPr="0022690B">
        <w:rPr>
          <w:rStyle w:val="FootnoteReference"/>
        </w:rPr>
        <w:t>έχει</w:t>
      </w:r>
      <w:proofErr w:type="spellEnd"/>
      <w:r w:rsidRPr="0022690B">
        <w:rPr>
          <w:rStyle w:val="FootnoteReference"/>
        </w:rPr>
        <w:t xml:space="preserve"> η </w:t>
      </w:r>
      <w:proofErr w:type="spellStart"/>
      <w:r w:rsidRPr="0022690B">
        <w:rPr>
          <w:rStyle w:val="FootnoteReference"/>
        </w:rPr>
        <w:t>Ετ</w:t>
      </w:r>
      <w:proofErr w:type="spellEnd"/>
      <w:r w:rsidRPr="0022690B">
        <w:rPr>
          <w:rStyle w:val="FootnoteReference"/>
        </w:rPr>
        <w:t xml:space="preserve">αιρία </w:t>
      </w:r>
      <w:proofErr w:type="spellStart"/>
      <w:r w:rsidRPr="0022690B">
        <w:rPr>
          <w:rStyle w:val="FootnoteReference"/>
        </w:rPr>
        <w:t>ιδι</w:t>
      </w:r>
      <w:proofErr w:type="spellEnd"/>
      <w:r w:rsidRPr="0022690B">
        <w:rPr>
          <w:rStyle w:val="FootnoteReference"/>
        </w:rPr>
        <w:t>αίτερα κα</w:t>
      </w:r>
      <w:proofErr w:type="spellStart"/>
      <w:r w:rsidRPr="0022690B">
        <w:rPr>
          <w:rStyle w:val="FootnoteReference"/>
        </w:rPr>
        <w:t>θήκοντ</w:t>
      </w:r>
      <w:proofErr w:type="spellEnd"/>
      <w:r w:rsidRPr="0022690B">
        <w:rPr>
          <w:rStyle w:val="FootnoteReference"/>
        </w:rPr>
        <w:t>α επ</w:t>
      </w:r>
      <w:proofErr w:type="spellStart"/>
      <w:r w:rsidRPr="0022690B">
        <w:rPr>
          <w:rStyle w:val="FootnoteReference"/>
        </w:rPr>
        <w:t>ιμέλει</w:t>
      </w:r>
      <w:proofErr w:type="spellEnd"/>
      <w:r w:rsidRPr="0022690B">
        <w:rPr>
          <w:rStyle w:val="FootnoteReference"/>
        </w:rPr>
        <w:t xml:space="preserve">ας ή </w:t>
      </w:r>
      <w:proofErr w:type="spellStart"/>
      <w:r w:rsidRPr="0022690B">
        <w:rPr>
          <w:rStyle w:val="FootnoteReference"/>
        </w:rPr>
        <w:t>φροντίδ</w:t>
      </w:r>
      <w:proofErr w:type="spellEnd"/>
      <w:r w:rsidRPr="0022690B">
        <w:rPr>
          <w:rStyle w:val="FootnoteReference"/>
        </w:rPr>
        <w:t xml:space="preserve">ας </w:t>
      </w:r>
      <w:proofErr w:type="spellStart"/>
      <w:r w:rsidRPr="0022690B">
        <w:rPr>
          <w:rStyle w:val="FootnoteReference"/>
        </w:rPr>
        <w:t>των</w:t>
      </w:r>
      <w:proofErr w:type="spellEnd"/>
      <w:r w:rsidRPr="0022690B">
        <w:rPr>
          <w:rStyle w:val="FootnoteReference"/>
        </w:rPr>
        <w:t xml:space="preserve"> </w:t>
      </w:r>
      <w:proofErr w:type="spellStart"/>
      <w:r w:rsidRPr="0022690B">
        <w:rPr>
          <w:rStyle w:val="FootnoteReference"/>
        </w:rPr>
        <w:t>συμφερόντων</w:t>
      </w:r>
      <w:proofErr w:type="spellEnd"/>
      <w:r w:rsidRPr="0022690B">
        <w:rPr>
          <w:rStyle w:val="FootnoteReference"/>
        </w:rPr>
        <w:t xml:space="preserve"> </w:t>
      </w:r>
      <w:proofErr w:type="spellStart"/>
      <w:r w:rsidRPr="0022690B">
        <w:rPr>
          <w:rStyle w:val="FootnoteReference"/>
        </w:rPr>
        <w:t>του</w:t>
      </w:r>
      <w:proofErr w:type="spellEnd"/>
      <w:r w:rsidRPr="0022690B">
        <w:rPr>
          <w:rStyle w:val="FootnoteReference"/>
        </w:rPr>
        <w:t xml:space="preserve"> </w:t>
      </w:r>
      <w:proofErr w:type="spellStart"/>
      <w:r w:rsidRPr="0022690B">
        <w:rPr>
          <w:rStyle w:val="FootnoteReference"/>
        </w:rPr>
        <w:t>θε</w:t>
      </w:r>
      <w:proofErr w:type="spellEnd"/>
      <w:r w:rsidRPr="0022690B">
        <w:rPr>
          <w:rStyle w:val="FootnoteReference"/>
        </w:rPr>
        <w:t>ατή ή παρα</w:t>
      </w:r>
      <w:proofErr w:type="spellStart"/>
      <w:r w:rsidRPr="0022690B">
        <w:rPr>
          <w:rStyle w:val="FootnoteReference"/>
        </w:rPr>
        <w:t>λή</w:t>
      </w:r>
      <w:proofErr w:type="spellEnd"/>
      <w:r w:rsidRPr="0022690B">
        <w:rPr>
          <w:rStyle w:val="FootnoteReference"/>
        </w:rPr>
        <w:t xml:space="preserve">πτη, </w:t>
      </w:r>
      <w:proofErr w:type="spellStart"/>
      <w:r w:rsidRPr="0022690B">
        <w:rPr>
          <w:rStyle w:val="FootnoteReference"/>
        </w:rPr>
        <w:t>της</w:t>
      </w:r>
      <w:proofErr w:type="spellEnd"/>
      <w:r w:rsidRPr="0022690B">
        <w:rPr>
          <w:rStyle w:val="FootnoteReference"/>
        </w:rPr>
        <w:t xml:space="preserve"> </w:t>
      </w:r>
      <w:proofErr w:type="spellStart"/>
      <w:r w:rsidRPr="0022690B">
        <w:rPr>
          <w:rStyle w:val="FootnoteReference"/>
        </w:rPr>
        <w:t>διοίκησης</w:t>
      </w:r>
      <w:proofErr w:type="spellEnd"/>
      <w:r w:rsidRPr="0022690B">
        <w:rPr>
          <w:rStyle w:val="FootnoteReference"/>
        </w:rPr>
        <w:t xml:space="preserve">, </w:t>
      </w:r>
      <w:proofErr w:type="spellStart"/>
      <w:r w:rsidRPr="0022690B">
        <w:rPr>
          <w:rStyle w:val="FootnoteReference"/>
        </w:rPr>
        <w:t>των</w:t>
      </w:r>
      <w:proofErr w:type="spellEnd"/>
      <w:r w:rsidRPr="0022690B">
        <w:rPr>
          <w:rStyle w:val="FootnoteReference"/>
        </w:rPr>
        <w:t xml:space="preserve"> </w:t>
      </w:r>
      <w:proofErr w:type="spellStart"/>
      <w:r w:rsidRPr="0022690B">
        <w:rPr>
          <w:rStyle w:val="FootnoteReference"/>
        </w:rPr>
        <w:t>μετόχων</w:t>
      </w:r>
      <w:proofErr w:type="spellEnd"/>
      <w:r w:rsidRPr="0022690B">
        <w:rPr>
          <w:rStyle w:val="FootnoteReference"/>
        </w:rPr>
        <w:t xml:space="preserve">, </w:t>
      </w:r>
      <w:proofErr w:type="spellStart"/>
      <w:r w:rsidRPr="0022690B">
        <w:rPr>
          <w:rStyle w:val="FootnoteReference"/>
        </w:rPr>
        <w:t>των</w:t>
      </w:r>
      <w:proofErr w:type="spellEnd"/>
      <w:r w:rsidRPr="0022690B">
        <w:rPr>
          <w:rStyle w:val="FootnoteReference"/>
        </w:rPr>
        <w:t xml:space="preserve"> π</w:t>
      </w:r>
      <w:proofErr w:type="spellStart"/>
      <w:r w:rsidRPr="0022690B">
        <w:rPr>
          <w:rStyle w:val="FootnoteReference"/>
        </w:rPr>
        <w:t>ιστωτών</w:t>
      </w:r>
      <w:proofErr w:type="spellEnd"/>
      <w:r w:rsidRPr="0022690B">
        <w:rPr>
          <w:rStyle w:val="FootnoteReference"/>
        </w:rPr>
        <w:t xml:space="preserve"> </w:t>
      </w:r>
      <w:proofErr w:type="spellStart"/>
      <w:r w:rsidRPr="0022690B">
        <w:rPr>
          <w:rStyle w:val="FootnoteReference"/>
        </w:rPr>
        <w:t>του</w:t>
      </w:r>
      <w:proofErr w:type="spellEnd"/>
      <w:r w:rsidRPr="0022690B">
        <w:rPr>
          <w:rStyle w:val="FootnoteReference"/>
        </w:rPr>
        <w:t xml:space="preserve"> ή </w:t>
      </w:r>
      <w:proofErr w:type="spellStart"/>
      <w:r w:rsidRPr="0022690B">
        <w:rPr>
          <w:rStyle w:val="FootnoteReference"/>
        </w:rPr>
        <w:t>άλλου</w:t>
      </w:r>
      <w:proofErr w:type="spellEnd"/>
      <w:r w:rsidRPr="0022690B">
        <w:rPr>
          <w:rStyle w:val="FootnoteReference"/>
        </w:rPr>
        <w:t xml:space="preserve"> π</w:t>
      </w:r>
      <w:proofErr w:type="spellStart"/>
      <w:r w:rsidRPr="0022690B">
        <w:rPr>
          <w:rStyle w:val="FootnoteReference"/>
        </w:rPr>
        <w:t>ροσώ</w:t>
      </w:r>
      <w:proofErr w:type="spellEnd"/>
      <w:r w:rsidRPr="0022690B">
        <w:rPr>
          <w:rStyle w:val="FootnoteReference"/>
        </w:rPr>
        <w:t xml:space="preserve">που και </w:t>
      </w:r>
      <w:proofErr w:type="spellStart"/>
      <w:r w:rsidRPr="0022690B">
        <w:rPr>
          <w:rStyle w:val="FootnoteReference"/>
        </w:rPr>
        <w:t>ότι</w:t>
      </w:r>
      <w:proofErr w:type="spellEnd"/>
      <w:r w:rsidRPr="0022690B">
        <w:rPr>
          <w:rStyle w:val="FootnoteReference"/>
        </w:rPr>
        <w:t xml:space="preserve"> </w:t>
      </w:r>
      <w:proofErr w:type="spellStart"/>
      <w:r w:rsidRPr="0022690B">
        <w:rPr>
          <w:rStyle w:val="FootnoteReference"/>
        </w:rPr>
        <w:t>ρητά</w:t>
      </w:r>
      <w:proofErr w:type="spellEnd"/>
      <w:r w:rsidRPr="0022690B">
        <w:rPr>
          <w:rStyle w:val="FootnoteReference"/>
        </w:rPr>
        <w:t xml:space="preserve"> </w:t>
      </w:r>
      <w:proofErr w:type="spellStart"/>
      <w:r w:rsidRPr="0022690B">
        <w:rPr>
          <w:rStyle w:val="FootnoteReference"/>
        </w:rPr>
        <w:t>δεν</w:t>
      </w:r>
      <w:proofErr w:type="spellEnd"/>
      <w:r w:rsidRPr="0022690B">
        <w:rPr>
          <w:rStyle w:val="FootnoteReference"/>
        </w:rPr>
        <w:t xml:space="preserve"> απ</w:t>
      </w:r>
      <w:proofErr w:type="spellStart"/>
      <w:r w:rsidRPr="0022690B">
        <w:rPr>
          <w:rStyle w:val="FootnoteReference"/>
        </w:rPr>
        <w:t>οδέχετ</w:t>
      </w:r>
      <w:proofErr w:type="spellEnd"/>
      <w:r w:rsidRPr="0022690B">
        <w:rPr>
          <w:rStyle w:val="FootnoteReference"/>
        </w:rPr>
        <w:t xml:space="preserve">αι </w:t>
      </w:r>
      <w:proofErr w:type="spellStart"/>
      <w:r w:rsidRPr="0022690B">
        <w:rPr>
          <w:rStyle w:val="FootnoteReference"/>
        </w:rPr>
        <w:t>την</w:t>
      </w:r>
      <w:proofErr w:type="spellEnd"/>
      <w:r w:rsidRPr="0022690B">
        <w:rPr>
          <w:rStyle w:val="FootnoteReference"/>
        </w:rPr>
        <w:t xml:space="preserve"> οπ</w:t>
      </w:r>
      <w:proofErr w:type="spellStart"/>
      <w:r w:rsidRPr="0022690B">
        <w:rPr>
          <w:rStyle w:val="FootnoteReference"/>
        </w:rPr>
        <w:t>οι</w:t>
      </w:r>
      <w:proofErr w:type="spellEnd"/>
      <w:r w:rsidRPr="0022690B">
        <w:rPr>
          <w:rStyle w:val="FootnoteReference"/>
        </w:rPr>
        <w:t xml:space="preserve">αδήποτε </w:t>
      </w:r>
      <w:proofErr w:type="spellStart"/>
      <w:r w:rsidRPr="0022690B">
        <w:rPr>
          <w:rStyle w:val="FootnoteReference"/>
        </w:rPr>
        <w:t>τέτοι</w:t>
      </w:r>
      <w:proofErr w:type="spellEnd"/>
      <w:r w:rsidRPr="0022690B">
        <w:rPr>
          <w:rStyle w:val="FootnoteReference"/>
        </w:rPr>
        <w:t xml:space="preserve">α </w:t>
      </w:r>
      <w:proofErr w:type="spellStart"/>
      <w:r w:rsidRPr="0022690B">
        <w:rPr>
          <w:rStyle w:val="FootnoteReference"/>
        </w:rPr>
        <w:t>σχέση</w:t>
      </w:r>
      <w:proofErr w:type="spellEnd"/>
      <w:r w:rsidRPr="0022690B">
        <w:rPr>
          <w:rStyle w:val="FootnoteReference"/>
        </w:rPr>
        <w:t xml:space="preserve"> και </w:t>
      </w:r>
      <w:proofErr w:type="spellStart"/>
      <w:r w:rsidRPr="0022690B">
        <w:rPr>
          <w:rStyle w:val="FootnoteReference"/>
        </w:rPr>
        <w:t>συμφωνεί</w:t>
      </w:r>
      <w:proofErr w:type="spellEnd"/>
      <w:r w:rsidRPr="0022690B">
        <w:rPr>
          <w:rStyle w:val="FootnoteReference"/>
        </w:rPr>
        <w:t xml:space="preserve"> </w:t>
      </w:r>
      <w:proofErr w:type="spellStart"/>
      <w:r w:rsidRPr="0022690B">
        <w:rPr>
          <w:rStyle w:val="FootnoteReference"/>
        </w:rPr>
        <w:t>ότι</w:t>
      </w:r>
      <w:proofErr w:type="spellEnd"/>
      <w:r w:rsidRPr="0022690B">
        <w:rPr>
          <w:rStyle w:val="FootnoteReference"/>
        </w:rPr>
        <w:t xml:space="preserve"> </w:t>
      </w:r>
      <w:proofErr w:type="spellStart"/>
      <w:r w:rsidRPr="0022690B">
        <w:rPr>
          <w:rStyle w:val="FootnoteReference"/>
        </w:rPr>
        <w:t>είν</w:t>
      </w:r>
      <w:proofErr w:type="spellEnd"/>
      <w:r w:rsidRPr="0022690B">
        <w:rPr>
          <w:rStyle w:val="FootnoteReference"/>
        </w:rPr>
        <w:t>αι α</w:t>
      </w:r>
      <w:proofErr w:type="spellStart"/>
      <w:r w:rsidRPr="0022690B">
        <w:rPr>
          <w:rStyle w:val="FootnoteReference"/>
        </w:rPr>
        <w:t>υτός</w:t>
      </w:r>
      <w:proofErr w:type="spellEnd"/>
      <w:r w:rsidRPr="0022690B">
        <w:rPr>
          <w:rStyle w:val="FootnoteReference"/>
        </w:rPr>
        <w:t xml:space="preserve"> </w:t>
      </w:r>
      <w:proofErr w:type="spellStart"/>
      <w:r w:rsidRPr="0022690B">
        <w:rPr>
          <w:rStyle w:val="FootnoteReference"/>
        </w:rPr>
        <w:t>μόνος</w:t>
      </w:r>
      <w:proofErr w:type="spellEnd"/>
      <w:r w:rsidRPr="0022690B">
        <w:rPr>
          <w:rStyle w:val="FootnoteReference"/>
        </w:rPr>
        <w:t xml:space="preserve"> α</w:t>
      </w:r>
      <w:proofErr w:type="spellStart"/>
      <w:r w:rsidRPr="0022690B">
        <w:rPr>
          <w:rStyle w:val="FootnoteReference"/>
        </w:rPr>
        <w:t>ρμόδιος</w:t>
      </w:r>
      <w:proofErr w:type="spellEnd"/>
      <w:r w:rsidRPr="0022690B">
        <w:rPr>
          <w:rStyle w:val="FootnoteReference"/>
        </w:rPr>
        <w:t xml:space="preserve"> να λαμβ</w:t>
      </w:r>
      <w:proofErr w:type="spellStart"/>
      <w:r w:rsidRPr="0022690B">
        <w:rPr>
          <w:rStyle w:val="FootnoteReference"/>
        </w:rPr>
        <w:t>άνει</w:t>
      </w:r>
      <w:proofErr w:type="spellEnd"/>
      <w:r w:rsidRPr="0022690B">
        <w:rPr>
          <w:rStyle w:val="FootnoteReference"/>
        </w:rPr>
        <w:t xml:space="preserve"> κα</w:t>
      </w:r>
      <w:proofErr w:type="spellStart"/>
      <w:r w:rsidRPr="0022690B">
        <w:rPr>
          <w:rStyle w:val="FootnoteReference"/>
        </w:rPr>
        <w:t>τά</w:t>
      </w:r>
      <w:proofErr w:type="spellEnd"/>
      <w:r w:rsidRPr="0022690B">
        <w:rPr>
          <w:rStyle w:val="FootnoteReference"/>
        </w:rPr>
        <w:t xml:space="preserve"> </w:t>
      </w:r>
      <w:proofErr w:type="spellStart"/>
      <w:r w:rsidRPr="0022690B">
        <w:rPr>
          <w:rStyle w:val="FootnoteReference"/>
        </w:rPr>
        <w:t>τρό</w:t>
      </w:r>
      <w:proofErr w:type="spellEnd"/>
      <w:r w:rsidRPr="0022690B">
        <w:rPr>
          <w:rStyle w:val="FootnoteReference"/>
        </w:rPr>
        <w:t>πο α</w:t>
      </w:r>
      <w:proofErr w:type="spellStart"/>
      <w:r w:rsidRPr="0022690B">
        <w:rPr>
          <w:rStyle w:val="FootnoteReference"/>
        </w:rPr>
        <w:t>νεξάρτητο</w:t>
      </w:r>
      <w:proofErr w:type="spellEnd"/>
      <w:r w:rsidRPr="0022690B">
        <w:rPr>
          <w:rStyle w:val="FootnoteReference"/>
        </w:rPr>
        <w:t xml:space="preserve"> </w:t>
      </w:r>
      <w:proofErr w:type="spellStart"/>
      <w:r w:rsidRPr="0022690B">
        <w:rPr>
          <w:rStyle w:val="FootnoteReference"/>
        </w:rPr>
        <w:t>τις</w:t>
      </w:r>
      <w:proofErr w:type="spellEnd"/>
      <w:r w:rsidRPr="0022690B">
        <w:rPr>
          <w:rStyle w:val="FootnoteReference"/>
        </w:rPr>
        <w:t xml:space="preserve"> απ</w:t>
      </w:r>
      <w:proofErr w:type="spellStart"/>
      <w:r w:rsidRPr="0022690B">
        <w:rPr>
          <w:rStyle w:val="FootnoteReference"/>
        </w:rPr>
        <w:t>οφάσεις</w:t>
      </w:r>
      <w:proofErr w:type="spellEnd"/>
      <w:r w:rsidRPr="0022690B">
        <w:rPr>
          <w:rStyle w:val="FootnoteReference"/>
        </w:rPr>
        <w:t xml:space="preserve"> </w:t>
      </w:r>
      <w:proofErr w:type="spellStart"/>
      <w:r w:rsidRPr="0022690B">
        <w:rPr>
          <w:rStyle w:val="FootnoteReference"/>
        </w:rPr>
        <w:t>του</w:t>
      </w:r>
      <w:proofErr w:type="spellEnd"/>
      <w:r w:rsidRPr="0022690B">
        <w:rPr>
          <w:rStyle w:val="FootnoteReference"/>
        </w:rPr>
        <w:t xml:space="preserve"> </w:t>
      </w:r>
      <w:proofErr w:type="spellStart"/>
      <w:r w:rsidRPr="0022690B">
        <w:rPr>
          <w:rStyle w:val="FootnoteReference"/>
        </w:rPr>
        <w:t>όσον</w:t>
      </w:r>
      <w:proofErr w:type="spellEnd"/>
      <w:r w:rsidRPr="0022690B">
        <w:rPr>
          <w:rStyle w:val="FootnoteReference"/>
        </w:rPr>
        <w:t xml:space="preserve"> α</w:t>
      </w:r>
      <w:proofErr w:type="spellStart"/>
      <w:r w:rsidRPr="0022690B">
        <w:rPr>
          <w:rStyle w:val="FootnoteReference"/>
        </w:rPr>
        <w:t>φορά</w:t>
      </w:r>
      <w:proofErr w:type="spellEnd"/>
      <w:r w:rsidRPr="0022690B">
        <w:rPr>
          <w:rStyle w:val="FootnoteReference"/>
        </w:rPr>
        <w:t xml:space="preserve"> </w:t>
      </w:r>
      <w:proofErr w:type="spellStart"/>
      <w:r w:rsidRPr="0022690B">
        <w:rPr>
          <w:rStyle w:val="FootnoteReference"/>
        </w:rPr>
        <w:t>την</w:t>
      </w:r>
      <w:proofErr w:type="spellEnd"/>
      <w:r w:rsidRPr="0022690B">
        <w:rPr>
          <w:rStyle w:val="FootnoteReference"/>
        </w:rPr>
        <w:t xml:space="preserve"> </w:t>
      </w:r>
      <w:proofErr w:type="spellStart"/>
      <w:r w:rsidRPr="0022690B">
        <w:rPr>
          <w:rStyle w:val="FootnoteReference"/>
        </w:rPr>
        <w:t>Ετ</w:t>
      </w:r>
      <w:proofErr w:type="spellEnd"/>
      <w:r w:rsidRPr="0022690B">
        <w:rPr>
          <w:rStyle w:val="FootnoteReference"/>
        </w:rPr>
        <w:t xml:space="preserve">αιρία/τον </w:t>
      </w:r>
      <w:proofErr w:type="spellStart"/>
      <w:r w:rsidRPr="0022690B">
        <w:rPr>
          <w:rStyle w:val="FootnoteReference"/>
        </w:rPr>
        <w:t>Όμιλο</w:t>
      </w:r>
      <w:proofErr w:type="spellEnd"/>
      <w:r w:rsidRPr="0022690B">
        <w:rPr>
          <w:rStyle w:val="FootnoteReference"/>
        </w:rPr>
        <w:t xml:space="preserve"> κα</w:t>
      </w:r>
      <w:proofErr w:type="spellStart"/>
      <w:r w:rsidRPr="0022690B">
        <w:rPr>
          <w:rStyle w:val="FootnoteReference"/>
        </w:rPr>
        <w:t>θώς</w:t>
      </w:r>
      <w:proofErr w:type="spellEnd"/>
      <w:r w:rsidRPr="0022690B">
        <w:rPr>
          <w:rStyle w:val="FootnoteReference"/>
        </w:rPr>
        <w:t xml:space="preserve"> και </w:t>
      </w:r>
      <w:proofErr w:type="spellStart"/>
      <w:r w:rsidRPr="0022690B">
        <w:rPr>
          <w:rStyle w:val="FootnoteReference"/>
        </w:rPr>
        <w:t>γι</w:t>
      </w:r>
      <w:proofErr w:type="spellEnd"/>
      <w:r w:rsidRPr="0022690B">
        <w:rPr>
          <w:rStyle w:val="FootnoteReference"/>
        </w:rPr>
        <w:t>α οπ</w:t>
      </w:r>
      <w:proofErr w:type="spellStart"/>
      <w:r w:rsidRPr="0022690B">
        <w:rPr>
          <w:rStyle w:val="FootnoteReference"/>
        </w:rPr>
        <w:t>οιοδή</w:t>
      </w:r>
      <w:proofErr w:type="spellEnd"/>
      <w:r w:rsidRPr="0022690B">
        <w:rPr>
          <w:rStyle w:val="FootnoteReference"/>
        </w:rPr>
        <w:t xml:space="preserve">ποτε </w:t>
      </w:r>
      <w:proofErr w:type="spellStart"/>
      <w:r w:rsidRPr="0022690B">
        <w:rPr>
          <w:rStyle w:val="FootnoteReference"/>
        </w:rPr>
        <w:t>άλλο</w:t>
      </w:r>
      <w:proofErr w:type="spellEnd"/>
      <w:r w:rsidRPr="0022690B">
        <w:rPr>
          <w:rStyle w:val="FootnoteReference"/>
        </w:rPr>
        <w:t xml:space="preserve"> </w:t>
      </w:r>
      <w:proofErr w:type="spellStart"/>
      <w:r w:rsidRPr="0022690B">
        <w:rPr>
          <w:rStyle w:val="FootnoteReference"/>
        </w:rPr>
        <w:t>θέμ</w:t>
      </w:r>
      <w:proofErr w:type="spellEnd"/>
      <w:r w:rsidRPr="0022690B">
        <w:rPr>
          <w:rStyle w:val="FootnoteReference"/>
        </w:rPr>
        <w:t>α π</w:t>
      </w:r>
      <w:proofErr w:type="spellStart"/>
      <w:r w:rsidRPr="0022690B">
        <w:rPr>
          <w:rStyle w:val="FootnoteReference"/>
        </w:rPr>
        <w:t>ου</w:t>
      </w:r>
      <w:proofErr w:type="spellEnd"/>
      <w:r w:rsidRPr="0022690B">
        <w:rPr>
          <w:rStyle w:val="FootnoteReference"/>
        </w:rPr>
        <w:t xml:space="preserve"> άπ</w:t>
      </w:r>
      <w:proofErr w:type="spellStart"/>
      <w:r w:rsidRPr="0022690B">
        <w:rPr>
          <w:rStyle w:val="FootnoteReference"/>
        </w:rPr>
        <w:t>τετ</w:t>
      </w:r>
      <w:proofErr w:type="spellEnd"/>
      <w:r w:rsidRPr="0022690B">
        <w:rPr>
          <w:rStyle w:val="FootnoteReference"/>
        </w:rPr>
        <w:t>αι α</w:t>
      </w:r>
      <w:proofErr w:type="spellStart"/>
      <w:r w:rsidRPr="0022690B">
        <w:rPr>
          <w:rStyle w:val="FootnoteReference"/>
        </w:rPr>
        <w:t>υτού</w:t>
      </w:r>
      <w:proofErr w:type="spellEnd"/>
      <w:r w:rsidRPr="0022690B">
        <w:rPr>
          <w:rStyle w:val="FootnoteReference"/>
        </w:rPr>
        <w:t xml:space="preserve"> </w:t>
      </w:r>
      <w:proofErr w:type="spellStart"/>
      <w:r w:rsidRPr="0022690B">
        <w:rPr>
          <w:rStyle w:val="FootnoteReference"/>
        </w:rPr>
        <w:t>του</w:t>
      </w:r>
      <w:proofErr w:type="spellEnd"/>
      <w:r w:rsidRPr="0022690B">
        <w:rPr>
          <w:rStyle w:val="FootnoteReference"/>
        </w:rPr>
        <w:t xml:space="preserve"> </w:t>
      </w:r>
      <w:proofErr w:type="spellStart"/>
      <w:r w:rsidRPr="0022690B">
        <w:rPr>
          <w:rStyle w:val="FootnoteReference"/>
        </w:rPr>
        <w:t>εγγράφου</w:t>
      </w:r>
      <w:proofErr w:type="spellEnd"/>
      <w:r w:rsidRPr="0022690B">
        <w:rPr>
          <w:rStyle w:val="FootnoteReference"/>
        </w:rPr>
        <w:t>.</w:t>
      </w:r>
    </w:p>
    <w:p w14:paraId="21575694" w14:textId="77777777" w:rsidR="0022690B" w:rsidRPr="0022690B" w:rsidRDefault="0022690B" w:rsidP="0022690B">
      <w:pPr>
        <w:suppressAutoHyphens/>
        <w:spacing w:line="285" w:lineRule="auto"/>
        <w:jc w:val="both"/>
        <w:rPr>
          <w:rFonts w:cs="Calibri"/>
          <w:color w:val="262626" w:themeColor="text1" w:themeTint="D9"/>
          <w:sz w:val="18"/>
          <w:szCs w:val="18"/>
          <w:lang w:val="el-GR"/>
        </w:rPr>
      </w:pPr>
    </w:p>
    <w:p w14:paraId="2EA122C4" w14:textId="77777777" w:rsidR="0022690B" w:rsidRPr="0022690B" w:rsidRDefault="0022690B" w:rsidP="0022690B">
      <w:pPr>
        <w:suppressAutoHyphens/>
        <w:spacing w:line="285" w:lineRule="auto"/>
        <w:jc w:val="both"/>
        <w:rPr>
          <w:rFonts w:cs="Calibri"/>
          <w:color w:val="262626" w:themeColor="text1" w:themeTint="D9"/>
          <w:sz w:val="18"/>
          <w:szCs w:val="18"/>
          <w:lang w:val="el-GR"/>
        </w:rPr>
      </w:pPr>
    </w:p>
    <w:p w14:paraId="76BF791D" w14:textId="77777777" w:rsidR="0022690B" w:rsidRPr="0022690B" w:rsidRDefault="0022690B" w:rsidP="0022690B">
      <w:pPr>
        <w:suppressAutoHyphens/>
        <w:spacing w:line="285" w:lineRule="auto"/>
        <w:jc w:val="both"/>
        <w:rPr>
          <w:rFonts w:cs="Calibri"/>
          <w:color w:val="262626" w:themeColor="text1" w:themeTint="D9"/>
          <w:sz w:val="18"/>
          <w:szCs w:val="18"/>
          <w:lang w:val="el-GR"/>
        </w:rPr>
      </w:pPr>
    </w:p>
    <w:p w14:paraId="079EE693" w14:textId="77777777" w:rsidR="0022690B" w:rsidRDefault="0022690B" w:rsidP="0022690B">
      <w:pPr>
        <w:rPr>
          <w:rFonts w:asciiTheme="minorHAnsi" w:hAnsiTheme="minorHAnsi"/>
          <w:b/>
          <w:bCs/>
          <w:lang w:val="el-GR"/>
        </w:rPr>
      </w:pPr>
    </w:p>
    <w:p w14:paraId="01A5AC2F" w14:textId="77777777" w:rsidR="0022690B" w:rsidRDefault="0022690B" w:rsidP="0022690B">
      <w:pPr>
        <w:rPr>
          <w:rFonts w:asciiTheme="minorHAnsi" w:hAnsiTheme="minorHAnsi"/>
          <w:b/>
          <w:bCs/>
          <w:lang w:val="el-GR"/>
        </w:rPr>
      </w:pPr>
    </w:p>
    <w:p w14:paraId="2A964B6B" w14:textId="7600395D" w:rsidR="0022690B" w:rsidRPr="0022690B" w:rsidRDefault="0022690B" w:rsidP="0022690B">
      <w:pPr>
        <w:rPr>
          <w:rStyle w:val="FootnoteReference"/>
        </w:rPr>
      </w:pPr>
      <w:proofErr w:type="spellStart"/>
      <w:r w:rsidRPr="0022690B">
        <w:rPr>
          <w:rStyle w:val="FootnoteReference"/>
          <w:b/>
          <w:bCs/>
        </w:rPr>
        <w:t>Εμ</w:t>
      </w:r>
      <w:proofErr w:type="spellEnd"/>
      <w:r w:rsidRPr="0022690B">
        <w:rPr>
          <w:rStyle w:val="FootnoteReference"/>
          <w:b/>
          <w:bCs/>
        </w:rPr>
        <w:t>πιστευτικότητα</w:t>
      </w:r>
      <w:r w:rsidRPr="0022690B">
        <w:rPr>
          <w:rStyle w:val="FootnoteReference"/>
        </w:rPr>
        <w:t xml:space="preserve"> </w:t>
      </w:r>
    </w:p>
    <w:p w14:paraId="62D80157" w14:textId="77777777" w:rsidR="0022690B" w:rsidRPr="0022690B" w:rsidRDefault="0022690B" w:rsidP="0022690B">
      <w:pPr>
        <w:rPr>
          <w:rStyle w:val="FootnoteReference"/>
        </w:rPr>
      </w:pPr>
      <w:proofErr w:type="spellStart"/>
      <w:r w:rsidRPr="0022690B">
        <w:rPr>
          <w:rStyle w:val="FootnoteReference"/>
        </w:rPr>
        <w:t>Γι</w:t>
      </w:r>
      <w:proofErr w:type="spellEnd"/>
      <w:r w:rsidRPr="0022690B">
        <w:rPr>
          <w:rStyle w:val="FootnoteReference"/>
        </w:rPr>
        <w:t xml:space="preserve">α </w:t>
      </w:r>
      <w:proofErr w:type="spellStart"/>
      <w:r w:rsidRPr="0022690B">
        <w:rPr>
          <w:rStyle w:val="FootnoteReference"/>
        </w:rPr>
        <w:t>τους</w:t>
      </w:r>
      <w:proofErr w:type="spellEnd"/>
      <w:r w:rsidRPr="0022690B">
        <w:rPr>
          <w:rStyle w:val="FootnoteReference"/>
        </w:rPr>
        <w:t xml:space="preserve"> </w:t>
      </w:r>
      <w:proofErr w:type="spellStart"/>
      <w:r w:rsidRPr="0022690B">
        <w:rPr>
          <w:rStyle w:val="FootnoteReference"/>
        </w:rPr>
        <w:t>σκο</w:t>
      </w:r>
      <w:proofErr w:type="spellEnd"/>
      <w:r w:rsidRPr="0022690B">
        <w:rPr>
          <w:rStyle w:val="FootnoteReference"/>
        </w:rPr>
        <w:t xml:space="preserve">πούς </w:t>
      </w:r>
      <w:proofErr w:type="spellStart"/>
      <w:r w:rsidRPr="0022690B">
        <w:rPr>
          <w:rStyle w:val="FootnoteReference"/>
        </w:rPr>
        <w:t>της</w:t>
      </w:r>
      <w:proofErr w:type="spellEnd"/>
      <w:r w:rsidRPr="0022690B">
        <w:rPr>
          <w:rStyle w:val="FootnoteReference"/>
        </w:rPr>
        <w:t xml:space="preserve"> πα</w:t>
      </w:r>
      <w:proofErr w:type="spellStart"/>
      <w:r w:rsidRPr="0022690B">
        <w:rPr>
          <w:rStyle w:val="FootnoteReference"/>
        </w:rPr>
        <w:t>ρούσ</w:t>
      </w:r>
      <w:proofErr w:type="spellEnd"/>
      <w:r w:rsidRPr="0022690B">
        <w:rPr>
          <w:rStyle w:val="FootnoteReference"/>
        </w:rPr>
        <w:t>ας π</w:t>
      </w:r>
      <w:proofErr w:type="spellStart"/>
      <w:r w:rsidRPr="0022690B">
        <w:rPr>
          <w:rStyle w:val="FootnoteReference"/>
        </w:rPr>
        <w:t>ροειδο</w:t>
      </w:r>
      <w:proofErr w:type="spellEnd"/>
      <w:r w:rsidRPr="0022690B">
        <w:rPr>
          <w:rStyle w:val="FootnoteReference"/>
        </w:rPr>
        <w:t xml:space="preserve">ποίησης, </w:t>
      </w:r>
      <w:proofErr w:type="spellStart"/>
      <w:r w:rsidRPr="0022690B">
        <w:rPr>
          <w:rStyle w:val="FootnoteReference"/>
        </w:rPr>
        <w:t>στην</w:t>
      </w:r>
      <w:proofErr w:type="spellEnd"/>
      <w:r w:rsidRPr="0022690B">
        <w:rPr>
          <w:rStyle w:val="FootnoteReference"/>
        </w:rPr>
        <w:t xml:space="preserve"> πα</w:t>
      </w:r>
      <w:proofErr w:type="spellStart"/>
      <w:r w:rsidRPr="0022690B">
        <w:rPr>
          <w:rStyle w:val="FootnoteReference"/>
        </w:rPr>
        <w:t>ρουσί</w:t>
      </w:r>
      <w:proofErr w:type="spellEnd"/>
      <w:r w:rsidRPr="0022690B">
        <w:rPr>
          <w:rStyle w:val="FootnoteReference"/>
        </w:rPr>
        <w:t>αση α</w:t>
      </w:r>
      <w:proofErr w:type="spellStart"/>
      <w:r w:rsidRPr="0022690B">
        <w:rPr>
          <w:rStyle w:val="FootnoteReference"/>
        </w:rPr>
        <w:t>υτή</w:t>
      </w:r>
      <w:proofErr w:type="spellEnd"/>
      <w:r w:rsidRPr="0022690B">
        <w:rPr>
          <w:rStyle w:val="FootnoteReference"/>
        </w:rPr>
        <w:t xml:space="preserve"> π</w:t>
      </w:r>
      <w:proofErr w:type="spellStart"/>
      <w:r w:rsidRPr="0022690B">
        <w:rPr>
          <w:rStyle w:val="FootnoteReference"/>
        </w:rPr>
        <w:t>ρέ</w:t>
      </w:r>
      <w:proofErr w:type="spellEnd"/>
      <w:r w:rsidRPr="0022690B">
        <w:rPr>
          <w:rStyle w:val="FootnoteReference"/>
        </w:rPr>
        <w:t xml:space="preserve">πει να </w:t>
      </w:r>
      <w:proofErr w:type="spellStart"/>
      <w:r w:rsidRPr="0022690B">
        <w:rPr>
          <w:rStyle w:val="FootnoteReference"/>
        </w:rPr>
        <w:t>θεωρηθεί</w:t>
      </w:r>
      <w:proofErr w:type="spellEnd"/>
      <w:r w:rsidRPr="0022690B">
        <w:rPr>
          <w:rStyle w:val="FootnoteReference"/>
        </w:rPr>
        <w:t xml:space="preserve"> </w:t>
      </w:r>
      <w:proofErr w:type="spellStart"/>
      <w:r w:rsidRPr="0022690B">
        <w:rPr>
          <w:rStyle w:val="FootnoteReference"/>
        </w:rPr>
        <w:t>ότι</w:t>
      </w:r>
      <w:proofErr w:type="spellEnd"/>
      <w:r w:rsidRPr="0022690B">
        <w:rPr>
          <w:rStyle w:val="FootnoteReference"/>
        </w:rPr>
        <w:t xml:space="preserve"> </w:t>
      </w:r>
      <w:proofErr w:type="spellStart"/>
      <w:r w:rsidRPr="0022690B">
        <w:rPr>
          <w:rStyle w:val="FootnoteReference"/>
        </w:rPr>
        <w:t>το</w:t>
      </w:r>
      <w:proofErr w:type="spellEnd"/>
      <w:r w:rsidRPr="0022690B">
        <w:rPr>
          <w:rStyle w:val="FootnoteReference"/>
        </w:rPr>
        <w:t xml:space="preserve"> π</w:t>
      </w:r>
      <w:proofErr w:type="spellStart"/>
      <w:r w:rsidRPr="0022690B">
        <w:rPr>
          <w:rStyle w:val="FootnoteReference"/>
        </w:rPr>
        <w:t>εριεχόμενό</w:t>
      </w:r>
      <w:proofErr w:type="spellEnd"/>
      <w:r w:rsidRPr="0022690B">
        <w:rPr>
          <w:rStyle w:val="FootnoteReference"/>
        </w:rPr>
        <w:t xml:space="preserve"> </w:t>
      </w:r>
      <w:proofErr w:type="spellStart"/>
      <w:r w:rsidRPr="0022690B">
        <w:rPr>
          <w:rStyle w:val="FootnoteReference"/>
        </w:rPr>
        <w:t>της</w:t>
      </w:r>
      <w:proofErr w:type="spellEnd"/>
      <w:r w:rsidRPr="0022690B">
        <w:rPr>
          <w:rStyle w:val="FootnoteReference"/>
        </w:rPr>
        <w:t xml:space="preserve"> </w:t>
      </w:r>
      <w:proofErr w:type="spellStart"/>
      <w:r w:rsidRPr="0022690B">
        <w:rPr>
          <w:rStyle w:val="FootnoteReference"/>
        </w:rPr>
        <w:t>συμ</w:t>
      </w:r>
      <w:proofErr w:type="spellEnd"/>
      <w:r w:rsidRPr="0022690B">
        <w:rPr>
          <w:rStyle w:val="FootnoteReference"/>
        </w:rPr>
        <w:t xml:space="preserve">περιλαμβάνει </w:t>
      </w:r>
      <w:proofErr w:type="spellStart"/>
      <w:r w:rsidRPr="0022690B">
        <w:rPr>
          <w:rStyle w:val="FootnoteReference"/>
        </w:rPr>
        <w:t>τυχόν</w:t>
      </w:r>
      <w:proofErr w:type="spellEnd"/>
      <w:r w:rsidRPr="0022690B">
        <w:rPr>
          <w:rStyle w:val="FootnoteReference"/>
        </w:rPr>
        <w:t xml:space="preserve"> π</w:t>
      </w:r>
      <w:proofErr w:type="spellStart"/>
      <w:r w:rsidRPr="0022690B">
        <w:rPr>
          <w:rStyle w:val="FootnoteReference"/>
        </w:rPr>
        <w:t>ροφορικά</w:t>
      </w:r>
      <w:proofErr w:type="spellEnd"/>
      <w:r w:rsidRPr="0022690B">
        <w:rPr>
          <w:rStyle w:val="FootnoteReference"/>
        </w:rPr>
        <w:t xml:space="preserve"> </w:t>
      </w:r>
      <w:proofErr w:type="spellStart"/>
      <w:r w:rsidRPr="0022690B">
        <w:rPr>
          <w:rStyle w:val="FootnoteReference"/>
        </w:rPr>
        <w:t>σχόλι</w:t>
      </w:r>
      <w:proofErr w:type="spellEnd"/>
      <w:r w:rsidRPr="0022690B">
        <w:rPr>
          <w:rStyle w:val="FootnoteReference"/>
        </w:rPr>
        <w:t>α ή πα</w:t>
      </w:r>
      <w:proofErr w:type="spellStart"/>
      <w:r w:rsidRPr="0022690B">
        <w:rPr>
          <w:rStyle w:val="FootnoteReference"/>
        </w:rPr>
        <w:t>ρουσιάσεις</w:t>
      </w:r>
      <w:proofErr w:type="spellEnd"/>
      <w:r w:rsidRPr="0022690B">
        <w:rPr>
          <w:rStyle w:val="FootnoteReference"/>
        </w:rPr>
        <w:t xml:space="preserve"> και </w:t>
      </w:r>
      <w:proofErr w:type="spellStart"/>
      <w:r w:rsidRPr="0022690B">
        <w:rPr>
          <w:rStyle w:val="FootnoteReference"/>
        </w:rPr>
        <w:t>τυχόν</w:t>
      </w:r>
      <w:proofErr w:type="spellEnd"/>
      <w:r w:rsidRPr="0022690B">
        <w:rPr>
          <w:rStyle w:val="FootnoteReference"/>
        </w:rPr>
        <w:t xml:space="preserve"> </w:t>
      </w:r>
      <w:proofErr w:type="spellStart"/>
      <w:r w:rsidRPr="0022690B">
        <w:rPr>
          <w:rStyle w:val="FootnoteReference"/>
        </w:rPr>
        <w:t>συνεδρίες</w:t>
      </w:r>
      <w:proofErr w:type="spellEnd"/>
      <w:r w:rsidRPr="0022690B">
        <w:rPr>
          <w:rStyle w:val="FootnoteReference"/>
        </w:rPr>
        <w:t xml:space="preserve"> όπ</w:t>
      </w:r>
      <w:proofErr w:type="spellStart"/>
      <w:r w:rsidRPr="0022690B">
        <w:rPr>
          <w:rStyle w:val="FootnoteReference"/>
        </w:rPr>
        <w:t>ου</w:t>
      </w:r>
      <w:proofErr w:type="spellEnd"/>
      <w:r w:rsidRPr="0022690B">
        <w:rPr>
          <w:rStyle w:val="FootnoteReference"/>
        </w:rPr>
        <w:t xml:space="preserve"> </w:t>
      </w:r>
      <w:proofErr w:type="spellStart"/>
      <w:r w:rsidRPr="0022690B">
        <w:rPr>
          <w:rStyle w:val="FootnoteReference"/>
        </w:rPr>
        <w:t>τίθεντ</w:t>
      </w:r>
      <w:proofErr w:type="spellEnd"/>
      <w:r w:rsidRPr="0022690B">
        <w:rPr>
          <w:rStyle w:val="FootnoteReference"/>
        </w:rPr>
        <w:t xml:space="preserve">αι </w:t>
      </w:r>
      <w:proofErr w:type="spellStart"/>
      <w:r w:rsidRPr="0022690B">
        <w:rPr>
          <w:rStyle w:val="FootnoteReference"/>
        </w:rPr>
        <w:t>ερωτήσεις</w:t>
      </w:r>
      <w:proofErr w:type="spellEnd"/>
      <w:r w:rsidRPr="0022690B">
        <w:rPr>
          <w:rStyle w:val="FootnoteReference"/>
        </w:rPr>
        <w:t xml:space="preserve"> και </w:t>
      </w:r>
      <w:proofErr w:type="spellStart"/>
      <w:r w:rsidRPr="0022690B">
        <w:rPr>
          <w:rStyle w:val="FootnoteReference"/>
        </w:rPr>
        <w:t>δίδοντ</w:t>
      </w:r>
      <w:proofErr w:type="spellEnd"/>
      <w:r w:rsidRPr="0022690B">
        <w:rPr>
          <w:rStyle w:val="FootnoteReference"/>
        </w:rPr>
        <w:t>αι απα</w:t>
      </w:r>
      <w:proofErr w:type="spellStart"/>
      <w:r w:rsidRPr="0022690B">
        <w:rPr>
          <w:rStyle w:val="FootnoteReference"/>
        </w:rPr>
        <w:t>ντήσεις</w:t>
      </w:r>
      <w:proofErr w:type="spellEnd"/>
      <w:r w:rsidRPr="0022690B">
        <w:rPr>
          <w:rStyle w:val="FootnoteReference"/>
        </w:rPr>
        <w:t>. Παρα</w:t>
      </w:r>
      <w:proofErr w:type="spellStart"/>
      <w:r w:rsidRPr="0022690B">
        <w:rPr>
          <w:rStyle w:val="FootnoteReference"/>
        </w:rPr>
        <w:t>κολουθώντ</w:t>
      </w:r>
      <w:proofErr w:type="spellEnd"/>
      <w:r w:rsidRPr="0022690B">
        <w:rPr>
          <w:rStyle w:val="FootnoteReference"/>
        </w:rPr>
        <w:t xml:space="preserve">ας </w:t>
      </w:r>
      <w:proofErr w:type="spellStart"/>
      <w:r w:rsidRPr="0022690B">
        <w:rPr>
          <w:rStyle w:val="FootnoteReference"/>
        </w:rPr>
        <w:t>μι</w:t>
      </w:r>
      <w:proofErr w:type="spellEnd"/>
      <w:r w:rsidRPr="0022690B">
        <w:rPr>
          <w:rStyle w:val="FootnoteReference"/>
        </w:rPr>
        <w:t xml:space="preserve">α </w:t>
      </w:r>
      <w:proofErr w:type="spellStart"/>
      <w:r w:rsidRPr="0022690B">
        <w:rPr>
          <w:rStyle w:val="FootnoteReference"/>
        </w:rPr>
        <w:t>συνάντηση</w:t>
      </w:r>
      <w:proofErr w:type="spellEnd"/>
      <w:r w:rsidRPr="0022690B">
        <w:rPr>
          <w:rStyle w:val="FootnoteReference"/>
        </w:rPr>
        <w:t xml:space="preserve"> </w:t>
      </w:r>
      <w:proofErr w:type="spellStart"/>
      <w:r w:rsidRPr="0022690B">
        <w:rPr>
          <w:rStyle w:val="FootnoteReference"/>
        </w:rPr>
        <w:t>στην</w:t>
      </w:r>
      <w:proofErr w:type="spellEnd"/>
      <w:r w:rsidRPr="0022690B">
        <w:rPr>
          <w:rStyle w:val="FootnoteReference"/>
        </w:rPr>
        <w:t xml:space="preserve"> οπ</w:t>
      </w:r>
      <w:proofErr w:type="spellStart"/>
      <w:r w:rsidRPr="0022690B">
        <w:rPr>
          <w:rStyle w:val="FootnoteReference"/>
        </w:rPr>
        <w:t>οί</w:t>
      </w:r>
      <w:proofErr w:type="spellEnd"/>
      <w:r w:rsidRPr="0022690B">
        <w:rPr>
          <w:rStyle w:val="FootnoteReference"/>
        </w:rPr>
        <w:t>α πρα</w:t>
      </w:r>
      <w:proofErr w:type="spellStart"/>
      <w:r w:rsidRPr="0022690B">
        <w:rPr>
          <w:rStyle w:val="FootnoteReference"/>
        </w:rPr>
        <w:t>γμ</w:t>
      </w:r>
      <w:proofErr w:type="spellEnd"/>
      <w:r w:rsidRPr="0022690B">
        <w:rPr>
          <w:rStyle w:val="FootnoteReference"/>
        </w:rPr>
        <w:t>ατοποιείται η πα</w:t>
      </w:r>
      <w:proofErr w:type="spellStart"/>
      <w:r w:rsidRPr="0022690B">
        <w:rPr>
          <w:rStyle w:val="FootnoteReference"/>
        </w:rPr>
        <w:t>ρουσί</w:t>
      </w:r>
      <w:proofErr w:type="spellEnd"/>
      <w:r w:rsidRPr="0022690B">
        <w:rPr>
          <w:rStyle w:val="FootnoteReference"/>
        </w:rPr>
        <w:t xml:space="preserve">αση ή </w:t>
      </w:r>
      <w:proofErr w:type="spellStart"/>
      <w:r w:rsidRPr="0022690B">
        <w:rPr>
          <w:rStyle w:val="FootnoteReference"/>
        </w:rPr>
        <w:t>με</w:t>
      </w:r>
      <w:proofErr w:type="spellEnd"/>
      <w:r w:rsidRPr="0022690B">
        <w:rPr>
          <w:rStyle w:val="FootnoteReference"/>
        </w:rPr>
        <w:t xml:space="preserve"> </w:t>
      </w:r>
      <w:proofErr w:type="spellStart"/>
      <w:r w:rsidRPr="0022690B">
        <w:rPr>
          <w:rStyle w:val="FootnoteReference"/>
        </w:rPr>
        <w:t>άλλο</w:t>
      </w:r>
      <w:proofErr w:type="spellEnd"/>
      <w:r w:rsidRPr="0022690B">
        <w:rPr>
          <w:rStyle w:val="FootnoteReference"/>
        </w:rPr>
        <w:t xml:space="preserve"> </w:t>
      </w:r>
      <w:proofErr w:type="spellStart"/>
      <w:r w:rsidRPr="0022690B">
        <w:rPr>
          <w:rStyle w:val="FootnoteReference"/>
        </w:rPr>
        <w:t>τρό</w:t>
      </w:r>
      <w:proofErr w:type="spellEnd"/>
      <w:r w:rsidRPr="0022690B">
        <w:rPr>
          <w:rStyle w:val="FootnoteReference"/>
        </w:rPr>
        <w:t>πο π</w:t>
      </w:r>
      <w:proofErr w:type="spellStart"/>
      <w:r w:rsidRPr="0022690B">
        <w:rPr>
          <w:rStyle w:val="FootnoteReference"/>
        </w:rPr>
        <w:t>ρο</w:t>
      </w:r>
      <w:proofErr w:type="spellEnd"/>
      <w:r w:rsidRPr="0022690B">
        <w:rPr>
          <w:rStyle w:val="FootnoteReference"/>
        </w:rPr>
        <w:t>βολή ή π</w:t>
      </w:r>
      <w:proofErr w:type="spellStart"/>
      <w:r w:rsidRPr="0022690B">
        <w:rPr>
          <w:rStyle w:val="FootnoteReference"/>
        </w:rPr>
        <w:t>ρόσ</w:t>
      </w:r>
      <w:proofErr w:type="spellEnd"/>
      <w:r w:rsidRPr="0022690B">
        <w:rPr>
          <w:rStyle w:val="FootnoteReference"/>
        </w:rPr>
        <w:t xml:space="preserve">βαση </w:t>
      </w:r>
      <w:proofErr w:type="spellStart"/>
      <w:r w:rsidRPr="0022690B">
        <w:rPr>
          <w:rStyle w:val="FootnoteReference"/>
        </w:rPr>
        <w:t>στην</w:t>
      </w:r>
      <w:proofErr w:type="spellEnd"/>
      <w:r w:rsidRPr="0022690B">
        <w:rPr>
          <w:rStyle w:val="FootnoteReference"/>
        </w:rPr>
        <w:t xml:space="preserve"> πα</w:t>
      </w:r>
      <w:proofErr w:type="spellStart"/>
      <w:r w:rsidRPr="0022690B">
        <w:rPr>
          <w:rStyle w:val="FootnoteReference"/>
        </w:rPr>
        <w:t>ρουσί</w:t>
      </w:r>
      <w:proofErr w:type="spellEnd"/>
      <w:r w:rsidRPr="0022690B">
        <w:rPr>
          <w:rStyle w:val="FootnoteReference"/>
        </w:rPr>
        <w:t xml:space="preserve">αση, </w:t>
      </w:r>
      <w:proofErr w:type="spellStart"/>
      <w:r w:rsidRPr="0022690B">
        <w:rPr>
          <w:rStyle w:val="FootnoteReference"/>
        </w:rPr>
        <w:t>είτε</w:t>
      </w:r>
      <w:proofErr w:type="spellEnd"/>
      <w:r w:rsidRPr="0022690B">
        <w:rPr>
          <w:rStyle w:val="FootnoteReference"/>
        </w:rPr>
        <w:t xml:space="preserve"> </w:t>
      </w:r>
      <w:proofErr w:type="spellStart"/>
      <w:r w:rsidRPr="0022690B">
        <w:rPr>
          <w:rStyle w:val="FootnoteReference"/>
        </w:rPr>
        <w:t>ζωντ</w:t>
      </w:r>
      <w:proofErr w:type="spellEnd"/>
      <w:r w:rsidRPr="0022690B">
        <w:rPr>
          <w:rStyle w:val="FootnoteReference"/>
        </w:rPr>
        <w:t xml:space="preserve">ανή </w:t>
      </w:r>
      <w:proofErr w:type="spellStart"/>
      <w:r w:rsidRPr="0022690B">
        <w:rPr>
          <w:rStyle w:val="FootnoteReference"/>
        </w:rPr>
        <w:t>είτε</w:t>
      </w:r>
      <w:proofErr w:type="spellEnd"/>
      <w:r w:rsidRPr="0022690B">
        <w:rPr>
          <w:rStyle w:val="FootnoteReference"/>
        </w:rPr>
        <w:t xml:space="preserve"> </w:t>
      </w:r>
      <w:proofErr w:type="spellStart"/>
      <w:r w:rsidRPr="0022690B">
        <w:rPr>
          <w:rStyle w:val="FootnoteReference"/>
        </w:rPr>
        <w:t>ηχογρ</w:t>
      </w:r>
      <w:proofErr w:type="spellEnd"/>
      <w:r w:rsidRPr="0022690B">
        <w:rPr>
          <w:rStyle w:val="FootnoteReference"/>
        </w:rPr>
        <w:t xml:space="preserve">αφημένη, </w:t>
      </w:r>
      <w:proofErr w:type="spellStart"/>
      <w:r w:rsidRPr="0022690B">
        <w:rPr>
          <w:rStyle w:val="FootnoteReference"/>
        </w:rPr>
        <w:t>θεωρείτ</w:t>
      </w:r>
      <w:proofErr w:type="spellEnd"/>
      <w:r w:rsidRPr="0022690B">
        <w:rPr>
          <w:rStyle w:val="FootnoteReference"/>
        </w:rPr>
        <w:t xml:space="preserve">αι </w:t>
      </w:r>
      <w:proofErr w:type="spellStart"/>
      <w:r w:rsidRPr="0022690B">
        <w:rPr>
          <w:rStyle w:val="FootnoteReference"/>
        </w:rPr>
        <w:t>ότι</w:t>
      </w:r>
      <w:proofErr w:type="spellEnd"/>
      <w:r w:rsidRPr="0022690B">
        <w:rPr>
          <w:rStyle w:val="FootnoteReference"/>
        </w:rPr>
        <w:t xml:space="preserve"> </w:t>
      </w:r>
      <w:proofErr w:type="spellStart"/>
      <w:r w:rsidRPr="0022690B">
        <w:rPr>
          <w:rStyle w:val="FootnoteReference"/>
        </w:rPr>
        <w:t>έχετε</w:t>
      </w:r>
      <w:proofErr w:type="spellEnd"/>
      <w:r w:rsidRPr="0022690B">
        <w:rPr>
          <w:rStyle w:val="FootnoteReference"/>
        </w:rPr>
        <w:t xml:space="preserve"> </w:t>
      </w:r>
      <w:proofErr w:type="spellStart"/>
      <w:r w:rsidRPr="0022690B">
        <w:rPr>
          <w:rStyle w:val="FootnoteReference"/>
        </w:rPr>
        <w:t>συμφωνήσει</w:t>
      </w:r>
      <w:proofErr w:type="spellEnd"/>
      <w:r w:rsidRPr="0022690B">
        <w:rPr>
          <w:rStyle w:val="FootnoteReference"/>
        </w:rPr>
        <w:t xml:space="preserve"> </w:t>
      </w:r>
      <w:proofErr w:type="spellStart"/>
      <w:r w:rsidRPr="0022690B">
        <w:rPr>
          <w:rStyle w:val="FootnoteReference"/>
        </w:rPr>
        <w:t>με</w:t>
      </w:r>
      <w:proofErr w:type="spellEnd"/>
      <w:r w:rsidRPr="0022690B">
        <w:rPr>
          <w:rStyle w:val="FootnoteReference"/>
        </w:rPr>
        <w:t xml:space="preserve"> </w:t>
      </w:r>
      <w:proofErr w:type="spellStart"/>
      <w:r w:rsidRPr="0022690B">
        <w:rPr>
          <w:rStyle w:val="FootnoteReference"/>
        </w:rPr>
        <w:t>τους</w:t>
      </w:r>
      <w:proofErr w:type="spellEnd"/>
      <w:r w:rsidRPr="0022690B">
        <w:rPr>
          <w:rStyle w:val="FootnoteReference"/>
        </w:rPr>
        <w:t xml:space="preserve"> α</w:t>
      </w:r>
      <w:proofErr w:type="spellStart"/>
      <w:r w:rsidRPr="0022690B">
        <w:rPr>
          <w:rStyle w:val="FootnoteReference"/>
        </w:rPr>
        <w:t>κόλουθους</w:t>
      </w:r>
      <w:proofErr w:type="spellEnd"/>
      <w:r w:rsidRPr="0022690B">
        <w:rPr>
          <w:rStyle w:val="FootnoteReference"/>
        </w:rPr>
        <w:t xml:space="preserve"> </w:t>
      </w:r>
      <w:proofErr w:type="spellStart"/>
      <w:r w:rsidRPr="0022690B">
        <w:rPr>
          <w:rStyle w:val="FootnoteReference"/>
        </w:rPr>
        <w:t>όρους</w:t>
      </w:r>
      <w:proofErr w:type="spellEnd"/>
      <w:r w:rsidRPr="0022690B">
        <w:rPr>
          <w:rStyle w:val="FootnoteReference"/>
        </w:rPr>
        <w:t>, π</w:t>
      </w:r>
      <w:proofErr w:type="spellStart"/>
      <w:r w:rsidRPr="0022690B">
        <w:rPr>
          <w:rStyle w:val="FootnoteReference"/>
        </w:rPr>
        <w:t>ροϋ</w:t>
      </w:r>
      <w:proofErr w:type="spellEnd"/>
      <w:r w:rsidRPr="0022690B">
        <w:rPr>
          <w:rStyle w:val="FootnoteReference"/>
        </w:rPr>
        <w:t>ποθέσεις και π</w:t>
      </w:r>
      <w:proofErr w:type="spellStart"/>
      <w:r w:rsidRPr="0022690B">
        <w:rPr>
          <w:rStyle w:val="FootnoteReference"/>
        </w:rPr>
        <w:t>εριορισμούς</w:t>
      </w:r>
      <w:proofErr w:type="spellEnd"/>
      <w:r w:rsidRPr="0022690B">
        <w:rPr>
          <w:rStyle w:val="FootnoteReference"/>
        </w:rPr>
        <w:t>, κα</w:t>
      </w:r>
      <w:proofErr w:type="spellStart"/>
      <w:r w:rsidRPr="0022690B">
        <w:rPr>
          <w:rStyle w:val="FootnoteReference"/>
        </w:rPr>
        <w:t>θώς</w:t>
      </w:r>
      <w:proofErr w:type="spellEnd"/>
      <w:r w:rsidRPr="0022690B">
        <w:rPr>
          <w:rStyle w:val="FootnoteReference"/>
        </w:rPr>
        <w:t xml:space="preserve"> και </w:t>
      </w:r>
      <w:proofErr w:type="spellStart"/>
      <w:r w:rsidRPr="0022690B">
        <w:rPr>
          <w:rStyle w:val="FootnoteReference"/>
        </w:rPr>
        <w:t>ότι</w:t>
      </w:r>
      <w:proofErr w:type="spellEnd"/>
      <w:r w:rsidRPr="0022690B">
        <w:rPr>
          <w:rStyle w:val="FootnoteReference"/>
        </w:rPr>
        <w:t xml:space="preserve"> </w:t>
      </w:r>
      <w:proofErr w:type="spellStart"/>
      <w:r w:rsidRPr="0022690B">
        <w:rPr>
          <w:rStyle w:val="FootnoteReference"/>
        </w:rPr>
        <w:t>έχετε</w:t>
      </w:r>
      <w:proofErr w:type="spellEnd"/>
      <w:r w:rsidRPr="0022690B">
        <w:rPr>
          <w:rStyle w:val="FootnoteReference"/>
        </w:rPr>
        <w:t xml:space="preserve"> ανα</w:t>
      </w:r>
      <w:proofErr w:type="spellStart"/>
      <w:r w:rsidRPr="0022690B">
        <w:rPr>
          <w:rStyle w:val="FootnoteReference"/>
        </w:rPr>
        <w:t>γνωρίσει</w:t>
      </w:r>
      <w:proofErr w:type="spellEnd"/>
      <w:r w:rsidRPr="0022690B">
        <w:rPr>
          <w:rStyle w:val="FootnoteReference"/>
        </w:rPr>
        <w:t xml:space="preserve"> </w:t>
      </w:r>
      <w:proofErr w:type="spellStart"/>
      <w:r w:rsidRPr="0022690B">
        <w:rPr>
          <w:rStyle w:val="FootnoteReference"/>
        </w:rPr>
        <w:t>ότι</w:t>
      </w:r>
      <w:proofErr w:type="spellEnd"/>
      <w:r w:rsidRPr="0022690B">
        <w:rPr>
          <w:rStyle w:val="FootnoteReference"/>
        </w:rPr>
        <w:t xml:space="preserve"> κατα</w:t>
      </w:r>
      <w:proofErr w:type="spellStart"/>
      <w:r w:rsidRPr="0022690B">
        <w:rPr>
          <w:rStyle w:val="FootnoteReference"/>
        </w:rPr>
        <w:t>νοείτε</w:t>
      </w:r>
      <w:proofErr w:type="spellEnd"/>
      <w:r w:rsidRPr="0022690B">
        <w:rPr>
          <w:rStyle w:val="FootnoteReference"/>
        </w:rPr>
        <w:t xml:space="preserve"> </w:t>
      </w:r>
      <w:proofErr w:type="spellStart"/>
      <w:r w:rsidRPr="0022690B">
        <w:rPr>
          <w:rStyle w:val="FootnoteReference"/>
        </w:rPr>
        <w:t>τις</w:t>
      </w:r>
      <w:proofErr w:type="spellEnd"/>
      <w:r w:rsidRPr="0022690B">
        <w:rPr>
          <w:rStyle w:val="FootnoteReference"/>
        </w:rPr>
        <w:t xml:space="preserve"> </w:t>
      </w:r>
      <w:proofErr w:type="spellStart"/>
      <w:r w:rsidRPr="0022690B">
        <w:rPr>
          <w:rStyle w:val="FootnoteReference"/>
        </w:rPr>
        <w:t>νομικές</w:t>
      </w:r>
      <w:proofErr w:type="spellEnd"/>
      <w:r w:rsidRPr="0022690B">
        <w:rPr>
          <w:rStyle w:val="FootnoteReference"/>
        </w:rPr>
        <w:t xml:space="preserve"> και </w:t>
      </w:r>
      <w:proofErr w:type="spellStart"/>
      <w:r w:rsidRPr="0022690B">
        <w:rPr>
          <w:rStyle w:val="FootnoteReference"/>
        </w:rPr>
        <w:t>ρυθμιστικές</w:t>
      </w:r>
      <w:proofErr w:type="spellEnd"/>
      <w:r w:rsidRPr="0022690B">
        <w:rPr>
          <w:rStyle w:val="FootnoteReference"/>
        </w:rPr>
        <w:t xml:space="preserve"> </w:t>
      </w:r>
      <w:proofErr w:type="spellStart"/>
      <w:r w:rsidRPr="0022690B">
        <w:rPr>
          <w:rStyle w:val="FootnoteReference"/>
        </w:rPr>
        <w:t>κυρώσεις</w:t>
      </w:r>
      <w:proofErr w:type="spellEnd"/>
      <w:r w:rsidRPr="0022690B">
        <w:rPr>
          <w:rStyle w:val="FootnoteReference"/>
        </w:rPr>
        <w:t xml:space="preserve"> π</w:t>
      </w:r>
      <w:proofErr w:type="spellStart"/>
      <w:r w:rsidRPr="0022690B">
        <w:rPr>
          <w:rStyle w:val="FootnoteReference"/>
        </w:rPr>
        <w:t>ου</w:t>
      </w:r>
      <w:proofErr w:type="spellEnd"/>
      <w:r w:rsidRPr="0022690B">
        <w:rPr>
          <w:rStyle w:val="FootnoteReference"/>
        </w:rPr>
        <w:t xml:space="preserve"> </w:t>
      </w:r>
      <w:proofErr w:type="spellStart"/>
      <w:r w:rsidRPr="0022690B">
        <w:rPr>
          <w:rStyle w:val="FootnoteReference"/>
        </w:rPr>
        <w:t>συνδέοντ</w:t>
      </w:r>
      <w:proofErr w:type="spellEnd"/>
      <w:r w:rsidRPr="0022690B">
        <w:rPr>
          <w:rStyle w:val="FootnoteReference"/>
        </w:rPr>
        <w:t xml:space="preserve">αι </w:t>
      </w:r>
      <w:proofErr w:type="spellStart"/>
      <w:r w:rsidRPr="0022690B">
        <w:rPr>
          <w:rStyle w:val="FootnoteReference"/>
        </w:rPr>
        <w:t>με</w:t>
      </w:r>
      <w:proofErr w:type="spellEnd"/>
      <w:r w:rsidRPr="0022690B">
        <w:rPr>
          <w:rStyle w:val="FootnoteReference"/>
        </w:rPr>
        <w:t xml:space="preserve"> </w:t>
      </w:r>
      <w:proofErr w:type="spellStart"/>
      <w:r w:rsidRPr="0022690B">
        <w:rPr>
          <w:rStyle w:val="FootnoteReference"/>
        </w:rPr>
        <w:t>την</w:t>
      </w:r>
      <w:proofErr w:type="spellEnd"/>
      <w:r w:rsidRPr="0022690B">
        <w:rPr>
          <w:rStyle w:val="FootnoteReference"/>
        </w:rPr>
        <w:t xml:space="preserve"> κα</w:t>
      </w:r>
      <w:proofErr w:type="spellStart"/>
      <w:r w:rsidRPr="0022690B">
        <w:rPr>
          <w:rStyle w:val="FootnoteReference"/>
        </w:rPr>
        <w:t>κή</w:t>
      </w:r>
      <w:proofErr w:type="spellEnd"/>
      <w:r w:rsidRPr="0022690B">
        <w:rPr>
          <w:rStyle w:val="FootnoteReference"/>
        </w:rPr>
        <w:t xml:space="preserve"> </w:t>
      </w:r>
      <w:proofErr w:type="spellStart"/>
      <w:r w:rsidRPr="0022690B">
        <w:rPr>
          <w:rStyle w:val="FootnoteReference"/>
        </w:rPr>
        <w:t>χρήση</w:t>
      </w:r>
      <w:proofErr w:type="spellEnd"/>
      <w:r w:rsidRPr="0022690B">
        <w:rPr>
          <w:rStyle w:val="FootnoteReference"/>
        </w:rPr>
        <w:t xml:space="preserve">, </w:t>
      </w:r>
      <w:proofErr w:type="spellStart"/>
      <w:r w:rsidRPr="0022690B">
        <w:rPr>
          <w:rStyle w:val="FootnoteReference"/>
        </w:rPr>
        <w:t>γνωστο</w:t>
      </w:r>
      <w:proofErr w:type="spellEnd"/>
      <w:r w:rsidRPr="0022690B">
        <w:rPr>
          <w:rStyle w:val="FootnoteReference"/>
        </w:rPr>
        <w:t>ποίηση ή ακα</w:t>
      </w:r>
      <w:proofErr w:type="spellStart"/>
      <w:r w:rsidRPr="0022690B">
        <w:rPr>
          <w:rStyle w:val="FootnoteReference"/>
        </w:rPr>
        <w:t>τάλληλη</w:t>
      </w:r>
      <w:proofErr w:type="spellEnd"/>
      <w:r w:rsidRPr="0022690B">
        <w:rPr>
          <w:rStyle w:val="FootnoteReference"/>
        </w:rPr>
        <w:t xml:space="preserve"> </w:t>
      </w:r>
      <w:proofErr w:type="spellStart"/>
      <w:r w:rsidRPr="0022690B">
        <w:rPr>
          <w:rStyle w:val="FootnoteReference"/>
        </w:rPr>
        <w:t>διάθεση</w:t>
      </w:r>
      <w:proofErr w:type="spellEnd"/>
      <w:r w:rsidRPr="0022690B">
        <w:rPr>
          <w:rStyle w:val="FootnoteReference"/>
        </w:rPr>
        <w:t xml:space="preserve"> </w:t>
      </w:r>
      <w:proofErr w:type="spellStart"/>
      <w:r w:rsidRPr="0022690B">
        <w:rPr>
          <w:rStyle w:val="FootnoteReference"/>
        </w:rPr>
        <w:t>της</w:t>
      </w:r>
      <w:proofErr w:type="spellEnd"/>
      <w:r w:rsidRPr="0022690B">
        <w:rPr>
          <w:rStyle w:val="FootnoteReference"/>
        </w:rPr>
        <w:t xml:space="preserve"> πα</w:t>
      </w:r>
      <w:proofErr w:type="spellStart"/>
      <w:r w:rsidRPr="0022690B">
        <w:rPr>
          <w:rStyle w:val="FootnoteReference"/>
        </w:rPr>
        <w:t>ρουσί</w:t>
      </w:r>
      <w:proofErr w:type="spellEnd"/>
      <w:r w:rsidRPr="0022690B">
        <w:rPr>
          <w:rStyle w:val="FootnoteReference"/>
        </w:rPr>
        <w:t>ασης ή οπ</w:t>
      </w:r>
      <w:proofErr w:type="spellStart"/>
      <w:r w:rsidRPr="0022690B">
        <w:rPr>
          <w:rStyle w:val="FootnoteReference"/>
        </w:rPr>
        <w:t>οι</w:t>
      </w:r>
      <w:proofErr w:type="spellEnd"/>
      <w:r w:rsidRPr="0022690B">
        <w:rPr>
          <w:rStyle w:val="FootnoteReference"/>
        </w:rPr>
        <w:t>ασδήποτε π</w:t>
      </w:r>
      <w:proofErr w:type="spellStart"/>
      <w:r w:rsidRPr="0022690B">
        <w:rPr>
          <w:rStyle w:val="FootnoteReference"/>
        </w:rPr>
        <w:t>ληροφορί</w:t>
      </w:r>
      <w:proofErr w:type="spellEnd"/>
      <w:r w:rsidRPr="0022690B">
        <w:rPr>
          <w:rStyle w:val="FootnoteReference"/>
        </w:rPr>
        <w:t>ας π</w:t>
      </w:r>
      <w:proofErr w:type="spellStart"/>
      <w:r w:rsidRPr="0022690B">
        <w:rPr>
          <w:rStyle w:val="FootnoteReference"/>
        </w:rPr>
        <w:t>ου</w:t>
      </w:r>
      <w:proofErr w:type="spellEnd"/>
      <w:r w:rsidRPr="0022690B">
        <w:rPr>
          <w:rStyle w:val="FootnoteReference"/>
        </w:rPr>
        <w:t xml:space="preserve"> </w:t>
      </w:r>
      <w:proofErr w:type="spellStart"/>
      <w:r w:rsidRPr="0022690B">
        <w:rPr>
          <w:rStyle w:val="FootnoteReference"/>
        </w:rPr>
        <w:t>εμ</w:t>
      </w:r>
      <w:proofErr w:type="spellEnd"/>
      <w:r w:rsidRPr="0022690B">
        <w:rPr>
          <w:rStyle w:val="FootnoteReference"/>
        </w:rPr>
        <w:t xml:space="preserve">περιέχεται </w:t>
      </w:r>
      <w:proofErr w:type="spellStart"/>
      <w:r w:rsidRPr="0022690B">
        <w:rPr>
          <w:rStyle w:val="FootnoteReference"/>
        </w:rPr>
        <w:t>σε</w:t>
      </w:r>
      <w:proofErr w:type="spellEnd"/>
      <w:r w:rsidRPr="0022690B">
        <w:rPr>
          <w:rStyle w:val="FootnoteReference"/>
        </w:rPr>
        <w:t xml:space="preserve"> α</w:t>
      </w:r>
      <w:proofErr w:type="spellStart"/>
      <w:r w:rsidRPr="0022690B">
        <w:rPr>
          <w:rStyle w:val="FootnoteReference"/>
        </w:rPr>
        <w:t>υτήν</w:t>
      </w:r>
      <w:proofErr w:type="spellEnd"/>
      <w:r w:rsidRPr="0022690B">
        <w:rPr>
          <w:rStyle w:val="FootnoteReference"/>
        </w:rPr>
        <w:t xml:space="preserve">. </w:t>
      </w:r>
      <w:proofErr w:type="spellStart"/>
      <w:r w:rsidRPr="0022690B">
        <w:rPr>
          <w:rStyle w:val="FootnoteReference"/>
        </w:rPr>
        <w:t>Αν</w:t>
      </w:r>
      <w:proofErr w:type="spellEnd"/>
      <w:r w:rsidRPr="0022690B">
        <w:rPr>
          <w:rStyle w:val="FootnoteReference"/>
        </w:rPr>
        <w:t>αγνωρίζετε επ</w:t>
      </w:r>
      <w:proofErr w:type="spellStart"/>
      <w:r w:rsidRPr="0022690B">
        <w:rPr>
          <w:rStyle w:val="FootnoteReference"/>
        </w:rPr>
        <w:t>ίσης</w:t>
      </w:r>
      <w:proofErr w:type="spellEnd"/>
      <w:r w:rsidRPr="0022690B">
        <w:rPr>
          <w:rStyle w:val="FootnoteReference"/>
        </w:rPr>
        <w:t xml:space="preserve"> </w:t>
      </w:r>
      <w:proofErr w:type="spellStart"/>
      <w:r w:rsidRPr="0022690B">
        <w:rPr>
          <w:rStyle w:val="FootnoteReference"/>
        </w:rPr>
        <w:t>ότι</w:t>
      </w:r>
      <w:proofErr w:type="spellEnd"/>
      <w:r w:rsidRPr="0022690B">
        <w:rPr>
          <w:rStyle w:val="FootnoteReference"/>
        </w:rPr>
        <w:t xml:space="preserve">, </w:t>
      </w:r>
      <w:proofErr w:type="spellStart"/>
      <w:r w:rsidRPr="0022690B">
        <w:rPr>
          <w:rStyle w:val="FootnoteReference"/>
        </w:rPr>
        <w:t>στην</w:t>
      </w:r>
      <w:proofErr w:type="spellEnd"/>
      <w:r w:rsidRPr="0022690B">
        <w:rPr>
          <w:rStyle w:val="FootnoteReference"/>
        </w:rPr>
        <w:t xml:space="preserve"> π</w:t>
      </w:r>
      <w:proofErr w:type="spellStart"/>
      <w:r w:rsidRPr="0022690B">
        <w:rPr>
          <w:rStyle w:val="FootnoteReference"/>
        </w:rPr>
        <w:t>ερί</w:t>
      </w:r>
      <w:proofErr w:type="spellEnd"/>
      <w:r w:rsidRPr="0022690B">
        <w:rPr>
          <w:rStyle w:val="FootnoteReference"/>
        </w:rPr>
        <w:t>πτωση π</w:t>
      </w:r>
      <w:proofErr w:type="spellStart"/>
      <w:r w:rsidRPr="0022690B">
        <w:rPr>
          <w:rStyle w:val="FootnoteReference"/>
        </w:rPr>
        <w:t>ου</w:t>
      </w:r>
      <w:proofErr w:type="spellEnd"/>
      <w:r w:rsidRPr="0022690B">
        <w:rPr>
          <w:rStyle w:val="FootnoteReference"/>
        </w:rPr>
        <w:t xml:space="preserve"> η πα</w:t>
      </w:r>
      <w:proofErr w:type="spellStart"/>
      <w:r w:rsidRPr="0022690B">
        <w:rPr>
          <w:rStyle w:val="FootnoteReference"/>
        </w:rPr>
        <w:t>ρούσ</w:t>
      </w:r>
      <w:proofErr w:type="spellEnd"/>
      <w:r w:rsidRPr="0022690B">
        <w:rPr>
          <w:rStyle w:val="FootnoteReference"/>
        </w:rPr>
        <w:t xml:space="preserve">α </w:t>
      </w:r>
      <w:proofErr w:type="spellStart"/>
      <w:r w:rsidRPr="0022690B">
        <w:rPr>
          <w:rStyle w:val="FootnoteReference"/>
        </w:rPr>
        <w:t>δι</w:t>
      </w:r>
      <w:proofErr w:type="spellEnd"/>
      <w:r w:rsidRPr="0022690B">
        <w:rPr>
          <w:rStyle w:val="FootnoteReference"/>
        </w:rPr>
        <w:t>αβιβαστεί και παρα</w:t>
      </w:r>
      <w:proofErr w:type="spellStart"/>
      <w:r w:rsidRPr="0022690B">
        <w:rPr>
          <w:rStyle w:val="FootnoteReference"/>
        </w:rPr>
        <w:t>ληφθεί</w:t>
      </w:r>
      <w:proofErr w:type="spellEnd"/>
      <w:r w:rsidRPr="0022690B">
        <w:rPr>
          <w:rStyle w:val="FootnoteReference"/>
        </w:rPr>
        <w:t xml:space="preserve"> </w:t>
      </w:r>
      <w:proofErr w:type="spellStart"/>
      <w:r w:rsidRPr="0022690B">
        <w:rPr>
          <w:rStyle w:val="FootnoteReference"/>
        </w:rPr>
        <w:t>ηλεκτρονικά</w:t>
      </w:r>
      <w:proofErr w:type="spellEnd"/>
      <w:r w:rsidRPr="0022690B">
        <w:rPr>
          <w:rStyle w:val="FootnoteReference"/>
        </w:rPr>
        <w:t>, α</w:t>
      </w:r>
      <w:proofErr w:type="spellStart"/>
      <w:r w:rsidRPr="0022690B">
        <w:rPr>
          <w:rStyle w:val="FootnoteReference"/>
        </w:rPr>
        <w:t>υτή</w:t>
      </w:r>
      <w:proofErr w:type="spellEnd"/>
      <w:r w:rsidRPr="0022690B">
        <w:rPr>
          <w:rStyle w:val="FootnoteReference"/>
        </w:rPr>
        <w:t xml:space="preserve"> </w:t>
      </w:r>
      <w:proofErr w:type="spellStart"/>
      <w:r w:rsidRPr="0022690B">
        <w:rPr>
          <w:rStyle w:val="FootnoteReference"/>
        </w:rPr>
        <w:t>είν</w:t>
      </w:r>
      <w:proofErr w:type="spellEnd"/>
      <w:r w:rsidRPr="0022690B">
        <w:rPr>
          <w:rStyle w:val="FootnoteReference"/>
        </w:rPr>
        <w:t xml:space="preserve">αι </w:t>
      </w:r>
      <w:proofErr w:type="spellStart"/>
      <w:r w:rsidRPr="0022690B">
        <w:rPr>
          <w:rStyle w:val="FootnoteReference"/>
        </w:rPr>
        <w:t>εμ</w:t>
      </w:r>
      <w:proofErr w:type="spellEnd"/>
      <w:r w:rsidRPr="0022690B">
        <w:rPr>
          <w:rStyle w:val="FootnoteReference"/>
        </w:rPr>
        <w:t xml:space="preserve">πιστευτική και </w:t>
      </w:r>
      <w:proofErr w:type="spellStart"/>
      <w:r w:rsidRPr="0022690B">
        <w:rPr>
          <w:rStyle w:val="FootnoteReference"/>
        </w:rPr>
        <w:t>σκο</w:t>
      </w:r>
      <w:proofErr w:type="spellEnd"/>
      <w:r w:rsidRPr="0022690B">
        <w:rPr>
          <w:rStyle w:val="FootnoteReference"/>
        </w:rPr>
        <w:t xml:space="preserve">πείται να </w:t>
      </w:r>
      <w:proofErr w:type="spellStart"/>
      <w:r w:rsidRPr="0022690B">
        <w:rPr>
          <w:rStyle w:val="FootnoteReference"/>
        </w:rPr>
        <w:t>δοθεί</w:t>
      </w:r>
      <w:proofErr w:type="spellEnd"/>
      <w:r w:rsidRPr="0022690B">
        <w:rPr>
          <w:rStyle w:val="FootnoteReference"/>
        </w:rPr>
        <w:t xml:space="preserve"> </w:t>
      </w:r>
      <w:proofErr w:type="spellStart"/>
      <w:r w:rsidRPr="0022690B">
        <w:rPr>
          <w:rStyle w:val="FootnoteReference"/>
        </w:rPr>
        <w:t>μόνον</w:t>
      </w:r>
      <w:proofErr w:type="spellEnd"/>
      <w:r w:rsidRPr="0022690B">
        <w:rPr>
          <w:rStyle w:val="FootnoteReference"/>
        </w:rPr>
        <w:t xml:space="preserve"> </w:t>
      </w:r>
      <w:proofErr w:type="spellStart"/>
      <w:r w:rsidRPr="0022690B">
        <w:rPr>
          <w:rStyle w:val="FootnoteReference"/>
        </w:rPr>
        <w:t>σε</w:t>
      </w:r>
      <w:proofErr w:type="spellEnd"/>
      <w:r w:rsidRPr="0022690B">
        <w:rPr>
          <w:rStyle w:val="FootnoteReference"/>
        </w:rPr>
        <w:t xml:space="preserve"> </w:t>
      </w:r>
      <w:proofErr w:type="spellStart"/>
      <w:r w:rsidRPr="0022690B">
        <w:rPr>
          <w:rStyle w:val="FootnoteReference"/>
        </w:rPr>
        <w:t>εσάς</w:t>
      </w:r>
      <w:proofErr w:type="spellEnd"/>
      <w:r w:rsidRPr="0022690B">
        <w:rPr>
          <w:rStyle w:val="FootnoteReference"/>
        </w:rPr>
        <w:t xml:space="preserve"> και </w:t>
      </w:r>
      <w:proofErr w:type="spellStart"/>
      <w:r w:rsidRPr="0022690B">
        <w:rPr>
          <w:rStyle w:val="FootnoteReference"/>
        </w:rPr>
        <w:t>συμφωνείτε</w:t>
      </w:r>
      <w:proofErr w:type="spellEnd"/>
      <w:r w:rsidRPr="0022690B">
        <w:rPr>
          <w:rStyle w:val="FootnoteReference"/>
        </w:rPr>
        <w:t xml:space="preserve"> </w:t>
      </w:r>
      <w:proofErr w:type="spellStart"/>
      <w:r w:rsidRPr="0022690B">
        <w:rPr>
          <w:rStyle w:val="FootnoteReference"/>
        </w:rPr>
        <w:t>ότι</w:t>
      </w:r>
      <w:proofErr w:type="spellEnd"/>
      <w:r w:rsidRPr="0022690B">
        <w:rPr>
          <w:rStyle w:val="FootnoteReference"/>
        </w:rPr>
        <w:t xml:space="preserve"> </w:t>
      </w:r>
      <w:proofErr w:type="spellStart"/>
      <w:r w:rsidRPr="0022690B">
        <w:rPr>
          <w:rStyle w:val="FootnoteReference"/>
        </w:rPr>
        <w:t>δεν</w:t>
      </w:r>
      <w:proofErr w:type="spellEnd"/>
      <w:r w:rsidRPr="0022690B">
        <w:rPr>
          <w:rStyle w:val="FootnoteReference"/>
        </w:rPr>
        <w:t xml:space="preserve"> θα π</w:t>
      </w:r>
      <w:proofErr w:type="spellStart"/>
      <w:r w:rsidRPr="0022690B">
        <w:rPr>
          <w:rStyle w:val="FootnoteReference"/>
        </w:rPr>
        <w:t>ροωθήσετε</w:t>
      </w:r>
      <w:proofErr w:type="spellEnd"/>
      <w:r w:rsidRPr="0022690B">
        <w:rPr>
          <w:rStyle w:val="FootnoteReference"/>
        </w:rPr>
        <w:t>, α</w:t>
      </w:r>
      <w:proofErr w:type="spellStart"/>
      <w:r w:rsidRPr="0022690B">
        <w:rPr>
          <w:rStyle w:val="FootnoteReference"/>
        </w:rPr>
        <w:t>ντιγράψετε</w:t>
      </w:r>
      <w:proofErr w:type="spellEnd"/>
      <w:r w:rsidRPr="0022690B">
        <w:rPr>
          <w:rStyle w:val="FootnoteReference"/>
        </w:rPr>
        <w:t>, απ</w:t>
      </w:r>
      <w:proofErr w:type="spellStart"/>
      <w:r w:rsidRPr="0022690B">
        <w:rPr>
          <w:rStyle w:val="FootnoteReference"/>
        </w:rPr>
        <w:t>οθηκεύσετε</w:t>
      </w:r>
      <w:proofErr w:type="spellEnd"/>
      <w:r w:rsidRPr="0022690B">
        <w:rPr>
          <w:rStyle w:val="FootnoteReference"/>
        </w:rPr>
        <w:t xml:space="preserve"> ή </w:t>
      </w:r>
      <w:proofErr w:type="spellStart"/>
      <w:r w:rsidRPr="0022690B">
        <w:rPr>
          <w:rStyle w:val="FootnoteReference"/>
        </w:rPr>
        <w:t>δημοσιεύσετε</w:t>
      </w:r>
      <w:proofErr w:type="spellEnd"/>
      <w:r w:rsidRPr="0022690B">
        <w:rPr>
          <w:rStyle w:val="FootnoteReference"/>
        </w:rPr>
        <w:t xml:space="preserve"> </w:t>
      </w:r>
      <w:proofErr w:type="spellStart"/>
      <w:r w:rsidRPr="0022690B">
        <w:rPr>
          <w:rStyle w:val="FootnoteReference"/>
        </w:rPr>
        <w:t>την</w:t>
      </w:r>
      <w:proofErr w:type="spellEnd"/>
      <w:r w:rsidRPr="0022690B">
        <w:rPr>
          <w:rStyle w:val="FootnoteReference"/>
        </w:rPr>
        <w:t xml:space="preserve"> </w:t>
      </w:r>
      <w:proofErr w:type="spellStart"/>
      <w:r w:rsidRPr="0022690B">
        <w:rPr>
          <w:rStyle w:val="FootnoteReference"/>
        </w:rPr>
        <w:t>ηλεκτρονική</w:t>
      </w:r>
      <w:proofErr w:type="spellEnd"/>
      <w:r w:rsidRPr="0022690B">
        <w:rPr>
          <w:rStyle w:val="FootnoteReference"/>
        </w:rPr>
        <w:t xml:space="preserve"> </w:t>
      </w:r>
      <w:proofErr w:type="spellStart"/>
      <w:r w:rsidRPr="0022690B">
        <w:rPr>
          <w:rStyle w:val="FootnoteReference"/>
        </w:rPr>
        <w:t>δι</w:t>
      </w:r>
      <w:proofErr w:type="spellEnd"/>
      <w:r w:rsidRPr="0022690B">
        <w:rPr>
          <w:rStyle w:val="FootnoteReference"/>
        </w:rPr>
        <w:t xml:space="preserve">αβίβαση ή </w:t>
      </w:r>
      <w:proofErr w:type="spellStart"/>
      <w:r w:rsidRPr="0022690B">
        <w:rPr>
          <w:rStyle w:val="FootnoteReference"/>
        </w:rPr>
        <w:t>την</w:t>
      </w:r>
      <w:proofErr w:type="spellEnd"/>
      <w:r w:rsidRPr="0022690B">
        <w:rPr>
          <w:rStyle w:val="FootnoteReference"/>
        </w:rPr>
        <w:t xml:space="preserve"> πα</w:t>
      </w:r>
      <w:proofErr w:type="spellStart"/>
      <w:r w:rsidRPr="0022690B">
        <w:rPr>
          <w:rStyle w:val="FootnoteReference"/>
        </w:rPr>
        <w:t>ρουσί</w:t>
      </w:r>
      <w:proofErr w:type="spellEnd"/>
      <w:r w:rsidRPr="0022690B">
        <w:rPr>
          <w:rStyle w:val="FootnoteReference"/>
        </w:rPr>
        <w:t xml:space="preserve">αση </w:t>
      </w:r>
      <w:proofErr w:type="spellStart"/>
      <w:r w:rsidRPr="0022690B">
        <w:rPr>
          <w:rStyle w:val="FootnoteReference"/>
        </w:rPr>
        <w:t>σε</w:t>
      </w:r>
      <w:proofErr w:type="spellEnd"/>
      <w:r w:rsidRPr="0022690B">
        <w:rPr>
          <w:rStyle w:val="FootnoteReference"/>
        </w:rPr>
        <w:t xml:space="preserve"> κα</w:t>
      </w:r>
      <w:proofErr w:type="spellStart"/>
      <w:r w:rsidRPr="0022690B">
        <w:rPr>
          <w:rStyle w:val="FootnoteReference"/>
        </w:rPr>
        <w:t>νέν</w:t>
      </w:r>
      <w:proofErr w:type="spellEnd"/>
      <w:r w:rsidRPr="0022690B">
        <w:rPr>
          <w:rStyle w:val="FootnoteReference"/>
        </w:rPr>
        <w:t xml:space="preserve">α </w:t>
      </w:r>
      <w:proofErr w:type="spellStart"/>
      <w:r w:rsidRPr="0022690B">
        <w:rPr>
          <w:rStyle w:val="FootnoteReference"/>
        </w:rPr>
        <w:t>άλλο</w:t>
      </w:r>
      <w:proofErr w:type="spellEnd"/>
      <w:r w:rsidRPr="0022690B">
        <w:rPr>
          <w:rStyle w:val="FootnoteReference"/>
        </w:rPr>
        <w:t xml:space="preserve"> π</w:t>
      </w:r>
      <w:proofErr w:type="spellStart"/>
      <w:r w:rsidRPr="0022690B">
        <w:rPr>
          <w:rStyle w:val="FootnoteReference"/>
        </w:rPr>
        <w:t>ρόσω</w:t>
      </w:r>
      <w:proofErr w:type="spellEnd"/>
      <w:r w:rsidRPr="0022690B">
        <w:rPr>
          <w:rStyle w:val="FootnoteReference"/>
        </w:rPr>
        <w:t xml:space="preserve">πο. </w:t>
      </w:r>
    </w:p>
    <w:p w14:paraId="4FDF75E5" w14:textId="77777777" w:rsidR="0022690B" w:rsidRDefault="0022690B" w:rsidP="0022690B">
      <w:pPr>
        <w:rPr>
          <w:rFonts w:asciiTheme="minorHAnsi" w:hAnsiTheme="minorHAnsi"/>
          <w:b/>
          <w:bCs/>
          <w:lang w:val="el-GR"/>
        </w:rPr>
      </w:pPr>
    </w:p>
    <w:p w14:paraId="13B84CA9" w14:textId="4BCB433E" w:rsidR="0022690B" w:rsidRPr="0022690B" w:rsidRDefault="0022690B" w:rsidP="0022690B">
      <w:pPr>
        <w:rPr>
          <w:rStyle w:val="FootnoteReference"/>
        </w:rPr>
      </w:pPr>
      <w:proofErr w:type="spellStart"/>
      <w:r w:rsidRPr="0022690B">
        <w:rPr>
          <w:rStyle w:val="FootnoteReference"/>
          <w:b/>
          <w:bCs/>
        </w:rPr>
        <w:t>Μελλοντικές</w:t>
      </w:r>
      <w:proofErr w:type="spellEnd"/>
      <w:r w:rsidRPr="0022690B">
        <w:rPr>
          <w:rStyle w:val="FootnoteReference"/>
        </w:rPr>
        <w:t xml:space="preserve"> </w:t>
      </w:r>
      <w:r w:rsidRPr="0022690B">
        <w:rPr>
          <w:rStyle w:val="FootnoteReference"/>
          <w:b/>
          <w:bCs/>
        </w:rPr>
        <w:t>π</w:t>
      </w:r>
      <w:proofErr w:type="spellStart"/>
      <w:r w:rsidRPr="0022690B">
        <w:rPr>
          <w:rStyle w:val="FootnoteReference"/>
          <w:b/>
          <w:bCs/>
        </w:rPr>
        <w:t>ρο</w:t>
      </w:r>
      <w:proofErr w:type="spellEnd"/>
      <w:r w:rsidRPr="0022690B">
        <w:rPr>
          <w:rStyle w:val="FootnoteReference"/>
          <w:b/>
          <w:bCs/>
        </w:rPr>
        <w:t xml:space="preserve">βολές και </w:t>
      </w:r>
      <w:proofErr w:type="spellStart"/>
      <w:r w:rsidRPr="0022690B">
        <w:rPr>
          <w:rStyle w:val="FootnoteReference"/>
          <w:b/>
          <w:bCs/>
        </w:rPr>
        <w:t>οικονομικές</w:t>
      </w:r>
      <w:proofErr w:type="spellEnd"/>
      <w:r w:rsidRPr="0022690B">
        <w:rPr>
          <w:rStyle w:val="FootnoteReference"/>
        </w:rPr>
        <w:t xml:space="preserve"> </w:t>
      </w:r>
      <w:r w:rsidRPr="0022690B">
        <w:rPr>
          <w:rStyle w:val="FootnoteReference"/>
          <w:b/>
          <w:bCs/>
        </w:rPr>
        <w:t>π</w:t>
      </w:r>
      <w:proofErr w:type="spellStart"/>
      <w:r w:rsidRPr="0022690B">
        <w:rPr>
          <w:rStyle w:val="FootnoteReference"/>
          <w:b/>
          <w:bCs/>
        </w:rPr>
        <w:t>ρο</w:t>
      </w:r>
      <w:proofErr w:type="spellEnd"/>
      <w:r w:rsidRPr="0022690B">
        <w:rPr>
          <w:rStyle w:val="FootnoteReference"/>
          <w:b/>
          <w:bCs/>
        </w:rPr>
        <w:t>βλέψεις</w:t>
      </w:r>
    </w:p>
    <w:p w14:paraId="2061B202" w14:textId="77777777" w:rsidR="0022690B" w:rsidRPr="0022690B" w:rsidRDefault="0022690B" w:rsidP="0022690B">
      <w:pPr>
        <w:rPr>
          <w:rStyle w:val="FootnoteReference"/>
        </w:rPr>
      </w:pPr>
      <w:proofErr w:type="spellStart"/>
      <w:r w:rsidRPr="0022690B">
        <w:rPr>
          <w:rStyle w:val="FootnoteReference"/>
        </w:rPr>
        <w:t>Ορισμένες</w:t>
      </w:r>
      <w:proofErr w:type="spellEnd"/>
      <w:r w:rsidRPr="0022690B">
        <w:rPr>
          <w:rStyle w:val="FootnoteReference"/>
        </w:rPr>
        <w:t xml:space="preserve"> π</w:t>
      </w:r>
      <w:proofErr w:type="spellStart"/>
      <w:r w:rsidRPr="0022690B">
        <w:rPr>
          <w:rStyle w:val="FootnoteReference"/>
        </w:rPr>
        <w:t>ληροφορίες</w:t>
      </w:r>
      <w:proofErr w:type="spellEnd"/>
      <w:r w:rsidRPr="0022690B">
        <w:rPr>
          <w:rStyle w:val="FootnoteReference"/>
        </w:rPr>
        <w:t xml:space="preserve"> ή </w:t>
      </w:r>
      <w:proofErr w:type="spellStart"/>
      <w:r w:rsidRPr="0022690B">
        <w:rPr>
          <w:rStyle w:val="FootnoteReference"/>
        </w:rPr>
        <w:t>δηλώσεις</w:t>
      </w:r>
      <w:proofErr w:type="spellEnd"/>
      <w:r w:rsidRPr="0022690B">
        <w:rPr>
          <w:rStyle w:val="FootnoteReference"/>
        </w:rPr>
        <w:t xml:space="preserve"> π</w:t>
      </w:r>
      <w:proofErr w:type="spellStart"/>
      <w:r w:rsidRPr="0022690B">
        <w:rPr>
          <w:rStyle w:val="FootnoteReference"/>
        </w:rPr>
        <w:t>ου</w:t>
      </w:r>
      <w:proofErr w:type="spellEnd"/>
      <w:r w:rsidRPr="0022690B">
        <w:rPr>
          <w:rStyle w:val="FootnoteReference"/>
        </w:rPr>
        <w:t xml:space="preserve"> π</w:t>
      </w:r>
      <w:proofErr w:type="spellStart"/>
      <w:r w:rsidRPr="0022690B">
        <w:rPr>
          <w:rStyle w:val="FootnoteReference"/>
        </w:rPr>
        <w:t>εριλ</w:t>
      </w:r>
      <w:proofErr w:type="spellEnd"/>
      <w:r w:rsidRPr="0022690B">
        <w:rPr>
          <w:rStyle w:val="FootnoteReference"/>
        </w:rPr>
        <w:t xml:space="preserve">αμβάνονται </w:t>
      </w:r>
      <w:proofErr w:type="spellStart"/>
      <w:r w:rsidRPr="0022690B">
        <w:rPr>
          <w:rStyle w:val="FootnoteReference"/>
        </w:rPr>
        <w:t>σε</w:t>
      </w:r>
      <w:proofErr w:type="spellEnd"/>
      <w:r w:rsidRPr="0022690B">
        <w:rPr>
          <w:rStyle w:val="FootnoteReference"/>
        </w:rPr>
        <w:t xml:space="preserve"> α</w:t>
      </w:r>
      <w:proofErr w:type="spellStart"/>
      <w:r w:rsidRPr="0022690B">
        <w:rPr>
          <w:rStyle w:val="FootnoteReference"/>
        </w:rPr>
        <w:t>υτήν</w:t>
      </w:r>
      <w:proofErr w:type="spellEnd"/>
      <w:r w:rsidRPr="0022690B">
        <w:rPr>
          <w:rStyle w:val="FootnoteReference"/>
        </w:rPr>
        <w:t xml:space="preserve"> </w:t>
      </w:r>
      <w:proofErr w:type="spellStart"/>
      <w:r w:rsidRPr="0022690B">
        <w:rPr>
          <w:rStyle w:val="FootnoteReference"/>
        </w:rPr>
        <w:t>την</w:t>
      </w:r>
      <w:proofErr w:type="spellEnd"/>
      <w:r w:rsidRPr="0022690B">
        <w:rPr>
          <w:rStyle w:val="FootnoteReference"/>
        </w:rPr>
        <w:t xml:space="preserve"> πα</w:t>
      </w:r>
      <w:proofErr w:type="spellStart"/>
      <w:r w:rsidRPr="0022690B">
        <w:rPr>
          <w:rStyle w:val="FootnoteReference"/>
        </w:rPr>
        <w:t>ρουσί</w:t>
      </w:r>
      <w:proofErr w:type="spellEnd"/>
      <w:r w:rsidRPr="0022690B">
        <w:rPr>
          <w:rStyle w:val="FootnoteReference"/>
        </w:rPr>
        <w:t xml:space="preserve">αση ή </w:t>
      </w:r>
      <w:proofErr w:type="spellStart"/>
      <w:r w:rsidRPr="0022690B">
        <w:rPr>
          <w:rStyle w:val="FootnoteReference"/>
        </w:rPr>
        <w:t>έγιν</w:t>
      </w:r>
      <w:proofErr w:type="spellEnd"/>
      <w:r w:rsidRPr="0022690B">
        <w:rPr>
          <w:rStyle w:val="FootnoteReference"/>
        </w:rPr>
        <w:t xml:space="preserve">αν </w:t>
      </w:r>
      <w:proofErr w:type="spellStart"/>
      <w:r w:rsidRPr="0022690B">
        <w:rPr>
          <w:rStyle w:val="FootnoteReference"/>
        </w:rPr>
        <w:t>σε</w:t>
      </w:r>
      <w:proofErr w:type="spellEnd"/>
      <w:r w:rsidRPr="0022690B">
        <w:rPr>
          <w:rStyle w:val="FootnoteReference"/>
        </w:rPr>
        <w:t xml:space="preserve"> </w:t>
      </w:r>
      <w:proofErr w:type="spellStart"/>
      <w:r w:rsidRPr="0022690B">
        <w:rPr>
          <w:rStyle w:val="FootnoteReference"/>
        </w:rPr>
        <w:t>συν</w:t>
      </w:r>
      <w:proofErr w:type="spellEnd"/>
      <w:r w:rsidRPr="0022690B">
        <w:rPr>
          <w:rStyle w:val="FootnoteReference"/>
        </w:rPr>
        <w:t xml:space="preserve">αντήσεις και </w:t>
      </w:r>
      <w:proofErr w:type="spellStart"/>
      <w:r w:rsidRPr="0022690B">
        <w:rPr>
          <w:rStyle w:val="FootnoteReference"/>
        </w:rPr>
        <w:t>δεν</w:t>
      </w:r>
      <w:proofErr w:type="spellEnd"/>
      <w:r w:rsidRPr="0022690B">
        <w:rPr>
          <w:rStyle w:val="FootnoteReference"/>
        </w:rPr>
        <w:t xml:space="preserve"> απ</w:t>
      </w:r>
      <w:proofErr w:type="spellStart"/>
      <w:r w:rsidRPr="0022690B">
        <w:rPr>
          <w:rStyle w:val="FootnoteReference"/>
        </w:rPr>
        <w:t>οτελούν</w:t>
      </w:r>
      <w:proofErr w:type="spellEnd"/>
      <w:r w:rsidRPr="0022690B">
        <w:rPr>
          <w:rStyle w:val="FootnoteReference"/>
        </w:rPr>
        <w:t xml:space="preserve"> </w:t>
      </w:r>
      <w:proofErr w:type="spellStart"/>
      <w:r w:rsidRPr="0022690B">
        <w:rPr>
          <w:rStyle w:val="FootnoteReference"/>
        </w:rPr>
        <w:t>ιστορικά</w:t>
      </w:r>
      <w:proofErr w:type="spellEnd"/>
      <w:r w:rsidRPr="0022690B">
        <w:rPr>
          <w:rStyle w:val="FootnoteReference"/>
        </w:rPr>
        <w:t xml:space="preserve"> </w:t>
      </w:r>
      <w:proofErr w:type="spellStart"/>
      <w:r w:rsidRPr="0022690B">
        <w:rPr>
          <w:rStyle w:val="FootnoteReference"/>
        </w:rPr>
        <w:t>στοιχεί</w:t>
      </w:r>
      <w:proofErr w:type="spellEnd"/>
      <w:r w:rsidRPr="0022690B">
        <w:rPr>
          <w:rStyle w:val="FootnoteReference"/>
        </w:rPr>
        <w:t>α, π</w:t>
      </w:r>
      <w:proofErr w:type="spellStart"/>
      <w:r w:rsidRPr="0022690B">
        <w:rPr>
          <w:rStyle w:val="FootnoteReference"/>
        </w:rPr>
        <w:t>εριλ</w:t>
      </w:r>
      <w:proofErr w:type="spellEnd"/>
      <w:r w:rsidRPr="0022690B">
        <w:rPr>
          <w:rStyle w:val="FootnoteReference"/>
        </w:rPr>
        <w:t xml:space="preserve">αμβανομένων, </w:t>
      </w:r>
      <w:proofErr w:type="spellStart"/>
      <w:r w:rsidRPr="0022690B">
        <w:rPr>
          <w:rStyle w:val="FootnoteReference"/>
        </w:rPr>
        <w:t>ενδεικτικά</w:t>
      </w:r>
      <w:proofErr w:type="spellEnd"/>
      <w:r w:rsidRPr="0022690B">
        <w:rPr>
          <w:rStyle w:val="FootnoteReference"/>
        </w:rPr>
        <w:t>, οπ</w:t>
      </w:r>
      <w:proofErr w:type="spellStart"/>
      <w:r w:rsidRPr="0022690B">
        <w:rPr>
          <w:rStyle w:val="FootnoteReference"/>
        </w:rPr>
        <w:t>οιωνδή</w:t>
      </w:r>
      <w:proofErr w:type="spellEnd"/>
      <w:r w:rsidRPr="0022690B">
        <w:rPr>
          <w:rStyle w:val="FootnoteReference"/>
        </w:rPr>
        <w:t>ποτε ανα</w:t>
      </w:r>
      <w:proofErr w:type="spellStart"/>
      <w:r w:rsidRPr="0022690B">
        <w:rPr>
          <w:rStyle w:val="FootnoteReference"/>
        </w:rPr>
        <w:t>φορών</w:t>
      </w:r>
      <w:proofErr w:type="spellEnd"/>
      <w:r w:rsidRPr="0022690B">
        <w:rPr>
          <w:rStyle w:val="FootnoteReference"/>
        </w:rPr>
        <w:t xml:space="preserve"> </w:t>
      </w:r>
      <w:proofErr w:type="spellStart"/>
      <w:r w:rsidRPr="0022690B">
        <w:rPr>
          <w:rStyle w:val="FootnoteReference"/>
        </w:rPr>
        <w:t>στις</w:t>
      </w:r>
      <w:proofErr w:type="spellEnd"/>
      <w:r w:rsidRPr="0022690B">
        <w:rPr>
          <w:rStyle w:val="FootnoteReference"/>
        </w:rPr>
        <w:t xml:space="preserve"> οπ</w:t>
      </w:r>
      <w:proofErr w:type="spellStart"/>
      <w:r w:rsidRPr="0022690B">
        <w:rPr>
          <w:rStyle w:val="FootnoteReference"/>
        </w:rPr>
        <w:t>οίες</w:t>
      </w:r>
      <w:proofErr w:type="spellEnd"/>
      <w:r w:rsidRPr="0022690B">
        <w:rPr>
          <w:rStyle w:val="FootnoteReference"/>
        </w:rPr>
        <w:t xml:space="preserve"> π</w:t>
      </w:r>
      <w:proofErr w:type="spellStart"/>
      <w:r w:rsidRPr="0022690B">
        <w:rPr>
          <w:rStyle w:val="FootnoteReference"/>
        </w:rPr>
        <w:t>ροηγούντ</w:t>
      </w:r>
      <w:proofErr w:type="spellEnd"/>
      <w:r w:rsidRPr="0022690B">
        <w:rPr>
          <w:rStyle w:val="FootnoteReference"/>
        </w:rPr>
        <w:t>αι, α</w:t>
      </w:r>
      <w:proofErr w:type="spellStart"/>
      <w:r w:rsidRPr="0022690B">
        <w:rPr>
          <w:rStyle w:val="FootnoteReference"/>
        </w:rPr>
        <w:t>κολουθούν</w:t>
      </w:r>
      <w:proofErr w:type="spellEnd"/>
      <w:r w:rsidRPr="0022690B">
        <w:rPr>
          <w:rStyle w:val="FootnoteReference"/>
        </w:rPr>
        <w:t xml:space="preserve"> ή π</w:t>
      </w:r>
      <w:proofErr w:type="spellStart"/>
      <w:r w:rsidRPr="0022690B">
        <w:rPr>
          <w:rStyle w:val="FootnoteReference"/>
        </w:rPr>
        <w:t>εριλ</w:t>
      </w:r>
      <w:proofErr w:type="spellEnd"/>
      <w:r w:rsidRPr="0022690B">
        <w:rPr>
          <w:rStyle w:val="FootnoteReference"/>
        </w:rPr>
        <w:t xml:space="preserve">αμβάνονται </w:t>
      </w:r>
      <w:proofErr w:type="spellStart"/>
      <w:r w:rsidRPr="0022690B">
        <w:rPr>
          <w:rStyle w:val="FootnoteReference"/>
        </w:rPr>
        <w:t>λέξεις</w:t>
      </w:r>
      <w:proofErr w:type="spellEnd"/>
      <w:r w:rsidRPr="0022690B">
        <w:rPr>
          <w:rStyle w:val="FootnoteReference"/>
        </w:rPr>
        <w:t xml:space="preserve"> ή </w:t>
      </w:r>
      <w:proofErr w:type="spellStart"/>
      <w:r w:rsidRPr="0022690B">
        <w:rPr>
          <w:rStyle w:val="FootnoteReference"/>
        </w:rPr>
        <w:t>φράσεις</w:t>
      </w:r>
      <w:proofErr w:type="spellEnd"/>
      <w:r w:rsidRPr="0022690B">
        <w:rPr>
          <w:rStyle w:val="FootnoteReference"/>
        </w:rPr>
        <w:t xml:space="preserve"> όπ</w:t>
      </w:r>
      <w:proofErr w:type="spellStart"/>
      <w:r w:rsidRPr="0022690B">
        <w:rPr>
          <w:rStyle w:val="FootnoteReference"/>
        </w:rPr>
        <w:t>ως</w:t>
      </w:r>
      <w:proofErr w:type="spellEnd"/>
      <w:r w:rsidRPr="0022690B">
        <w:rPr>
          <w:rStyle w:val="FootnoteReference"/>
        </w:rPr>
        <w:t xml:space="preserve"> «</w:t>
      </w:r>
      <w:proofErr w:type="spellStart"/>
      <w:r w:rsidRPr="0022690B">
        <w:rPr>
          <w:rStyle w:val="FootnoteReference"/>
        </w:rPr>
        <w:t>στόχοι</w:t>
      </w:r>
      <w:proofErr w:type="spellEnd"/>
      <w:r w:rsidRPr="0022690B">
        <w:rPr>
          <w:rStyle w:val="FootnoteReference"/>
        </w:rPr>
        <w:t>», «πεπ</w:t>
      </w:r>
      <w:proofErr w:type="spellStart"/>
      <w:r w:rsidRPr="0022690B">
        <w:rPr>
          <w:rStyle w:val="FootnoteReference"/>
        </w:rPr>
        <w:t>οιθήσεις</w:t>
      </w:r>
      <w:proofErr w:type="spellEnd"/>
      <w:r w:rsidRPr="0022690B">
        <w:rPr>
          <w:rStyle w:val="FootnoteReference"/>
        </w:rPr>
        <w:t>», «π</w:t>
      </w:r>
      <w:proofErr w:type="spellStart"/>
      <w:r w:rsidRPr="0022690B">
        <w:rPr>
          <w:rStyle w:val="FootnoteReference"/>
        </w:rPr>
        <w:t>ροσδοκίες</w:t>
      </w:r>
      <w:proofErr w:type="spellEnd"/>
      <w:r w:rsidRPr="0022690B">
        <w:rPr>
          <w:rStyle w:val="FootnoteReference"/>
        </w:rPr>
        <w:t>», «</w:t>
      </w:r>
      <w:proofErr w:type="spellStart"/>
      <w:r w:rsidRPr="0022690B">
        <w:rPr>
          <w:rStyle w:val="FootnoteReference"/>
        </w:rPr>
        <w:t>σκο</w:t>
      </w:r>
      <w:proofErr w:type="spellEnd"/>
      <w:r w:rsidRPr="0022690B">
        <w:rPr>
          <w:rStyle w:val="FootnoteReference"/>
        </w:rPr>
        <w:t>ποί», «π</w:t>
      </w:r>
      <w:proofErr w:type="spellStart"/>
      <w:r w:rsidRPr="0022690B">
        <w:rPr>
          <w:rStyle w:val="FootnoteReference"/>
        </w:rPr>
        <w:t>ροθέσεις</w:t>
      </w:r>
      <w:proofErr w:type="spellEnd"/>
      <w:r w:rsidRPr="0022690B">
        <w:rPr>
          <w:rStyle w:val="FootnoteReference"/>
        </w:rPr>
        <w:t>», «π</w:t>
      </w:r>
      <w:proofErr w:type="spellStart"/>
      <w:r w:rsidRPr="0022690B">
        <w:rPr>
          <w:rStyle w:val="FootnoteReference"/>
        </w:rPr>
        <w:t>ιθ</w:t>
      </w:r>
      <w:proofErr w:type="spellEnd"/>
      <w:r w:rsidRPr="0022690B">
        <w:rPr>
          <w:rStyle w:val="FootnoteReference"/>
        </w:rPr>
        <w:t>ανό», «π</w:t>
      </w:r>
      <w:proofErr w:type="spellStart"/>
      <w:r w:rsidRPr="0022690B">
        <w:rPr>
          <w:rStyle w:val="FootnoteReference"/>
        </w:rPr>
        <w:t>ροσδοκά</w:t>
      </w:r>
      <w:proofErr w:type="spellEnd"/>
      <w:r w:rsidRPr="0022690B">
        <w:rPr>
          <w:rStyle w:val="FootnoteReference"/>
        </w:rPr>
        <w:t>», «θα», «θα μπ</w:t>
      </w:r>
      <w:proofErr w:type="spellStart"/>
      <w:r w:rsidRPr="0022690B">
        <w:rPr>
          <w:rStyle w:val="FootnoteReference"/>
        </w:rPr>
        <w:t>ορούσε</w:t>
      </w:r>
      <w:proofErr w:type="spellEnd"/>
      <w:r w:rsidRPr="0022690B">
        <w:rPr>
          <w:rStyle w:val="FootnoteReference"/>
        </w:rPr>
        <w:t>», «</w:t>
      </w:r>
      <w:proofErr w:type="spellStart"/>
      <w:r w:rsidRPr="0022690B">
        <w:rPr>
          <w:rStyle w:val="FootnoteReference"/>
        </w:rPr>
        <w:t>δυνητικός</w:t>
      </w:r>
      <w:proofErr w:type="spellEnd"/>
      <w:r w:rsidRPr="0022690B">
        <w:rPr>
          <w:rStyle w:val="FootnoteReference"/>
        </w:rPr>
        <w:t>», «</w:t>
      </w:r>
      <w:proofErr w:type="spellStart"/>
      <w:r w:rsidRPr="0022690B">
        <w:rPr>
          <w:rStyle w:val="FootnoteReference"/>
        </w:rPr>
        <w:t>σχέδιο</w:t>
      </w:r>
      <w:proofErr w:type="spellEnd"/>
      <w:r w:rsidRPr="0022690B">
        <w:rPr>
          <w:rStyle w:val="FootnoteReference"/>
        </w:rPr>
        <w:t>», «</w:t>
      </w:r>
      <w:proofErr w:type="spellStart"/>
      <w:r w:rsidRPr="0022690B">
        <w:rPr>
          <w:rStyle w:val="FootnoteReference"/>
        </w:rPr>
        <w:t>έχει</w:t>
      </w:r>
      <w:proofErr w:type="spellEnd"/>
      <w:r w:rsidRPr="0022690B">
        <w:rPr>
          <w:rStyle w:val="FootnoteReference"/>
        </w:rPr>
        <w:t xml:space="preserve"> </w:t>
      </w:r>
      <w:proofErr w:type="spellStart"/>
      <w:r w:rsidRPr="0022690B">
        <w:rPr>
          <w:rStyle w:val="FootnoteReference"/>
        </w:rPr>
        <w:t>σχεδι</w:t>
      </w:r>
      <w:proofErr w:type="spellEnd"/>
      <w:r w:rsidRPr="0022690B">
        <w:rPr>
          <w:rStyle w:val="FootnoteReference"/>
        </w:rPr>
        <w:t xml:space="preserve">αστεί </w:t>
      </w:r>
      <w:proofErr w:type="spellStart"/>
      <w:r w:rsidRPr="0022690B">
        <w:rPr>
          <w:rStyle w:val="FootnoteReference"/>
        </w:rPr>
        <w:t>γι</w:t>
      </w:r>
      <w:proofErr w:type="spellEnd"/>
      <w:r w:rsidRPr="0022690B">
        <w:rPr>
          <w:rStyle w:val="FootnoteReference"/>
        </w:rPr>
        <w:t xml:space="preserve">α να» ή </w:t>
      </w:r>
      <w:proofErr w:type="spellStart"/>
      <w:r w:rsidRPr="0022690B">
        <w:rPr>
          <w:rStyle w:val="FootnoteReference"/>
        </w:rPr>
        <w:t>συν</w:t>
      </w:r>
      <w:proofErr w:type="spellEnd"/>
      <w:r w:rsidRPr="0022690B">
        <w:rPr>
          <w:rStyle w:val="FootnoteReference"/>
        </w:rPr>
        <w:t xml:space="preserve">αφείς </w:t>
      </w:r>
      <w:proofErr w:type="spellStart"/>
      <w:r w:rsidRPr="0022690B">
        <w:rPr>
          <w:rStyle w:val="FootnoteReference"/>
        </w:rPr>
        <w:t>εκφράσεις</w:t>
      </w:r>
      <w:proofErr w:type="spellEnd"/>
      <w:r w:rsidRPr="0022690B">
        <w:rPr>
          <w:rStyle w:val="FootnoteReference"/>
        </w:rPr>
        <w:t xml:space="preserve"> ή </w:t>
      </w:r>
      <w:proofErr w:type="spellStart"/>
      <w:r w:rsidRPr="0022690B">
        <w:rPr>
          <w:rStyle w:val="FootnoteReference"/>
        </w:rPr>
        <w:t>το</w:t>
      </w:r>
      <w:proofErr w:type="spellEnd"/>
      <w:r w:rsidRPr="0022690B">
        <w:rPr>
          <w:rStyle w:val="FootnoteReference"/>
        </w:rPr>
        <w:t xml:space="preserve"> α</w:t>
      </w:r>
      <w:proofErr w:type="spellStart"/>
      <w:r w:rsidRPr="0022690B">
        <w:rPr>
          <w:rStyle w:val="FootnoteReference"/>
        </w:rPr>
        <w:t>ντίθετο</w:t>
      </w:r>
      <w:proofErr w:type="spellEnd"/>
      <w:r w:rsidRPr="0022690B">
        <w:rPr>
          <w:rStyle w:val="FootnoteReference"/>
        </w:rPr>
        <w:t xml:space="preserve"> </w:t>
      </w:r>
      <w:proofErr w:type="spellStart"/>
      <w:r w:rsidRPr="0022690B">
        <w:rPr>
          <w:rStyle w:val="FootnoteReference"/>
        </w:rPr>
        <w:t>τους</w:t>
      </w:r>
      <w:proofErr w:type="spellEnd"/>
      <w:r w:rsidRPr="0022690B">
        <w:rPr>
          <w:rStyle w:val="FootnoteReference"/>
        </w:rPr>
        <w:t>, απ</w:t>
      </w:r>
      <w:proofErr w:type="spellStart"/>
      <w:r w:rsidRPr="0022690B">
        <w:rPr>
          <w:rStyle w:val="FootnoteReference"/>
        </w:rPr>
        <w:t>οτελούν</w:t>
      </w:r>
      <w:proofErr w:type="spellEnd"/>
      <w:r w:rsidRPr="0022690B">
        <w:rPr>
          <w:rStyle w:val="FootnoteReference"/>
        </w:rPr>
        <w:t xml:space="preserve"> </w:t>
      </w:r>
      <w:proofErr w:type="spellStart"/>
      <w:r w:rsidRPr="0022690B">
        <w:rPr>
          <w:rStyle w:val="FootnoteReference"/>
        </w:rPr>
        <w:t>μελλοντικές</w:t>
      </w:r>
      <w:proofErr w:type="spellEnd"/>
      <w:r w:rsidRPr="0022690B">
        <w:rPr>
          <w:rStyle w:val="FootnoteReference"/>
        </w:rPr>
        <w:t xml:space="preserve"> π</w:t>
      </w:r>
      <w:proofErr w:type="spellStart"/>
      <w:r w:rsidRPr="0022690B">
        <w:rPr>
          <w:rStyle w:val="FootnoteReference"/>
        </w:rPr>
        <w:t>ρο</w:t>
      </w:r>
      <w:proofErr w:type="spellEnd"/>
      <w:r w:rsidRPr="0022690B">
        <w:rPr>
          <w:rStyle w:val="FootnoteReference"/>
        </w:rPr>
        <w:t xml:space="preserve">βολές </w:t>
      </w:r>
      <w:proofErr w:type="spellStart"/>
      <w:r w:rsidRPr="0022690B">
        <w:rPr>
          <w:rStyle w:val="FootnoteReference"/>
        </w:rPr>
        <w:t>μολονότι</w:t>
      </w:r>
      <w:proofErr w:type="spellEnd"/>
      <w:r w:rsidRPr="0022690B">
        <w:rPr>
          <w:rStyle w:val="FootnoteReference"/>
        </w:rPr>
        <w:t xml:space="preserve"> </w:t>
      </w:r>
      <w:proofErr w:type="spellStart"/>
      <w:r w:rsidRPr="0022690B">
        <w:rPr>
          <w:rStyle w:val="FootnoteReference"/>
        </w:rPr>
        <w:t>δεν</w:t>
      </w:r>
      <w:proofErr w:type="spellEnd"/>
      <w:r w:rsidRPr="0022690B">
        <w:rPr>
          <w:rStyle w:val="FootnoteReference"/>
        </w:rPr>
        <w:t xml:space="preserve"> τα</w:t>
      </w:r>
      <w:proofErr w:type="spellStart"/>
      <w:r w:rsidRPr="0022690B">
        <w:rPr>
          <w:rStyle w:val="FootnoteReference"/>
        </w:rPr>
        <w:t>υτο</w:t>
      </w:r>
      <w:proofErr w:type="spellEnd"/>
      <w:r w:rsidRPr="0022690B">
        <w:rPr>
          <w:rStyle w:val="FootnoteReference"/>
        </w:rPr>
        <w:t xml:space="preserve">ποιούνται </w:t>
      </w:r>
      <w:proofErr w:type="spellStart"/>
      <w:r w:rsidRPr="0022690B">
        <w:rPr>
          <w:rStyle w:val="FootnoteReference"/>
        </w:rPr>
        <w:t>ως</w:t>
      </w:r>
      <w:proofErr w:type="spellEnd"/>
      <w:r w:rsidRPr="0022690B">
        <w:rPr>
          <w:rStyle w:val="FootnoteReference"/>
        </w:rPr>
        <w:t xml:space="preserve"> </w:t>
      </w:r>
      <w:proofErr w:type="spellStart"/>
      <w:r w:rsidRPr="0022690B">
        <w:rPr>
          <w:rStyle w:val="FootnoteReference"/>
        </w:rPr>
        <w:t>τέτοιες</w:t>
      </w:r>
      <w:proofErr w:type="spellEnd"/>
      <w:r w:rsidRPr="0022690B">
        <w:rPr>
          <w:rStyle w:val="FootnoteReference"/>
        </w:rPr>
        <w:t xml:space="preserve"> </w:t>
      </w:r>
      <w:proofErr w:type="spellStart"/>
      <w:r w:rsidRPr="0022690B">
        <w:rPr>
          <w:rStyle w:val="FootnoteReference"/>
        </w:rPr>
        <w:t>ρητά</w:t>
      </w:r>
      <w:proofErr w:type="spellEnd"/>
      <w:r w:rsidRPr="0022690B">
        <w:rPr>
          <w:rStyle w:val="FootnoteReference"/>
        </w:rPr>
        <w:t>.</w:t>
      </w:r>
    </w:p>
    <w:p w14:paraId="5EF6BC8F" w14:textId="122F2F3D" w:rsidR="0022690B" w:rsidRPr="0022690B" w:rsidRDefault="0022690B" w:rsidP="0022690B">
      <w:pPr>
        <w:rPr>
          <w:rStyle w:val="FootnoteReference"/>
        </w:rPr>
      </w:pPr>
      <w:proofErr w:type="spellStart"/>
      <w:r w:rsidRPr="0022690B">
        <w:rPr>
          <w:rStyle w:val="FootnoteReference"/>
        </w:rPr>
        <w:t>Στ</w:t>
      </w:r>
      <w:proofErr w:type="spellEnd"/>
      <w:r w:rsidRPr="0022690B">
        <w:rPr>
          <w:rStyle w:val="FootnoteReference"/>
        </w:rPr>
        <w:t>α παρα</w:t>
      </w:r>
      <w:proofErr w:type="spellStart"/>
      <w:r w:rsidRPr="0022690B">
        <w:rPr>
          <w:rStyle w:val="FootnoteReference"/>
        </w:rPr>
        <w:t>δείγμ</w:t>
      </w:r>
      <w:proofErr w:type="spellEnd"/>
      <w:r w:rsidRPr="0022690B">
        <w:rPr>
          <w:rStyle w:val="FootnoteReference"/>
        </w:rPr>
        <w:t xml:space="preserve">ατα </w:t>
      </w:r>
      <w:proofErr w:type="spellStart"/>
      <w:r w:rsidRPr="0022690B">
        <w:rPr>
          <w:rStyle w:val="FootnoteReference"/>
        </w:rPr>
        <w:t>μελλοντικών</w:t>
      </w:r>
      <w:proofErr w:type="spellEnd"/>
      <w:r w:rsidRPr="0022690B">
        <w:rPr>
          <w:rStyle w:val="FootnoteReference"/>
        </w:rPr>
        <w:t xml:space="preserve"> π</w:t>
      </w:r>
      <w:proofErr w:type="spellStart"/>
      <w:r w:rsidRPr="0022690B">
        <w:rPr>
          <w:rStyle w:val="FootnoteReference"/>
        </w:rPr>
        <w:t>ρο</w:t>
      </w:r>
      <w:proofErr w:type="spellEnd"/>
      <w:r w:rsidRPr="0022690B">
        <w:rPr>
          <w:rStyle w:val="FootnoteReference"/>
        </w:rPr>
        <w:t>βολών μπ</w:t>
      </w:r>
      <w:proofErr w:type="spellStart"/>
      <w:r w:rsidRPr="0022690B">
        <w:rPr>
          <w:rStyle w:val="FootnoteReference"/>
        </w:rPr>
        <w:t>ορεί</w:t>
      </w:r>
      <w:proofErr w:type="spellEnd"/>
      <w:r w:rsidRPr="0022690B">
        <w:rPr>
          <w:rStyle w:val="FootnoteReference"/>
        </w:rPr>
        <w:t xml:space="preserve"> να </w:t>
      </w:r>
      <w:proofErr w:type="spellStart"/>
      <w:r w:rsidRPr="0022690B">
        <w:rPr>
          <w:rStyle w:val="FootnoteReference"/>
        </w:rPr>
        <w:t>συγκ</w:t>
      </w:r>
      <w:proofErr w:type="spellEnd"/>
      <w:r w:rsidRPr="0022690B">
        <w:rPr>
          <w:rStyle w:val="FootnoteReference"/>
        </w:rPr>
        <w:t xml:space="preserve">αταλέγονται, </w:t>
      </w:r>
      <w:proofErr w:type="spellStart"/>
      <w:r w:rsidRPr="0022690B">
        <w:rPr>
          <w:rStyle w:val="FootnoteReference"/>
        </w:rPr>
        <w:t>μετ</w:t>
      </w:r>
      <w:proofErr w:type="spellEnd"/>
      <w:r w:rsidRPr="0022690B">
        <w:rPr>
          <w:rStyle w:val="FootnoteReference"/>
        </w:rPr>
        <w:t xml:space="preserve">αξύ </w:t>
      </w:r>
      <w:proofErr w:type="spellStart"/>
      <w:r w:rsidRPr="0022690B">
        <w:rPr>
          <w:rStyle w:val="FootnoteReference"/>
        </w:rPr>
        <w:t>άλλων</w:t>
      </w:r>
      <w:proofErr w:type="spellEnd"/>
      <w:r w:rsidRPr="0022690B">
        <w:rPr>
          <w:rStyle w:val="FootnoteReference"/>
        </w:rPr>
        <w:t xml:space="preserve"> </w:t>
      </w:r>
      <w:proofErr w:type="spellStart"/>
      <w:r w:rsidRPr="0022690B">
        <w:rPr>
          <w:rStyle w:val="FootnoteReference"/>
        </w:rPr>
        <w:t>δηλώσεις</w:t>
      </w:r>
      <w:proofErr w:type="spellEnd"/>
      <w:r w:rsidRPr="0022690B">
        <w:rPr>
          <w:rStyle w:val="FootnoteReference"/>
        </w:rPr>
        <w:t xml:space="preserve"> π</w:t>
      </w:r>
      <w:proofErr w:type="spellStart"/>
      <w:r w:rsidRPr="0022690B">
        <w:rPr>
          <w:rStyle w:val="FootnoteReference"/>
        </w:rPr>
        <w:t>ου</w:t>
      </w:r>
      <w:proofErr w:type="spellEnd"/>
      <w:r w:rsidRPr="0022690B">
        <w:rPr>
          <w:rStyle w:val="FootnoteReference"/>
        </w:rPr>
        <w:t xml:space="preserve"> α</w:t>
      </w:r>
      <w:proofErr w:type="spellStart"/>
      <w:r w:rsidRPr="0022690B">
        <w:rPr>
          <w:rStyle w:val="FootnoteReference"/>
        </w:rPr>
        <w:t>φορούν</w:t>
      </w:r>
      <w:proofErr w:type="spellEnd"/>
      <w:r w:rsidRPr="0022690B">
        <w:rPr>
          <w:rStyle w:val="FootnoteReference"/>
        </w:rPr>
        <w:t xml:space="preserve"> </w:t>
      </w:r>
      <w:proofErr w:type="spellStart"/>
      <w:r w:rsidRPr="0022690B">
        <w:rPr>
          <w:rStyle w:val="FootnoteReference"/>
        </w:rPr>
        <w:t>την</w:t>
      </w:r>
      <w:proofErr w:type="spellEnd"/>
      <w:r w:rsidRPr="0022690B">
        <w:rPr>
          <w:rStyle w:val="FootnoteReference"/>
        </w:rPr>
        <w:t xml:space="preserve"> </w:t>
      </w:r>
      <w:proofErr w:type="spellStart"/>
      <w:r w:rsidRPr="0022690B">
        <w:rPr>
          <w:rStyle w:val="FootnoteReference"/>
        </w:rPr>
        <w:t>στρ</w:t>
      </w:r>
      <w:proofErr w:type="spellEnd"/>
      <w:r w:rsidRPr="0022690B">
        <w:rPr>
          <w:rStyle w:val="FootnoteReference"/>
        </w:rPr>
        <w:t xml:space="preserve">ατηγική </w:t>
      </w:r>
      <w:proofErr w:type="spellStart"/>
      <w:r w:rsidRPr="0022690B">
        <w:rPr>
          <w:rStyle w:val="FootnoteReference"/>
        </w:rPr>
        <w:t>της</w:t>
      </w:r>
      <w:proofErr w:type="spellEnd"/>
      <w:r w:rsidRPr="0022690B">
        <w:rPr>
          <w:rStyle w:val="FootnoteReference"/>
        </w:rPr>
        <w:t xml:space="preserve"> </w:t>
      </w:r>
      <w:proofErr w:type="spellStart"/>
      <w:r w:rsidRPr="0022690B">
        <w:rPr>
          <w:rStyle w:val="FootnoteReference"/>
        </w:rPr>
        <w:t>Ετ</w:t>
      </w:r>
      <w:proofErr w:type="spellEnd"/>
      <w:r w:rsidRPr="0022690B">
        <w:rPr>
          <w:rStyle w:val="FootnoteReference"/>
        </w:rPr>
        <w:t xml:space="preserve">αιρίας/του </w:t>
      </w:r>
      <w:proofErr w:type="spellStart"/>
      <w:r w:rsidRPr="0022690B">
        <w:rPr>
          <w:rStyle w:val="FootnoteReference"/>
        </w:rPr>
        <w:t>Ομίλου</w:t>
      </w:r>
      <w:proofErr w:type="spellEnd"/>
      <w:r w:rsidRPr="0022690B">
        <w:rPr>
          <w:rStyle w:val="FootnoteReference"/>
        </w:rPr>
        <w:t xml:space="preserve">, </w:t>
      </w:r>
      <w:proofErr w:type="spellStart"/>
      <w:r w:rsidRPr="0022690B">
        <w:rPr>
          <w:rStyle w:val="FootnoteReference"/>
        </w:rPr>
        <w:t>των</w:t>
      </w:r>
      <w:proofErr w:type="spellEnd"/>
      <w:r w:rsidRPr="0022690B">
        <w:rPr>
          <w:rStyle w:val="FootnoteReference"/>
        </w:rPr>
        <w:t xml:space="preserve"> </w:t>
      </w:r>
      <w:proofErr w:type="spellStart"/>
      <w:r w:rsidRPr="0022690B">
        <w:rPr>
          <w:rStyle w:val="FootnoteReference"/>
        </w:rPr>
        <w:t>σχεδίων</w:t>
      </w:r>
      <w:proofErr w:type="spellEnd"/>
      <w:r w:rsidRPr="0022690B">
        <w:rPr>
          <w:rStyle w:val="FootnoteReference"/>
        </w:rPr>
        <w:t xml:space="preserve">, </w:t>
      </w:r>
      <w:proofErr w:type="spellStart"/>
      <w:r w:rsidRPr="0022690B">
        <w:rPr>
          <w:rStyle w:val="FootnoteReference"/>
        </w:rPr>
        <w:t>των</w:t>
      </w:r>
      <w:proofErr w:type="spellEnd"/>
      <w:r w:rsidRPr="0022690B">
        <w:rPr>
          <w:rStyle w:val="FootnoteReference"/>
        </w:rPr>
        <w:t xml:space="preserve"> </w:t>
      </w:r>
      <w:proofErr w:type="spellStart"/>
      <w:r w:rsidRPr="0022690B">
        <w:rPr>
          <w:rStyle w:val="FootnoteReference"/>
        </w:rPr>
        <w:t>σκο</w:t>
      </w:r>
      <w:proofErr w:type="spellEnd"/>
      <w:r w:rsidRPr="0022690B">
        <w:rPr>
          <w:rStyle w:val="FootnoteReference"/>
        </w:rPr>
        <w:t xml:space="preserve">πών, </w:t>
      </w:r>
      <w:proofErr w:type="spellStart"/>
      <w:r w:rsidRPr="0022690B">
        <w:rPr>
          <w:rStyle w:val="FootnoteReference"/>
        </w:rPr>
        <w:t>των</w:t>
      </w:r>
      <w:proofErr w:type="spellEnd"/>
      <w:r w:rsidRPr="0022690B">
        <w:rPr>
          <w:rStyle w:val="FootnoteReference"/>
        </w:rPr>
        <w:t xml:space="preserve"> </w:t>
      </w:r>
      <w:proofErr w:type="spellStart"/>
      <w:r w:rsidRPr="0022690B">
        <w:rPr>
          <w:rStyle w:val="FootnoteReference"/>
        </w:rPr>
        <w:t>στόχων</w:t>
      </w:r>
      <w:proofErr w:type="spellEnd"/>
      <w:r w:rsidRPr="0022690B">
        <w:rPr>
          <w:rStyle w:val="FootnoteReference"/>
        </w:rPr>
        <w:t xml:space="preserve">, </w:t>
      </w:r>
      <w:proofErr w:type="spellStart"/>
      <w:r w:rsidRPr="0022690B">
        <w:rPr>
          <w:rStyle w:val="FootnoteReference"/>
        </w:rPr>
        <w:t>των</w:t>
      </w:r>
      <w:proofErr w:type="spellEnd"/>
      <w:r w:rsidRPr="0022690B">
        <w:rPr>
          <w:rStyle w:val="FootnoteReference"/>
        </w:rPr>
        <w:t xml:space="preserve"> επ</w:t>
      </w:r>
      <w:proofErr w:type="spellStart"/>
      <w:r w:rsidRPr="0022690B">
        <w:rPr>
          <w:rStyle w:val="FootnoteReference"/>
        </w:rPr>
        <w:t>ιχειρημ</w:t>
      </w:r>
      <w:proofErr w:type="spellEnd"/>
      <w:r w:rsidRPr="0022690B">
        <w:rPr>
          <w:rStyle w:val="FootnoteReference"/>
        </w:rPr>
        <w:t xml:space="preserve">ατικών </w:t>
      </w:r>
      <w:proofErr w:type="spellStart"/>
      <w:r w:rsidRPr="0022690B">
        <w:rPr>
          <w:rStyle w:val="FootnoteReference"/>
        </w:rPr>
        <w:t>δρ</w:t>
      </w:r>
      <w:proofErr w:type="spellEnd"/>
      <w:r w:rsidRPr="0022690B">
        <w:rPr>
          <w:rStyle w:val="FootnoteReference"/>
        </w:rPr>
        <w:t xml:space="preserve">αστηριοτήτων και </w:t>
      </w:r>
      <w:proofErr w:type="spellStart"/>
      <w:r w:rsidRPr="0022690B">
        <w:rPr>
          <w:rStyle w:val="FootnoteReference"/>
        </w:rPr>
        <w:t>των</w:t>
      </w:r>
      <w:proofErr w:type="spellEnd"/>
      <w:r w:rsidRPr="0022690B">
        <w:rPr>
          <w:rStyle w:val="FootnoteReference"/>
        </w:rPr>
        <w:t xml:space="preserve"> π</w:t>
      </w:r>
      <w:proofErr w:type="spellStart"/>
      <w:r w:rsidRPr="0022690B">
        <w:rPr>
          <w:rStyle w:val="FootnoteReference"/>
        </w:rPr>
        <w:t>ροο</w:t>
      </w:r>
      <w:proofErr w:type="spellEnd"/>
      <w:r w:rsidRPr="0022690B">
        <w:rPr>
          <w:rStyle w:val="FootnoteReference"/>
        </w:rPr>
        <w:t xml:space="preserve">πτικών </w:t>
      </w:r>
      <w:proofErr w:type="spellStart"/>
      <w:r w:rsidRPr="0022690B">
        <w:rPr>
          <w:rStyle w:val="FootnoteReference"/>
        </w:rPr>
        <w:t>τους</w:t>
      </w:r>
      <w:proofErr w:type="spellEnd"/>
      <w:r w:rsidRPr="0022690B">
        <w:rPr>
          <w:rStyle w:val="FootnoteReference"/>
        </w:rPr>
        <w:t xml:space="preserve">, </w:t>
      </w:r>
      <w:proofErr w:type="spellStart"/>
      <w:r w:rsidRPr="0022690B">
        <w:rPr>
          <w:rStyle w:val="FootnoteReference"/>
        </w:rPr>
        <w:t>των</w:t>
      </w:r>
      <w:proofErr w:type="spellEnd"/>
      <w:r w:rsidRPr="0022690B">
        <w:rPr>
          <w:rStyle w:val="FootnoteReference"/>
        </w:rPr>
        <w:t xml:space="preserve"> π</w:t>
      </w:r>
      <w:proofErr w:type="spellStart"/>
      <w:r w:rsidRPr="0022690B">
        <w:rPr>
          <w:rStyle w:val="FootnoteReference"/>
        </w:rPr>
        <w:t>ολιτικών</w:t>
      </w:r>
      <w:proofErr w:type="spellEnd"/>
      <w:r w:rsidRPr="0022690B">
        <w:rPr>
          <w:rStyle w:val="FootnoteReference"/>
        </w:rPr>
        <w:t xml:space="preserve">, </w:t>
      </w:r>
      <w:proofErr w:type="spellStart"/>
      <w:r w:rsidRPr="0022690B">
        <w:rPr>
          <w:rStyle w:val="FootnoteReference"/>
        </w:rPr>
        <w:t>οικονομικών</w:t>
      </w:r>
      <w:proofErr w:type="spellEnd"/>
      <w:r w:rsidRPr="0022690B">
        <w:rPr>
          <w:rStyle w:val="FootnoteReference"/>
        </w:rPr>
        <w:t xml:space="preserve"> και </w:t>
      </w:r>
      <w:proofErr w:type="spellStart"/>
      <w:r w:rsidRPr="0022690B">
        <w:rPr>
          <w:rStyle w:val="FootnoteReference"/>
        </w:rPr>
        <w:t>άλλων</w:t>
      </w:r>
      <w:proofErr w:type="spellEnd"/>
      <w:r w:rsidRPr="0022690B">
        <w:rPr>
          <w:rStyle w:val="FootnoteReference"/>
        </w:rPr>
        <w:t xml:space="preserve"> </w:t>
      </w:r>
      <w:proofErr w:type="spellStart"/>
      <w:r w:rsidRPr="0022690B">
        <w:rPr>
          <w:rStyle w:val="FootnoteReference"/>
        </w:rPr>
        <w:t>συνθηκών</w:t>
      </w:r>
      <w:proofErr w:type="spellEnd"/>
      <w:r w:rsidRPr="0022690B">
        <w:rPr>
          <w:rStyle w:val="FootnoteReference"/>
        </w:rPr>
        <w:t xml:space="preserve"> π</w:t>
      </w:r>
      <w:proofErr w:type="spellStart"/>
      <w:r w:rsidRPr="0022690B">
        <w:rPr>
          <w:rStyle w:val="FootnoteReference"/>
        </w:rPr>
        <w:t>ου</w:t>
      </w:r>
      <w:proofErr w:type="spellEnd"/>
      <w:r w:rsidRPr="0022690B">
        <w:rPr>
          <w:rStyle w:val="FootnoteReference"/>
        </w:rPr>
        <w:t xml:space="preserve"> </w:t>
      </w:r>
      <w:proofErr w:type="spellStart"/>
      <w:r w:rsidRPr="0022690B">
        <w:rPr>
          <w:rStyle w:val="FootnoteReference"/>
        </w:rPr>
        <w:t>ισχύουν</w:t>
      </w:r>
      <w:proofErr w:type="spellEnd"/>
      <w:r w:rsidRPr="0022690B">
        <w:rPr>
          <w:rStyle w:val="FootnoteReference"/>
        </w:rPr>
        <w:t xml:space="preserve"> </w:t>
      </w:r>
      <w:proofErr w:type="spellStart"/>
      <w:r w:rsidRPr="0022690B">
        <w:rPr>
          <w:rStyle w:val="FootnoteReference"/>
        </w:rPr>
        <w:t>στην</w:t>
      </w:r>
      <w:proofErr w:type="spellEnd"/>
      <w:r w:rsidRPr="0022690B">
        <w:rPr>
          <w:rStyle w:val="FootnoteReference"/>
        </w:rPr>
        <w:t xml:space="preserve"> </w:t>
      </w:r>
      <w:proofErr w:type="spellStart"/>
      <w:r w:rsidRPr="0022690B">
        <w:rPr>
          <w:rStyle w:val="FootnoteReference"/>
        </w:rPr>
        <w:t>Ελλάδ</w:t>
      </w:r>
      <w:proofErr w:type="spellEnd"/>
      <w:r w:rsidRPr="0022690B">
        <w:rPr>
          <w:rStyle w:val="FootnoteReference"/>
        </w:rPr>
        <w:t>α ή α</w:t>
      </w:r>
      <w:proofErr w:type="spellStart"/>
      <w:r w:rsidRPr="0022690B">
        <w:rPr>
          <w:rStyle w:val="FootnoteReference"/>
        </w:rPr>
        <w:t>λλού</w:t>
      </w:r>
      <w:proofErr w:type="spellEnd"/>
      <w:r w:rsidRPr="0022690B">
        <w:rPr>
          <w:rStyle w:val="FootnoteReference"/>
        </w:rPr>
        <w:t xml:space="preserve">, </w:t>
      </w:r>
      <w:proofErr w:type="spellStart"/>
      <w:r w:rsidRPr="0022690B">
        <w:rPr>
          <w:rStyle w:val="FootnoteReference"/>
        </w:rPr>
        <w:t>της</w:t>
      </w:r>
      <w:proofErr w:type="spellEnd"/>
      <w:r w:rsidRPr="0022690B">
        <w:rPr>
          <w:rStyle w:val="FootnoteReference"/>
        </w:rPr>
        <w:t xml:space="preserve"> </w:t>
      </w:r>
      <w:proofErr w:type="spellStart"/>
      <w:r w:rsidRPr="0022690B">
        <w:rPr>
          <w:rStyle w:val="FootnoteReference"/>
        </w:rPr>
        <w:t>χρημ</w:t>
      </w:r>
      <w:proofErr w:type="spellEnd"/>
      <w:r w:rsidRPr="0022690B">
        <w:rPr>
          <w:rStyle w:val="FootnoteReference"/>
        </w:rPr>
        <w:t>ατοοικονομικής κα</w:t>
      </w:r>
      <w:proofErr w:type="spellStart"/>
      <w:r w:rsidRPr="0022690B">
        <w:rPr>
          <w:rStyle w:val="FootnoteReference"/>
        </w:rPr>
        <w:t>τάστ</w:t>
      </w:r>
      <w:proofErr w:type="spellEnd"/>
      <w:r w:rsidRPr="0022690B">
        <w:rPr>
          <w:rStyle w:val="FootnoteReference"/>
        </w:rPr>
        <w:t xml:space="preserve">ασης </w:t>
      </w:r>
      <w:proofErr w:type="spellStart"/>
      <w:r w:rsidRPr="0022690B">
        <w:rPr>
          <w:rStyle w:val="FootnoteReference"/>
        </w:rPr>
        <w:t>της</w:t>
      </w:r>
      <w:proofErr w:type="spellEnd"/>
      <w:r w:rsidRPr="0022690B">
        <w:rPr>
          <w:rStyle w:val="FootnoteReference"/>
        </w:rPr>
        <w:t xml:space="preserve"> </w:t>
      </w:r>
      <w:proofErr w:type="spellStart"/>
      <w:r w:rsidRPr="0022690B">
        <w:rPr>
          <w:rStyle w:val="FootnoteReference"/>
        </w:rPr>
        <w:t>Ετ</w:t>
      </w:r>
      <w:proofErr w:type="spellEnd"/>
      <w:r w:rsidRPr="0022690B">
        <w:rPr>
          <w:rStyle w:val="FootnoteReference"/>
        </w:rPr>
        <w:t xml:space="preserve">αιρίας/του </w:t>
      </w:r>
      <w:proofErr w:type="spellStart"/>
      <w:r w:rsidRPr="0022690B">
        <w:rPr>
          <w:rStyle w:val="FootnoteReference"/>
        </w:rPr>
        <w:t>Ομίλου</w:t>
      </w:r>
      <w:proofErr w:type="spellEnd"/>
      <w:r w:rsidRPr="0022690B">
        <w:rPr>
          <w:rStyle w:val="FootnoteReference"/>
        </w:rPr>
        <w:t xml:space="preserve">, </w:t>
      </w:r>
      <w:proofErr w:type="spellStart"/>
      <w:r w:rsidRPr="0022690B">
        <w:rPr>
          <w:rStyle w:val="FootnoteReference"/>
        </w:rPr>
        <w:t>των</w:t>
      </w:r>
      <w:proofErr w:type="spellEnd"/>
      <w:r w:rsidRPr="0022690B">
        <w:rPr>
          <w:rStyle w:val="FootnoteReference"/>
        </w:rPr>
        <w:t xml:space="preserve"> απ</w:t>
      </w:r>
      <w:proofErr w:type="spellStart"/>
      <w:r w:rsidRPr="0022690B">
        <w:rPr>
          <w:rStyle w:val="FootnoteReference"/>
        </w:rPr>
        <w:t>οτελεσμάτων</w:t>
      </w:r>
      <w:proofErr w:type="spellEnd"/>
      <w:r w:rsidRPr="0022690B">
        <w:rPr>
          <w:rStyle w:val="FootnoteReference"/>
        </w:rPr>
        <w:t xml:space="preserve"> </w:t>
      </w:r>
      <w:proofErr w:type="spellStart"/>
      <w:r w:rsidRPr="0022690B">
        <w:rPr>
          <w:rStyle w:val="FootnoteReference"/>
        </w:rPr>
        <w:t>χρήσης</w:t>
      </w:r>
      <w:proofErr w:type="spellEnd"/>
      <w:r w:rsidRPr="0022690B">
        <w:rPr>
          <w:rStyle w:val="FootnoteReference"/>
        </w:rPr>
        <w:t xml:space="preserve">, </w:t>
      </w:r>
      <w:proofErr w:type="spellStart"/>
      <w:r w:rsidRPr="0022690B">
        <w:rPr>
          <w:rStyle w:val="FootnoteReference"/>
        </w:rPr>
        <w:t>της</w:t>
      </w:r>
      <w:proofErr w:type="spellEnd"/>
      <w:r w:rsidRPr="0022690B">
        <w:rPr>
          <w:rStyle w:val="FootnoteReference"/>
        </w:rPr>
        <w:t xml:space="preserve"> </w:t>
      </w:r>
      <w:proofErr w:type="spellStart"/>
      <w:r w:rsidRPr="0022690B">
        <w:rPr>
          <w:rStyle w:val="FootnoteReference"/>
        </w:rPr>
        <w:t>ρευστότητ</w:t>
      </w:r>
      <w:proofErr w:type="spellEnd"/>
      <w:r w:rsidRPr="0022690B">
        <w:rPr>
          <w:rStyle w:val="FootnoteReference"/>
        </w:rPr>
        <w:t xml:space="preserve">ας, </w:t>
      </w:r>
      <w:proofErr w:type="spellStart"/>
      <w:r w:rsidRPr="0022690B">
        <w:rPr>
          <w:rStyle w:val="FootnoteReference"/>
        </w:rPr>
        <w:t>των</w:t>
      </w:r>
      <w:proofErr w:type="spellEnd"/>
      <w:r w:rsidRPr="0022690B">
        <w:rPr>
          <w:rStyle w:val="FootnoteReference"/>
        </w:rPr>
        <w:t xml:space="preserve"> </w:t>
      </w:r>
      <w:proofErr w:type="spellStart"/>
      <w:r w:rsidRPr="0022690B">
        <w:rPr>
          <w:rStyle w:val="FootnoteReference"/>
        </w:rPr>
        <w:t>κεφ</w:t>
      </w:r>
      <w:proofErr w:type="spellEnd"/>
      <w:r w:rsidRPr="0022690B">
        <w:rPr>
          <w:rStyle w:val="FootnoteReference"/>
        </w:rPr>
        <w:t>αλαιακών π</w:t>
      </w:r>
      <w:proofErr w:type="spellStart"/>
      <w:r w:rsidRPr="0022690B">
        <w:rPr>
          <w:rStyle w:val="FootnoteReference"/>
        </w:rPr>
        <w:t>όρων</w:t>
      </w:r>
      <w:proofErr w:type="spellEnd"/>
      <w:r w:rsidRPr="0022690B">
        <w:rPr>
          <w:rStyle w:val="FootnoteReference"/>
        </w:rPr>
        <w:t xml:space="preserve"> και </w:t>
      </w:r>
      <w:proofErr w:type="spellStart"/>
      <w:r w:rsidRPr="0022690B">
        <w:rPr>
          <w:rStyle w:val="FootnoteReference"/>
        </w:rPr>
        <w:t>των</w:t>
      </w:r>
      <w:proofErr w:type="spellEnd"/>
      <w:r w:rsidRPr="0022690B">
        <w:rPr>
          <w:rStyle w:val="FootnoteReference"/>
        </w:rPr>
        <w:t xml:space="preserve"> </w:t>
      </w:r>
      <w:proofErr w:type="spellStart"/>
      <w:r w:rsidRPr="0022690B">
        <w:rPr>
          <w:rStyle w:val="FootnoteReference"/>
        </w:rPr>
        <w:t>κεφ</w:t>
      </w:r>
      <w:proofErr w:type="spellEnd"/>
      <w:r w:rsidRPr="0022690B">
        <w:rPr>
          <w:rStyle w:val="FootnoteReference"/>
        </w:rPr>
        <w:t xml:space="preserve">αλαιακών </w:t>
      </w:r>
      <w:proofErr w:type="spellStart"/>
      <w:r w:rsidRPr="0022690B">
        <w:rPr>
          <w:rStyle w:val="FootnoteReference"/>
        </w:rPr>
        <w:t>εξόδων</w:t>
      </w:r>
      <w:proofErr w:type="spellEnd"/>
      <w:r w:rsidRPr="0022690B">
        <w:rPr>
          <w:rStyle w:val="FootnoteReference"/>
        </w:rPr>
        <w:t xml:space="preserve"> και </w:t>
      </w:r>
      <w:proofErr w:type="spellStart"/>
      <w:r w:rsidRPr="0022690B">
        <w:rPr>
          <w:rStyle w:val="FootnoteReference"/>
        </w:rPr>
        <w:t>της</w:t>
      </w:r>
      <w:proofErr w:type="spellEnd"/>
      <w:r w:rsidRPr="0022690B">
        <w:rPr>
          <w:rStyle w:val="FootnoteReference"/>
        </w:rPr>
        <w:t xml:space="preserve"> </w:t>
      </w:r>
      <w:proofErr w:type="spellStart"/>
      <w:r w:rsidRPr="0022690B">
        <w:rPr>
          <w:rStyle w:val="FootnoteReference"/>
        </w:rPr>
        <w:t>εξέλιξης</w:t>
      </w:r>
      <w:proofErr w:type="spellEnd"/>
      <w:r w:rsidRPr="0022690B">
        <w:rPr>
          <w:rStyle w:val="FootnoteReference"/>
        </w:rPr>
        <w:t xml:space="preserve"> </w:t>
      </w:r>
      <w:proofErr w:type="spellStart"/>
      <w:r w:rsidRPr="0022690B">
        <w:rPr>
          <w:rStyle w:val="FootnoteReference"/>
        </w:rPr>
        <w:t>των</w:t>
      </w:r>
      <w:proofErr w:type="spellEnd"/>
      <w:r w:rsidRPr="0022690B">
        <w:rPr>
          <w:rStyle w:val="FootnoteReference"/>
        </w:rPr>
        <w:t xml:space="preserve"> α</w:t>
      </w:r>
      <w:proofErr w:type="spellStart"/>
      <w:r w:rsidRPr="0022690B">
        <w:rPr>
          <w:rStyle w:val="FootnoteReference"/>
        </w:rPr>
        <w:t>γορών</w:t>
      </w:r>
      <w:proofErr w:type="spellEnd"/>
      <w:r w:rsidRPr="0022690B">
        <w:rPr>
          <w:rStyle w:val="FootnoteReference"/>
        </w:rPr>
        <w:t>, κα</w:t>
      </w:r>
      <w:proofErr w:type="spellStart"/>
      <w:r w:rsidRPr="0022690B">
        <w:rPr>
          <w:rStyle w:val="FootnoteReference"/>
        </w:rPr>
        <w:t>θώς</w:t>
      </w:r>
      <w:proofErr w:type="spellEnd"/>
      <w:r w:rsidRPr="0022690B">
        <w:rPr>
          <w:rStyle w:val="FootnoteReference"/>
        </w:rPr>
        <w:t xml:space="preserve"> και </w:t>
      </w:r>
      <w:proofErr w:type="spellStart"/>
      <w:r w:rsidRPr="0022690B">
        <w:rPr>
          <w:rStyle w:val="FootnoteReference"/>
        </w:rPr>
        <w:t>του</w:t>
      </w:r>
      <w:proofErr w:type="spellEnd"/>
      <w:r w:rsidRPr="0022690B">
        <w:rPr>
          <w:rStyle w:val="FootnoteReference"/>
        </w:rPr>
        <w:t xml:space="preserve"> ανα</w:t>
      </w:r>
      <w:proofErr w:type="spellStart"/>
      <w:r w:rsidRPr="0022690B">
        <w:rPr>
          <w:rStyle w:val="FootnoteReference"/>
        </w:rPr>
        <w:t>μενόμενου</w:t>
      </w:r>
      <w:proofErr w:type="spellEnd"/>
      <w:r w:rsidRPr="0022690B">
        <w:rPr>
          <w:rStyle w:val="FootnoteReference"/>
        </w:rPr>
        <w:t xml:space="preserve"> </w:t>
      </w:r>
      <w:proofErr w:type="spellStart"/>
      <w:r w:rsidRPr="0022690B">
        <w:rPr>
          <w:rStyle w:val="FootnoteReference"/>
        </w:rPr>
        <w:t>κόστους</w:t>
      </w:r>
      <w:proofErr w:type="spellEnd"/>
      <w:r w:rsidRPr="0022690B">
        <w:rPr>
          <w:rStyle w:val="FootnoteReference"/>
        </w:rPr>
        <w:t xml:space="preserve"> από απ</w:t>
      </w:r>
      <w:proofErr w:type="spellStart"/>
      <w:r w:rsidRPr="0022690B">
        <w:rPr>
          <w:rStyle w:val="FootnoteReference"/>
        </w:rPr>
        <w:t>οτ</w:t>
      </w:r>
      <w:proofErr w:type="spellEnd"/>
      <w:r w:rsidRPr="0022690B">
        <w:rPr>
          <w:rStyle w:val="FootnoteReference"/>
        </w:rPr>
        <w:t xml:space="preserve">αμιεύσεις και </w:t>
      </w:r>
      <w:proofErr w:type="spellStart"/>
      <w:r w:rsidRPr="0022690B">
        <w:rPr>
          <w:rStyle w:val="FootnoteReference"/>
        </w:rPr>
        <w:t>συνεργ</w:t>
      </w:r>
      <w:proofErr w:type="spellEnd"/>
      <w:r w:rsidRPr="0022690B">
        <w:rPr>
          <w:rStyle w:val="FootnoteReference"/>
        </w:rPr>
        <w:t>ασίες, όπ</w:t>
      </w:r>
      <w:proofErr w:type="spellStart"/>
      <w:r w:rsidRPr="0022690B">
        <w:rPr>
          <w:rStyle w:val="FootnoteReference"/>
        </w:rPr>
        <w:t>ως</w:t>
      </w:r>
      <w:proofErr w:type="spellEnd"/>
      <w:r w:rsidRPr="0022690B">
        <w:rPr>
          <w:rStyle w:val="FootnoteReference"/>
        </w:rPr>
        <w:t xml:space="preserve"> επ</w:t>
      </w:r>
      <w:proofErr w:type="spellStart"/>
      <w:r w:rsidRPr="0022690B">
        <w:rPr>
          <w:rStyle w:val="FootnoteReference"/>
        </w:rPr>
        <w:t>ίσης</w:t>
      </w:r>
      <w:proofErr w:type="spellEnd"/>
      <w:r w:rsidRPr="0022690B">
        <w:rPr>
          <w:rStyle w:val="FootnoteReference"/>
        </w:rPr>
        <w:t xml:space="preserve"> και </w:t>
      </w:r>
      <w:proofErr w:type="spellStart"/>
      <w:r w:rsidRPr="0022690B">
        <w:rPr>
          <w:rStyle w:val="FootnoteReference"/>
        </w:rPr>
        <w:t>την</w:t>
      </w:r>
      <w:proofErr w:type="spellEnd"/>
      <w:r w:rsidRPr="0022690B">
        <w:rPr>
          <w:rStyle w:val="FootnoteReference"/>
        </w:rPr>
        <w:t xml:space="preserve"> π</w:t>
      </w:r>
      <w:proofErr w:type="spellStart"/>
      <w:r w:rsidRPr="0022690B">
        <w:rPr>
          <w:rStyle w:val="FootnoteReference"/>
        </w:rPr>
        <w:t>ρόθεση</w:t>
      </w:r>
      <w:proofErr w:type="spellEnd"/>
      <w:r w:rsidRPr="0022690B">
        <w:rPr>
          <w:rStyle w:val="FootnoteReference"/>
        </w:rPr>
        <w:t xml:space="preserve"> και </w:t>
      </w:r>
      <w:proofErr w:type="spellStart"/>
      <w:r w:rsidRPr="0022690B">
        <w:rPr>
          <w:rStyle w:val="FootnoteReference"/>
        </w:rPr>
        <w:t>τις</w:t>
      </w:r>
      <w:proofErr w:type="spellEnd"/>
      <w:r w:rsidRPr="0022690B">
        <w:rPr>
          <w:rStyle w:val="FootnoteReference"/>
        </w:rPr>
        <w:t xml:space="preserve"> πεπ</w:t>
      </w:r>
      <w:proofErr w:type="spellStart"/>
      <w:r w:rsidRPr="0022690B">
        <w:rPr>
          <w:rStyle w:val="FootnoteReference"/>
        </w:rPr>
        <w:t>οιθήσεις</w:t>
      </w:r>
      <w:proofErr w:type="spellEnd"/>
      <w:r w:rsidRPr="0022690B">
        <w:rPr>
          <w:rStyle w:val="FootnoteReference"/>
        </w:rPr>
        <w:t xml:space="preserve"> </w:t>
      </w:r>
      <w:proofErr w:type="spellStart"/>
      <w:r w:rsidRPr="0022690B">
        <w:rPr>
          <w:rStyle w:val="FootnoteReference"/>
        </w:rPr>
        <w:t>της</w:t>
      </w:r>
      <w:proofErr w:type="spellEnd"/>
      <w:r w:rsidRPr="0022690B">
        <w:rPr>
          <w:rStyle w:val="FootnoteReference"/>
        </w:rPr>
        <w:t xml:space="preserve"> </w:t>
      </w:r>
      <w:proofErr w:type="spellStart"/>
      <w:r w:rsidRPr="0022690B">
        <w:rPr>
          <w:rStyle w:val="FootnoteReference"/>
        </w:rPr>
        <w:t>Ετ</w:t>
      </w:r>
      <w:proofErr w:type="spellEnd"/>
      <w:r w:rsidRPr="0022690B">
        <w:rPr>
          <w:rStyle w:val="FootnoteReference"/>
        </w:rPr>
        <w:t xml:space="preserve">αιρίας/Ομίλου και/ή </w:t>
      </w:r>
      <w:proofErr w:type="spellStart"/>
      <w:r w:rsidRPr="0022690B">
        <w:rPr>
          <w:rStyle w:val="FootnoteReference"/>
        </w:rPr>
        <w:t>της</w:t>
      </w:r>
      <w:proofErr w:type="spellEnd"/>
      <w:r w:rsidRPr="0022690B">
        <w:rPr>
          <w:rStyle w:val="FootnoteReference"/>
        </w:rPr>
        <w:t xml:space="preserve"> </w:t>
      </w:r>
      <w:proofErr w:type="spellStart"/>
      <w:r w:rsidRPr="0022690B">
        <w:rPr>
          <w:rStyle w:val="FootnoteReference"/>
        </w:rPr>
        <w:t>διοίκησης</w:t>
      </w:r>
      <w:proofErr w:type="spellEnd"/>
      <w:r w:rsidRPr="0022690B">
        <w:rPr>
          <w:rStyle w:val="FootnoteReference"/>
        </w:rPr>
        <w:t xml:space="preserve"> και </w:t>
      </w:r>
      <w:proofErr w:type="spellStart"/>
      <w:r w:rsidRPr="0022690B">
        <w:rPr>
          <w:rStyle w:val="FootnoteReference"/>
        </w:rPr>
        <w:t>των</w:t>
      </w:r>
      <w:proofErr w:type="spellEnd"/>
      <w:r w:rsidRPr="0022690B">
        <w:rPr>
          <w:rStyle w:val="FootnoteReference"/>
        </w:rPr>
        <w:t xml:space="preserve"> </w:t>
      </w:r>
      <w:proofErr w:type="spellStart"/>
      <w:r w:rsidRPr="0022690B">
        <w:rPr>
          <w:rStyle w:val="FootnoteReference"/>
        </w:rPr>
        <w:t>διευθυντικών</w:t>
      </w:r>
      <w:proofErr w:type="spellEnd"/>
      <w:r w:rsidRPr="0022690B">
        <w:rPr>
          <w:rStyle w:val="FootnoteReference"/>
        </w:rPr>
        <w:t xml:space="preserve"> </w:t>
      </w:r>
      <w:proofErr w:type="spellStart"/>
      <w:r w:rsidRPr="0022690B">
        <w:rPr>
          <w:rStyle w:val="FootnoteReference"/>
        </w:rPr>
        <w:t>στελεχών</w:t>
      </w:r>
      <w:proofErr w:type="spellEnd"/>
      <w:r w:rsidRPr="0022690B">
        <w:rPr>
          <w:rStyle w:val="FootnoteReference"/>
        </w:rPr>
        <w:t xml:space="preserve"> </w:t>
      </w:r>
      <w:proofErr w:type="spellStart"/>
      <w:r w:rsidRPr="0022690B">
        <w:rPr>
          <w:rStyle w:val="FootnoteReference"/>
        </w:rPr>
        <w:t>της</w:t>
      </w:r>
      <w:proofErr w:type="spellEnd"/>
      <w:r w:rsidRPr="0022690B">
        <w:rPr>
          <w:rStyle w:val="FootnoteReference"/>
        </w:rPr>
        <w:t xml:space="preserve"> ανα</w:t>
      </w:r>
      <w:proofErr w:type="spellStart"/>
      <w:r w:rsidRPr="0022690B">
        <w:rPr>
          <w:rStyle w:val="FootnoteReference"/>
        </w:rPr>
        <w:t>φορικά</w:t>
      </w:r>
      <w:proofErr w:type="spellEnd"/>
      <w:r w:rsidRPr="0022690B">
        <w:rPr>
          <w:rStyle w:val="FootnoteReference"/>
        </w:rPr>
        <w:t xml:space="preserve"> </w:t>
      </w:r>
      <w:proofErr w:type="spellStart"/>
      <w:r w:rsidRPr="0022690B">
        <w:rPr>
          <w:rStyle w:val="FootnoteReference"/>
        </w:rPr>
        <w:t>με</w:t>
      </w:r>
      <w:proofErr w:type="spellEnd"/>
      <w:r w:rsidRPr="0022690B">
        <w:rPr>
          <w:rStyle w:val="FootnoteReference"/>
        </w:rPr>
        <w:t xml:space="preserve"> τα παραπ</w:t>
      </w:r>
      <w:proofErr w:type="spellStart"/>
      <w:r w:rsidRPr="0022690B">
        <w:rPr>
          <w:rStyle w:val="FootnoteReference"/>
        </w:rPr>
        <w:t>άνω</w:t>
      </w:r>
      <w:proofErr w:type="spellEnd"/>
      <w:r w:rsidRPr="0022690B">
        <w:rPr>
          <w:rStyle w:val="FootnoteReference"/>
        </w:rPr>
        <w:t xml:space="preserve">. </w:t>
      </w:r>
      <w:proofErr w:type="spellStart"/>
      <w:r w:rsidRPr="0022690B">
        <w:rPr>
          <w:rStyle w:val="FootnoteReference"/>
        </w:rPr>
        <w:t>Οι</w:t>
      </w:r>
      <w:proofErr w:type="spellEnd"/>
      <w:r w:rsidRPr="0022690B">
        <w:rPr>
          <w:rStyle w:val="FootnoteReference"/>
        </w:rPr>
        <w:t xml:space="preserve"> </w:t>
      </w:r>
      <w:proofErr w:type="spellStart"/>
      <w:r w:rsidRPr="0022690B">
        <w:rPr>
          <w:rStyle w:val="FootnoteReference"/>
        </w:rPr>
        <w:t>μελλοντικές</w:t>
      </w:r>
      <w:proofErr w:type="spellEnd"/>
      <w:r w:rsidRPr="0022690B">
        <w:rPr>
          <w:rStyle w:val="FootnoteReference"/>
        </w:rPr>
        <w:t xml:space="preserve"> π</w:t>
      </w:r>
      <w:proofErr w:type="spellStart"/>
      <w:r w:rsidRPr="0022690B">
        <w:rPr>
          <w:rStyle w:val="FootnoteReference"/>
        </w:rPr>
        <w:t>ρο</w:t>
      </w:r>
      <w:proofErr w:type="spellEnd"/>
      <w:r w:rsidRPr="0022690B">
        <w:rPr>
          <w:rStyle w:val="FootnoteReference"/>
        </w:rPr>
        <w:t xml:space="preserve">βολές και </w:t>
      </w:r>
      <w:proofErr w:type="spellStart"/>
      <w:r w:rsidRPr="0022690B">
        <w:rPr>
          <w:rStyle w:val="FootnoteReference"/>
        </w:rPr>
        <w:t>οι</w:t>
      </w:r>
      <w:proofErr w:type="spellEnd"/>
      <w:r w:rsidRPr="0022690B">
        <w:rPr>
          <w:rStyle w:val="FootnoteReference"/>
        </w:rPr>
        <w:t xml:space="preserve"> </w:t>
      </w:r>
      <w:proofErr w:type="spellStart"/>
      <w:r w:rsidRPr="0022690B">
        <w:rPr>
          <w:rStyle w:val="FootnoteReference"/>
        </w:rPr>
        <w:t>οικονομικές</w:t>
      </w:r>
      <w:proofErr w:type="spellEnd"/>
      <w:r w:rsidRPr="0022690B">
        <w:rPr>
          <w:rStyle w:val="FootnoteReference"/>
        </w:rPr>
        <w:t xml:space="preserve"> π</w:t>
      </w:r>
      <w:proofErr w:type="spellStart"/>
      <w:r w:rsidRPr="0022690B">
        <w:rPr>
          <w:rStyle w:val="FootnoteReference"/>
        </w:rPr>
        <w:t>ρο</w:t>
      </w:r>
      <w:proofErr w:type="spellEnd"/>
      <w:r w:rsidRPr="0022690B">
        <w:rPr>
          <w:rStyle w:val="FootnoteReference"/>
        </w:rPr>
        <w:t xml:space="preserve">βλέψεις </w:t>
      </w:r>
      <w:proofErr w:type="spellStart"/>
      <w:r w:rsidRPr="0022690B">
        <w:rPr>
          <w:rStyle w:val="FootnoteReference"/>
        </w:rPr>
        <w:t>δεν</w:t>
      </w:r>
      <w:proofErr w:type="spellEnd"/>
      <w:r w:rsidRPr="0022690B">
        <w:rPr>
          <w:rStyle w:val="FootnoteReference"/>
        </w:rPr>
        <w:t xml:space="preserve"> </w:t>
      </w:r>
      <w:proofErr w:type="spellStart"/>
      <w:r w:rsidRPr="0022690B">
        <w:rPr>
          <w:rStyle w:val="FootnoteReference"/>
        </w:rPr>
        <w:t>είν</w:t>
      </w:r>
      <w:proofErr w:type="spellEnd"/>
      <w:r w:rsidRPr="0022690B">
        <w:rPr>
          <w:rStyle w:val="FootnoteReference"/>
        </w:rPr>
        <w:t xml:space="preserve">αι </w:t>
      </w:r>
      <w:proofErr w:type="spellStart"/>
      <w:r w:rsidRPr="0022690B">
        <w:rPr>
          <w:rStyle w:val="FootnoteReference"/>
        </w:rPr>
        <w:t>εγγυήσεις</w:t>
      </w:r>
      <w:proofErr w:type="spellEnd"/>
      <w:r w:rsidRPr="0022690B">
        <w:rPr>
          <w:rStyle w:val="FootnoteReference"/>
        </w:rPr>
        <w:t xml:space="preserve"> </w:t>
      </w:r>
      <w:proofErr w:type="spellStart"/>
      <w:r w:rsidRPr="0022690B">
        <w:rPr>
          <w:rStyle w:val="FootnoteReference"/>
        </w:rPr>
        <w:t>μελλοντικής</w:t>
      </w:r>
      <w:proofErr w:type="spellEnd"/>
      <w:r w:rsidRPr="0022690B">
        <w:rPr>
          <w:rStyle w:val="FootnoteReference"/>
        </w:rPr>
        <w:t xml:space="preserve"> απ</w:t>
      </w:r>
      <w:proofErr w:type="spellStart"/>
      <w:r w:rsidRPr="0022690B">
        <w:rPr>
          <w:rStyle w:val="FootnoteReference"/>
        </w:rPr>
        <w:t>όδοσης</w:t>
      </w:r>
      <w:proofErr w:type="spellEnd"/>
      <w:r w:rsidRPr="0022690B">
        <w:rPr>
          <w:rStyle w:val="FootnoteReference"/>
        </w:rPr>
        <w:t xml:space="preserve"> και π</w:t>
      </w:r>
      <w:proofErr w:type="spellStart"/>
      <w:r w:rsidRPr="0022690B">
        <w:rPr>
          <w:rStyle w:val="FootnoteReference"/>
        </w:rPr>
        <w:t>εριέχουν</w:t>
      </w:r>
      <w:proofErr w:type="spellEnd"/>
      <w:r w:rsidRPr="0022690B">
        <w:rPr>
          <w:rStyle w:val="FootnoteReference"/>
        </w:rPr>
        <w:t xml:space="preserve"> π</w:t>
      </w:r>
      <w:proofErr w:type="spellStart"/>
      <w:r w:rsidRPr="0022690B">
        <w:rPr>
          <w:rStyle w:val="FootnoteReference"/>
        </w:rPr>
        <w:t>ολλούς</w:t>
      </w:r>
      <w:proofErr w:type="spellEnd"/>
      <w:r w:rsidRPr="0022690B">
        <w:rPr>
          <w:rStyle w:val="FootnoteReference"/>
        </w:rPr>
        <w:t xml:space="preserve"> </w:t>
      </w:r>
      <w:proofErr w:type="spellStart"/>
      <w:r w:rsidRPr="0022690B">
        <w:rPr>
          <w:rStyle w:val="FootnoteReference"/>
        </w:rPr>
        <w:t>γνωστούς</w:t>
      </w:r>
      <w:proofErr w:type="spellEnd"/>
      <w:r w:rsidRPr="0022690B">
        <w:rPr>
          <w:rStyle w:val="FootnoteReference"/>
        </w:rPr>
        <w:t xml:space="preserve"> και </w:t>
      </w:r>
      <w:proofErr w:type="spellStart"/>
      <w:r w:rsidRPr="0022690B">
        <w:rPr>
          <w:rStyle w:val="FootnoteReference"/>
        </w:rPr>
        <w:t>άγνωστους</w:t>
      </w:r>
      <w:proofErr w:type="spellEnd"/>
      <w:r w:rsidRPr="0022690B">
        <w:rPr>
          <w:rStyle w:val="FootnoteReference"/>
        </w:rPr>
        <w:t xml:space="preserve"> </w:t>
      </w:r>
      <w:proofErr w:type="spellStart"/>
      <w:r w:rsidRPr="0022690B">
        <w:rPr>
          <w:rStyle w:val="FootnoteReference"/>
        </w:rPr>
        <w:t>κινδύνους</w:t>
      </w:r>
      <w:proofErr w:type="spellEnd"/>
      <w:r w:rsidRPr="0022690B">
        <w:rPr>
          <w:rStyle w:val="FootnoteReference"/>
        </w:rPr>
        <w:t>, αβεβα</w:t>
      </w:r>
      <w:proofErr w:type="spellStart"/>
      <w:r w:rsidRPr="0022690B">
        <w:rPr>
          <w:rStyle w:val="FootnoteReference"/>
        </w:rPr>
        <w:t>ιότητες</w:t>
      </w:r>
      <w:proofErr w:type="spellEnd"/>
      <w:r w:rsidRPr="0022690B">
        <w:rPr>
          <w:rStyle w:val="FootnoteReference"/>
        </w:rPr>
        <w:t xml:space="preserve">, </w:t>
      </w:r>
      <w:proofErr w:type="spellStart"/>
      <w:r w:rsidRPr="0022690B">
        <w:rPr>
          <w:rStyle w:val="FootnoteReference"/>
        </w:rPr>
        <w:t>γενικές</w:t>
      </w:r>
      <w:proofErr w:type="spellEnd"/>
      <w:r w:rsidRPr="0022690B">
        <w:rPr>
          <w:rStyle w:val="FootnoteReference"/>
        </w:rPr>
        <w:t xml:space="preserve"> και </w:t>
      </w:r>
      <w:proofErr w:type="spellStart"/>
      <w:r w:rsidRPr="0022690B">
        <w:rPr>
          <w:rStyle w:val="FootnoteReference"/>
        </w:rPr>
        <w:t>ειδικές</w:t>
      </w:r>
      <w:proofErr w:type="spellEnd"/>
      <w:r w:rsidRPr="0022690B">
        <w:rPr>
          <w:rStyle w:val="FootnoteReference"/>
        </w:rPr>
        <w:t xml:space="preserve"> και υπ</w:t>
      </w:r>
      <w:proofErr w:type="spellStart"/>
      <w:r w:rsidRPr="0022690B">
        <w:rPr>
          <w:rStyle w:val="FootnoteReference"/>
        </w:rPr>
        <w:t>οθέσεις</w:t>
      </w:r>
      <w:proofErr w:type="spellEnd"/>
      <w:r w:rsidRPr="0022690B">
        <w:rPr>
          <w:rStyle w:val="FootnoteReference"/>
        </w:rPr>
        <w:t xml:space="preserve"> π</w:t>
      </w:r>
      <w:proofErr w:type="spellStart"/>
      <w:r w:rsidRPr="0022690B">
        <w:rPr>
          <w:rStyle w:val="FootnoteReference"/>
        </w:rPr>
        <w:t>ου</w:t>
      </w:r>
      <w:proofErr w:type="spellEnd"/>
      <w:r w:rsidRPr="0022690B">
        <w:rPr>
          <w:rStyle w:val="FootnoteReference"/>
        </w:rPr>
        <w:t xml:space="preserve"> </w:t>
      </w:r>
      <w:proofErr w:type="spellStart"/>
      <w:r w:rsidRPr="0022690B">
        <w:rPr>
          <w:rStyle w:val="FootnoteReference"/>
        </w:rPr>
        <w:t>είν</w:t>
      </w:r>
      <w:proofErr w:type="spellEnd"/>
      <w:r w:rsidRPr="0022690B">
        <w:rPr>
          <w:rStyle w:val="FootnoteReference"/>
        </w:rPr>
        <w:t xml:space="preserve">αι </w:t>
      </w:r>
      <w:proofErr w:type="spellStart"/>
      <w:r w:rsidRPr="0022690B">
        <w:rPr>
          <w:rStyle w:val="FootnoteReference"/>
        </w:rPr>
        <w:t>δύσκολο</w:t>
      </w:r>
      <w:proofErr w:type="spellEnd"/>
      <w:r w:rsidRPr="0022690B">
        <w:rPr>
          <w:rStyle w:val="FootnoteReference"/>
        </w:rPr>
        <w:t xml:space="preserve"> να π</w:t>
      </w:r>
      <w:proofErr w:type="spellStart"/>
      <w:r w:rsidRPr="0022690B">
        <w:rPr>
          <w:rStyle w:val="FootnoteReference"/>
        </w:rPr>
        <w:t>ρο</w:t>
      </w:r>
      <w:proofErr w:type="spellEnd"/>
      <w:r w:rsidRPr="0022690B">
        <w:rPr>
          <w:rStyle w:val="FootnoteReference"/>
        </w:rPr>
        <w:t>βλεφθούν και β</w:t>
      </w:r>
      <w:proofErr w:type="spellStart"/>
      <w:r w:rsidRPr="0022690B">
        <w:rPr>
          <w:rStyle w:val="FootnoteReference"/>
        </w:rPr>
        <w:t>ρίσκοντ</w:t>
      </w:r>
      <w:proofErr w:type="spellEnd"/>
      <w:r w:rsidRPr="0022690B">
        <w:rPr>
          <w:rStyle w:val="FootnoteReference"/>
        </w:rPr>
        <w:t xml:space="preserve">αι </w:t>
      </w:r>
      <w:proofErr w:type="spellStart"/>
      <w:r w:rsidRPr="0022690B">
        <w:rPr>
          <w:rStyle w:val="FootnoteReference"/>
        </w:rPr>
        <w:t>εκτός</w:t>
      </w:r>
      <w:proofErr w:type="spellEnd"/>
      <w:r w:rsidRPr="0022690B">
        <w:rPr>
          <w:rStyle w:val="FootnoteReference"/>
        </w:rPr>
        <w:t xml:space="preserve"> </w:t>
      </w:r>
      <w:proofErr w:type="spellStart"/>
      <w:r w:rsidRPr="0022690B">
        <w:rPr>
          <w:rStyle w:val="FootnoteReference"/>
        </w:rPr>
        <w:t>ελέγχου</w:t>
      </w:r>
      <w:proofErr w:type="spellEnd"/>
      <w:r w:rsidRPr="0022690B">
        <w:rPr>
          <w:rStyle w:val="FootnoteReference"/>
        </w:rPr>
        <w:t xml:space="preserve"> </w:t>
      </w:r>
      <w:proofErr w:type="spellStart"/>
      <w:r w:rsidRPr="0022690B">
        <w:rPr>
          <w:rStyle w:val="FootnoteReference"/>
        </w:rPr>
        <w:t>της</w:t>
      </w:r>
      <w:proofErr w:type="spellEnd"/>
      <w:r w:rsidRPr="0022690B">
        <w:rPr>
          <w:rStyle w:val="FootnoteReference"/>
        </w:rPr>
        <w:t xml:space="preserve"> </w:t>
      </w:r>
      <w:proofErr w:type="spellStart"/>
      <w:r w:rsidRPr="0022690B">
        <w:rPr>
          <w:rStyle w:val="FootnoteReference"/>
        </w:rPr>
        <w:t>Ετ</w:t>
      </w:r>
      <w:proofErr w:type="spellEnd"/>
      <w:r w:rsidRPr="0022690B">
        <w:rPr>
          <w:rStyle w:val="FootnoteReference"/>
        </w:rPr>
        <w:t xml:space="preserve">αιρίας/του </w:t>
      </w:r>
      <w:proofErr w:type="spellStart"/>
      <w:r w:rsidRPr="0022690B">
        <w:rPr>
          <w:rStyle w:val="FootnoteReference"/>
        </w:rPr>
        <w:t>Ομίλου</w:t>
      </w:r>
      <w:proofErr w:type="spellEnd"/>
      <w:r w:rsidRPr="0022690B">
        <w:rPr>
          <w:rStyle w:val="FootnoteReference"/>
        </w:rPr>
        <w:t>.</w:t>
      </w:r>
    </w:p>
    <w:p w14:paraId="61A593E1" w14:textId="77777777" w:rsidR="0022690B" w:rsidRPr="0022690B" w:rsidRDefault="0022690B" w:rsidP="0022690B">
      <w:pPr>
        <w:rPr>
          <w:rStyle w:val="FootnoteReference"/>
        </w:rPr>
      </w:pPr>
    </w:p>
    <w:p w14:paraId="3AAC9EE1" w14:textId="77777777" w:rsidR="0022690B" w:rsidRPr="0022690B" w:rsidRDefault="0022690B" w:rsidP="0022690B">
      <w:pPr>
        <w:rPr>
          <w:rStyle w:val="FootnoteReference"/>
        </w:rPr>
      </w:pPr>
      <w:proofErr w:type="spellStart"/>
      <w:r w:rsidRPr="0022690B">
        <w:rPr>
          <w:rStyle w:val="FootnoteReference"/>
        </w:rPr>
        <w:t>Έχουμε</w:t>
      </w:r>
      <w:proofErr w:type="spellEnd"/>
      <w:r w:rsidRPr="0022690B">
        <w:rPr>
          <w:rStyle w:val="FootnoteReference"/>
        </w:rPr>
        <w:t xml:space="preserve"> βα</w:t>
      </w:r>
      <w:proofErr w:type="spellStart"/>
      <w:r w:rsidRPr="0022690B">
        <w:rPr>
          <w:rStyle w:val="FootnoteReference"/>
        </w:rPr>
        <w:t>σίσει</w:t>
      </w:r>
      <w:proofErr w:type="spellEnd"/>
      <w:r w:rsidRPr="0022690B">
        <w:rPr>
          <w:rStyle w:val="FootnoteReference"/>
        </w:rPr>
        <w:t xml:space="preserve"> α</w:t>
      </w:r>
      <w:proofErr w:type="spellStart"/>
      <w:r w:rsidRPr="0022690B">
        <w:rPr>
          <w:rStyle w:val="FootnoteReference"/>
        </w:rPr>
        <w:t>υτές</w:t>
      </w:r>
      <w:proofErr w:type="spellEnd"/>
      <w:r w:rsidRPr="0022690B">
        <w:rPr>
          <w:rStyle w:val="FootnoteReference"/>
        </w:rPr>
        <w:t xml:space="preserve"> </w:t>
      </w:r>
      <w:proofErr w:type="spellStart"/>
      <w:r w:rsidRPr="0022690B">
        <w:rPr>
          <w:rStyle w:val="FootnoteReference"/>
        </w:rPr>
        <w:t>τις</w:t>
      </w:r>
      <w:proofErr w:type="spellEnd"/>
      <w:r w:rsidRPr="0022690B">
        <w:rPr>
          <w:rStyle w:val="FootnoteReference"/>
        </w:rPr>
        <w:t xml:space="preserve"> παρα</w:t>
      </w:r>
      <w:proofErr w:type="spellStart"/>
      <w:r w:rsidRPr="0022690B">
        <w:rPr>
          <w:rStyle w:val="FootnoteReference"/>
        </w:rPr>
        <w:t>δοχές</w:t>
      </w:r>
      <w:proofErr w:type="spellEnd"/>
      <w:r w:rsidRPr="0022690B">
        <w:rPr>
          <w:rStyle w:val="FootnoteReference"/>
        </w:rPr>
        <w:t xml:space="preserve"> </w:t>
      </w:r>
      <w:proofErr w:type="spellStart"/>
      <w:r w:rsidRPr="0022690B">
        <w:rPr>
          <w:rStyle w:val="FootnoteReference"/>
        </w:rPr>
        <w:t>σε</w:t>
      </w:r>
      <w:proofErr w:type="spellEnd"/>
      <w:r w:rsidRPr="0022690B">
        <w:rPr>
          <w:rStyle w:val="FootnoteReference"/>
        </w:rPr>
        <w:t xml:space="preserve"> π</w:t>
      </w:r>
      <w:proofErr w:type="spellStart"/>
      <w:r w:rsidRPr="0022690B">
        <w:rPr>
          <w:rStyle w:val="FootnoteReference"/>
        </w:rPr>
        <w:t>ληροφορίες</w:t>
      </w:r>
      <w:proofErr w:type="spellEnd"/>
      <w:r w:rsidRPr="0022690B">
        <w:rPr>
          <w:rStyle w:val="FootnoteReference"/>
        </w:rPr>
        <w:t xml:space="preserve"> π</w:t>
      </w:r>
      <w:proofErr w:type="spellStart"/>
      <w:r w:rsidRPr="0022690B">
        <w:rPr>
          <w:rStyle w:val="FootnoteReference"/>
        </w:rPr>
        <w:t>ου</w:t>
      </w:r>
      <w:proofErr w:type="spellEnd"/>
      <w:r w:rsidRPr="0022690B">
        <w:rPr>
          <w:rStyle w:val="FootnoteReference"/>
        </w:rPr>
        <w:t xml:space="preserve"> </w:t>
      </w:r>
      <w:proofErr w:type="spellStart"/>
      <w:r w:rsidRPr="0022690B">
        <w:rPr>
          <w:rStyle w:val="FootnoteReference"/>
        </w:rPr>
        <w:t>είν</w:t>
      </w:r>
      <w:proofErr w:type="spellEnd"/>
      <w:r w:rsidRPr="0022690B">
        <w:rPr>
          <w:rStyle w:val="FootnoteReference"/>
        </w:rPr>
        <w:t xml:space="preserve">αι επί </w:t>
      </w:r>
      <w:proofErr w:type="spellStart"/>
      <w:r w:rsidRPr="0022690B">
        <w:rPr>
          <w:rStyle w:val="FootnoteReference"/>
        </w:rPr>
        <w:t>του</w:t>
      </w:r>
      <w:proofErr w:type="spellEnd"/>
      <w:r w:rsidRPr="0022690B">
        <w:rPr>
          <w:rStyle w:val="FootnoteReference"/>
        </w:rPr>
        <w:t xml:space="preserve"> πα</w:t>
      </w:r>
      <w:proofErr w:type="spellStart"/>
      <w:r w:rsidRPr="0022690B">
        <w:rPr>
          <w:rStyle w:val="FootnoteReference"/>
        </w:rPr>
        <w:t>ρόντος</w:t>
      </w:r>
      <w:proofErr w:type="spellEnd"/>
      <w:r w:rsidRPr="0022690B">
        <w:rPr>
          <w:rStyle w:val="FootnoteReference"/>
        </w:rPr>
        <w:t xml:space="preserve"> </w:t>
      </w:r>
      <w:proofErr w:type="spellStart"/>
      <w:r w:rsidRPr="0022690B">
        <w:rPr>
          <w:rStyle w:val="FootnoteReference"/>
        </w:rPr>
        <w:t>δι</w:t>
      </w:r>
      <w:proofErr w:type="spellEnd"/>
      <w:r w:rsidRPr="0022690B">
        <w:rPr>
          <w:rStyle w:val="FootnoteReference"/>
        </w:rPr>
        <w:t xml:space="preserve">αθέσιμες </w:t>
      </w:r>
      <w:proofErr w:type="spellStart"/>
      <w:r w:rsidRPr="0022690B">
        <w:rPr>
          <w:rStyle w:val="FootnoteReference"/>
        </w:rPr>
        <w:t>σε</w:t>
      </w:r>
      <w:proofErr w:type="spellEnd"/>
      <w:r w:rsidRPr="0022690B">
        <w:rPr>
          <w:rStyle w:val="FootnoteReference"/>
        </w:rPr>
        <w:t xml:space="preserve"> </w:t>
      </w:r>
      <w:proofErr w:type="spellStart"/>
      <w:r w:rsidRPr="0022690B">
        <w:rPr>
          <w:rStyle w:val="FootnoteReference"/>
        </w:rPr>
        <w:t>εμάς</w:t>
      </w:r>
      <w:proofErr w:type="spellEnd"/>
      <w:r w:rsidRPr="0022690B">
        <w:rPr>
          <w:rStyle w:val="FootnoteReference"/>
        </w:rPr>
        <w:t xml:space="preserve"> κα</w:t>
      </w:r>
      <w:proofErr w:type="spellStart"/>
      <w:r w:rsidRPr="0022690B">
        <w:rPr>
          <w:rStyle w:val="FootnoteReference"/>
        </w:rPr>
        <w:t>τά</w:t>
      </w:r>
      <w:proofErr w:type="spellEnd"/>
      <w:r w:rsidRPr="0022690B">
        <w:rPr>
          <w:rStyle w:val="FootnoteReference"/>
        </w:rPr>
        <w:t xml:space="preserve"> </w:t>
      </w:r>
      <w:proofErr w:type="spellStart"/>
      <w:r w:rsidRPr="0022690B">
        <w:rPr>
          <w:rStyle w:val="FootnoteReference"/>
        </w:rPr>
        <w:t>την</w:t>
      </w:r>
      <w:proofErr w:type="spellEnd"/>
      <w:r w:rsidRPr="0022690B">
        <w:rPr>
          <w:rStyle w:val="FootnoteReference"/>
        </w:rPr>
        <w:t xml:space="preserve"> </w:t>
      </w:r>
      <w:proofErr w:type="spellStart"/>
      <w:r w:rsidRPr="0022690B">
        <w:rPr>
          <w:rStyle w:val="FootnoteReference"/>
        </w:rPr>
        <w:t>ημερομηνί</w:t>
      </w:r>
      <w:proofErr w:type="spellEnd"/>
      <w:r w:rsidRPr="0022690B">
        <w:rPr>
          <w:rStyle w:val="FootnoteReference"/>
        </w:rPr>
        <w:t>α π</w:t>
      </w:r>
      <w:proofErr w:type="spellStart"/>
      <w:r w:rsidRPr="0022690B">
        <w:rPr>
          <w:rStyle w:val="FootnoteReference"/>
        </w:rPr>
        <w:t>ου</w:t>
      </w:r>
      <w:proofErr w:type="spellEnd"/>
      <w:r w:rsidRPr="0022690B">
        <w:rPr>
          <w:rStyle w:val="FootnoteReference"/>
        </w:rPr>
        <w:t xml:space="preserve"> </w:t>
      </w:r>
      <w:proofErr w:type="spellStart"/>
      <w:r w:rsidRPr="0022690B">
        <w:rPr>
          <w:rStyle w:val="FootnoteReference"/>
        </w:rPr>
        <w:t>γίνοντ</w:t>
      </w:r>
      <w:proofErr w:type="spellEnd"/>
      <w:r w:rsidRPr="0022690B">
        <w:rPr>
          <w:rStyle w:val="FootnoteReference"/>
        </w:rPr>
        <w:t xml:space="preserve">αι </w:t>
      </w:r>
      <w:proofErr w:type="spellStart"/>
      <w:r w:rsidRPr="0022690B">
        <w:rPr>
          <w:rStyle w:val="FootnoteReference"/>
        </w:rPr>
        <w:t>οι</w:t>
      </w:r>
      <w:proofErr w:type="spellEnd"/>
      <w:r w:rsidRPr="0022690B">
        <w:rPr>
          <w:rStyle w:val="FootnoteReference"/>
        </w:rPr>
        <w:t xml:space="preserve"> π</w:t>
      </w:r>
      <w:proofErr w:type="spellStart"/>
      <w:r w:rsidRPr="0022690B">
        <w:rPr>
          <w:rStyle w:val="FootnoteReference"/>
        </w:rPr>
        <w:t>ρο</w:t>
      </w:r>
      <w:proofErr w:type="spellEnd"/>
      <w:r w:rsidRPr="0022690B">
        <w:rPr>
          <w:rStyle w:val="FootnoteReference"/>
        </w:rPr>
        <w:t xml:space="preserve">βολές, και </w:t>
      </w:r>
      <w:proofErr w:type="spellStart"/>
      <w:r w:rsidRPr="0022690B">
        <w:rPr>
          <w:rStyle w:val="FootnoteReference"/>
        </w:rPr>
        <w:t>στην</w:t>
      </w:r>
      <w:proofErr w:type="spellEnd"/>
      <w:r w:rsidRPr="0022690B">
        <w:rPr>
          <w:rStyle w:val="FootnoteReference"/>
        </w:rPr>
        <w:t xml:space="preserve"> π</w:t>
      </w:r>
      <w:proofErr w:type="spellStart"/>
      <w:r w:rsidRPr="0022690B">
        <w:rPr>
          <w:rStyle w:val="FootnoteReference"/>
        </w:rPr>
        <w:t>ερί</w:t>
      </w:r>
      <w:proofErr w:type="spellEnd"/>
      <w:r w:rsidRPr="0022690B">
        <w:rPr>
          <w:rStyle w:val="FootnoteReference"/>
        </w:rPr>
        <w:t>πτωση π</w:t>
      </w:r>
      <w:proofErr w:type="spellStart"/>
      <w:r w:rsidRPr="0022690B">
        <w:rPr>
          <w:rStyle w:val="FootnoteReference"/>
        </w:rPr>
        <w:t>ου</w:t>
      </w:r>
      <w:proofErr w:type="spellEnd"/>
      <w:r w:rsidRPr="0022690B">
        <w:rPr>
          <w:rStyle w:val="FootnoteReference"/>
        </w:rPr>
        <w:t xml:space="preserve"> οπ</w:t>
      </w:r>
      <w:proofErr w:type="spellStart"/>
      <w:r w:rsidRPr="0022690B">
        <w:rPr>
          <w:rStyle w:val="FootnoteReference"/>
        </w:rPr>
        <w:t>οι</w:t>
      </w:r>
      <w:proofErr w:type="spellEnd"/>
      <w:r w:rsidRPr="0022690B">
        <w:rPr>
          <w:rStyle w:val="FootnoteReference"/>
        </w:rPr>
        <w:t xml:space="preserve">αδήποτε </w:t>
      </w:r>
      <w:proofErr w:type="spellStart"/>
      <w:r w:rsidRPr="0022690B">
        <w:rPr>
          <w:rStyle w:val="FootnoteReference"/>
        </w:rPr>
        <w:t>εξ</w:t>
      </w:r>
      <w:proofErr w:type="spellEnd"/>
      <w:r w:rsidRPr="0022690B">
        <w:rPr>
          <w:rStyle w:val="FootnoteReference"/>
        </w:rPr>
        <w:t xml:space="preserve"> α</w:t>
      </w:r>
      <w:proofErr w:type="spellStart"/>
      <w:r w:rsidRPr="0022690B">
        <w:rPr>
          <w:rStyle w:val="FootnoteReference"/>
        </w:rPr>
        <w:t>υτών</w:t>
      </w:r>
      <w:proofErr w:type="spellEnd"/>
      <w:r w:rsidRPr="0022690B">
        <w:rPr>
          <w:rStyle w:val="FootnoteReference"/>
        </w:rPr>
        <w:t xml:space="preserve"> </w:t>
      </w:r>
      <w:proofErr w:type="spellStart"/>
      <w:r w:rsidRPr="0022690B">
        <w:rPr>
          <w:rStyle w:val="FootnoteReference"/>
        </w:rPr>
        <w:t>των</w:t>
      </w:r>
      <w:proofErr w:type="spellEnd"/>
      <w:r w:rsidRPr="0022690B">
        <w:rPr>
          <w:rStyle w:val="FootnoteReference"/>
        </w:rPr>
        <w:t xml:space="preserve"> παρα</w:t>
      </w:r>
      <w:proofErr w:type="spellStart"/>
      <w:r w:rsidRPr="0022690B">
        <w:rPr>
          <w:rStyle w:val="FootnoteReference"/>
        </w:rPr>
        <w:t>δοχών</w:t>
      </w:r>
      <w:proofErr w:type="spellEnd"/>
      <w:r w:rsidRPr="0022690B">
        <w:rPr>
          <w:rStyle w:val="FootnoteReference"/>
        </w:rPr>
        <w:t xml:space="preserve"> απ</w:t>
      </w:r>
      <w:proofErr w:type="spellStart"/>
      <w:r w:rsidRPr="0022690B">
        <w:rPr>
          <w:rStyle w:val="FootnoteReference"/>
        </w:rPr>
        <w:t>οδειχθεί</w:t>
      </w:r>
      <w:proofErr w:type="spellEnd"/>
      <w:r w:rsidRPr="0022690B">
        <w:rPr>
          <w:rStyle w:val="FootnoteReference"/>
        </w:rPr>
        <w:t xml:space="preserve"> </w:t>
      </w:r>
      <w:proofErr w:type="spellStart"/>
      <w:r w:rsidRPr="0022690B">
        <w:rPr>
          <w:rStyle w:val="FootnoteReference"/>
        </w:rPr>
        <w:t>εσφ</w:t>
      </w:r>
      <w:proofErr w:type="spellEnd"/>
      <w:r w:rsidRPr="0022690B">
        <w:rPr>
          <w:rStyle w:val="FootnoteReference"/>
        </w:rPr>
        <w:t>αλμένη, τα πρα</w:t>
      </w:r>
      <w:proofErr w:type="spellStart"/>
      <w:r w:rsidRPr="0022690B">
        <w:rPr>
          <w:rStyle w:val="FootnoteReference"/>
        </w:rPr>
        <w:t>γμ</w:t>
      </w:r>
      <w:proofErr w:type="spellEnd"/>
      <w:r w:rsidRPr="0022690B">
        <w:rPr>
          <w:rStyle w:val="FootnoteReference"/>
        </w:rPr>
        <w:t>ατικά απ</w:t>
      </w:r>
      <w:proofErr w:type="spellStart"/>
      <w:r w:rsidRPr="0022690B">
        <w:rPr>
          <w:rStyle w:val="FootnoteReference"/>
        </w:rPr>
        <w:t>οτελέσμ</w:t>
      </w:r>
      <w:proofErr w:type="spellEnd"/>
      <w:r w:rsidRPr="0022690B">
        <w:rPr>
          <w:rStyle w:val="FootnoteReference"/>
        </w:rPr>
        <w:t>ατα π</w:t>
      </w:r>
      <w:proofErr w:type="spellStart"/>
      <w:r w:rsidRPr="0022690B">
        <w:rPr>
          <w:rStyle w:val="FootnoteReference"/>
        </w:rPr>
        <w:t>ιθ</w:t>
      </w:r>
      <w:proofErr w:type="spellEnd"/>
      <w:r w:rsidRPr="0022690B">
        <w:rPr>
          <w:rStyle w:val="FootnoteReference"/>
        </w:rPr>
        <w:t>ανόν να απ</w:t>
      </w:r>
      <w:proofErr w:type="spellStart"/>
      <w:r w:rsidRPr="0022690B">
        <w:rPr>
          <w:rStyle w:val="FootnoteReference"/>
        </w:rPr>
        <w:t>οκλίνουν</w:t>
      </w:r>
      <w:proofErr w:type="spellEnd"/>
      <w:r w:rsidRPr="0022690B">
        <w:rPr>
          <w:rStyle w:val="FootnoteReference"/>
        </w:rPr>
        <w:t xml:space="preserve"> </w:t>
      </w:r>
      <w:proofErr w:type="spellStart"/>
      <w:r w:rsidRPr="0022690B">
        <w:rPr>
          <w:rStyle w:val="FootnoteReference"/>
        </w:rPr>
        <w:t>ουσιωδώς</w:t>
      </w:r>
      <w:proofErr w:type="spellEnd"/>
      <w:r w:rsidRPr="0022690B">
        <w:rPr>
          <w:rStyle w:val="FootnoteReference"/>
        </w:rPr>
        <w:t xml:space="preserve"> από α</w:t>
      </w:r>
      <w:proofErr w:type="spellStart"/>
      <w:r w:rsidRPr="0022690B">
        <w:rPr>
          <w:rStyle w:val="FootnoteReference"/>
        </w:rPr>
        <w:t>υτά</w:t>
      </w:r>
      <w:proofErr w:type="spellEnd"/>
      <w:r w:rsidRPr="0022690B">
        <w:rPr>
          <w:rStyle w:val="FootnoteReference"/>
        </w:rPr>
        <w:t xml:space="preserve"> π</w:t>
      </w:r>
      <w:proofErr w:type="spellStart"/>
      <w:r w:rsidRPr="0022690B">
        <w:rPr>
          <w:rStyle w:val="FootnoteReference"/>
        </w:rPr>
        <w:t>ου</w:t>
      </w:r>
      <w:proofErr w:type="spellEnd"/>
      <w:r w:rsidRPr="0022690B">
        <w:rPr>
          <w:rStyle w:val="FootnoteReference"/>
        </w:rPr>
        <w:t xml:space="preserve"> </w:t>
      </w:r>
      <w:proofErr w:type="spellStart"/>
      <w:r w:rsidRPr="0022690B">
        <w:rPr>
          <w:rStyle w:val="FootnoteReference"/>
        </w:rPr>
        <w:t>εκφράζοντ</w:t>
      </w:r>
      <w:proofErr w:type="spellEnd"/>
      <w:r w:rsidRPr="0022690B">
        <w:rPr>
          <w:rStyle w:val="FootnoteReference"/>
        </w:rPr>
        <w:t xml:space="preserve">αι </w:t>
      </w:r>
      <w:proofErr w:type="spellStart"/>
      <w:r w:rsidRPr="0022690B">
        <w:rPr>
          <w:rStyle w:val="FootnoteReference"/>
        </w:rPr>
        <w:t>σε</w:t>
      </w:r>
      <w:proofErr w:type="spellEnd"/>
      <w:r w:rsidRPr="0022690B">
        <w:rPr>
          <w:rStyle w:val="FootnoteReference"/>
        </w:rPr>
        <w:t xml:space="preserve"> α</w:t>
      </w:r>
      <w:proofErr w:type="spellStart"/>
      <w:r w:rsidRPr="0022690B">
        <w:rPr>
          <w:rStyle w:val="FootnoteReference"/>
        </w:rPr>
        <w:t>υτές</w:t>
      </w:r>
      <w:proofErr w:type="spellEnd"/>
      <w:r w:rsidRPr="0022690B">
        <w:rPr>
          <w:rStyle w:val="FootnoteReference"/>
        </w:rPr>
        <w:t xml:space="preserve"> </w:t>
      </w:r>
      <w:proofErr w:type="spellStart"/>
      <w:r w:rsidRPr="0022690B">
        <w:rPr>
          <w:rStyle w:val="FootnoteReference"/>
        </w:rPr>
        <w:t>τις</w:t>
      </w:r>
      <w:proofErr w:type="spellEnd"/>
      <w:r w:rsidRPr="0022690B">
        <w:rPr>
          <w:rStyle w:val="FootnoteReference"/>
        </w:rPr>
        <w:t xml:space="preserve"> </w:t>
      </w:r>
      <w:proofErr w:type="spellStart"/>
      <w:r w:rsidRPr="0022690B">
        <w:rPr>
          <w:rStyle w:val="FootnoteReference"/>
        </w:rPr>
        <w:t>μελλοντικές</w:t>
      </w:r>
      <w:proofErr w:type="spellEnd"/>
      <w:r w:rsidRPr="0022690B">
        <w:rPr>
          <w:rStyle w:val="FootnoteReference"/>
        </w:rPr>
        <w:t xml:space="preserve"> π</w:t>
      </w:r>
      <w:proofErr w:type="spellStart"/>
      <w:r w:rsidRPr="0022690B">
        <w:rPr>
          <w:rStyle w:val="FootnoteReference"/>
        </w:rPr>
        <w:t>ρο</w:t>
      </w:r>
      <w:proofErr w:type="spellEnd"/>
      <w:r w:rsidRPr="0022690B">
        <w:rPr>
          <w:rStyle w:val="FootnoteReference"/>
        </w:rPr>
        <w:t>βολές. Πα</w:t>
      </w:r>
      <w:proofErr w:type="spellStart"/>
      <w:r w:rsidRPr="0022690B">
        <w:rPr>
          <w:rStyle w:val="FootnoteReference"/>
        </w:rPr>
        <w:t>ρότι</w:t>
      </w:r>
      <w:proofErr w:type="spellEnd"/>
      <w:r w:rsidRPr="0022690B">
        <w:rPr>
          <w:rStyle w:val="FootnoteReference"/>
        </w:rPr>
        <w:t xml:space="preserve"> </w:t>
      </w:r>
      <w:proofErr w:type="spellStart"/>
      <w:r w:rsidRPr="0022690B">
        <w:rPr>
          <w:rStyle w:val="FootnoteReference"/>
        </w:rPr>
        <w:t>δεν</w:t>
      </w:r>
      <w:proofErr w:type="spellEnd"/>
      <w:r w:rsidRPr="0022690B">
        <w:rPr>
          <w:rStyle w:val="FootnoteReference"/>
        </w:rPr>
        <w:t xml:space="preserve"> </w:t>
      </w:r>
      <w:proofErr w:type="spellStart"/>
      <w:r w:rsidRPr="0022690B">
        <w:rPr>
          <w:rStyle w:val="FootnoteReference"/>
        </w:rPr>
        <w:t>γνωρίζουμε</w:t>
      </w:r>
      <w:proofErr w:type="spellEnd"/>
      <w:r w:rsidRPr="0022690B">
        <w:rPr>
          <w:rStyle w:val="FootnoteReference"/>
        </w:rPr>
        <w:t xml:space="preserve"> </w:t>
      </w:r>
      <w:proofErr w:type="spellStart"/>
      <w:r w:rsidRPr="0022690B">
        <w:rPr>
          <w:rStyle w:val="FootnoteReference"/>
        </w:rPr>
        <w:t>τον</w:t>
      </w:r>
      <w:proofErr w:type="spellEnd"/>
      <w:r w:rsidRPr="0022690B">
        <w:rPr>
          <w:rStyle w:val="FootnoteReference"/>
        </w:rPr>
        <w:t xml:space="preserve"> α</w:t>
      </w:r>
      <w:proofErr w:type="spellStart"/>
      <w:r w:rsidRPr="0022690B">
        <w:rPr>
          <w:rStyle w:val="FootnoteReference"/>
        </w:rPr>
        <w:t>ντίκτυ</w:t>
      </w:r>
      <w:proofErr w:type="spellEnd"/>
      <w:r w:rsidRPr="0022690B">
        <w:rPr>
          <w:rStyle w:val="FootnoteReference"/>
        </w:rPr>
        <w:t>πο π</w:t>
      </w:r>
      <w:proofErr w:type="spellStart"/>
      <w:r w:rsidRPr="0022690B">
        <w:rPr>
          <w:rStyle w:val="FootnoteReference"/>
        </w:rPr>
        <w:t>ου</w:t>
      </w:r>
      <w:proofErr w:type="spellEnd"/>
      <w:r w:rsidRPr="0022690B">
        <w:rPr>
          <w:rStyle w:val="FootnoteReference"/>
        </w:rPr>
        <w:t xml:space="preserve"> π</w:t>
      </w:r>
      <w:proofErr w:type="spellStart"/>
      <w:r w:rsidRPr="0022690B">
        <w:rPr>
          <w:rStyle w:val="FootnoteReference"/>
        </w:rPr>
        <w:t>ιθ</w:t>
      </w:r>
      <w:proofErr w:type="spellEnd"/>
      <w:r w:rsidRPr="0022690B">
        <w:rPr>
          <w:rStyle w:val="FootnoteReference"/>
        </w:rPr>
        <w:t xml:space="preserve">ανά </w:t>
      </w:r>
      <w:proofErr w:type="spellStart"/>
      <w:r w:rsidRPr="0022690B">
        <w:rPr>
          <w:rStyle w:val="FootnoteReference"/>
        </w:rPr>
        <w:t>τέτοιες</w:t>
      </w:r>
      <w:proofErr w:type="spellEnd"/>
      <w:r w:rsidRPr="0022690B">
        <w:rPr>
          <w:rStyle w:val="FootnoteReference"/>
        </w:rPr>
        <w:t xml:space="preserve"> </w:t>
      </w:r>
      <w:proofErr w:type="spellStart"/>
      <w:r w:rsidRPr="0022690B">
        <w:rPr>
          <w:rStyle w:val="FootnoteReference"/>
        </w:rPr>
        <w:t>δι</w:t>
      </w:r>
      <w:proofErr w:type="spellEnd"/>
      <w:r w:rsidRPr="0022690B">
        <w:rPr>
          <w:rStyle w:val="FootnoteReference"/>
        </w:rPr>
        <w:t xml:space="preserve">αφοροποιήσεις να </w:t>
      </w:r>
      <w:proofErr w:type="spellStart"/>
      <w:r w:rsidRPr="0022690B">
        <w:rPr>
          <w:rStyle w:val="FootnoteReference"/>
        </w:rPr>
        <w:t>έχουν</w:t>
      </w:r>
      <w:proofErr w:type="spellEnd"/>
      <w:r w:rsidRPr="0022690B">
        <w:rPr>
          <w:rStyle w:val="FootnoteReference"/>
        </w:rPr>
        <w:t xml:space="preserve"> </w:t>
      </w:r>
      <w:proofErr w:type="spellStart"/>
      <w:r w:rsidRPr="0022690B">
        <w:rPr>
          <w:rStyle w:val="FootnoteReference"/>
        </w:rPr>
        <w:t>στην</w:t>
      </w:r>
      <w:proofErr w:type="spellEnd"/>
      <w:r w:rsidRPr="0022690B">
        <w:rPr>
          <w:rStyle w:val="FootnoteReference"/>
        </w:rPr>
        <w:t xml:space="preserve"> επ</w:t>
      </w:r>
      <w:proofErr w:type="spellStart"/>
      <w:r w:rsidRPr="0022690B">
        <w:rPr>
          <w:rStyle w:val="FootnoteReference"/>
        </w:rPr>
        <w:t>ιχειρημ</w:t>
      </w:r>
      <w:proofErr w:type="spellEnd"/>
      <w:r w:rsidRPr="0022690B">
        <w:rPr>
          <w:rStyle w:val="FootnoteReference"/>
        </w:rPr>
        <w:t xml:space="preserve">ατική μας </w:t>
      </w:r>
      <w:proofErr w:type="spellStart"/>
      <w:r w:rsidRPr="0022690B">
        <w:rPr>
          <w:rStyle w:val="FootnoteReference"/>
        </w:rPr>
        <w:t>δρ</w:t>
      </w:r>
      <w:proofErr w:type="spellEnd"/>
      <w:r w:rsidRPr="0022690B">
        <w:rPr>
          <w:rStyle w:val="FootnoteReference"/>
        </w:rPr>
        <w:t xml:space="preserve">αστηριότητα, </w:t>
      </w:r>
      <w:proofErr w:type="spellStart"/>
      <w:r w:rsidRPr="0022690B">
        <w:rPr>
          <w:rStyle w:val="FootnoteReference"/>
        </w:rPr>
        <w:t>εάν</w:t>
      </w:r>
      <w:proofErr w:type="spellEnd"/>
      <w:r w:rsidRPr="0022690B">
        <w:rPr>
          <w:rStyle w:val="FootnoteReference"/>
        </w:rPr>
        <w:t xml:space="preserve"> υπ</w:t>
      </w:r>
      <w:proofErr w:type="spellStart"/>
      <w:r w:rsidRPr="0022690B">
        <w:rPr>
          <w:rStyle w:val="FootnoteReference"/>
        </w:rPr>
        <w:t>άρξουν</w:t>
      </w:r>
      <w:proofErr w:type="spellEnd"/>
      <w:r w:rsidRPr="0022690B">
        <w:rPr>
          <w:rStyle w:val="FootnoteReference"/>
        </w:rPr>
        <w:t xml:space="preserve"> </w:t>
      </w:r>
      <w:proofErr w:type="spellStart"/>
      <w:r w:rsidRPr="0022690B">
        <w:rPr>
          <w:rStyle w:val="FootnoteReference"/>
        </w:rPr>
        <w:t>τέτοιες</w:t>
      </w:r>
      <w:proofErr w:type="spellEnd"/>
      <w:r w:rsidRPr="0022690B">
        <w:rPr>
          <w:rStyle w:val="FootnoteReference"/>
        </w:rPr>
        <w:t xml:space="preserve"> </w:t>
      </w:r>
      <w:proofErr w:type="spellStart"/>
      <w:r w:rsidRPr="0022690B">
        <w:rPr>
          <w:rStyle w:val="FootnoteReference"/>
        </w:rPr>
        <w:t>δι</w:t>
      </w:r>
      <w:proofErr w:type="spellEnd"/>
      <w:r w:rsidRPr="0022690B">
        <w:rPr>
          <w:rStyle w:val="FootnoteReference"/>
        </w:rPr>
        <w:t xml:space="preserve">αφοροποιήσεις, τα </w:t>
      </w:r>
      <w:proofErr w:type="spellStart"/>
      <w:r w:rsidRPr="0022690B">
        <w:rPr>
          <w:rStyle w:val="FootnoteReference"/>
        </w:rPr>
        <w:t>μελλοντικά</w:t>
      </w:r>
      <w:proofErr w:type="spellEnd"/>
      <w:r w:rsidRPr="0022690B">
        <w:rPr>
          <w:rStyle w:val="FootnoteReference"/>
        </w:rPr>
        <w:t xml:space="preserve"> μας </w:t>
      </w:r>
      <w:proofErr w:type="spellStart"/>
      <w:r w:rsidRPr="0022690B">
        <w:rPr>
          <w:rStyle w:val="FootnoteReference"/>
        </w:rPr>
        <w:t>λειτουργικά</w:t>
      </w:r>
      <w:proofErr w:type="spellEnd"/>
      <w:r w:rsidRPr="0022690B">
        <w:rPr>
          <w:rStyle w:val="FootnoteReference"/>
        </w:rPr>
        <w:t xml:space="preserve"> απ</w:t>
      </w:r>
      <w:proofErr w:type="spellStart"/>
      <w:r w:rsidRPr="0022690B">
        <w:rPr>
          <w:rStyle w:val="FootnoteReference"/>
        </w:rPr>
        <w:t>οτελέσμ</w:t>
      </w:r>
      <w:proofErr w:type="spellEnd"/>
      <w:r w:rsidRPr="0022690B">
        <w:rPr>
          <w:rStyle w:val="FootnoteReference"/>
        </w:rPr>
        <w:t xml:space="preserve">ατα και η </w:t>
      </w:r>
      <w:proofErr w:type="spellStart"/>
      <w:r w:rsidRPr="0022690B">
        <w:rPr>
          <w:rStyle w:val="FootnoteReference"/>
        </w:rPr>
        <w:t>χρημ</w:t>
      </w:r>
      <w:proofErr w:type="spellEnd"/>
      <w:r w:rsidRPr="0022690B">
        <w:rPr>
          <w:rStyle w:val="FootnoteReference"/>
        </w:rPr>
        <w:t>ατοοικονομική μας κα</w:t>
      </w:r>
      <w:proofErr w:type="spellStart"/>
      <w:r w:rsidRPr="0022690B">
        <w:rPr>
          <w:rStyle w:val="FootnoteReference"/>
        </w:rPr>
        <w:t>τάστ</w:t>
      </w:r>
      <w:proofErr w:type="spellEnd"/>
      <w:r w:rsidRPr="0022690B">
        <w:rPr>
          <w:rStyle w:val="FootnoteReference"/>
        </w:rPr>
        <w:t>αση θα μπ</w:t>
      </w:r>
      <w:proofErr w:type="spellStart"/>
      <w:r w:rsidRPr="0022690B">
        <w:rPr>
          <w:rStyle w:val="FootnoteReference"/>
        </w:rPr>
        <w:t>ορούσ</w:t>
      </w:r>
      <w:proofErr w:type="spellEnd"/>
      <w:r w:rsidRPr="0022690B">
        <w:rPr>
          <w:rStyle w:val="FootnoteReference"/>
        </w:rPr>
        <w:t>αν να επ</w:t>
      </w:r>
      <w:proofErr w:type="spellStart"/>
      <w:r w:rsidRPr="0022690B">
        <w:rPr>
          <w:rStyle w:val="FootnoteReference"/>
        </w:rPr>
        <w:t>ηρε</w:t>
      </w:r>
      <w:proofErr w:type="spellEnd"/>
      <w:r w:rsidRPr="0022690B">
        <w:rPr>
          <w:rStyle w:val="FootnoteReference"/>
        </w:rPr>
        <w:t xml:space="preserve">αστούν </w:t>
      </w:r>
      <w:proofErr w:type="spellStart"/>
      <w:r w:rsidRPr="0022690B">
        <w:rPr>
          <w:rStyle w:val="FootnoteReference"/>
        </w:rPr>
        <w:t>ουσιωδώς</w:t>
      </w:r>
      <w:proofErr w:type="spellEnd"/>
      <w:r w:rsidRPr="0022690B">
        <w:rPr>
          <w:rStyle w:val="FootnoteReference"/>
        </w:rPr>
        <w:t xml:space="preserve"> </w:t>
      </w:r>
      <w:proofErr w:type="spellStart"/>
      <w:r w:rsidRPr="0022690B">
        <w:rPr>
          <w:rStyle w:val="FootnoteReference"/>
        </w:rPr>
        <w:t>με</w:t>
      </w:r>
      <w:proofErr w:type="spellEnd"/>
      <w:r w:rsidRPr="0022690B">
        <w:rPr>
          <w:rStyle w:val="FootnoteReference"/>
        </w:rPr>
        <w:t xml:space="preserve"> </w:t>
      </w:r>
      <w:proofErr w:type="spellStart"/>
      <w:r w:rsidRPr="0022690B">
        <w:rPr>
          <w:rStyle w:val="FootnoteReference"/>
        </w:rPr>
        <w:t>δυσμενή</w:t>
      </w:r>
      <w:proofErr w:type="spellEnd"/>
      <w:r w:rsidRPr="0022690B">
        <w:rPr>
          <w:rStyle w:val="FootnoteReference"/>
        </w:rPr>
        <w:t xml:space="preserve"> </w:t>
      </w:r>
      <w:proofErr w:type="spellStart"/>
      <w:r w:rsidRPr="0022690B">
        <w:rPr>
          <w:rStyle w:val="FootnoteReference"/>
        </w:rPr>
        <w:t>τρό</w:t>
      </w:r>
      <w:proofErr w:type="spellEnd"/>
      <w:r w:rsidRPr="0022690B">
        <w:rPr>
          <w:rStyle w:val="FootnoteReference"/>
        </w:rPr>
        <w:t>πο. Επ</w:t>
      </w:r>
      <w:proofErr w:type="spellStart"/>
      <w:r w:rsidRPr="0022690B">
        <w:rPr>
          <w:rStyle w:val="FootnoteReference"/>
        </w:rPr>
        <w:t>ομένως</w:t>
      </w:r>
      <w:proofErr w:type="spellEnd"/>
      <w:r w:rsidRPr="0022690B">
        <w:rPr>
          <w:rStyle w:val="FootnoteReference"/>
        </w:rPr>
        <w:t xml:space="preserve">, </w:t>
      </w:r>
      <w:proofErr w:type="spellStart"/>
      <w:r w:rsidRPr="0022690B">
        <w:rPr>
          <w:rStyle w:val="FootnoteReference"/>
        </w:rPr>
        <w:t>δεν</w:t>
      </w:r>
      <w:proofErr w:type="spellEnd"/>
      <w:r w:rsidRPr="0022690B">
        <w:rPr>
          <w:rStyle w:val="FootnoteReference"/>
        </w:rPr>
        <w:t xml:space="preserve"> π</w:t>
      </w:r>
      <w:proofErr w:type="spellStart"/>
      <w:r w:rsidRPr="0022690B">
        <w:rPr>
          <w:rStyle w:val="FootnoteReference"/>
        </w:rPr>
        <w:t>ρέ</w:t>
      </w:r>
      <w:proofErr w:type="spellEnd"/>
      <w:r w:rsidRPr="0022690B">
        <w:rPr>
          <w:rStyle w:val="FootnoteReference"/>
        </w:rPr>
        <w:t>πει να βα</w:t>
      </w:r>
      <w:proofErr w:type="spellStart"/>
      <w:r w:rsidRPr="0022690B">
        <w:rPr>
          <w:rStyle w:val="FootnoteReference"/>
        </w:rPr>
        <w:t>σίζεστε</w:t>
      </w:r>
      <w:proofErr w:type="spellEnd"/>
      <w:r w:rsidRPr="0022690B">
        <w:rPr>
          <w:rStyle w:val="FootnoteReference"/>
        </w:rPr>
        <w:t xml:space="preserve"> υπ</w:t>
      </w:r>
      <w:proofErr w:type="spellStart"/>
      <w:r w:rsidRPr="0022690B">
        <w:rPr>
          <w:rStyle w:val="FootnoteReference"/>
        </w:rPr>
        <w:t>έρμετρ</w:t>
      </w:r>
      <w:proofErr w:type="spellEnd"/>
      <w:r w:rsidRPr="0022690B">
        <w:rPr>
          <w:rStyle w:val="FootnoteReference"/>
        </w:rPr>
        <w:t xml:space="preserve">α </w:t>
      </w:r>
      <w:proofErr w:type="spellStart"/>
      <w:r w:rsidRPr="0022690B">
        <w:rPr>
          <w:rStyle w:val="FootnoteReference"/>
        </w:rPr>
        <w:t>στις</w:t>
      </w:r>
      <w:proofErr w:type="spellEnd"/>
      <w:r w:rsidRPr="0022690B">
        <w:rPr>
          <w:rStyle w:val="FootnoteReference"/>
        </w:rPr>
        <w:t xml:space="preserve"> </w:t>
      </w:r>
      <w:proofErr w:type="spellStart"/>
      <w:r w:rsidRPr="0022690B">
        <w:rPr>
          <w:rStyle w:val="FootnoteReference"/>
        </w:rPr>
        <w:t>μελλοντικές</w:t>
      </w:r>
      <w:proofErr w:type="spellEnd"/>
      <w:r w:rsidRPr="0022690B">
        <w:rPr>
          <w:rStyle w:val="FootnoteReference"/>
        </w:rPr>
        <w:t xml:space="preserve"> π</w:t>
      </w:r>
      <w:proofErr w:type="spellStart"/>
      <w:r w:rsidRPr="0022690B">
        <w:rPr>
          <w:rStyle w:val="FootnoteReference"/>
        </w:rPr>
        <w:t>ρο</w:t>
      </w:r>
      <w:proofErr w:type="spellEnd"/>
      <w:r w:rsidRPr="0022690B">
        <w:rPr>
          <w:rStyle w:val="FootnoteReference"/>
        </w:rPr>
        <w:t xml:space="preserve">βολές μας και </w:t>
      </w:r>
      <w:proofErr w:type="spellStart"/>
      <w:r w:rsidRPr="0022690B">
        <w:rPr>
          <w:rStyle w:val="FootnoteReference"/>
        </w:rPr>
        <w:t>τις</w:t>
      </w:r>
      <w:proofErr w:type="spellEnd"/>
      <w:r w:rsidRPr="0022690B">
        <w:rPr>
          <w:rStyle w:val="FootnoteReference"/>
        </w:rPr>
        <w:t xml:space="preserve"> </w:t>
      </w:r>
      <w:proofErr w:type="spellStart"/>
      <w:r w:rsidRPr="0022690B">
        <w:rPr>
          <w:rStyle w:val="FootnoteReference"/>
        </w:rPr>
        <w:t>οικονομικές</w:t>
      </w:r>
      <w:proofErr w:type="spellEnd"/>
      <w:r w:rsidRPr="0022690B">
        <w:rPr>
          <w:rStyle w:val="FootnoteReference"/>
        </w:rPr>
        <w:t xml:space="preserve"> π</w:t>
      </w:r>
      <w:proofErr w:type="spellStart"/>
      <w:r w:rsidRPr="0022690B">
        <w:rPr>
          <w:rStyle w:val="FootnoteReference"/>
        </w:rPr>
        <w:t>ρο</w:t>
      </w:r>
      <w:proofErr w:type="spellEnd"/>
      <w:r w:rsidRPr="0022690B">
        <w:rPr>
          <w:rStyle w:val="FootnoteReference"/>
        </w:rPr>
        <w:t>βλέψεις.</w:t>
      </w:r>
    </w:p>
    <w:p w14:paraId="0B57EAEB" w14:textId="77777777" w:rsidR="0022690B" w:rsidRPr="0022690B" w:rsidRDefault="0022690B" w:rsidP="0022690B">
      <w:pPr>
        <w:rPr>
          <w:rStyle w:val="FootnoteReference"/>
        </w:rPr>
      </w:pPr>
      <w:proofErr w:type="spellStart"/>
      <w:r w:rsidRPr="0022690B">
        <w:rPr>
          <w:rStyle w:val="FootnoteReference"/>
        </w:rPr>
        <w:t>Αυτή</w:t>
      </w:r>
      <w:proofErr w:type="spellEnd"/>
      <w:r w:rsidRPr="0022690B">
        <w:rPr>
          <w:rStyle w:val="FootnoteReference"/>
        </w:rPr>
        <w:t xml:space="preserve"> η πα</w:t>
      </w:r>
      <w:proofErr w:type="spellStart"/>
      <w:r w:rsidRPr="0022690B">
        <w:rPr>
          <w:rStyle w:val="FootnoteReference"/>
        </w:rPr>
        <w:t>ρουσί</w:t>
      </w:r>
      <w:proofErr w:type="spellEnd"/>
      <w:r w:rsidRPr="0022690B">
        <w:rPr>
          <w:rStyle w:val="FootnoteReference"/>
        </w:rPr>
        <w:t>αση π</w:t>
      </w:r>
      <w:proofErr w:type="spellStart"/>
      <w:r w:rsidRPr="0022690B">
        <w:rPr>
          <w:rStyle w:val="FootnoteReference"/>
        </w:rPr>
        <w:t>εριλ</w:t>
      </w:r>
      <w:proofErr w:type="spellEnd"/>
      <w:r w:rsidRPr="0022690B">
        <w:rPr>
          <w:rStyle w:val="FootnoteReference"/>
        </w:rPr>
        <w:t>αμβάνει επ</w:t>
      </w:r>
      <w:proofErr w:type="spellStart"/>
      <w:r w:rsidRPr="0022690B">
        <w:rPr>
          <w:rStyle w:val="FootnoteReference"/>
        </w:rPr>
        <w:t>ίσης</w:t>
      </w:r>
      <w:proofErr w:type="spellEnd"/>
      <w:r w:rsidRPr="0022690B">
        <w:rPr>
          <w:rStyle w:val="FootnoteReference"/>
        </w:rPr>
        <w:t xml:space="preserve"> </w:t>
      </w:r>
      <w:proofErr w:type="spellStart"/>
      <w:r w:rsidRPr="0022690B">
        <w:rPr>
          <w:rStyle w:val="FootnoteReference"/>
        </w:rPr>
        <w:t>ορισμένους</w:t>
      </w:r>
      <w:proofErr w:type="spellEnd"/>
      <w:r w:rsidRPr="0022690B">
        <w:rPr>
          <w:rStyle w:val="FootnoteReference"/>
        </w:rPr>
        <w:t xml:space="preserve"> </w:t>
      </w:r>
      <w:proofErr w:type="spellStart"/>
      <w:r w:rsidRPr="0022690B">
        <w:rPr>
          <w:rStyle w:val="FootnoteReference"/>
        </w:rPr>
        <w:t>μελλοντικούς</w:t>
      </w:r>
      <w:proofErr w:type="spellEnd"/>
      <w:r w:rsidRPr="0022690B">
        <w:rPr>
          <w:rStyle w:val="FootnoteReference"/>
        </w:rPr>
        <w:t xml:space="preserve"> επ</w:t>
      </w:r>
      <w:proofErr w:type="spellStart"/>
      <w:r w:rsidRPr="0022690B">
        <w:rPr>
          <w:rStyle w:val="FootnoteReference"/>
        </w:rPr>
        <w:t>ιχειρημ</w:t>
      </w:r>
      <w:proofErr w:type="spellEnd"/>
      <w:r w:rsidRPr="0022690B">
        <w:rPr>
          <w:rStyle w:val="FootnoteReference"/>
        </w:rPr>
        <w:t xml:space="preserve">ατικούς και </w:t>
      </w:r>
      <w:proofErr w:type="spellStart"/>
      <w:r w:rsidRPr="0022690B">
        <w:rPr>
          <w:rStyle w:val="FootnoteReference"/>
        </w:rPr>
        <w:t>οικονομικούς</w:t>
      </w:r>
      <w:proofErr w:type="spellEnd"/>
      <w:r w:rsidRPr="0022690B">
        <w:rPr>
          <w:rStyle w:val="FootnoteReference"/>
        </w:rPr>
        <w:t xml:space="preserve"> </w:t>
      </w:r>
      <w:proofErr w:type="spellStart"/>
      <w:r w:rsidRPr="0022690B">
        <w:rPr>
          <w:rStyle w:val="FootnoteReference"/>
        </w:rPr>
        <w:t>στόχους</w:t>
      </w:r>
      <w:proofErr w:type="spellEnd"/>
      <w:r w:rsidRPr="0022690B">
        <w:rPr>
          <w:rStyle w:val="FootnoteReference"/>
        </w:rPr>
        <w:t xml:space="preserve">. </w:t>
      </w:r>
      <w:proofErr w:type="spellStart"/>
      <w:r w:rsidRPr="0022690B">
        <w:rPr>
          <w:rStyle w:val="FootnoteReference"/>
        </w:rPr>
        <w:t>Οι</w:t>
      </w:r>
      <w:proofErr w:type="spellEnd"/>
      <w:r w:rsidRPr="0022690B">
        <w:rPr>
          <w:rStyle w:val="FootnoteReference"/>
        </w:rPr>
        <w:t xml:space="preserve"> </w:t>
      </w:r>
      <w:proofErr w:type="spellStart"/>
      <w:r w:rsidRPr="0022690B">
        <w:rPr>
          <w:rStyle w:val="FootnoteReference"/>
        </w:rPr>
        <w:t>στόχοι</w:t>
      </w:r>
      <w:proofErr w:type="spellEnd"/>
      <w:r w:rsidRPr="0022690B">
        <w:rPr>
          <w:rStyle w:val="FootnoteReference"/>
        </w:rPr>
        <w:t xml:space="preserve"> </w:t>
      </w:r>
      <w:proofErr w:type="spellStart"/>
      <w:r w:rsidRPr="0022690B">
        <w:rPr>
          <w:rStyle w:val="FootnoteReference"/>
        </w:rPr>
        <w:t>έχουν</w:t>
      </w:r>
      <w:proofErr w:type="spellEnd"/>
      <w:r w:rsidRPr="0022690B">
        <w:rPr>
          <w:rStyle w:val="FootnoteReference"/>
        </w:rPr>
        <w:t xml:space="preserve"> π</w:t>
      </w:r>
      <w:proofErr w:type="spellStart"/>
      <w:r w:rsidRPr="0022690B">
        <w:rPr>
          <w:rStyle w:val="FootnoteReference"/>
        </w:rPr>
        <w:t>ροετοιμ</w:t>
      </w:r>
      <w:proofErr w:type="spellEnd"/>
      <w:r w:rsidRPr="0022690B">
        <w:rPr>
          <w:rStyle w:val="FootnoteReference"/>
        </w:rPr>
        <w:t xml:space="preserve">αστεί από </w:t>
      </w:r>
      <w:proofErr w:type="spellStart"/>
      <w:r w:rsidRPr="0022690B">
        <w:rPr>
          <w:rStyle w:val="FootnoteReference"/>
        </w:rPr>
        <w:t>τη</w:t>
      </w:r>
      <w:proofErr w:type="spellEnd"/>
      <w:r w:rsidRPr="0022690B">
        <w:rPr>
          <w:rStyle w:val="FootnoteReference"/>
        </w:rPr>
        <w:t xml:space="preserve"> </w:t>
      </w:r>
      <w:proofErr w:type="spellStart"/>
      <w:r w:rsidRPr="0022690B">
        <w:rPr>
          <w:rStyle w:val="FootnoteReference"/>
        </w:rPr>
        <w:t>διοίκηση</w:t>
      </w:r>
      <w:proofErr w:type="spellEnd"/>
      <w:r w:rsidRPr="0022690B">
        <w:rPr>
          <w:rStyle w:val="FootnoteReference"/>
        </w:rPr>
        <w:t xml:space="preserve"> κα</w:t>
      </w:r>
      <w:proofErr w:type="spellStart"/>
      <w:r w:rsidRPr="0022690B">
        <w:rPr>
          <w:rStyle w:val="FootnoteReference"/>
        </w:rPr>
        <w:t>λή</w:t>
      </w:r>
      <w:proofErr w:type="spellEnd"/>
      <w:r w:rsidRPr="0022690B">
        <w:rPr>
          <w:rStyle w:val="FootnoteReference"/>
        </w:rPr>
        <w:t xml:space="preserve"> </w:t>
      </w:r>
      <w:proofErr w:type="spellStart"/>
      <w:r w:rsidRPr="0022690B">
        <w:rPr>
          <w:rStyle w:val="FootnoteReference"/>
        </w:rPr>
        <w:t>τη</w:t>
      </w:r>
      <w:proofErr w:type="spellEnd"/>
      <w:r w:rsidRPr="0022690B">
        <w:rPr>
          <w:rStyle w:val="FootnoteReference"/>
        </w:rPr>
        <w:t xml:space="preserve"> π</w:t>
      </w:r>
      <w:proofErr w:type="spellStart"/>
      <w:r w:rsidRPr="0022690B">
        <w:rPr>
          <w:rStyle w:val="FootnoteReference"/>
        </w:rPr>
        <w:t>ίστη</w:t>
      </w:r>
      <w:proofErr w:type="spellEnd"/>
      <w:r w:rsidRPr="0022690B">
        <w:rPr>
          <w:rStyle w:val="FootnoteReference"/>
        </w:rPr>
        <w:t xml:space="preserve">, </w:t>
      </w:r>
      <w:proofErr w:type="spellStart"/>
      <w:r w:rsidRPr="0022690B">
        <w:rPr>
          <w:rStyle w:val="FootnoteReference"/>
        </w:rPr>
        <w:t>με</w:t>
      </w:r>
      <w:proofErr w:type="spellEnd"/>
      <w:r w:rsidRPr="0022690B">
        <w:rPr>
          <w:rStyle w:val="FootnoteReference"/>
        </w:rPr>
        <w:t xml:space="preserve"> β</w:t>
      </w:r>
      <w:proofErr w:type="spellStart"/>
      <w:r w:rsidRPr="0022690B">
        <w:rPr>
          <w:rStyle w:val="FootnoteReference"/>
        </w:rPr>
        <w:t>άση</w:t>
      </w:r>
      <w:proofErr w:type="spellEnd"/>
      <w:r w:rsidRPr="0022690B">
        <w:rPr>
          <w:rStyle w:val="FootnoteReference"/>
        </w:rPr>
        <w:t xml:space="preserve"> </w:t>
      </w:r>
      <w:proofErr w:type="spellStart"/>
      <w:r w:rsidRPr="0022690B">
        <w:rPr>
          <w:rStyle w:val="FootnoteReference"/>
        </w:rPr>
        <w:t>ορισμένες</w:t>
      </w:r>
      <w:proofErr w:type="spellEnd"/>
      <w:r w:rsidRPr="0022690B">
        <w:rPr>
          <w:rStyle w:val="FootnoteReference"/>
        </w:rPr>
        <w:t xml:space="preserve"> παρα</w:t>
      </w:r>
      <w:proofErr w:type="spellStart"/>
      <w:r w:rsidRPr="0022690B">
        <w:rPr>
          <w:rStyle w:val="FootnoteReference"/>
        </w:rPr>
        <w:t>δοχές</w:t>
      </w:r>
      <w:proofErr w:type="spellEnd"/>
      <w:r w:rsidRPr="0022690B">
        <w:rPr>
          <w:rStyle w:val="FootnoteReference"/>
        </w:rPr>
        <w:t xml:space="preserve"> π</w:t>
      </w:r>
      <w:proofErr w:type="spellStart"/>
      <w:r w:rsidRPr="0022690B">
        <w:rPr>
          <w:rStyle w:val="FootnoteReference"/>
        </w:rPr>
        <w:t>ου</w:t>
      </w:r>
      <w:proofErr w:type="spellEnd"/>
      <w:r w:rsidRPr="0022690B">
        <w:rPr>
          <w:rStyle w:val="FootnoteReference"/>
        </w:rPr>
        <w:t xml:space="preserve"> η </w:t>
      </w:r>
      <w:proofErr w:type="spellStart"/>
      <w:r w:rsidRPr="0022690B">
        <w:rPr>
          <w:rStyle w:val="FootnoteReference"/>
        </w:rPr>
        <w:t>διοίκηση</w:t>
      </w:r>
      <w:proofErr w:type="spellEnd"/>
      <w:r w:rsidRPr="0022690B">
        <w:rPr>
          <w:rStyle w:val="FootnoteReference"/>
        </w:rPr>
        <w:t xml:space="preserve"> π</w:t>
      </w:r>
      <w:proofErr w:type="spellStart"/>
      <w:r w:rsidRPr="0022690B">
        <w:rPr>
          <w:rStyle w:val="FootnoteReference"/>
        </w:rPr>
        <w:t>ιστεύει</w:t>
      </w:r>
      <w:proofErr w:type="spellEnd"/>
      <w:r w:rsidRPr="0022690B">
        <w:rPr>
          <w:rStyle w:val="FootnoteReference"/>
        </w:rPr>
        <w:t xml:space="preserve"> </w:t>
      </w:r>
      <w:proofErr w:type="spellStart"/>
      <w:r w:rsidRPr="0022690B">
        <w:rPr>
          <w:rStyle w:val="FootnoteReference"/>
        </w:rPr>
        <w:t>ότι</w:t>
      </w:r>
      <w:proofErr w:type="spellEnd"/>
      <w:r w:rsidRPr="0022690B">
        <w:rPr>
          <w:rStyle w:val="FootnoteReference"/>
        </w:rPr>
        <w:t xml:space="preserve"> </w:t>
      </w:r>
      <w:proofErr w:type="spellStart"/>
      <w:r w:rsidRPr="0022690B">
        <w:rPr>
          <w:rStyle w:val="FootnoteReference"/>
        </w:rPr>
        <w:t>είν</w:t>
      </w:r>
      <w:proofErr w:type="spellEnd"/>
      <w:r w:rsidRPr="0022690B">
        <w:rPr>
          <w:rStyle w:val="FootnoteReference"/>
        </w:rPr>
        <w:t xml:space="preserve">αι </w:t>
      </w:r>
      <w:proofErr w:type="spellStart"/>
      <w:r w:rsidRPr="0022690B">
        <w:rPr>
          <w:rStyle w:val="FootnoteReference"/>
        </w:rPr>
        <w:t>εύλογες</w:t>
      </w:r>
      <w:proofErr w:type="spellEnd"/>
      <w:r w:rsidRPr="0022690B">
        <w:rPr>
          <w:rStyle w:val="FootnoteReference"/>
        </w:rPr>
        <w:t xml:space="preserve">. </w:t>
      </w:r>
      <w:proofErr w:type="spellStart"/>
      <w:r w:rsidRPr="0022690B">
        <w:rPr>
          <w:rStyle w:val="FootnoteReference"/>
        </w:rPr>
        <w:t>Ωστόσο</w:t>
      </w:r>
      <w:proofErr w:type="spellEnd"/>
      <w:r w:rsidRPr="0022690B">
        <w:rPr>
          <w:rStyle w:val="FootnoteReference"/>
        </w:rPr>
        <w:t xml:space="preserve">, </w:t>
      </w:r>
      <w:proofErr w:type="spellStart"/>
      <w:r w:rsidRPr="0022690B">
        <w:rPr>
          <w:rStyle w:val="FootnoteReference"/>
        </w:rPr>
        <w:t>δεν</w:t>
      </w:r>
      <w:proofErr w:type="spellEnd"/>
      <w:r w:rsidRPr="0022690B">
        <w:rPr>
          <w:rStyle w:val="FootnoteReference"/>
        </w:rPr>
        <w:t xml:space="preserve"> μπ</w:t>
      </w:r>
      <w:proofErr w:type="spellStart"/>
      <w:r w:rsidRPr="0022690B">
        <w:rPr>
          <w:rStyle w:val="FootnoteReference"/>
        </w:rPr>
        <w:t>ορεί</w:t>
      </w:r>
      <w:proofErr w:type="spellEnd"/>
      <w:r w:rsidRPr="0022690B">
        <w:rPr>
          <w:rStyle w:val="FootnoteReference"/>
        </w:rPr>
        <w:t xml:space="preserve"> να υπ</w:t>
      </w:r>
      <w:proofErr w:type="spellStart"/>
      <w:r w:rsidRPr="0022690B">
        <w:rPr>
          <w:rStyle w:val="FootnoteReference"/>
        </w:rPr>
        <w:t>άρξει</w:t>
      </w:r>
      <w:proofErr w:type="spellEnd"/>
      <w:r w:rsidRPr="0022690B">
        <w:rPr>
          <w:rStyle w:val="FootnoteReference"/>
        </w:rPr>
        <w:t xml:space="preserve"> βεβα</w:t>
      </w:r>
      <w:proofErr w:type="spellStart"/>
      <w:r w:rsidRPr="0022690B">
        <w:rPr>
          <w:rStyle w:val="FootnoteReference"/>
        </w:rPr>
        <w:t>ιότητ</w:t>
      </w:r>
      <w:proofErr w:type="spellEnd"/>
      <w:r w:rsidRPr="0022690B">
        <w:rPr>
          <w:rStyle w:val="FootnoteReference"/>
        </w:rPr>
        <w:t xml:space="preserve">α </w:t>
      </w:r>
      <w:proofErr w:type="spellStart"/>
      <w:r w:rsidRPr="0022690B">
        <w:rPr>
          <w:rStyle w:val="FootnoteReference"/>
        </w:rPr>
        <w:t>ότι</w:t>
      </w:r>
      <w:proofErr w:type="spellEnd"/>
      <w:r w:rsidRPr="0022690B">
        <w:rPr>
          <w:rStyle w:val="FootnoteReference"/>
        </w:rPr>
        <w:t xml:space="preserve"> τα </w:t>
      </w:r>
      <w:proofErr w:type="spellStart"/>
      <w:r w:rsidRPr="0022690B">
        <w:rPr>
          <w:rStyle w:val="FootnoteReference"/>
        </w:rPr>
        <w:t>γεγονότ</w:t>
      </w:r>
      <w:proofErr w:type="spellEnd"/>
      <w:r w:rsidRPr="0022690B">
        <w:rPr>
          <w:rStyle w:val="FootnoteReference"/>
        </w:rPr>
        <w:t xml:space="preserve">α </w:t>
      </w:r>
      <w:proofErr w:type="spellStart"/>
      <w:r w:rsidRPr="0022690B">
        <w:rPr>
          <w:rStyle w:val="FootnoteReference"/>
        </w:rPr>
        <w:t>στ</w:t>
      </w:r>
      <w:proofErr w:type="spellEnd"/>
      <w:r w:rsidRPr="0022690B">
        <w:rPr>
          <w:rStyle w:val="FootnoteReference"/>
        </w:rPr>
        <w:t>α οπ</w:t>
      </w:r>
      <w:proofErr w:type="spellStart"/>
      <w:r w:rsidRPr="0022690B">
        <w:rPr>
          <w:rStyle w:val="FootnoteReference"/>
        </w:rPr>
        <w:t>οί</w:t>
      </w:r>
      <w:proofErr w:type="spellEnd"/>
      <w:r w:rsidRPr="0022690B">
        <w:rPr>
          <w:rStyle w:val="FootnoteReference"/>
        </w:rPr>
        <w:t>α βα</w:t>
      </w:r>
      <w:proofErr w:type="spellStart"/>
      <w:r w:rsidRPr="0022690B">
        <w:rPr>
          <w:rStyle w:val="FootnoteReference"/>
        </w:rPr>
        <w:t>σίζοντ</w:t>
      </w:r>
      <w:proofErr w:type="spellEnd"/>
      <w:r w:rsidRPr="0022690B">
        <w:rPr>
          <w:rStyle w:val="FootnoteReference"/>
        </w:rPr>
        <w:t xml:space="preserve">αι </w:t>
      </w:r>
      <w:proofErr w:type="spellStart"/>
      <w:r w:rsidRPr="0022690B">
        <w:rPr>
          <w:rStyle w:val="FootnoteReference"/>
        </w:rPr>
        <w:t>οι</w:t>
      </w:r>
      <w:proofErr w:type="spellEnd"/>
      <w:r w:rsidRPr="0022690B">
        <w:rPr>
          <w:rStyle w:val="FootnoteReference"/>
        </w:rPr>
        <w:t xml:space="preserve"> υπ</w:t>
      </w:r>
      <w:proofErr w:type="spellStart"/>
      <w:r w:rsidRPr="0022690B">
        <w:rPr>
          <w:rStyle w:val="FootnoteReference"/>
        </w:rPr>
        <w:t>οθέσεις</w:t>
      </w:r>
      <w:proofErr w:type="spellEnd"/>
      <w:r w:rsidRPr="0022690B">
        <w:rPr>
          <w:rStyle w:val="FootnoteReference"/>
        </w:rPr>
        <w:t xml:space="preserve"> </w:t>
      </w:r>
      <w:proofErr w:type="spellStart"/>
      <w:r w:rsidRPr="0022690B">
        <w:rPr>
          <w:rStyle w:val="FootnoteReference"/>
        </w:rPr>
        <w:t>δεν</w:t>
      </w:r>
      <w:proofErr w:type="spellEnd"/>
      <w:r w:rsidRPr="0022690B">
        <w:rPr>
          <w:rStyle w:val="FootnoteReference"/>
        </w:rPr>
        <w:t xml:space="preserve"> θα α</w:t>
      </w:r>
      <w:proofErr w:type="spellStart"/>
      <w:r w:rsidRPr="0022690B">
        <w:rPr>
          <w:rStyle w:val="FootnoteReference"/>
        </w:rPr>
        <w:t>λλάξουν</w:t>
      </w:r>
      <w:proofErr w:type="spellEnd"/>
      <w:r w:rsidRPr="0022690B">
        <w:rPr>
          <w:rStyle w:val="FootnoteReference"/>
        </w:rPr>
        <w:t xml:space="preserve"> και, κα</w:t>
      </w:r>
      <w:proofErr w:type="spellStart"/>
      <w:r w:rsidRPr="0022690B">
        <w:rPr>
          <w:rStyle w:val="FootnoteReference"/>
        </w:rPr>
        <w:t>τά</w:t>
      </w:r>
      <w:proofErr w:type="spellEnd"/>
      <w:r w:rsidRPr="0022690B">
        <w:rPr>
          <w:rStyle w:val="FootnoteReference"/>
        </w:rPr>
        <w:t xml:space="preserve"> </w:t>
      </w:r>
      <w:proofErr w:type="spellStart"/>
      <w:r w:rsidRPr="0022690B">
        <w:rPr>
          <w:rStyle w:val="FootnoteReference"/>
        </w:rPr>
        <w:t>συνέ</w:t>
      </w:r>
      <w:proofErr w:type="spellEnd"/>
      <w:r w:rsidRPr="0022690B">
        <w:rPr>
          <w:rStyle w:val="FootnoteReference"/>
        </w:rPr>
        <w:t xml:space="preserve">πεια, η </w:t>
      </w:r>
      <w:proofErr w:type="spellStart"/>
      <w:r w:rsidRPr="0022690B">
        <w:rPr>
          <w:rStyle w:val="FootnoteReference"/>
        </w:rPr>
        <w:t>ικ</w:t>
      </w:r>
      <w:proofErr w:type="spellEnd"/>
      <w:r w:rsidRPr="0022690B">
        <w:rPr>
          <w:rStyle w:val="FootnoteReference"/>
        </w:rPr>
        <w:t>ανότητά μας να επ</w:t>
      </w:r>
      <w:proofErr w:type="spellStart"/>
      <w:r w:rsidRPr="0022690B">
        <w:rPr>
          <w:rStyle w:val="FootnoteReference"/>
        </w:rPr>
        <w:t>ιτύχουμε</w:t>
      </w:r>
      <w:proofErr w:type="spellEnd"/>
      <w:r w:rsidRPr="0022690B">
        <w:rPr>
          <w:rStyle w:val="FootnoteReference"/>
        </w:rPr>
        <w:t xml:space="preserve"> α</w:t>
      </w:r>
      <w:proofErr w:type="spellStart"/>
      <w:r w:rsidRPr="0022690B">
        <w:rPr>
          <w:rStyle w:val="FootnoteReference"/>
        </w:rPr>
        <w:t>υτούς</w:t>
      </w:r>
      <w:proofErr w:type="spellEnd"/>
      <w:r w:rsidRPr="0022690B">
        <w:rPr>
          <w:rStyle w:val="FootnoteReference"/>
        </w:rPr>
        <w:t xml:space="preserve"> </w:t>
      </w:r>
      <w:proofErr w:type="spellStart"/>
      <w:r w:rsidRPr="0022690B">
        <w:rPr>
          <w:rStyle w:val="FootnoteReference"/>
        </w:rPr>
        <w:t>τους</w:t>
      </w:r>
      <w:proofErr w:type="spellEnd"/>
      <w:r w:rsidRPr="0022690B">
        <w:rPr>
          <w:rStyle w:val="FootnoteReference"/>
        </w:rPr>
        <w:t xml:space="preserve"> </w:t>
      </w:r>
      <w:proofErr w:type="spellStart"/>
      <w:r w:rsidRPr="0022690B">
        <w:rPr>
          <w:rStyle w:val="FootnoteReference"/>
        </w:rPr>
        <w:t>στόχους</w:t>
      </w:r>
      <w:proofErr w:type="spellEnd"/>
      <w:r w:rsidRPr="0022690B">
        <w:rPr>
          <w:rStyle w:val="FootnoteReference"/>
        </w:rPr>
        <w:t xml:space="preserve"> μπ</w:t>
      </w:r>
      <w:proofErr w:type="spellStart"/>
      <w:r w:rsidRPr="0022690B">
        <w:rPr>
          <w:rStyle w:val="FootnoteReference"/>
        </w:rPr>
        <w:t>ορεί</w:t>
      </w:r>
      <w:proofErr w:type="spellEnd"/>
      <w:r w:rsidRPr="0022690B">
        <w:rPr>
          <w:rStyle w:val="FootnoteReference"/>
        </w:rPr>
        <w:t xml:space="preserve"> να επ</w:t>
      </w:r>
      <w:proofErr w:type="spellStart"/>
      <w:r w:rsidRPr="0022690B">
        <w:rPr>
          <w:rStyle w:val="FootnoteReference"/>
        </w:rPr>
        <w:t>ηρε</w:t>
      </w:r>
      <w:proofErr w:type="spellEnd"/>
      <w:r w:rsidRPr="0022690B">
        <w:rPr>
          <w:rStyle w:val="FootnoteReference"/>
        </w:rPr>
        <w:t xml:space="preserve">αστεί από </w:t>
      </w:r>
      <w:proofErr w:type="spellStart"/>
      <w:r w:rsidRPr="0022690B">
        <w:rPr>
          <w:rStyle w:val="FootnoteReference"/>
        </w:rPr>
        <w:t>έν</w:t>
      </w:r>
      <w:proofErr w:type="spellEnd"/>
      <w:r w:rsidRPr="0022690B">
        <w:rPr>
          <w:rStyle w:val="FootnoteReference"/>
        </w:rPr>
        <w:t>αν α</w:t>
      </w:r>
      <w:proofErr w:type="spellStart"/>
      <w:r w:rsidRPr="0022690B">
        <w:rPr>
          <w:rStyle w:val="FootnoteReference"/>
        </w:rPr>
        <w:t>ριθμό</w:t>
      </w:r>
      <w:proofErr w:type="spellEnd"/>
      <w:r w:rsidRPr="0022690B">
        <w:rPr>
          <w:rStyle w:val="FootnoteReference"/>
        </w:rPr>
        <w:t xml:space="preserve"> α</w:t>
      </w:r>
      <w:proofErr w:type="spellStart"/>
      <w:r w:rsidRPr="0022690B">
        <w:rPr>
          <w:rStyle w:val="FootnoteReference"/>
        </w:rPr>
        <w:t>λλ</w:t>
      </w:r>
      <w:proofErr w:type="spellEnd"/>
      <w:r w:rsidRPr="0022690B">
        <w:rPr>
          <w:rStyle w:val="FootnoteReference"/>
        </w:rPr>
        <w:t xml:space="preserve">αγών και </w:t>
      </w:r>
      <w:proofErr w:type="spellStart"/>
      <w:r w:rsidRPr="0022690B">
        <w:rPr>
          <w:rStyle w:val="FootnoteReference"/>
        </w:rPr>
        <w:t>κινδύνων</w:t>
      </w:r>
      <w:proofErr w:type="spellEnd"/>
      <w:r w:rsidRPr="0022690B">
        <w:rPr>
          <w:rStyle w:val="FootnoteReference"/>
        </w:rPr>
        <w:t xml:space="preserve">, </w:t>
      </w:r>
      <w:proofErr w:type="spellStart"/>
      <w:r w:rsidRPr="0022690B">
        <w:rPr>
          <w:rStyle w:val="FootnoteReference"/>
        </w:rPr>
        <w:t>οι</w:t>
      </w:r>
      <w:proofErr w:type="spellEnd"/>
      <w:r w:rsidRPr="0022690B">
        <w:rPr>
          <w:rStyle w:val="FootnoteReference"/>
        </w:rPr>
        <w:t xml:space="preserve"> οπ</w:t>
      </w:r>
      <w:proofErr w:type="spellStart"/>
      <w:r w:rsidRPr="0022690B">
        <w:rPr>
          <w:rStyle w:val="FootnoteReference"/>
        </w:rPr>
        <w:t>οίοι</w:t>
      </w:r>
      <w:proofErr w:type="spellEnd"/>
      <w:r w:rsidRPr="0022690B">
        <w:rPr>
          <w:rStyle w:val="FootnoteReference"/>
        </w:rPr>
        <w:t xml:space="preserve"> </w:t>
      </w:r>
      <w:proofErr w:type="spellStart"/>
      <w:r w:rsidRPr="0022690B">
        <w:rPr>
          <w:rStyle w:val="FootnoteReference"/>
        </w:rPr>
        <w:t>είν</w:t>
      </w:r>
      <w:proofErr w:type="spellEnd"/>
      <w:r w:rsidRPr="0022690B">
        <w:rPr>
          <w:rStyle w:val="FootnoteReference"/>
        </w:rPr>
        <w:t>αι π</w:t>
      </w:r>
      <w:proofErr w:type="spellStart"/>
      <w:r w:rsidRPr="0022690B">
        <w:rPr>
          <w:rStyle w:val="FootnoteReference"/>
        </w:rPr>
        <w:t>έρ</w:t>
      </w:r>
      <w:proofErr w:type="spellEnd"/>
      <w:r w:rsidRPr="0022690B">
        <w:rPr>
          <w:rStyle w:val="FootnoteReference"/>
        </w:rPr>
        <w:t xml:space="preserve">α από </w:t>
      </w:r>
      <w:proofErr w:type="spellStart"/>
      <w:r w:rsidRPr="0022690B">
        <w:rPr>
          <w:rStyle w:val="FootnoteReference"/>
        </w:rPr>
        <w:t>τον</w:t>
      </w:r>
      <w:proofErr w:type="spellEnd"/>
      <w:r w:rsidRPr="0022690B">
        <w:rPr>
          <w:rStyle w:val="FootnoteReference"/>
        </w:rPr>
        <w:t xml:space="preserve"> </w:t>
      </w:r>
      <w:proofErr w:type="spellStart"/>
      <w:r w:rsidRPr="0022690B">
        <w:rPr>
          <w:rStyle w:val="FootnoteReference"/>
        </w:rPr>
        <w:t>έλεγχό</w:t>
      </w:r>
      <w:proofErr w:type="spellEnd"/>
      <w:r w:rsidRPr="0022690B">
        <w:rPr>
          <w:rStyle w:val="FootnoteReference"/>
        </w:rPr>
        <w:t xml:space="preserve"> μας και </w:t>
      </w:r>
      <w:proofErr w:type="spellStart"/>
      <w:r w:rsidRPr="0022690B">
        <w:rPr>
          <w:rStyle w:val="FootnoteReference"/>
        </w:rPr>
        <w:t>ορισμένοι</w:t>
      </w:r>
      <w:proofErr w:type="spellEnd"/>
      <w:r w:rsidRPr="0022690B">
        <w:rPr>
          <w:rStyle w:val="FootnoteReference"/>
        </w:rPr>
        <w:t xml:space="preserve"> από </w:t>
      </w:r>
      <w:proofErr w:type="spellStart"/>
      <w:r w:rsidRPr="0022690B">
        <w:rPr>
          <w:rStyle w:val="FootnoteReference"/>
        </w:rPr>
        <w:t>τους</w:t>
      </w:r>
      <w:proofErr w:type="spellEnd"/>
      <w:r w:rsidRPr="0022690B">
        <w:rPr>
          <w:rStyle w:val="FootnoteReference"/>
        </w:rPr>
        <w:t xml:space="preserve"> οπ</w:t>
      </w:r>
      <w:proofErr w:type="spellStart"/>
      <w:r w:rsidRPr="0022690B">
        <w:rPr>
          <w:rStyle w:val="FootnoteReference"/>
        </w:rPr>
        <w:t>οίους</w:t>
      </w:r>
      <w:proofErr w:type="spellEnd"/>
      <w:r w:rsidRPr="0022690B">
        <w:rPr>
          <w:rStyle w:val="FootnoteReference"/>
        </w:rPr>
        <w:t xml:space="preserve"> θα μπ</w:t>
      </w:r>
      <w:proofErr w:type="spellStart"/>
      <w:r w:rsidRPr="0022690B">
        <w:rPr>
          <w:rStyle w:val="FootnoteReference"/>
        </w:rPr>
        <w:t>ορούσ</w:t>
      </w:r>
      <w:proofErr w:type="spellEnd"/>
      <w:r w:rsidRPr="0022690B">
        <w:rPr>
          <w:rStyle w:val="FootnoteReference"/>
        </w:rPr>
        <w:t xml:space="preserve">αν να </w:t>
      </w:r>
      <w:proofErr w:type="spellStart"/>
      <w:r w:rsidRPr="0022690B">
        <w:rPr>
          <w:rStyle w:val="FootnoteReference"/>
        </w:rPr>
        <w:t>έχουν</w:t>
      </w:r>
      <w:proofErr w:type="spellEnd"/>
      <w:r w:rsidRPr="0022690B">
        <w:rPr>
          <w:rStyle w:val="FootnoteReference"/>
        </w:rPr>
        <w:t xml:space="preserve"> </w:t>
      </w:r>
      <w:proofErr w:type="spellStart"/>
      <w:r w:rsidRPr="0022690B">
        <w:rPr>
          <w:rStyle w:val="FootnoteReference"/>
        </w:rPr>
        <w:t>άμεσο</w:t>
      </w:r>
      <w:proofErr w:type="spellEnd"/>
      <w:r w:rsidRPr="0022690B">
        <w:rPr>
          <w:rStyle w:val="FootnoteReference"/>
        </w:rPr>
        <w:t xml:space="preserve"> α</w:t>
      </w:r>
      <w:proofErr w:type="spellStart"/>
      <w:r w:rsidRPr="0022690B">
        <w:rPr>
          <w:rStyle w:val="FootnoteReference"/>
        </w:rPr>
        <w:t>ντίκτυ</w:t>
      </w:r>
      <w:proofErr w:type="spellEnd"/>
      <w:r w:rsidRPr="0022690B">
        <w:rPr>
          <w:rStyle w:val="FootnoteReference"/>
        </w:rPr>
        <w:t xml:space="preserve">πο </w:t>
      </w:r>
      <w:proofErr w:type="spellStart"/>
      <w:r w:rsidRPr="0022690B">
        <w:rPr>
          <w:rStyle w:val="FootnoteReference"/>
        </w:rPr>
        <w:t>στ</w:t>
      </w:r>
      <w:proofErr w:type="spellEnd"/>
      <w:r w:rsidRPr="0022690B">
        <w:rPr>
          <w:rStyle w:val="FootnoteReference"/>
        </w:rPr>
        <w:t xml:space="preserve">α </w:t>
      </w:r>
      <w:proofErr w:type="spellStart"/>
      <w:r w:rsidRPr="0022690B">
        <w:rPr>
          <w:rStyle w:val="FootnoteReference"/>
        </w:rPr>
        <w:t>κέρδη</w:t>
      </w:r>
      <w:proofErr w:type="spellEnd"/>
      <w:r w:rsidRPr="0022690B">
        <w:rPr>
          <w:rStyle w:val="FootnoteReference"/>
        </w:rPr>
        <w:t xml:space="preserve"> ή/και </w:t>
      </w:r>
      <w:proofErr w:type="spellStart"/>
      <w:r w:rsidRPr="0022690B">
        <w:rPr>
          <w:rStyle w:val="FootnoteReference"/>
        </w:rPr>
        <w:t>στην</w:t>
      </w:r>
      <w:proofErr w:type="spellEnd"/>
      <w:r w:rsidRPr="0022690B">
        <w:rPr>
          <w:rStyle w:val="FootnoteReference"/>
        </w:rPr>
        <w:t xml:space="preserve"> </w:t>
      </w:r>
      <w:proofErr w:type="spellStart"/>
      <w:r w:rsidRPr="0022690B">
        <w:rPr>
          <w:rStyle w:val="FootnoteReference"/>
        </w:rPr>
        <w:t>οικονομική</w:t>
      </w:r>
      <w:proofErr w:type="spellEnd"/>
      <w:r w:rsidRPr="0022690B">
        <w:rPr>
          <w:rStyle w:val="FootnoteReference"/>
        </w:rPr>
        <w:t xml:space="preserve"> μας </w:t>
      </w:r>
      <w:proofErr w:type="spellStart"/>
      <w:r w:rsidRPr="0022690B">
        <w:rPr>
          <w:rStyle w:val="FootnoteReference"/>
        </w:rPr>
        <w:t>θέση</w:t>
      </w:r>
      <w:proofErr w:type="spellEnd"/>
      <w:r w:rsidRPr="0022690B">
        <w:rPr>
          <w:rStyle w:val="FootnoteReference"/>
        </w:rPr>
        <w:t xml:space="preserve">. </w:t>
      </w:r>
      <w:proofErr w:type="spellStart"/>
      <w:r w:rsidRPr="0022690B">
        <w:rPr>
          <w:rStyle w:val="FootnoteReference"/>
        </w:rPr>
        <w:t>Δεν</w:t>
      </w:r>
      <w:proofErr w:type="spellEnd"/>
      <w:r w:rsidRPr="0022690B">
        <w:rPr>
          <w:rStyle w:val="FootnoteReference"/>
        </w:rPr>
        <w:t xml:space="preserve"> </w:t>
      </w:r>
      <w:proofErr w:type="spellStart"/>
      <w:r w:rsidRPr="0022690B">
        <w:rPr>
          <w:rStyle w:val="FootnoteReference"/>
        </w:rPr>
        <w:t>γίνετ</w:t>
      </w:r>
      <w:proofErr w:type="spellEnd"/>
      <w:r w:rsidRPr="0022690B">
        <w:rPr>
          <w:rStyle w:val="FootnoteReference"/>
        </w:rPr>
        <w:t>αι κα</w:t>
      </w:r>
      <w:proofErr w:type="spellStart"/>
      <w:r w:rsidRPr="0022690B">
        <w:rPr>
          <w:rStyle w:val="FootnoteReference"/>
        </w:rPr>
        <w:t>μί</w:t>
      </w:r>
      <w:proofErr w:type="spellEnd"/>
      <w:r w:rsidRPr="0022690B">
        <w:rPr>
          <w:rStyle w:val="FootnoteReference"/>
        </w:rPr>
        <w:t>α α</w:t>
      </w:r>
      <w:proofErr w:type="spellStart"/>
      <w:r w:rsidRPr="0022690B">
        <w:rPr>
          <w:rStyle w:val="FootnoteReference"/>
        </w:rPr>
        <w:t>ντι</w:t>
      </w:r>
      <w:proofErr w:type="spellEnd"/>
      <w:r w:rsidRPr="0022690B">
        <w:rPr>
          <w:rStyle w:val="FootnoteReference"/>
        </w:rPr>
        <w:t xml:space="preserve">προσώπευση </w:t>
      </w:r>
      <w:proofErr w:type="spellStart"/>
      <w:r w:rsidRPr="0022690B">
        <w:rPr>
          <w:rStyle w:val="FootnoteReference"/>
        </w:rPr>
        <w:t>ως</w:t>
      </w:r>
      <w:proofErr w:type="spellEnd"/>
      <w:r w:rsidRPr="0022690B">
        <w:rPr>
          <w:rStyle w:val="FootnoteReference"/>
        </w:rPr>
        <w:t xml:space="preserve"> π</w:t>
      </w:r>
      <w:proofErr w:type="spellStart"/>
      <w:r w:rsidRPr="0022690B">
        <w:rPr>
          <w:rStyle w:val="FootnoteReference"/>
        </w:rPr>
        <w:t>ρος</w:t>
      </w:r>
      <w:proofErr w:type="spellEnd"/>
      <w:r w:rsidRPr="0022690B">
        <w:rPr>
          <w:rStyle w:val="FootnoteReference"/>
        </w:rPr>
        <w:t xml:space="preserve"> </w:t>
      </w:r>
      <w:proofErr w:type="spellStart"/>
      <w:r w:rsidRPr="0022690B">
        <w:rPr>
          <w:rStyle w:val="FootnoteReference"/>
        </w:rPr>
        <w:t>το</w:t>
      </w:r>
      <w:proofErr w:type="spellEnd"/>
      <w:r w:rsidRPr="0022690B">
        <w:rPr>
          <w:rStyle w:val="FootnoteReference"/>
        </w:rPr>
        <w:t xml:space="preserve"> </w:t>
      </w:r>
      <w:proofErr w:type="spellStart"/>
      <w:r w:rsidRPr="0022690B">
        <w:rPr>
          <w:rStyle w:val="FootnoteReference"/>
        </w:rPr>
        <w:t>εύλογο</w:t>
      </w:r>
      <w:proofErr w:type="spellEnd"/>
      <w:r w:rsidRPr="0022690B">
        <w:rPr>
          <w:rStyle w:val="FootnoteReference"/>
        </w:rPr>
        <w:t xml:space="preserve"> </w:t>
      </w:r>
      <w:proofErr w:type="spellStart"/>
      <w:r w:rsidRPr="0022690B">
        <w:rPr>
          <w:rStyle w:val="FootnoteReference"/>
        </w:rPr>
        <w:t>των</w:t>
      </w:r>
      <w:proofErr w:type="spellEnd"/>
      <w:r w:rsidRPr="0022690B">
        <w:rPr>
          <w:rStyle w:val="FootnoteReference"/>
        </w:rPr>
        <w:t xml:space="preserve"> υπ</w:t>
      </w:r>
      <w:proofErr w:type="spellStart"/>
      <w:r w:rsidRPr="0022690B">
        <w:rPr>
          <w:rStyle w:val="FootnoteReference"/>
        </w:rPr>
        <w:t>οθέσεων</w:t>
      </w:r>
      <w:proofErr w:type="spellEnd"/>
      <w:r w:rsidRPr="0022690B">
        <w:rPr>
          <w:rStyle w:val="FootnoteReference"/>
        </w:rPr>
        <w:t xml:space="preserve"> π</w:t>
      </w:r>
      <w:proofErr w:type="spellStart"/>
      <w:r w:rsidRPr="0022690B">
        <w:rPr>
          <w:rStyle w:val="FootnoteReference"/>
        </w:rPr>
        <w:t>ου</w:t>
      </w:r>
      <w:proofErr w:type="spellEnd"/>
      <w:r w:rsidRPr="0022690B">
        <w:rPr>
          <w:rStyle w:val="FootnoteReference"/>
        </w:rPr>
        <w:t xml:space="preserve"> </w:t>
      </w:r>
      <w:proofErr w:type="spellStart"/>
      <w:r w:rsidRPr="0022690B">
        <w:rPr>
          <w:rStyle w:val="FootnoteReference"/>
        </w:rPr>
        <w:t>έγιν</w:t>
      </w:r>
      <w:proofErr w:type="spellEnd"/>
      <w:r w:rsidRPr="0022690B">
        <w:rPr>
          <w:rStyle w:val="FootnoteReference"/>
        </w:rPr>
        <w:t xml:space="preserve">αν </w:t>
      </w:r>
      <w:proofErr w:type="spellStart"/>
      <w:r w:rsidRPr="0022690B">
        <w:rPr>
          <w:rStyle w:val="FootnoteReference"/>
        </w:rPr>
        <w:t>σε</w:t>
      </w:r>
      <w:proofErr w:type="spellEnd"/>
      <w:r w:rsidRPr="0022690B">
        <w:rPr>
          <w:rStyle w:val="FootnoteReference"/>
        </w:rPr>
        <w:t xml:space="preserve"> α</w:t>
      </w:r>
      <w:proofErr w:type="spellStart"/>
      <w:r w:rsidRPr="0022690B">
        <w:rPr>
          <w:rStyle w:val="FootnoteReference"/>
        </w:rPr>
        <w:t>υτήν</w:t>
      </w:r>
      <w:proofErr w:type="spellEnd"/>
      <w:r w:rsidRPr="0022690B">
        <w:rPr>
          <w:rStyle w:val="FootnoteReference"/>
        </w:rPr>
        <w:t xml:space="preserve"> </w:t>
      </w:r>
      <w:proofErr w:type="spellStart"/>
      <w:r w:rsidRPr="0022690B">
        <w:rPr>
          <w:rStyle w:val="FootnoteReference"/>
        </w:rPr>
        <w:t>την</w:t>
      </w:r>
      <w:proofErr w:type="spellEnd"/>
      <w:r w:rsidRPr="0022690B">
        <w:rPr>
          <w:rStyle w:val="FootnoteReference"/>
        </w:rPr>
        <w:t xml:space="preserve"> πα</w:t>
      </w:r>
      <w:proofErr w:type="spellStart"/>
      <w:r w:rsidRPr="0022690B">
        <w:rPr>
          <w:rStyle w:val="FootnoteReference"/>
        </w:rPr>
        <w:t>ρουσί</w:t>
      </w:r>
      <w:proofErr w:type="spellEnd"/>
      <w:r w:rsidRPr="0022690B">
        <w:rPr>
          <w:rStyle w:val="FootnoteReference"/>
        </w:rPr>
        <w:t xml:space="preserve">αση ή </w:t>
      </w:r>
      <w:proofErr w:type="spellStart"/>
      <w:r w:rsidRPr="0022690B">
        <w:rPr>
          <w:rStyle w:val="FootnoteReference"/>
        </w:rPr>
        <w:t>την</w:t>
      </w:r>
      <w:proofErr w:type="spellEnd"/>
      <w:r w:rsidRPr="0022690B">
        <w:rPr>
          <w:rStyle w:val="FootnoteReference"/>
        </w:rPr>
        <w:t xml:space="preserve"> α</w:t>
      </w:r>
      <w:proofErr w:type="spellStart"/>
      <w:r w:rsidRPr="0022690B">
        <w:rPr>
          <w:rStyle w:val="FootnoteReference"/>
        </w:rPr>
        <w:t>κρί</w:t>
      </w:r>
      <w:proofErr w:type="spellEnd"/>
      <w:r w:rsidRPr="0022690B">
        <w:rPr>
          <w:rStyle w:val="FootnoteReference"/>
        </w:rPr>
        <w:t xml:space="preserve">βεια ή </w:t>
      </w:r>
      <w:proofErr w:type="spellStart"/>
      <w:r w:rsidRPr="0022690B">
        <w:rPr>
          <w:rStyle w:val="FootnoteReference"/>
        </w:rPr>
        <w:t>την</w:t>
      </w:r>
      <w:proofErr w:type="spellEnd"/>
      <w:r w:rsidRPr="0022690B">
        <w:rPr>
          <w:rStyle w:val="FootnoteReference"/>
        </w:rPr>
        <w:t xml:space="preserve"> π</w:t>
      </w:r>
      <w:proofErr w:type="spellStart"/>
      <w:r w:rsidRPr="0022690B">
        <w:rPr>
          <w:rStyle w:val="FootnoteReference"/>
        </w:rPr>
        <w:t>ληρότητ</w:t>
      </w:r>
      <w:proofErr w:type="spellEnd"/>
      <w:r w:rsidRPr="0022690B">
        <w:rPr>
          <w:rStyle w:val="FootnoteReference"/>
        </w:rPr>
        <w:t>α οπ</w:t>
      </w:r>
      <w:proofErr w:type="spellStart"/>
      <w:r w:rsidRPr="0022690B">
        <w:rPr>
          <w:rStyle w:val="FootnoteReference"/>
        </w:rPr>
        <w:t>οι</w:t>
      </w:r>
      <w:proofErr w:type="spellEnd"/>
      <w:r w:rsidRPr="0022690B">
        <w:rPr>
          <w:rStyle w:val="FootnoteReference"/>
        </w:rPr>
        <w:t xml:space="preserve">ασδήποτε </w:t>
      </w:r>
      <w:proofErr w:type="spellStart"/>
      <w:r w:rsidRPr="0022690B">
        <w:rPr>
          <w:rStyle w:val="FootnoteReference"/>
        </w:rPr>
        <w:t>μοντελο</w:t>
      </w:r>
      <w:proofErr w:type="spellEnd"/>
      <w:r w:rsidRPr="0022690B">
        <w:rPr>
          <w:rStyle w:val="FootnoteReference"/>
        </w:rPr>
        <w:t>ποίησης, α</w:t>
      </w:r>
      <w:proofErr w:type="spellStart"/>
      <w:r w:rsidRPr="0022690B">
        <w:rPr>
          <w:rStyle w:val="FootnoteReference"/>
        </w:rPr>
        <w:t>νάλυσης</w:t>
      </w:r>
      <w:proofErr w:type="spellEnd"/>
      <w:r w:rsidRPr="0022690B">
        <w:rPr>
          <w:rStyle w:val="FootnoteReference"/>
        </w:rPr>
        <w:t xml:space="preserve"> </w:t>
      </w:r>
      <w:proofErr w:type="spellStart"/>
      <w:r w:rsidRPr="0022690B">
        <w:rPr>
          <w:rStyle w:val="FootnoteReference"/>
        </w:rPr>
        <w:t>σεν</w:t>
      </w:r>
      <w:proofErr w:type="spellEnd"/>
      <w:r w:rsidRPr="0022690B">
        <w:rPr>
          <w:rStyle w:val="FootnoteReference"/>
        </w:rPr>
        <w:t xml:space="preserve">αρίου ή </w:t>
      </w:r>
      <w:proofErr w:type="spellStart"/>
      <w:r w:rsidRPr="0022690B">
        <w:rPr>
          <w:rStyle w:val="FootnoteReference"/>
        </w:rPr>
        <w:t>εκ</w:t>
      </w:r>
      <w:proofErr w:type="spellEnd"/>
      <w:r w:rsidRPr="0022690B">
        <w:rPr>
          <w:rStyle w:val="FootnoteReference"/>
        </w:rPr>
        <w:t xml:space="preserve"> </w:t>
      </w:r>
      <w:proofErr w:type="spellStart"/>
      <w:r w:rsidRPr="0022690B">
        <w:rPr>
          <w:rStyle w:val="FootnoteReference"/>
        </w:rPr>
        <w:t>των</w:t>
      </w:r>
      <w:proofErr w:type="spellEnd"/>
      <w:r w:rsidRPr="0022690B">
        <w:rPr>
          <w:rStyle w:val="FootnoteReference"/>
        </w:rPr>
        <w:t xml:space="preserve"> </w:t>
      </w:r>
      <w:proofErr w:type="spellStart"/>
      <w:r w:rsidRPr="0022690B">
        <w:rPr>
          <w:rStyle w:val="FootnoteReference"/>
        </w:rPr>
        <w:t>υστέρων</w:t>
      </w:r>
      <w:proofErr w:type="spellEnd"/>
      <w:r w:rsidRPr="0022690B">
        <w:rPr>
          <w:rStyle w:val="FootnoteReference"/>
        </w:rPr>
        <w:t xml:space="preserve"> </w:t>
      </w:r>
      <w:proofErr w:type="spellStart"/>
      <w:r w:rsidRPr="0022690B">
        <w:rPr>
          <w:rStyle w:val="FootnoteReference"/>
        </w:rPr>
        <w:t>δοκιμών</w:t>
      </w:r>
      <w:proofErr w:type="spellEnd"/>
      <w:r w:rsidRPr="0022690B">
        <w:rPr>
          <w:rStyle w:val="FootnoteReference"/>
        </w:rPr>
        <w:t xml:space="preserve">. </w:t>
      </w:r>
      <w:proofErr w:type="spellStart"/>
      <w:r w:rsidRPr="0022690B">
        <w:rPr>
          <w:rStyle w:val="FootnoteReference"/>
        </w:rPr>
        <w:t>Δεν</w:t>
      </w:r>
      <w:proofErr w:type="spellEnd"/>
      <w:r w:rsidRPr="0022690B">
        <w:rPr>
          <w:rStyle w:val="FootnoteReference"/>
        </w:rPr>
        <w:t xml:space="preserve"> αναλαμβ</w:t>
      </w:r>
      <w:proofErr w:type="spellStart"/>
      <w:r w:rsidRPr="0022690B">
        <w:rPr>
          <w:rStyle w:val="FootnoteReference"/>
        </w:rPr>
        <w:t>άνουμε</w:t>
      </w:r>
      <w:proofErr w:type="spellEnd"/>
      <w:r w:rsidRPr="0022690B">
        <w:rPr>
          <w:rStyle w:val="FootnoteReference"/>
        </w:rPr>
        <w:t xml:space="preserve"> κα</w:t>
      </w:r>
      <w:proofErr w:type="spellStart"/>
      <w:r w:rsidRPr="0022690B">
        <w:rPr>
          <w:rStyle w:val="FootnoteReference"/>
        </w:rPr>
        <w:t>μί</w:t>
      </w:r>
      <w:proofErr w:type="spellEnd"/>
      <w:r w:rsidRPr="0022690B">
        <w:rPr>
          <w:rStyle w:val="FootnoteReference"/>
        </w:rPr>
        <w:t>α υπ</w:t>
      </w:r>
      <w:proofErr w:type="spellStart"/>
      <w:r w:rsidRPr="0022690B">
        <w:rPr>
          <w:rStyle w:val="FootnoteReference"/>
        </w:rPr>
        <w:t>οχρέωση</w:t>
      </w:r>
      <w:proofErr w:type="spellEnd"/>
      <w:r w:rsidRPr="0022690B">
        <w:rPr>
          <w:rStyle w:val="FootnoteReference"/>
        </w:rPr>
        <w:t xml:space="preserve"> να </w:t>
      </w:r>
      <w:proofErr w:type="spellStart"/>
      <w:r w:rsidRPr="0022690B">
        <w:rPr>
          <w:rStyle w:val="FootnoteReference"/>
        </w:rPr>
        <w:t>ενημερώσουμε</w:t>
      </w:r>
      <w:proofErr w:type="spellEnd"/>
      <w:r w:rsidRPr="0022690B">
        <w:rPr>
          <w:rStyle w:val="FootnoteReference"/>
        </w:rPr>
        <w:t xml:space="preserve"> α</w:t>
      </w:r>
      <w:proofErr w:type="spellStart"/>
      <w:r w:rsidRPr="0022690B">
        <w:rPr>
          <w:rStyle w:val="FootnoteReference"/>
        </w:rPr>
        <w:t>υτούς</w:t>
      </w:r>
      <w:proofErr w:type="spellEnd"/>
      <w:r w:rsidRPr="0022690B">
        <w:rPr>
          <w:rStyle w:val="FootnoteReference"/>
        </w:rPr>
        <w:t xml:space="preserve"> </w:t>
      </w:r>
      <w:proofErr w:type="spellStart"/>
      <w:r w:rsidRPr="0022690B">
        <w:rPr>
          <w:rStyle w:val="FootnoteReference"/>
        </w:rPr>
        <w:t>τους</w:t>
      </w:r>
      <w:proofErr w:type="spellEnd"/>
      <w:r w:rsidRPr="0022690B">
        <w:rPr>
          <w:rStyle w:val="FootnoteReference"/>
        </w:rPr>
        <w:t xml:space="preserve"> </w:t>
      </w:r>
      <w:proofErr w:type="spellStart"/>
      <w:r w:rsidRPr="0022690B">
        <w:rPr>
          <w:rStyle w:val="FootnoteReference"/>
        </w:rPr>
        <w:t>στόχους</w:t>
      </w:r>
      <w:proofErr w:type="spellEnd"/>
      <w:r w:rsidRPr="0022690B">
        <w:rPr>
          <w:rStyle w:val="FootnoteReference"/>
        </w:rPr>
        <w:t xml:space="preserve"> και </w:t>
      </w:r>
      <w:proofErr w:type="spellStart"/>
      <w:r w:rsidRPr="0022690B">
        <w:rPr>
          <w:rStyle w:val="FootnoteReference"/>
        </w:rPr>
        <w:t>δι</w:t>
      </w:r>
      <w:proofErr w:type="spellEnd"/>
      <w:r w:rsidRPr="0022690B">
        <w:rPr>
          <w:rStyle w:val="FootnoteReference"/>
        </w:rPr>
        <w:t xml:space="preserve">ατηρούμε </w:t>
      </w:r>
      <w:proofErr w:type="spellStart"/>
      <w:r w:rsidRPr="0022690B">
        <w:rPr>
          <w:rStyle w:val="FootnoteReference"/>
        </w:rPr>
        <w:t>το</w:t>
      </w:r>
      <w:proofErr w:type="spellEnd"/>
      <w:r w:rsidRPr="0022690B">
        <w:rPr>
          <w:rStyle w:val="FootnoteReference"/>
        </w:rPr>
        <w:t xml:space="preserve"> </w:t>
      </w:r>
      <w:proofErr w:type="spellStart"/>
      <w:r w:rsidRPr="0022690B">
        <w:rPr>
          <w:rStyle w:val="FootnoteReference"/>
        </w:rPr>
        <w:t>δικ</w:t>
      </w:r>
      <w:proofErr w:type="spellEnd"/>
      <w:r w:rsidRPr="0022690B">
        <w:rPr>
          <w:rStyle w:val="FootnoteReference"/>
        </w:rPr>
        <w:t>αίωμα να α</w:t>
      </w:r>
      <w:proofErr w:type="spellStart"/>
      <w:r w:rsidRPr="0022690B">
        <w:rPr>
          <w:rStyle w:val="FootnoteReference"/>
        </w:rPr>
        <w:t>λλάζουμε</w:t>
      </w:r>
      <w:proofErr w:type="spellEnd"/>
      <w:r w:rsidRPr="0022690B">
        <w:rPr>
          <w:rStyle w:val="FootnoteReference"/>
        </w:rPr>
        <w:t xml:space="preserve"> </w:t>
      </w:r>
      <w:proofErr w:type="spellStart"/>
      <w:r w:rsidRPr="0022690B">
        <w:rPr>
          <w:rStyle w:val="FootnoteReference"/>
        </w:rPr>
        <w:t>τους</w:t>
      </w:r>
      <w:proofErr w:type="spellEnd"/>
      <w:r w:rsidRPr="0022690B">
        <w:rPr>
          <w:rStyle w:val="FootnoteReference"/>
        </w:rPr>
        <w:t xml:space="preserve"> </w:t>
      </w:r>
      <w:proofErr w:type="spellStart"/>
      <w:r w:rsidRPr="0022690B">
        <w:rPr>
          <w:rStyle w:val="FootnoteReference"/>
        </w:rPr>
        <w:t>στόχους</w:t>
      </w:r>
      <w:proofErr w:type="spellEnd"/>
      <w:r w:rsidRPr="0022690B">
        <w:rPr>
          <w:rStyle w:val="FootnoteReference"/>
        </w:rPr>
        <w:t xml:space="preserve"> μας κα</w:t>
      </w:r>
      <w:proofErr w:type="spellStart"/>
      <w:r w:rsidRPr="0022690B">
        <w:rPr>
          <w:rStyle w:val="FootnoteReference"/>
        </w:rPr>
        <w:t>τά</w:t>
      </w:r>
      <w:proofErr w:type="spellEnd"/>
      <w:r w:rsidRPr="0022690B">
        <w:rPr>
          <w:rStyle w:val="FootnoteReference"/>
        </w:rPr>
        <w:t xml:space="preserve"> κα</w:t>
      </w:r>
      <w:proofErr w:type="spellStart"/>
      <w:r w:rsidRPr="0022690B">
        <w:rPr>
          <w:rStyle w:val="FootnoteReference"/>
        </w:rPr>
        <w:t>ιρούς</w:t>
      </w:r>
      <w:proofErr w:type="spellEnd"/>
      <w:r w:rsidRPr="0022690B">
        <w:rPr>
          <w:rStyle w:val="FootnoteReference"/>
        </w:rPr>
        <w:t xml:space="preserve"> κα</w:t>
      </w:r>
      <w:proofErr w:type="spellStart"/>
      <w:r w:rsidRPr="0022690B">
        <w:rPr>
          <w:rStyle w:val="FootnoteReference"/>
        </w:rPr>
        <w:t>θώς</w:t>
      </w:r>
      <w:proofErr w:type="spellEnd"/>
      <w:r w:rsidRPr="0022690B">
        <w:rPr>
          <w:rStyle w:val="FootnoteReference"/>
        </w:rPr>
        <w:t xml:space="preserve"> α</w:t>
      </w:r>
      <w:proofErr w:type="spellStart"/>
      <w:r w:rsidRPr="0022690B">
        <w:rPr>
          <w:rStyle w:val="FootnoteReference"/>
        </w:rPr>
        <w:t>ντ</w:t>
      </w:r>
      <w:proofErr w:type="spellEnd"/>
      <w:r w:rsidRPr="0022690B">
        <w:rPr>
          <w:rStyle w:val="FootnoteReference"/>
        </w:rPr>
        <w:t xml:space="preserve">αποκρινόμαστε </w:t>
      </w:r>
      <w:proofErr w:type="spellStart"/>
      <w:r w:rsidRPr="0022690B">
        <w:rPr>
          <w:rStyle w:val="FootnoteReference"/>
        </w:rPr>
        <w:t>σε</w:t>
      </w:r>
      <w:proofErr w:type="spellEnd"/>
      <w:r w:rsidRPr="0022690B">
        <w:rPr>
          <w:rStyle w:val="FootnoteReference"/>
        </w:rPr>
        <w:t xml:space="preserve"> πρα</w:t>
      </w:r>
      <w:proofErr w:type="spellStart"/>
      <w:r w:rsidRPr="0022690B">
        <w:rPr>
          <w:rStyle w:val="FootnoteReference"/>
        </w:rPr>
        <w:t>γμ</w:t>
      </w:r>
      <w:proofErr w:type="spellEnd"/>
      <w:r w:rsidRPr="0022690B">
        <w:rPr>
          <w:rStyle w:val="FootnoteReference"/>
        </w:rPr>
        <w:t xml:space="preserve">ατικές </w:t>
      </w:r>
      <w:proofErr w:type="spellStart"/>
      <w:r w:rsidRPr="0022690B">
        <w:rPr>
          <w:rStyle w:val="FootnoteReference"/>
        </w:rPr>
        <w:t>λειτουργικές</w:t>
      </w:r>
      <w:proofErr w:type="spellEnd"/>
      <w:r w:rsidRPr="0022690B">
        <w:rPr>
          <w:rStyle w:val="FootnoteReference"/>
        </w:rPr>
        <w:t xml:space="preserve">, </w:t>
      </w:r>
      <w:proofErr w:type="spellStart"/>
      <w:r w:rsidRPr="0022690B">
        <w:rPr>
          <w:rStyle w:val="FootnoteReference"/>
        </w:rPr>
        <w:t>οικονομικές</w:t>
      </w:r>
      <w:proofErr w:type="spellEnd"/>
      <w:r w:rsidRPr="0022690B">
        <w:rPr>
          <w:rStyle w:val="FootnoteReference"/>
        </w:rPr>
        <w:t xml:space="preserve"> και </w:t>
      </w:r>
      <w:proofErr w:type="spellStart"/>
      <w:r w:rsidRPr="0022690B">
        <w:rPr>
          <w:rStyle w:val="FootnoteReference"/>
        </w:rPr>
        <w:t>άλλες</w:t>
      </w:r>
      <w:proofErr w:type="spellEnd"/>
      <w:r w:rsidRPr="0022690B">
        <w:rPr>
          <w:rStyle w:val="FootnoteReference"/>
        </w:rPr>
        <w:t xml:space="preserve"> μα</w:t>
      </w:r>
      <w:proofErr w:type="spellStart"/>
      <w:r w:rsidRPr="0022690B">
        <w:rPr>
          <w:rStyle w:val="FootnoteReference"/>
        </w:rPr>
        <w:t>κροοικονομικές</w:t>
      </w:r>
      <w:proofErr w:type="spellEnd"/>
      <w:r w:rsidRPr="0022690B">
        <w:rPr>
          <w:rStyle w:val="FootnoteReference"/>
        </w:rPr>
        <w:t xml:space="preserve"> </w:t>
      </w:r>
      <w:proofErr w:type="spellStart"/>
      <w:r w:rsidRPr="0022690B">
        <w:rPr>
          <w:rStyle w:val="FootnoteReference"/>
        </w:rPr>
        <w:t>συνθήκες</w:t>
      </w:r>
      <w:proofErr w:type="spellEnd"/>
      <w:r w:rsidRPr="0022690B">
        <w:rPr>
          <w:rStyle w:val="FootnoteReference"/>
        </w:rPr>
        <w:t>.</w:t>
      </w:r>
    </w:p>
    <w:p w14:paraId="7D962F58" w14:textId="77777777" w:rsidR="0022690B" w:rsidRPr="0022690B" w:rsidRDefault="0022690B" w:rsidP="0022690B">
      <w:pPr>
        <w:rPr>
          <w:rStyle w:val="FootnoteReference"/>
        </w:rPr>
      </w:pPr>
    </w:p>
    <w:p w14:paraId="46DBF04B" w14:textId="77777777" w:rsidR="0022690B" w:rsidRPr="0022690B" w:rsidRDefault="0022690B" w:rsidP="0022690B">
      <w:pPr>
        <w:rPr>
          <w:rStyle w:val="FootnoteReference"/>
        </w:rPr>
      </w:pPr>
      <w:r w:rsidRPr="0022690B">
        <w:rPr>
          <w:rStyle w:val="FootnoteReference"/>
        </w:rPr>
        <w:t xml:space="preserve">Η </w:t>
      </w:r>
      <w:proofErr w:type="spellStart"/>
      <w:r w:rsidRPr="0022690B">
        <w:rPr>
          <w:rStyle w:val="FootnoteReference"/>
        </w:rPr>
        <w:t>Ετ</w:t>
      </w:r>
      <w:proofErr w:type="spellEnd"/>
      <w:r w:rsidRPr="0022690B">
        <w:rPr>
          <w:rStyle w:val="FootnoteReference"/>
        </w:rPr>
        <w:t xml:space="preserve">αιρία/ο </w:t>
      </w:r>
      <w:proofErr w:type="spellStart"/>
      <w:r w:rsidRPr="0022690B">
        <w:rPr>
          <w:rStyle w:val="FootnoteReference"/>
        </w:rPr>
        <w:t>Όμιλος</w:t>
      </w:r>
      <w:proofErr w:type="spellEnd"/>
      <w:r w:rsidRPr="0022690B">
        <w:rPr>
          <w:rStyle w:val="FootnoteReference"/>
        </w:rPr>
        <w:t xml:space="preserve"> </w:t>
      </w:r>
      <w:proofErr w:type="spellStart"/>
      <w:r w:rsidRPr="0022690B">
        <w:rPr>
          <w:rStyle w:val="FootnoteReference"/>
        </w:rPr>
        <w:t>έχει</w:t>
      </w:r>
      <w:proofErr w:type="spellEnd"/>
      <w:r w:rsidRPr="0022690B">
        <w:rPr>
          <w:rStyle w:val="FootnoteReference"/>
        </w:rPr>
        <w:t xml:space="preserve"> π</w:t>
      </w:r>
      <w:proofErr w:type="spellStart"/>
      <w:r w:rsidRPr="0022690B">
        <w:rPr>
          <w:rStyle w:val="FootnoteReference"/>
        </w:rPr>
        <w:t>εριλά</w:t>
      </w:r>
      <w:proofErr w:type="spellEnd"/>
      <w:r w:rsidRPr="0022690B">
        <w:rPr>
          <w:rStyle w:val="FootnoteReference"/>
        </w:rPr>
        <w:t xml:space="preserve">βει </w:t>
      </w:r>
      <w:proofErr w:type="spellStart"/>
      <w:r w:rsidRPr="0022690B">
        <w:rPr>
          <w:rStyle w:val="FootnoteReference"/>
        </w:rPr>
        <w:t>ορισμένους</w:t>
      </w:r>
      <w:proofErr w:type="spellEnd"/>
      <w:r w:rsidRPr="0022690B">
        <w:rPr>
          <w:rStyle w:val="FootnoteReference"/>
        </w:rPr>
        <w:t xml:space="preserve"> </w:t>
      </w:r>
      <w:proofErr w:type="spellStart"/>
      <w:r w:rsidRPr="0022690B">
        <w:rPr>
          <w:rStyle w:val="FootnoteReference"/>
        </w:rPr>
        <w:t>μη</w:t>
      </w:r>
      <w:proofErr w:type="spellEnd"/>
      <w:r w:rsidRPr="0022690B">
        <w:rPr>
          <w:rStyle w:val="FootnoteReference"/>
        </w:rPr>
        <w:t xml:space="preserve"> </w:t>
      </w:r>
      <w:proofErr w:type="spellStart"/>
      <w:r w:rsidRPr="0022690B">
        <w:rPr>
          <w:rStyle w:val="FootnoteReference"/>
        </w:rPr>
        <w:t>σύμφωνους</w:t>
      </w:r>
      <w:proofErr w:type="spellEnd"/>
      <w:r w:rsidRPr="0022690B">
        <w:rPr>
          <w:rStyle w:val="FootnoteReference"/>
        </w:rPr>
        <w:t xml:space="preserve"> </w:t>
      </w:r>
      <w:proofErr w:type="spellStart"/>
      <w:r w:rsidRPr="0022690B">
        <w:rPr>
          <w:rStyle w:val="FootnoteReference"/>
        </w:rPr>
        <w:t>με</w:t>
      </w:r>
      <w:proofErr w:type="spellEnd"/>
      <w:r w:rsidRPr="0022690B">
        <w:rPr>
          <w:rStyle w:val="FootnoteReference"/>
        </w:rPr>
        <w:t xml:space="preserve"> τα ΔΛΠ </w:t>
      </w:r>
      <w:proofErr w:type="spellStart"/>
      <w:r w:rsidRPr="0022690B">
        <w:rPr>
          <w:rStyle w:val="FootnoteReference"/>
        </w:rPr>
        <w:t>χρημ</w:t>
      </w:r>
      <w:proofErr w:type="spellEnd"/>
      <w:r w:rsidRPr="0022690B">
        <w:rPr>
          <w:rStyle w:val="FootnoteReference"/>
        </w:rPr>
        <w:t xml:space="preserve">ατοοικονομικούς </w:t>
      </w:r>
      <w:proofErr w:type="spellStart"/>
      <w:r w:rsidRPr="0022690B">
        <w:rPr>
          <w:rStyle w:val="FootnoteReference"/>
        </w:rPr>
        <w:t>δείκτες</w:t>
      </w:r>
      <w:proofErr w:type="spellEnd"/>
      <w:r w:rsidRPr="0022690B">
        <w:rPr>
          <w:rStyle w:val="FootnoteReference"/>
        </w:rPr>
        <w:t xml:space="preserve"> </w:t>
      </w:r>
      <w:proofErr w:type="spellStart"/>
      <w:r w:rsidRPr="0022690B">
        <w:rPr>
          <w:rStyle w:val="FootnoteReference"/>
        </w:rPr>
        <w:t>μέτρησης</w:t>
      </w:r>
      <w:proofErr w:type="spellEnd"/>
      <w:r w:rsidRPr="0022690B">
        <w:rPr>
          <w:rStyle w:val="FootnoteReference"/>
        </w:rPr>
        <w:t xml:space="preserve"> </w:t>
      </w:r>
      <w:proofErr w:type="spellStart"/>
      <w:r w:rsidRPr="0022690B">
        <w:rPr>
          <w:rStyle w:val="FootnoteReference"/>
        </w:rPr>
        <w:t>σε</w:t>
      </w:r>
      <w:proofErr w:type="spellEnd"/>
      <w:r w:rsidRPr="0022690B">
        <w:rPr>
          <w:rStyle w:val="FootnoteReference"/>
        </w:rPr>
        <w:t xml:space="preserve"> α</w:t>
      </w:r>
      <w:proofErr w:type="spellStart"/>
      <w:r w:rsidRPr="0022690B">
        <w:rPr>
          <w:rStyle w:val="FootnoteReference"/>
        </w:rPr>
        <w:t>υτήν</w:t>
      </w:r>
      <w:proofErr w:type="spellEnd"/>
      <w:r w:rsidRPr="0022690B">
        <w:rPr>
          <w:rStyle w:val="FootnoteReference"/>
        </w:rPr>
        <w:t xml:space="preserve"> </w:t>
      </w:r>
      <w:proofErr w:type="spellStart"/>
      <w:r w:rsidRPr="0022690B">
        <w:rPr>
          <w:rStyle w:val="FootnoteReference"/>
        </w:rPr>
        <w:t>την</w:t>
      </w:r>
      <w:proofErr w:type="spellEnd"/>
      <w:r w:rsidRPr="0022690B">
        <w:rPr>
          <w:rStyle w:val="FootnoteReference"/>
        </w:rPr>
        <w:t xml:space="preserve"> πα</w:t>
      </w:r>
      <w:proofErr w:type="spellStart"/>
      <w:r w:rsidRPr="0022690B">
        <w:rPr>
          <w:rStyle w:val="FootnoteReference"/>
        </w:rPr>
        <w:t>ρουσί</w:t>
      </w:r>
      <w:proofErr w:type="spellEnd"/>
      <w:r w:rsidRPr="0022690B">
        <w:rPr>
          <w:rStyle w:val="FootnoteReference"/>
        </w:rPr>
        <w:t xml:space="preserve">αση. </w:t>
      </w:r>
      <w:proofErr w:type="spellStart"/>
      <w:r w:rsidRPr="0022690B">
        <w:rPr>
          <w:rStyle w:val="FootnoteReference"/>
        </w:rPr>
        <w:t>Τέτοιου</w:t>
      </w:r>
      <w:proofErr w:type="spellEnd"/>
      <w:r w:rsidRPr="0022690B">
        <w:rPr>
          <w:rStyle w:val="FootnoteReference"/>
        </w:rPr>
        <w:t xml:space="preserve"> </w:t>
      </w:r>
      <w:proofErr w:type="spellStart"/>
      <w:r w:rsidRPr="0022690B">
        <w:rPr>
          <w:rStyle w:val="FootnoteReference"/>
        </w:rPr>
        <w:t>είδους</w:t>
      </w:r>
      <w:proofErr w:type="spellEnd"/>
      <w:r w:rsidRPr="0022690B">
        <w:rPr>
          <w:rStyle w:val="FootnoteReference"/>
        </w:rPr>
        <w:t xml:space="preserve"> </w:t>
      </w:r>
      <w:proofErr w:type="spellStart"/>
      <w:r w:rsidRPr="0022690B">
        <w:rPr>
          <w:rStyle w:val="FootnoteReference"/>
        </w:rPr>
        <w:t>μετρήσεις</w:t>
      </w:r>
      <w:proofErr w:type="spellEnd"/>
      <w:r w:rsidRPr="0022690B">
        <w:rPr>
          <w:rStyle w:val="FootnoteReference"/>
        </w:rPr>
        <w:t xml:space="preserve"> </w:t>
      </w:r>
      <w:proofErr w:type="spellStart"/>
      <w:r w:rsidRPr="0022690B">
        <w:rPr>
          <w:rStyle w:val="FootnoteReference"/>
        </w:rPr>
        <w:t>είν</w:t>
      </w:r>
      <w:proofErr w:type="spellEnd"/>
      <w:r w:rsidRPr="0022690B">
        <w:rPr>
          <w:rStyle w:val="FootnoteReference"/>
        </w:rPr>
        <w:t>αι π</w:t>
      </w:r>
      <w:proofErr w:type="spellStart"/>
      <w:r w:rsidRPr="0022690B">
        <w:rPr>
          <w:rStyle w:val="FootnoteReference"/>
        </w:rPr>
        <w:t>ιθ</w:t>
      </w:r>
      <w:proofErr w:type="spellEnd"/>
      <w:r w:rsidRPr="0022690B">
        <w:rPr>
          <w:rStyle w:val="FootnoteReference"/>
        </w:rPr>
        <w:t xml:space="preserve">ανό να </w:t>
      </w:r>
      <w:proofErr w:type="spellStart"/>
      <w:r w:rsidRPr="0022690B">
        <w:rPr>
          <w:rStyle w:val="FootnoteReference"/>
        </w:rPr>
        <w:t>μην</w:t>
      </w:r>
      <w:proofErr w:type="spellEnd"/>
      <w:r w:rsidRPr="0022690B">
        <w:rPr>
          <w:rStyle w:val="FootnoteReference"/>
        </w:rPr>
        <w:t xml:space="preserve"> μπ</w:t>
      </w:r>
      <w:proofErr w:type="spellStart"/>
      <w:r w:rsidRPr="0022690B">
        <w:rPr>
          <w:rStyle w:val="FootnoteReference"/>
        </w:rPr>
        <w:t>ορούν</w:t>
      </w:r>
      <w:proofErr w:type="spellEnd"/>
      <w:r w:rsidRPr="0022690B">
        <w:rPr>
          <w:rStyle w:val="FootnoteReference"/>
        </w:rPr>
        <w:t xml:space="preserve"> να </w:t>
      </w:r>
      <w:proofErr w:type="spellStart"/>
      <w:r w:rsidRPr="0022690B">
        <w:rPr>
          <w:rStyle w:val="FootnoteReference"/>
        </w:rPr>
        <w:t>συγκριθούν</w:t>
      </w:r>
      <w:proofErr w:type="spellEnd"/>
      <w:r w:rsidRPr="0022690B">
        <w:rPr>
          <w:rStyle w:val="FootnoteReference"/>
        </w:rPr>
        <w:t xml:space="preserve"> </w:t>
      </w:r>
      <w:proofErr w:type="spellStart"/>
      <w:r w:rsidRPr="0022690B">
        <w:rPr>
          <w:rStyle w:val="FootnoteReference"/>
        </w:rPr>
        <w:t>με</w:t>
      </w:r>
      <w:proofErr w:type="spellEnd"/>
      <w:r w:rsidRPr="0022690B">
        <w:rPr>
          <w:rStyle w:val="FootnoteReference"/>
        </w:rPr>
        <w:t xml:space="preserve"> </w:t>
      </w:r>
      <w:proofErr w:type="spellStart"/>
      <w:r w:rsidRPr="0022690B">
        <w:rPr>
          <w:rStyle w:val="FootnoteReference"/>
        </w:rPr>
        <w:t>άλλες</w:t>
      </w:r>
      <w:proofErr w:type="spellEnd"/>
      <w:r w:rsidRPr="0022690B">
        <w:rPr>
          <w:rStyle w:val="FootnoteReference"/>
        </w:rPr>
        <w:t xml:space="preserve"> </w:t>
      </w:r>
      <w:proofErr w:type="spellStart"/>
      <w:r w:rsidRPr="0022690B">
        <w:rPr>
          <w:rStyle w:val="FootnoteReference"/>
        </w:rPr>
        <w:t>έτερων</w:t>
      </w:r>
      <w:proofErr w:type="spellEnd"/>
      <w:r w:rsidRPr="0022690B">
        <w:rPr>
          <w:rStyle w:val="FootnoteReference"/>
        </w:rPr>
        <w:t xml:space="preserve"> </w:t>
      </w:r>
      <w:proofErr w:type="spellStart"/>
      <w:r w:rsidRPr="0022690B">
        <w:rPr>
          <w:rStyle w:val="FootnoteReference"/>
        </w:rPr>
        <w:t>ετ</w:t>
      </w:r>
      <w:proofErr w:type="spellEnd"/>
      <w:r w:rsidRPr="0022690B">
        <w:rPr>
          <w:rStyle w:val="FootnoteReference"/>
        </w:rPr>
        <w:t xml:space="preserve">αιριών. </w:t>
      </w:r>
      <w:proofErr w:type="spellStart"/>
      <w:r w:rsidRPr="0022690B">
        <w:rPr>
          <w:rStyle w:val="FootnoteReference"/>
        </w:rPr>
        <w:t>Αν</w:t>
      </w:r>
      <w:proofErr w:type="spellEnd"/>
      <w:r w:rsidRPr="0022690B">
        <w:rPr>
          <w:rStyle w:val="FootnoteReference"/>
        </w:rPr>
        <w:t xml:space="preserve">αφορές </w:t>
      </w:r>
      <w:proofErr w:type="spellStart"/>
      <w:r w:rsidRPr="0022690B">
        <w:rPr>
          <w:rStyle w:val="FootnoteReference"/>
        </w:rPr>
        <w:t>σε</w:t>
      </w:r>
      <w:proofErr w:type="spellEnd"/>
      <w:r w:rsidRPr="0022690B">
        <w:rPr>
          <w:rStyle w:val="FootnoteReference"/>
        </w:rPr>
        <w:t xml:space="preserve"> </w:t>
      </w:r>
      <w:proofErr w:type="spellStart"/>
      <w:r w:rsidRPr="0022690B">
        <w:rPr>
          <w:rStyle w:val="FootnoteReference"/>
        </w:rPr>
        <w:t>τέτοιους</w:t>
      </w:r>
      <w:proofErr w:type="spellEnd"/>
      <w:r w:rsidRPr="0022690B">
        <w:rPr>
          <w:rStyle w:val="FootnoteReference"/>
        </w:rPr>
        <w:t xml:space="preserve"> </w:t>
      </w:r>
      <w:proofErr w:type="spellStart"/>
      <w:r w:rsidRPr="0022690B">
        <w:rPr>
          <w:rStyle w:val="FootnoteReference"/>
        </w:rPr>
        <w:t>μη</w:t>
      </w:r>
      <w:proofErr w:type="spellEnd"/>
      <w:r w:rsidRPr="0022690B">
        <w:rPr>
          <w:rStyle w:val="FootnoteReference"/>
        </w:rPr>
        <w:t xml:space="preserve"> </w:t>
      </w:r>
      <w:proofErr w:type="spellStart"/>
      <w:r w:rsidRPr="0022690B">
        <w:rPr>
          <w:rStyle w:val="FootnoteReference"/>
        </w:rPr>
        <w:t>σύμφωνους</w:t>
      </w:r>
      <w:proofErr w:type="spellEnd"/>
      <w:r w:rsidRPr="0022690B">
        <w:rPr>
          <w:rStyle w:val="FootnoteReference"/>
        </w:rPr>
        <w:t xml:space="preserve"> </w:t>
      </w:r>
      <w:proofErr w:type="spellStart"/>
      <w:r w:rsidRPr="0022690B">
        <w:rPr>
          <w:rStyle w:val="FootnoteReference"/>
        </w:rPr>
        <w:t>με</w:t>
      </w:r>
      <w:proofErr w:type="spellEnd"/>
      <w:r w:rsidRPr="0022690B">
        <w:rPr>
          <w:rStyle w:val="FootnoteReference"/>
        </w:rPr>
        <w:t xml:space="preserve"> τα ΔΛΠ </w:t>
      </w:r>
      <w:proofErr w:type="spellStart"/>
      <w:r w:rsidRPr="0022690B">
        <w:rPr>
          <w:rStyle w:val="FootnoteReference"/>
        </w:rPr>
        <w:t>χρημ</w:t>
      </w:r>
      <w:proofErr w:type="spellEnd"/>
      <w:r w:rsidRPr="0022690B">
        <w:rPr>
          <w:rStyle w:val="FootnoteReference"/>
        </w:rPr>
        <w:t xml:space="preserve">ατοοικονομικούς </w:t>
      </w:r>
      <w:proofErr w:type="spellStart"/>
      <w:r w:rsidRPr="0022690B">
        <w:rPr>
          <w:rStyle w:val="FootnoteReference"/>
        </w:rPr>
        <w:t>δείκτες</w:t>
      </w:r>
      <w:proofErr w:type="spellEnd"/>
      <w:r w:rsidRPr="0022690B">
        <w:rPr>
          <w:rStyle w:val="FootnoteReference"/>
        </w:rPr>
        <w:t xml:space="preserve"> </w:t>
      </w:r>
      <w:proofErr w:type="spellStart"/>
      <w:r w:rsidRPr="0022690B">
        <w:rPr>
          <w:rStyle w:val="FootnoteReference"/>
        </w:rPr>
        <w:t>μέτρησης</w:t>
      </w:r>
      <w:proofErr w:type="spellEnd"/>
      <w:r w:rsidRPr="0022690B">
        <w:rPr>
          <w:rStyle w:val="FootnoteReference"/>
        </w:rPr>
        <w:t xml:space="preserve"> θα π</w:t>
      </w:r>
      <w:proofErr w:type="spellStart"/>
      <w:r w:rsidRPr="0022690B">
        <w:rPr>
          <w:rStyle w:val="FootnoteReference"/>
        </w:rPr>
        <w:t>ρέ</w:t>
      </w:r>
      <w:proofErr w:type="spellEnd"/>
      <w:r w:rsidRPr="0022690B">
        <w:rPr>
          <w:rStyle w:val="FootnoteReference"/>
        </w:rPr>
        <w:t xml:space="preserve">πει να </w:t>
      </w:r>
      <w:proofErr w:type="spellStart"/>
      <w:r w:rsidRPr="0022690B">
        <w:rPr>
          <w:rStyle w:val="FootnoteReference"/>
        </w:rPr>
        <w:t>εξετάζοντ</w:t>
      </w:r>
      <w:proofErr w:type="spellEnd"/>
      <w:r w:rsidRPr="0022690B">
        <w:rPr>
          <w:rStyle w:val="FootnoteReference"/>
        </w:rPr>
        <w:t>αι επιπ</w:t>
      </w:r>
      <w:proofErr w:type="spellStart"/>
      <w:r w:rsidRPr="0022690B">
        <w:rPr>
          <w:rStyle w:val="FootnoteReference"/>
        </w:rPr>
        <w:t>λέον</w:t>
      </w:r>
      <w:proofErr w:type="spellEnd"/>
      <w:r w:rsidRPr="0022690B">
        <w:rPr>
          <w:rStyle w:val="FootnoteReference"/>
        </w:rPr>
        <w:t xml:space="preserve"> </w:t>
      </w:r>
      <w:proofErr w:type="spellStart"/>
      <w:r w:rsidRPr="0022690B">
        <w:rPr>
          <w:rStyle w:val="FootnoteReference"/>
        </w:rPr>
        <w:t>των</w:t>
      </w:r>
      <w:proofErr w:type="spellEnd"/>
      <w:r w:rsidRPr="0022690B">
        <w:rPr>
          <w:rStyle w:val="FootnoteReference"/>
        </w:rPr>
        <w:t xml:space="preserve"> </w:t>
      </w:r>
      <w:proofErr w:type="spellStart"/>
      <w:r w:rsidRPr="0022690B">
        <w:rPr>
          <w:rStyle w:val="FootnoteReference"/>
        </w:rPr>
        <w:t>σύμφωνων</w:t>
      </w:r>
      <w:proofErr w:type="spellEnd"/>
      <w:r w:rsidRPr="0022690B">
        <w:rPr>
          <w:rStyle w:val="FootnoteReference"/>
        </w:rPr>
        <w:t xml:space="preserve"> </w:t>
      </w:r>
      <w:proofErr w:type="spellStart"/>
      <w:r w:rsidRPr="0022690B">
        <w:rPr>
          <w:rStyle w:val="FootnoteReference"/>
        </w:rPr>
        <w:t>με</w:t>
      </w:r>
      <w:proofErr w:type="spellEnd"/>
      <w:r w:rsidRPr="0022690B">
        <w:rPr>
          <w:rStyle w:val="FootnoteReference"/>
        </w:rPr>
        <w:t xml:space="preserve"> τα ΔΛΠ </w:t>
      </w:r>
      <w:proofErr w:type="spellStart"/>
      <w:r w:rsidRPr="0022690B">
        <w:rPr>
          <w:rStyle w:val="FootnoteReference"/>
        </w:rPr>
        <w:t>χρημ</w:t>
      </w:r>
      <w:proofErr w:type="spellEnd"/>
      <w:r w:rsidRPr="0022690B">
        <w:rPr>
          <w:rStyle w:val="FootnoteReference"/>
        </w:rPr>
        <w:t xml:space="preserve">ατοοικονομικών </w:t>
      </w:r>
      <w:proofErr w:type="spellStart"/>
      <w:r w:rsidRPr="0022690B">
        <w:rPr>
          <w:rStyle w:val="FootnoteReference"/>
        </w:rPr>
        <w:t>δεικτών</w:t>
      </w:r>
      <w:proofErr w:type="spellEnd"/>
      <w:r w:rsidRPr="0022690B">
        <w:rPr>
          <w:rStyle w:val="FootnoteReference"/>
        </w:rPr>
        <w:t xml:space="preserve"> </w:t>
      </w:r>
      <w:proofErr w:type="spellStart"/>
      <w:r w:rsidRPr="0022690B">
        <w:rPr>
          <w:rStyle w:val="FootnoteReference"/>
        </w:rPr>
        <w:t>μέτρησης</w:t>
      </w:r>
      <w:proofErr w:type="spellEnd"/>
      <w:r w:rsidRPr="0022690B">
        <w:rPr>
          <w:rStyle w:val="FootnoteReference"/>
        </w:rPr>
        <w:t xml:space="preserve"> α</w:t>
      </w:r>
      <w:proofErr w:type="spellStart"/>
      <w:r w:rsidRPr="0022690B">
        <w:rPr>
          <w:rStyle w:val="FootnoteReference"/>
        </w:rPr>
        <w:t>λλά</w:t>
      </w:r>
      <w:proofErr w:type="spellEnd"/>
      <w:r w:rsidRPr="0022690B">
        <w:rPr>
          <w:rStyle w:val="FootnoteReference"/>
        </w:rPr>
        <w:t xml:space="preserve"> </w:t>
      </w:r>
      <w:proofErr w:type="spellStart"/>
      <w:r w:rsidRPr="0022690B">
        <w:rPr>
          <w:rStyle w:val="FootnoteReference"/>
        </w:rPr>
        <w:t>δεν</w:t>
      </w:r>
      <w:proofErr w:type="spellEnd"/>
      <w:r w:rsidRPr="0022690B">
        <w:rPr>
          <w:rStyle w:val="FootnoteReference"/>
        </w:rPr>
        <w:t xml:space="preserve"> π</w:t>
      </w:r>
      <w:proofErr w:type="spellStart"/>
      <w:r w:rsidRPr="0022690B">
        <w:rPr>
          <w:rStyle w:val="FootnoteReference"/>
        </w:rPr>
        <w:t>ρέ</w:t>
      </w:r>
      <w:proofErr w:type="spellEnd"/>
      <w:r w:rsidRPr="0022690B">
        <w:rPr>
          <w:rStyle w:val="FootnoteReference"/>
        </w:rPr>
        <w:t xml:space="preserve">πει να </w:t>
      </w:r>
      <w:proofErr w:type="spellStart"/>
      <w:r w:rsidRPr="0022690B">
        <w:rPr>
          <w:rStyle w:val="FootnoteReference"/>
        </w:rPr>
        <w:t>θεωρούντ</w:t>
      </w:r>
      <w:proofErr w:type="spellEnd"/>
      <w:r w:rsidRPr="0022690B">
        <w:rPr>
          <w:rStyle w:val="FootnoteReference"/>
        </w:rPr>
        <w:t xml:space="preserve">αι </w:t>
      </w:r>
      <w:proofErr w:type="spellStart"/>
      <w:r w:rsidRPr="0022690B">
        <w:rPr>
          <w:rStyle w:val="FootnoteReference"/>
        </w:rPr>
        <w:t>ως</w:t>
      </w:r>
      <w:proofErr w:type="spellEnd"/>
      <w:r w:rsidRPr="0022690B">
        <w:rPr>
          <w:rStyle w:val="FootnoteReference"/>
        </w:rPr>
        <w:t xml:space="preserve"> υπ</w:t>
      </w:r>
      <w:proofErr w:type="spellStart"/>
      <w:r w:rsidRPr="0022690B">
        <w:rPr>
          <w:rStyle w:val="FootnoteReference"/>
        </w:rPr>
        <w:t>οκ</w:t>
      </w:r>
      <w:proofErr w:type="spellEnd"/>
      <w:r w:rsidRPr="0022690B">
        <w:rPr>
          <w:rStyle w:val="FootnoteReference"/>
        </w:rPr>
        <w:t xml:space="preserve">ατάστατο </w:t>
      </w:r>
      <w:proofErr w:type="spellStart"/>
      <w:r w:rsidRPr="0022690B">
        <w:rPr>
          <w:rStyle w:val="FootnoteReference"/>
        </w:rPr>
        <w:t>γι</w:t>
      </w:r>
      <w:proofErr w:type="spellEnd"/>
      <w:r w:rsidRPr="0022690B">
        <w:rPr>
          <w:rStyle w:val="FootnoteReference"/>
        </w:rPr>
        <w:t>α τα απ</w:t>
      </w:r>
      <w:proofErr w:type="spellStart"/>
      <w:r w:rsidRPr="0022690B">
        <w:rPr>
          <w:rStyle w:val="FootnoteReference"/>
        </w:rPr>
        <w:t>οτελέσμ</w:t>
      </w:r>
      <w:proofErr w:type="spellEnd"/>
      <w:r w:rsidRPr="0022690B">
        <w:rPr>
          <w:rStyle w:val="FootnoteReference"/>
        </w:rPr>
        <w:t>ατα π</w:t>
      </w:r>
      <w:proofErr w:type="spellStart"/>
      <w:r w:rsidRPr="0022690B">
        <w:rPr>
          <w:rStyle w:val="FootnoteReference"/>
        </w:rPr>
        <w:t>ου</w:t>
      </w:r>
      <w:proofErr w:type="spellEnd"/>
      <w:r w:rsidRPr="0022690B">
        <w:rPr>
          <w:rStyle w:val="FootnoteReference"/>
        </w:rPr>
        <w:t xml:space="preserve"> πα</w:t>
      </w:r>
      <w:proofErr w:type="spellStart"/>
      <w:r w:rsidRPr="0022690B">
        <w:rPr>
          <w:rStyle w:val="FootnoteReference"/>
        </w:rPr>
        <w:t>ρουσιάζοντ</w:t>
      </w:r>
      <w:proofErr w:type="spellEnd"/>
      <w:r w:rsidRPr="0022690B">
        <w:rPr>
          <w:rStyle w:val="FootnoteReference"/>
        </w:rPr>
        <w:t xml:space="preserve">αι </w:t>
      </w:r>
      <w:proofErr w:type="spellStart"/>
      <w:r w:rsidRPr="0022690B">
        <w:rPr>
          <w:rStyle w:val="FootnoteReference"/>
        </w:rPr>
        <w:t>σύμφων</w:t>
      </w:r>
      <w:proofErr w:type="spellEnd"/>
      <w:r w:rsidRPr="0022690B">
        <w:rPr>
          <w:rStyle w:val="FootnoteReference"/>
        </w:rPr>
        <w:t xml:space="preserve">α </w:t>
      </w:r>
      <w:proofErr w:type="spellStart"/>
      <w:r w:rsidRPr="0022690B">
        <w:rPr>
          <w:rStyle w:val="FootnoteReference"/>
        </w:rPr>
        <w:t>με</w:t>
      </w:r>
      <w:proofErr w:type="spellEnd"/>
      <w:r w:rsidRPr="0022690B">
        <w:rPr>
          <w:rStyle w:val="FootnoteReference"/>
        </w:rPr>
        <w:t xml:space="preserve"> τα ΔΛΠ.</w:t>
      </w:r>
    </w:p>
    <w:p w14:paraId="7E9E4C8D" w14:textId="77777777" w:rsidR="0022690B" w:rsidRPr="0022690B" w:rsidRDefault="0022690B" w:rsidP="0022690B">
      <w:pPr>
        <w:suppressAutoHyphens/>
        <w:spacing w:line="312" w:lineRule="auto"/>
        <w:jc w:val="both"/>
        <w:rPr>
          <w:rFonts w:cs="Calibri"/>
          <w:color w:val="262626" w:themeColor="text1" w:themeTint="D9"/>
          <w:sz w:val="22"/>
          <w:lang w:val="el-GR"/>
        </w:rPr>
      </w:pPr>
      <w:r w:rsidRPr="006014B7">
        <w:rPr>
          <w:rFonts w:ascii="Calibri" w:eastAsia="Times New Roman" w:hAnsi="Calibri" w:cs="Calibri"/>
          <w:color w:val="262626" w:themeColor="text1" w:themeTint="D9"/>
          <w:kern w:val="28"/>
          <w:sz w:val="18"/>
          <w:szCs w:val="18"/>
          <w:lang w:eastAsia="el-GR"/>
          <w14:cntxtAlts/>
        </w:rPr>
        <w:t> </w:t>
      </w:r>
    </w:p>
    <w:p w14:paraId="19EBBF3A" w14:textId="77777777" w:rsidR="0022690B" w:rsidRPr="0022690B" w:rsidRDefault="0022690B" w:rsidP="0022690B">
      <w:pPr>
        <w:rPr>
          <w:rStyle w:val="FootnoteReference"/>
          <w:b/>
          <w:bCs/>
        </w:rPr>
      </w:pPr>
      <w:proofErr w:type="spellStart"/>
      <w:r w:rsidRPr="0022690B">
        <w:rPr>
          <w:rStyle w:val="FootnoteReference"/>
          <w:b/>
          <w:bCs/>
        </w:rPr>
        <w:t>Ενημέρωση</w:t>
      </w:r>
      <w:proofErr w:type="spellEnd"/>
      <w:r w:rsidRPr="0022690B">
        <w:rPr>
          <w:rStyle w:val="FootnoteReference"/>
          <w:b/>
          <w:bCs/>
        </w:rPr>
        <w:t xml:space="preserve"> Επ</w:t>
      </w:r>
      <w:proofErr w:type="spellStart"/>
      <w:r w:rsidRPr="0022690B">
        <w:rPr>
          <w:rStyle w:val="FootnoteReference"/>
          <w:b/>
          <w:bCs/>
        </w:rPr>
        <w:t>ενδυτών</w:t>
      </w:r>
      <w:proofErr w:type="spellEnd"/>
      <w:r w:rsidRPr="0022690B">
        <w:rPr>
          <w:rStyle w:val="FootnoteReference"/>
          <w:b/>
          <w:bCs/>
        </w:rPr>
        <w:t xml:space="preserve"> </w:t>
      </w:r>
    </w:p>
    <w:p w14:paraId="0413CD3F" w14:textId="77777777" w:rsidR="0022690B" w:rsidRPr="0022690B" w:rsidRDefault="0022690B" w:rsidP="0022690B">
      <w:pPr>
        <w:rPr>
          <w:rStyle w:val="FootnoteReference"/>
        </w:rPr>
      </w:pPr>
      <w:r w:rsidRPr="0022690B">
        <w:rPr>
          <w:rStyle w:val="FootnoteReference"/>
        </w:rPr>
        <w:t xml:space="preserve">Αμερικής 4, 105 64 </w:t>
      </w:r>
      <w:proofErr w:type="spellStart"/>
      <w:r w:rsidRPr="0022690B">
        <w:rPr>
          <w:rStyle w:val="FootnoteReference"/>
        </w:rPr>
        <w:t>Αθήν</w:t>
      </w:r>
      <w:proofErr w:type="spellEnd"/>
      <w:r w:rsidRPr="0022690B">
        <w:rPr>
          <w:rStyle w:val="FootnoteReference"/>
        </w:rPr>
        <w:t xml:space="preserve">α </w:t>
      </w:r>
    </w:p>
    <w:p w14:paraId="06B58DB5" w14:textId="77777777" w:rsidR="0022690B" w:rsidRPr="0022690B" w:rsidRDefault="0022690B" w:rsidP="0022690B">
      <w:pPr>
        <w:rPr>
          <w:rStyle w:val="FootnoteReference"/>
        </w:rPr>
      </w:pPr>
      <w:proofErr w:type="spellStart"/>
      <w:r w:rsidRPr="0022690B">
        <w:rPr>
          <w:rStyle w:val="FootnoteReference"/>
        </w:rPr>
        <w:t>Τηλ</w:t>
      </w:r>
      <w:proofErr w:type="spellEnd"/>
      <w:r w:rsidRPr="0022690B">
        <w:rPr>
          <w:rStyle w:val="FootnoteReference"/>
        </w:rPr>
        <w:t xml:space="preserve">. : (+30 ) 210 3335818 </w:t>
      </w:r>
    </w:p>
    <w:p w14:paraId="7E0A057C" w14:textId="77777777" w:rsidR="0022690B" w:rsidRPr="0022690B" w:rsidRDefault="0022690B" w:rsidP="0022690B">
      <w:pPr>
        <w:rPr>
          <w:rStyle w:val="FootnoteReference"/>
        </w:rPr>
      </w:pPr>
      <w:r w:rsidRPr="0022690B">
        <w:rPr>
          <w:rStyle w:val="FootnoteReference"/>
        </w:rPr>
        <w:t xml:space="preserve">Bloomberg: TPEIR GA | Reuters: BOPr.AT </w:t>
      </w:r>
    </w:p>
    <w:p w14:paraId="618150BE" w14:textId="77777777" w:rsidR="0022690B" w:rsidRPr="0022690B" w:rsidRDefault="0022690B" w:rsidP="0022690B">
      <w:pPr>
        <w:rPr>
          <w:rStyle w:val="FootnoteReference"/>
        </w:rPr>
      </w:pPr>
      <w:r w:rsidRPr="0022690B">
        <w:rPr>
          <w:rStyle w:val="FootnoteReference"/>
        </w:rPr>
        <w:t xml:space="preserve">ISIN: GRS014003032 </w:t>
      </w:r>
    </w:p>
    <w:p w14:paraId="39037C0A" w14:textId="77777777" w:rsidR="0022690B" w:rsidRPr="0022690B" w:rsidRDefault="0022690B" w:rsidP="0022690B">
      <w:pPr>
        <w:rPr>
          <w:rStyle w:val="FootnoteReference"/>
        </w:rPr>
      </w:pPr>
      <w:r w:rsidRPr="0022690B">
        <w:rPr>
          <w:rStyle w:val="FootnoteReference"/>
        </w:rPr>
        <w:t xml:space="preserve">investor_relations@piraeusholdings.gr </w:t>
      </w:r>
    </w:p>
    <w:p w14:paraId="55BA5E81" w14:textId="77777777" w:rsidR="0022690B" w:rsidRPr="0022690B" w:rsidRDefault="0022690B" w:rsidP="0022690B">
      <w:pPr>
        <w:rPr>
          <w:rStyle w:val="FootnoteReference"/>
        </w:rPr>
      </w:pPr>
      <w:r w:rsidRPr="0022690B">
        <w:rPr>
          <w:rStyle w:val="FootnoteReference"/>
        </w:rPr>
        <w:t>www.piraeusholdings.gr</w:t>
      </w:r>
    </w:p>
    <w:p w14:paraId="762822F4" w14:textId="6C0BF2D9" w:rsidR="00172208" w:rsidRPr="00180649" w:rsidRDefault="00172208" w:rsidP="00180649">
      <w:pPr>
        <w:pStyle w:val="BodyText"/>
        <w:rPr>
          <w:rStyle w:val="FootnoteReference"/>
        </w:rPr>
      </w:pPr>
    </w:p>
    <w:sectPr w:rsidR="00172208" w:rsidRPr="00180649" w:rsidSect="008C415A">
      <w:headerReference w:type="default" r:id="rId39"/>
      <w:footerReference w:type="default" r:id="rId40"/>
      <w:headerReference w:type="first" r:id="rId41"/>
      <w:pgSz w:w="11906" w:h="16838"/>
      <w:pgMar w:top="372" w:right="720" w:bottom="851"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6DB3E" w14:textId="77777777" w:rsidR="005E289B" w:rsidRDefault="005E289B" w:rsidP="006311A4">
      <w:r>
        <w:separator/>
      </w:r>
    </w:p>
  </w:endnote>
  <w:endnote w:type="continuationSeparator" w:id="0">
    <w:p w14:paraId="76819385" w14:textId="77777777" w:rsidR="005E289B" w:rsidRDefault="005E289B" w:rsidP="00631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iraeus Open Sans">
    <w:panose1 w:val="00000000000000000000"/>
    <w:charset w:val="00"/>
    <w:family w:val="auto"/>
    <w:pitch w:val="variable"/>
    <w:sig w:usb0="A000006F" w:usb1="5000204B" w:usb2="00000000" w:usb3="00000000" w:csb0="00000093"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Piraeus Open Serif">
    <w:panose1 w:val="00000000000000000000"/>
    <w:charset w:val="00"/>
    <w:family w:val="auto"/>
    <w:pitch w:val="variable"/>
    <w:sig w:usb0="A000006F" w:usb1="5000204B" w:usb2="00000000" w:usb3="00000000" w:csb0="00000093" w:csb1="00000000"/>
  </w:font>
  <w:font w:name="Tahoma">
    <w:panose1 w:val="020B0604030504040204"/>
    <w:charset w:val="A1"/>
    <w:family w:val="swiss"/>
    <w:pitch w:val="variable"/>
    <w:sig w:usb0="E1002EFF" w:usb1="C000605B" w:usb2="00000029" w:usb3="00000000" w:csb0="000101FF" w:csb1="00000000"/>
  </w:font>
  <w:font w:name="Consolas">
    <w:panose1 w:val="020B0609020204030204"/>
    <w:charset w:val="A1"/>
    <w:family w:val="modern"/>
    <w:pitch w:val="fixed"/>
    <w:sig w:usb0="E00006FF" w:usb1="0000FCFF" w:usb2="00000001" w:usb3="00000000" w:csb0="0000019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mn-ea">
    <w:panose1 w:val="00000000000000000000"/>
    <w:charset w:val="00"/>
    <w:family w:val="roman"/>
    <w:notTrueType/>
    <w:pitch w:val="default"/>
  </w:font>
  <w:font w:name="Verdana">
    <w:panose1 w:val="020B0604030504040204"/>
    <w:charset w:val="A1"/>
    <w:family w:val="swiss"/>
    <w:pitch w:val="variable"/>
    <w:sig w:usb0="A00006FF" w:usb1="4000205B" w:usb2="00000010"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A5A3F" w14:textId="77777777" w:rsidR="008C2FA5" w:rsidRDefault="008C2FA5" w:rsidP="006311A4">
    <w:pPr>
      <w:pStyle w:val="Footer"/>
    </w:pPr>
    <w:r w:rsidRPr="000C5CB4">
      <w:rPr>
        <w:noProof/>
        <w:lang w:eastAsia="el-GR"/>
      </w:rPr>
      <mc:AlternateContent>
        <mc:Choice Requires="wpg">
          <w:drawing>
            <wp:anchor distT="0" distB="0" distL="114300" distR="114300" simplePos="0" relativeHeight="251662336" behindDoc="0" locked="0" layoutInCell="1" allowOverlap="1" wp14:anchorId="2CC7EF4C" wp14:editId="22302DAB">
              <wp:simplePos x="0" y="0"/>
              <wp:positionH relativeFrom="column">
                <wp:posOffset>-457200</wp:posOffset>
              </wp:positionH>
              <wp:positionV relativeFrom="paragraph">
                <wp:posOffset>276994</wp:posOffset>
              </wp:positionV>
              <wp:extent cx="7560310" cy="463750"/>
              <wp:effectExtent l="0" t="0" r="0" b="6350"/>
              <wp:wrapNone/>
              <wp:docPr id="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63750"/>
                        <a:chOff x="1064036" y="1150669"/>
                        <a:chExt cx="75603" cy="4637"/>
                      </a:xfrm>
                    </wpg:grpSpPr>
                    <wpg:grpSp>
                      <wpg:cNvPr id="194" name="Group 28"/>
                      <wpg:cNvGrpSpPr>
                        <a:grpSpLocks/>
                      </wpg:cNvGrpSpPr>
                      <wpg:grpSpPr bwMode="auto">
                        <a:xfrm>
                          <a:off x="1064036" y="1150669"/>
                          <a:ext cx="75603" cy="4637"/>
                          <a:chOff x="1064036" y="1150669"/>
                          <a:chExt cx="75603" cy="4636"/>
                        </a:xfrm>
                      </wpg:grpSpPr>
                      <wps:wsp>
                        <wps:cNvPr id="195" name="Rectangle 29"/>
                        <wps:cNvSpPr>
                          <a:spLocks noChangeArrowheads="1"/>
                        </wps:cNvSpPr>
                        <wps:spPr bwMode="auto">
                          <a:xfrm>
                            <a:off x="1064036" y="1150669"/>
                            <a:ext cx="75603" cy="4636"/>
                          </a:xfrm>
                          <a:prstGeom prst="rect">
                            <a:avLst/>
                          </a:prstGeom>
                          <a:solidFill>
                            <a:srgbClr val="F2F0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Text Box 30"/>
                        <wps:cNvSpPr txBox="1">
                          <a:spLocks noChangeArrowheads="1"/>
                        </wps:cNvSpPr>
                        <wps:spPr bwMode="auto">
                          <a:xfrm>
                            <a:off x="1068624" y="1151479"/>
                            <a:ext cx="51555" cy="26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24ED7FB" w14:textId="383603D7" w:rsidR="008C2FA5" w:rsidRPr="00042B34" w:rsidRDefault="00D37254" w:rsidP="006311A4">
                              <w:pPr>
                                <w:rPr>
                                  <w:sz w:val="22"/>
                                  <w:szCs w:val="22"/>
                                </w:rPr>
                              </w:pPr>
                              <w:r>
                                <w:rPr>
                                  <w:sz w:val="22"/>
                                  <w:szCs w:val="22"/>
                                  <w:lang w:val="el-GR"/>
                                </w:rPr>
                                <w:t>ΑΠΟΤΕΛΕΣΜΑΤΑ</w:t>
                              </w:r>
                              <w:r w:rsidRPr="00D37254">
                                <w:rPr>
                                  <w:sz w:val="22"/>
                                  <w:szCs w:val="22"/>
                                </w:rPr>
                                <w:t xml:space="preserve"> </w:t>
                              </w:r>
                              <w:r w:rsidR="00990A28" w:rsidRPr="00990A28">
                                <w:rPr>
                                  <w:sz w:val="22"/>
                                  <w:szCs w:val="22"/>
                                </w:rPr>
                                <w:t>ΕΤΟΥΣ</w:t>
                              </w:r>
                              <w:r w:rsidRPr="00D37254">
                                <w:rPr>
                                  <w:sz w:val="22"/>
                                  <w:szCs w:val="22"/>
                                </w:rPr>
                                <w:t xml:space="preserve"> </w:t>
                              </w:r>
                              <w:r w:rsidR="008C2FA5" w:rsidRPr="00042B34">
                                <w:rPr>
                                  <w:sz w:val="22"/>
                                  <w:szCs w:val="22"/>
                                </w:rPr>
                                <w:t>202</w:t>
                              </w:r>
                              <w:r w:rsidR="00C302D5" w:rsidRPr="00042B34">
                                <w:rPr>
                                  <w:sz w:val="22"/>
                                  <w:szCs w:val="22"/>
                                </w:rPr>
                                <w:t>4</w:t>
                              </w:r>
                            </w:p>
                          </w:txbxContent>
                        </wps:txbx>
                        <wps:bodyPr rot="0" vert="horz" wrap="square" lIns="0" tIns="0" rIns="0" bIns="0" anchor="t" anchorCtr="0" upright="1">
                          <a:noAutofit/>
                        </wps:bodyPr>
                      </wps:wsp>
                    </wpg:grpSp>
                    <wps:wsp>
                      <wps:cNvPr id="211" name="Text Box 31"/>
                      <wps:cNvSpPr txBox="1">
                        <a:spLocks noChangeArrowheads="1"/>
                      </wps:cNvSpPr>
                      <wps:spPr bwMode="auto">
                        <a:xfrm>
                          <a:off x="1131012" y="1151499"/>
                          <a:ext cx="6081" cy="26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5BBCA0" w14:textId="77777777" w:rsidR="008C2FA5" w:rsidRPr="00042B34" w:rsidRDefault="008C2FA5" w:rsidP="00C302D5">
                            <w:pPr>
                              <w:jc w:val="right"/>
                              <w:rPr>
                                <w:sz w:val="22"/>
                                <w:szCs w:val="22"/>
                              </w:rPr>
                            </w:pPr>
                            <w:r w:rsidRPr="00042B34">
                              <w:rPr>
                                <w:sz w:val="22"/>
                                <w:szCs w:val="22"/>
                                <w:lang w:val="el-GR"/>
                              </w:rPr>
                              <w:fldChar w:fldCharType="begin"/>
                            </w:r>
                            <w:r w:rsidRPr="00042B34">
                              <w:rPr>
                                <w:sz w:val="22"/>
                                <w:szCs w:val="22"/>
                              </w:rPr>
                              <w:instrText>Page</w:instrText>
                            </w:r>
                            <w:r w:rsidRPr="00042B34">
                              <w:rPr>
                                <w:sz w:val="22"/>
                                <w:szCs w:val="22"/>
                                <w:lang w:val="el-GR"/>
                              </w:rPr>
                              <w:fldChar w:fldCharType="separate"/>
                            </w:r>
                            <w:r w:rsidRPr="00042B34">
                              <w:rPr>
                                <w:noProof/>
                                <w:sz w:val="22"/>
                                <w:szCs w:val="22"/>
                              </w:rPr>
                              <w:t>2</w:t>
                            </w:r>
                            <w:r w:rsidRPr="00042B34">
                              <w:rPr>
                                <w:sz w:val="22"/>
                                <w:szCs w:val="22"/>
                              </w:rPr>
                              <w:fldChar w:fldCharType="end"/>
                            </w:r>
                            <w:r w:rsidRPr="00042B34">
                              <w:rPr>
                                <w:sz w:val="22"/>
                                <w:szCs w:val="22"/>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group w14:anchorId="2CC7EF4C" id="Group 27" o:spid="_x0000_s1100" style="position:absolute;margin-left:-36pt;margin-top:21.8pt;width:595.3pt;height:36.5pt;z-index:251662336;mso-position-horizontal-relative:text;mso-position-vertical-relative:text" coordorigin="10640,11506" coordsize="75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vUFwMAANYKAAAOAAAAZHJzL2Uyb0RvYy54bWzUlslu2zAQhu8F+g4E740WW7ItRA6yOSiQ&#10;tkGTPgAtUQsqkSpJW0qfvkNStmynW9I0aC8CyaFG8898HPH4pKsrtKZClpzF2DtyMaIs4WnJ8hh/&#10;ulu8mWIkFWEpqTijMb6nEp/MX786bpuI+rzgVUoFAidMRm0T40KpJnIcmRS0JvKIN5SBMeOiJgqm&#10;IndSQVrwXleO77qh03KRNoInVEpYvbBGPDf+s4wm6kOWSapQFWOITZmnMM+lfjrzYxLlgjRFmfRh&#10;kCdEUZOSwUe3ri6IImglygeu6jIRXPJMHSW8dniWlQk1GkCN5x6ouRJ81RgtedTmzTZNkNqDPD3Z&#10;bfJ+fSWa2+ZG2OhheM2TzxLy4rRNHu3a9Ty3m9GyfcdTqCdZKW6Ed5motQuQhDqT3/ttfmmnUAKL&#10;kyB0Rx6UIQHbOBxNgr4ASQFV0q95bjh2RyFGsMHzAjcMZ7ZESXG562Rwoc0OieznTch9iBqBPl47&#10;BCk3ApUpeJ6NMWKkhvhNipE/1W4O9epqPlc+fihsLzf7skj09LyEP80LnDU54CT/DKfbgjTUUCo1&#10;LtscB5scf4RTSFheUeSbaraN2biBTlriEOPnBWyjp0LwtqAkhbg8I2PvBT2RwOsvEXxkyvczRqJG&#10;SHVFeY30IMYCRBjQyfpaKgvdZovmXvKqTBdlVZmJyJfnlUBrAm1n4S/cy7O+HnvbKqY3M65fsx71&#10;CkBsFWoiZbTk6T2oFdz2Lui1MCi4+IpRC30rxvLLigiKUfWWQcZm3nisG52ZjIOJDxOxa1nuWghL&#10;wFWMFUZ2eK5sc1w1oswL+JJnRDN+Cgc9K43wIao+WIDJxvoCVM02VN3pk3PGOzQyTUQHBfRpqJDq&#10;YH0T+l/Eaxr60Ehsq/LGk75VbU504AUBnAHd6/xwNNo7kI/GawsJib5PDYmo+d31cO4zpLplZzuf&#10;jmKo329TtSVqSxMMLEkweEaKhg7+QkT5nveQKNN2Xp4oD36Onj8QNTsgKnSnEGwPVPBPAOX/F0DB&#10;5cncEvqLnr6d7c5NGxuuo/NvAAAA//8DAFBLAwQUAAYACAAAACEAqQaWuuEAAAALAQAADwAAAGRy&#10;cy9kb3ducmV2LnhtbEyPQUvDQBCF74L/YRnBW7vZVmOJ2ZRS1FMRbAXxNk2mSWh2NmS3Sfrv3Zzs&#10;7T3m8eZ76Xo0jeipc7VlDWoegSDObVFzqeH78D5bgXAeucDGMmm4koN1dn+XYlLYgb+o3/tShBJ2&#10;CWqovG8TKV1ekUE3ty1xuJ1sZ9AH25Wy6HAI5aaRiyiKpcGaw4cKW9pWlJ/3F6PhY8Bhs1Rv/e58&#10;2l5/D8+fPztFWj8+jJtXEJ5G/x+GCT+gQxaYjvbChRONhtnLImzxGp6WMYgpoNQqqOOk4hhklsrb&#10;DdkfAAAA//8DAFBLAQItABQABgAIAAAAIQC2gziS/gAAAOEBAAATAAAAAAAAAAAAAAAAAAAAAABb&#10;Q29udGVudF9UeXBlc10ueG1sUEsBAi0AFAAGAAgAAAAhADj9If/WAAAAlAEAAAsAAAAAAAAAAAAA&#10;AAAALwEAAF9yZWxzLy5yZWxzUEsBAi0AFAAGAAgAAAAhAKw4q9QXAwAA1goAAA4AAAAAAAAAAAAA&#10;AAAALgIAAGRycy9lMm9Eb2MueG1sUEsBAi0AFAAGAAgAAAAhAKkGlrrhAAAACwEAAA8AAAAAAAAA&#10;AAAAAAAAcQUAAGRycy9kb3ducmV2LnhtbFBLBQYAAAAABAAEAPMAAAB/BgAAAAA=&#10;">
              <v:group id="Group 28" o:spid="_x0000_s1101" style="position:absolute;left:10640;top:11506;width:756;height:47" coordorigin="10640,11506" coordsize="7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rect id="_x0000_s1102" style="position:absolute;left:10640;top:11506;width:756;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raywgAAANwAAAAPAAAAZHJzL2Rvd25yZXYueG1sRE9Ni8Iw&#10;EL0L/ocwgjdNdXHRahTZXUFwL6uiHsdmbKvNpDRR6783woK3ebzPmcxqU4gbVS63rKDXjUAQJ1bn&#10;nCrYbhadIQjnkTUWlknBgxzMps3GBGNt7/xHt7VPRQhhF6OCzPsyltIlGRl0XVsSB+5kK4M+wCqV&#10;usJ7CDeF7EfRpzSYc2jIsKSvjJLL+moUnM7bo/1Y7X4P7pv70WbvrpefoVLtVj0fg/BU+7f4373U&#10;Yf5oAK9nwgVy+gQAAP//AwBQSwECLQAUAAYACAAAACEA2+H2y+4AAACFAQAAEwAAAAAAAAAAAAAA&#10;AAAAAAAAW0NvbnRlbnRfVHlwZXNdLnhtbFBLAQItABQABgAIAAAAIQBa9CxbvwAAABUBAAALAAAA&#10;AAAAAAAAAAAAAB8BAABfcmVscy8ucmVsc1BLAQItABQABgAIAAAAIQDX2raywgAAANwAAAAPAAAA&#10;AAAAAAAAAAAAAAcCAABkcnMvZG93bnJldi54bWxQSwUGAAAAAAMAAwC3AAAA9gIAAAAA&#10;" fillcolor="#f2f0eb" stroked="f"/>
                <v:shapetype id="_x0000_t202" coordsize="21600,21600" o:spt="202" path="m,l,21600r21600,l21600,xe">
                  <v:stroke joinstyle="miter"/>
                  <v:path gradientshapeok="t" o:connecttype="rect"/>
                </v:shapetype>
                <v:shape id="Text Box 30" o:spid="_x0000_s1103" type="#_x0000_t202" style="position:absolute;left:10686;top:11514;width:515;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PhjwQAAANwAAAAPAAAAZHJzL2Rvd25yZXYueG1sRE/NisIw&#10;EL4v+A5hBC+Lpnrwp2uURXahx1p9gCGZbYvNpDZZ292nN4LgbT6+39nuB9uIG3W+dqxgPktAEGtn&#10;ai4VnE/f0zUIH5ANNo5JwR952O9Gb1tMjev5SLcilCKGsE9RQRVCm0rpdUUW/cy1xJH7cZ3FEGFX&#10;StNhH8NtIxdJspQWa44NFbZ0qEhfil+r4D0rtZ6vkv/rqvb+IPOvJuezUpPx8PkBItAQXuKnOzNx&#10;/mYDj2fiBXJ3BwAA//8DAFBLAQItABQABgAIAAAAIQDb4fbL7gAAAIUBAAATAAAAAAAAAAAAAAAA&#10;AAAAAABbQ29udGVudF9UeXBlc10ueG1sUEsBAi0AFAAGAAgAAAAhAFr0LFu/AAAAFQEAAAsAAAAA&#10;AAAAAAAAAAAAHwEAAF9yZWxzLy5yZWxzUEsBAi0AFAAGAAgAAAAhAHns+GPBAAAA3AAAAA8AAAAA&#10;AAAAAAAAAAAABwIAAGRycy9kb3ducmV2LnhtbFBLBQYAAAAAAwADALcAAAD1AgAAAAA=&#10;" filled="f" stroked="f" strokecolor="black [0]" insetpen="t">
                  <v:textbox inset="0,0,0,0">
                    <w:txbxContent>
                      <w:p w14:paraId="424ED7FB" w14:textId="383603D7" w:rsidR="008C2FA5" w:rsidRPr="00042B34" w:rsidRDefault="00D37254" w:rsidP="006311A4">
                        <w:pPr>
                          <w:rPr>
                            <w:sz w:val="22"/>
                            <w:szCs w:val="22"/>
                          </w:rPr>
                        </w:pPr>
                        <w:r>
                          <w:rPr>
                            <w:sz w:val="22"/>
                            <w:szCs w:val="22"/>
                            <w:lang w:val="el-GR"/>
                          </w:rPr>
                          <w:t>ΑΠΟΤΕΛΕΣΜΑΤΑ</w:t>
                        </w:r>
                        <w:r w:rsidRPr="00D37254">
                          <w:rPr>
                            <w:sz w:val="22"/>
                            <w:szCs w:val="22"/>
                          </w:rPr>
                          <w:t xml:space="preserve"> </w:t>
                        </w:r>
                        <w:r w:rsidR="00990A28" w:rsidRPr="00990A28">
                          <w:rPr>
                            <w:sz w:val="22"/>
                            <w:szCs w:val="22"/>
                          </w:rPr>
                          <w:t>ΕΤΟΥΣ</w:t>
                        </w:r>
                        <w:r w:rsidRPr="00D37254">
                          <w:rPr>
                            <w:sz w:val="22"/>
                            <w:szCs w:val="22"/>
                          </w:rPr>
                          <w:t xml:space="preserve"> </w:t>
                        </w:r>
                        <w:r w:rsidR="008C2FA5" w:rsidRPr="00042B34">
                          <w:rPr>
                            <w:sz w:val="22"/>
                            <w:szCs w:val="22"/>
                          </w:rPr>
                          <w:t>202</w:t>
                        </w:r>
                        <w:r w:rsidR="00C302D5" w:rsidRPr="00042B34">
                          <w:rPr>
                            <w:sz w:val="22"/>
                            <w:szCs w:val="22"/>
                          </w:rPr>
                          <w:t>4</w:t>
                        </w:r>
                      </w:p>
                    </w:txbxContent>
                  </v:textbox>
                </v:shape>
              </v:group>
              <v:shape id="Text Box 31" o:spid="_x0000_s1104" type="#_x0000_t202" style="position:absolute;left:11310;top:11514;width:6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JZDwQAAANwAAAAPAAAAZHJzL2Rvd25yZXYueG1sRI/BqsIw&#10;FET3D/yHcAU3D03rQqUaRUTBpU/7AZfk2habm9pErX69eSC4HGbmDLNYdbYWd2p95VhBOkpAEGtn&#10;Ki4U5KfdcAbCB2SDtWNS8CQPq2XvZ4GZcQ/+o/sxFCJC2GeooAyhyaT0uiSLfuQa4uidXWsxRNkW&#10;0rT4iHBby3GSTKTFiuNCiQ1tStKX480q+N0XWqfT5HWdVt5v5GFbHzhXatDv1nMQgbrwDX/ae6Ng&#10;nKbwfyYeAbl8AwAA//8DAFBLAQItABQABgAIAAAAIQDb4fbL7gAAAIUBAAATAAAAAAAAAAAAAAAA&#10;AAAAAABbQ29udGVudF9UeXBlc10ueG1sUEsBAi0AFAAGAAgAAAAhAFr0LFu/AAAAFQEAAAsAAAAA&#10;AAAAAAAAAAAAHwEAAF9yZWxzLy5yZWxzUEsBAi0AFAAGAAgAAAAhADFslkPBAAAA3AAAAA8AAAAA&#10;AAAAAAAAAAAABwIAAGRycy9kb3ducmV2LnhtbFBLBQYAAAAAAwADALcAAAD1AgAAAAA=&#10;" filled="f" stroked="f" strokecolor="black [0]" insetpen="t">
                <v:textbox inset="0,0,0,0">
                  <w:txbxContent>
                    <w:p w14:paraId="255BBCA0" w14:textId="77777777" w:rsidR="008C2FA5" w:rsidRPr="00042B34" w:rsidRDefault="008C2FA5" w:rsidP="00C302D5">
                      <w:pPr>
                        <w:jc w:val="right"/>
                        <w:rPr>
                          <w:sz w:val="22"/>
                          <w:szCs w:val="22"/>
                        </w:rPr>
                      </w:pPr>
                      <w:r w:rsidRPr="00042B34">
                        <w:rPr>
                          <w:sz w:val="22"/>
                          <w:szCs w:val="22"/>
                          <w:lang w:val="el-GR"/>
                        </w:rPr>
                        <w:fldChar w:fldCharType="begin"/>
                      </w:r>
                      <w:r w:rsidRPr="00042B34">
                        <w:rPr>
                          <w:sz w:val="22"/>
                          <w:szCs w:val="22"/>
                        </w:rPr>
                        <w:instrText>Page</w:instrText>
                      </w:r>
                      <w:r w:rsidRPr="00042B34">
                        <w:rPr>
                          <w:sz w:val="22"/>
                          <w:szCs w:val="22"/>
                          <w:lang w:val="el-GR"/>
                        </w:rPr>
                        <w:fldChar w:fldCharType="separate"/>
                      </w:r>
                      <w:r w:rsidRPr="00042B34">
                        <w:rPr>
                          <w:noProof/>
                          <w:sz w:val="22"/>
                          <w:szCs w:val="22"/>
                        </w:rPr>
                        <w:t>2</w:t>
                      </w:r>
                      <w:r w:rsidRPr="00042B34">
                        <w:rPr>
                          <w:sz w:val="22"/>
                          <w:szCs w:val="22"/>
                        </w:rPr>
                        <w:fldChar w:fldCharType="end"/>
                      </w:r>
                      <w:r w:rsidRPr="00042B34">
                        <w:rPr>
                          <w:sz w:val="22"/>
                          <w:szCs w:val="22"/>
                        </w:rPr>
                        <w:t xml:space="preserve"> </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AEC24" w14:textId="77777777" w:rsidR="005E289B" w:rsidRDefault="005E289B" w:rsidP="006311A4">
      <w:r>
        <w:separator/>
      </w:r>
    </w:p>
  </w:footnote>
  <w:footnote w:type="continuationSeparator" w:id="0">
    <w:p w14:paraId="3A095638" w14:textId="77777777" w:rsidR="005E289B" w:rsidRDefault="005E289B" w:rsidP="006311A4">
      <w:r>
        <w:continuationSeparator/>
      </w:r>
    </w:p>
  </w:footnote>
  <w:footnote w:id="1">
    <w:p w14:paraId="5A1A8468" w14:textId="48C18A9D" w:rsidR="006879E3" w:rsidRPr="00B67264" w:rsidRDefault="006879E3" w:rsidP="003D23E2">
      <w:pPr>
        <w:rPr>
          <w:rStyle w:val="FootnoteReference"/>
          <w:strike/>
          <w:lang w:val="el-GR"/>
        </w:rPr>
      </w:pPr>
    </w:p>
  </w:footnote>
  <w:footnote w:id="2">
    <w:p w14:paraId="43D62DF3" w14:textId="43EF959B" w:rsidR="00683340" w:rsidRPr="00683340" w:rsidRDefault="00683340" w:rsidP="007B6F24">
      <w:pPr>
        <w:rPr>
          <w:rStyle w:val="FootnoteReference"/>
          <w:strike/>
          <w:lang w:val="el-G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753C9" w14:textId="4C147CAD" w:rsidR="008C2FA5" w:rsidRDefault="008C2FA5" w:rsidP="006311A4">
    <w:pPr>
      <w:pStyle w:val="Header"/>
    </w:pPr>
    <w:r w:rsidRPr="000C5CB4">
      <w:rPr>
        <w:noProof/>
        <w:lang w:eastAsia="el-GR"/>
      </w:rPr>
      <mc:AlternateContent>
        <mc:Choice Requires="wpg">
          <w:drawing>
            <wp:anchor distT="0" distB="0" distL="114300" distR="114300" simplePos="0" relativeHeight="251660288" behindDoc="0" locked="0" layoutInCell="1" allowOverlap="1" wp14:anchorId="6603ADF2" wp14:editId="07525AD1">
              <wp:simplePos x="0" y="0"/>
              <wp:positionH relativeFrom="column">
                <wp:posOffset>-457200</wp:posOffset>
              </wp:positionH>
              <wp:positionV relativeFrom="paragraph">
                <wp:posOffset>-450215</wp:posOffset>
              </wp:positionV>
              <wp:extent cx="7560310" cy="738043"/>
              <wp:effectExtent l="0" t="0" r="0" b="0"/>
              <wp:wrapNone/>
              <wp:docPr id="1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38043"/>
                        <a:chOff x="1064036" y="1048163"/>
                        <a:chExt cx="75603" cy="7380"/>
                      </a:xfrm>
                    </wpg:grpSpPr>
                    <wps:wsp>
                      <wps:cNvPr id="190" name="Rectangle 13"/>
                      <wps:cNvSpPr>
                        <a:spLocks noChangeArrowheads="1"/>
                      </wps:cNvSpPr>
                      <wps:spPr bwMode="auto">
                        <a:xfrm>
                          <a:off x="1064036" y="1048163"/>
                          <a:ext cx="75603" cy="7380"/>
                        </a:xfrm>
                        <a:prstGeom prst="rect">
                          <a:avLst/>
                        </a:prstGeom>
                        <a:solidFill>
                          <a:srgbClr val="FFD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Text Box 15"/>
                      <wps:cNvSpPr txBox="1">
                        <a:spLocks noChangeArrowheads="1"/>
                      </wps:cNvSpPr>
                      <wps:spPr bwMode="auto">
                        <a:xfrm>
                          <a:off x="1068918" y="1050573"/>
                          <a:ext cx="48492" cy="3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8FA7BF" w14:textId="11A00C10" w:rsidR="008C2FA5" w:rsidRPr="00C302D5" w:rsidRDefault="00ED7F26" w:rsidP="006311A4">
                            <w:pPr>
                              <w:rPr>
                                <w:rFonts w:ascii="Piraeus Open Serif" w:hAnsi="Piraeus Open Serif"/>
                              </w:rPr>
                            </w:pPr>
                            <w:r>
                              <w:rPr>
                                <w:noProof/>
                              </w:rPr>
                              <w:pict w14:anchorId="6C9E43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 style="width:17.05pt;height:12pt;visibility:visible;mso-wrap-style:square;mso-width-percent:0;mso-height-percent:0;mso-width-percent:0;mso-height-percent:0">
                                  <v:imagedata r:id="rId1" o:title=""/>
                                </v:shape>
                              </w:pict>
                            </w:r>
                            <w:r w:rsidR="00C302D5">
                              <w:rPr>
                                <w:rFonts w:ascii="Piraeus Open Serif" w:hAnsi="Piraeus Open Serif"/>
                              </w:rPr>
                              <w:t xml:space="preserve"> </w:t>
                            </w:r>
                            <w:r w:rsidR="000B0A89" w:rsidRPr="003E2FB5">
                              <w:rPr>
                                <w:rFonts w:ascii="Piraeus Open Serif" w:hAnsi="Piraeus Open Serif"/>
                                <w:sz w:val="34"/>
                                <w:lang w:val="el-GR"/>
                              </w:rPr>
                              <w:t>Πειραιώς</w:t>
                            </w:r>
                            <w:r w:rsidR="00C302D5" w:rsidRPr="003E2FB5">
                              <w:rPr>
                                <w:rFonts w:ascii="Piraeus Open Serif" w:hAnsi="Piraeus Open Serif"/>
                                <w:sz w:val="34"/>
                              </w:rPr>
                              <w:t xml:space="preserve"> </w:t>
                            </w:r>
                            <w:r w:rsidR="00C302D5" w:rsidRPr="00042B34">
                              <w:rPr>
                                <w:rFonts w:ascii="Piraeus Open Serif" w:hAnsi="Piraeus Open Serif"/>
                                <w:sz w:val="34"/>
                              </w:rPr>
                              <w:t>Financial Holdings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group w14:anchorId="6603ADF2" id="Group 12" o:spid="_x0000_s1097" style="position:absolute;margin-left:-36pt;margin-top:-35.45pt;width:595.3pt;height:58.1pt;z-index:251660288;mso-position-horizontal-relative:text;mso-position-vertical-relative:text" coordorigin="10640,10481" coordsize="75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c9vwIAAGYHAAAOAAAAZHJzL2Uyb0RvYy54bWy8Vdtu3CAQfa/Uf0C8N7Z3vTcr3ihNulGl&#10;tI2a9ANYjC+qDRTYtdOv7wBex5s2qpJeXiwGxsOZM2eG07OuqdGeKV0JnuLoJMSIcSqyihcp/nK3&#10;ebPESBvCM1ILzlJ8zzQ+W79+ddrKhE1EKeqMKQRBuE5ameLSGJkEgaYla4g+EZJxOMyFaogBUxVB&#10;pkgL0Zs6mIThPGiFyqQSlGkNu5f+EK9d/Dxn1HzKc80MqlMM2Iz7Kvfd2m+wPiVJoYgsK9rDIC9A&#10;0ZCKw6VDqEtiCNqp6qdQTUWV0CI3J1Q0gcjzijKXA2QThY+yuVJiJ10uRdIWcqAJqH3E04vD0o/7&#10;KyVv5Y3y6GF5LehXDbwErSyS8bm1C++Mtu0HkUE9yc4Il3iXq8aGgJRQ5/i9H/hlnUEUNhezeTiN&#10;oAwUzhbTZRhPfQFoCVWyv0XhPA6nc4zAIQrjZTQfPN6NgzyEsAECkvjrHeQeopUAaEo/0Kb/jLbb&#10;kkjmqqEtLTcKVRmgXEE+nDTAxWdQG+FFzVDkUNv7wfFArvbMIi4uSnBj50qJtmQkA1yRS+PoB2to&#10;qMtvqX6SsyPan2CMJFJpc8VEg+wixQqScAUl+2ttPLkHF1tfLeoq21R17QxVbC9qhfYE2muzuVyF&#10;rqOgHkduNbfOXNjffES7A8XyGfpKbUV2D9kq4XsUZgosSqG+Y9RCf6ZYf9sRxTCq33NgbBXFsW1o&#10;Z8SzxQQMNT7Zjk8IpxAqxQYjv7wwfgjspKqKEm6KXNJcnIOg88olbvF5VD1YENN/U9XkoKo7W8a3&#10;okPRzIpkpBFkOtg/QP+H8lquIhjjriVn4WzRt+RBXvEyXgFa29PTEGoybshny2sQCUl+rRqSMDfW&#10;e3Eea8h0267n6JlyGqQ0yAgWXkKw+IvycSMKhrmbWv3DY1+Lse3k9vA8rn8AAAD//wMAUEsDBBQA&#10;BgAIAAAAIQDK0qXp4gAAAAsBAAAPAAAAZHJzL2Rvd25yZXYueG1sTI9BT8JAEIXvJv6HzZh4g+2C&#10;INZuCSHqiZAIJsbb0A5tQ3e26S5t+fduT3p7k/fy5nvJejC16Kh1lWUNahqBIM5sXnGh4ev4PlmB&#10;cB45x9oyabiRg3V6f5dgnNueP6k7+EKEEnYxaii9b2IpXVaSQTe1DXHwzrY16MPZFjJvsQ/lppaz&#10;KFpKgxWHDyU2tC0puxyuRsNHj/1mrt663eW8vf0cF/vvnSKtHx+GzSsIT4P/C8OIH9AhDUwne+Xc&#10;iVrD5HkWtvhRRC8gxoRSqyWIk4anxRxkmsj/G9JfAAAA//8DAFBLAQItABQABgAIAAAAIQC2gziS&#10;/gAAAOEBAAATAAAAAAAAAAAAAAAAAAAAAABbQ29udGVudF9UeXBlc10ueG1sUEsBAi0AFAAGAAgA&#10;AAAhADj9If/WAAAAlAEAAAsAAAAAAAAAAAAAAAAALwEAAF9yZWxzLy5yZWxzUEsBAi0AFAAGAAgA&#10;AAAhAAaHNz2/AgAAZgcAAA4AAAAAAAAAAAAAAAAALgIAAGRycy9lMm9Eb2MueG1sUEsBAi0AFAAG&#10;AAgAAAAhAMrSpeniAAAACwEAAA8AAAAAAAAAAAAAAAAAGQUAAGRycy9kb3ducmV2LnhtbFBLBQYA&#10;AAAABAAEAPMAAAAoBgAAAAA=&#10;">
              <v:rect id="Rectangle 13" o:spid="_x0000_s1098" style="position:absolute;left:10640;top:10481;width:756;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aUxwAAANwAAAAPAAAAZHJzL2Rvd25yZXYueG1sRI9PS8NA&#10;EMXvgt9hGcGb3ahF2rTbIgWlCkL/Qa/T7DQbzM7G7DZN/fTOQehthvfmvd9M572vVUdtrAIbeBxk&#10;oIiLYCsuDey2bw8jUDEhW6wDk4ELRZjPbm+mmNtw5jV1m1QqCeGYowGXUpNrHQtHHuMgNMSiHUPr&#10;Mcnaltq2eJZwX+unLHvRHiuWBocNLRwV35uTN7BOi4/P3wNXw/FydexO73v39fNszP1d/zoBlahP&#10;V/P/9dIK/ljw5RmZQM/+AAAA//8DAFBLAQItABQABgAIAAAAIQDb4fbL7gAAAIUBAAATAAAAAAAA&#10;AAAAAAAAAAAAAABbQ29udGVudF9UeXBlc10ueG1sUEsBAi0AFAAGAAgAAAAhAFr0LFu/AAAAFQEA&#10;AAsAAAAAAAAAAAAAAAAAHwEAAF9yZWxzLy5yZWxzUEsBAi0AFAAGAAgAAAAhAH9V5pTHAAAA3AAA&#10;AA8AAAAAAAAAAAAAAAAABwIAAGRycy9kb3ducmV2LnhtbFBLBQYAAAAAAwADALcAAAD7AgAAAAA=&#10;" fillcolor="#ffd900" stroked="f"/>
              <v:shapetype id="_x0000_t202" coordsize="21600,21600" o:spt="202" path="m,l,21600r21600,l21600,xe">
                <v:stroke joinstyle="miter"/>
                <v:path gradientshapeok="t" o:connecttype="rect"/>
              </v:shapetype>
              <v:shape id="Text Box 15" o:spid="_x0000_s1099" type="#_x0000_t202" style="position:absolute;left:10689;top:10505;width:485;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GoSwgAAANwAAAAPAAAAZHJzL2Rvd25yZXYueG1sRE9LasMw&#10;EN0XegcxhW5KIyeLfJzIpoQWsnQdH2CQpraJNXIt1XZ7+igQ6G4e7zuHfLadGGnwrWMFy0UCglg7&#10;03KtoDp/vG5B+IBssHNMCn7JQ549PhwwNW7iTxrLUIsYwj5FBU0IfSql1w1Z9AvXE0fuyw0WQ4RD&#10;Lc2AUwy3nVwlyVpabDk2NNjTsSF9KX+sgpdTrfVyk/x9b1rvj7J47wqulHp+mt/2IALN4V98d59M&#10;nL9bwe2ZeIHMrgAAAP//AwBQSwECLQAUAAYACAAAACEA2+H2y+4AAACFAQAAEwAAAAAAAAAAAAAA&#10;AAAAAAAAW0NvbnRlbnRfVHlwZXNdLnhtbFBLAQItABQABgAIAAAAIQBa9CxbvwAAABUBAAALAAAA&#10;AAAAAAAAAAAAAB8BAABfcmVscy8ucmVsc1BLAQItABQABgAIAAAAIQB3SGoSwgAAANwAAAAPAAAA&#10;AAAAAAAAAAAAAAcCAABkcnMvZG93bnJldi54bWxQSwUGAAAAAAMAAwC3AAAA9gIAAAAA&#10;" filled="f" stroked="f" strokecolor="black [0]" insetpen="t">
                <v:textbox inset="0,0,0,0">
                  <w:txbxContent>
                    <w:p w14:paraId="2C8FA7BF" w14:textId="11A00C10" w:rsidR="008C2FA5" w:rsidRPr="00C302D5" w:rsidRDefault="0017187F" w:rsidP="006311A4">
                      <w:pPr>
                        <w:rPr>
                          <w:rFonts w:ascii="Piraeus Open Serif" w:hAnsi="Piraeus Open Serif"/>
                        </w:rPr>
                      </w:pPr>
                      <w:r>
                        <w:rPr>
                          <w:noProof/>
                        </w:rPr>
                        <w:pict w14:anchorId="6C9E439B">
                          <v:shape id="Picture 1" o:spid="_x0000_i1026" type="#_x0000_t75" alt="" style="width:17.05pt;height:12pt;visibility:visible;mso-wrap-style:square;mso-width-percent:0;mso-height-percent:0;mso-width-percent:0;mso-height-percent:0">
                            <v:imagedata r:id="rId2" o:title=""/>
                          </v:shape>
                        </w:pict>
                      </w:r>
                      <w:r w:rsidR="00C302D5">
                        <w:rPr>
                          <w:rFonts w:ascii="Piraeus Open Serif" w:hAnsi="Piraeus Open Serif"/>
                        </w:rPr>
                        <w:t xml:space="preserve"> </w:t>
                      </w:r>
                      <w:r w:rsidR="000B0A89" w:rsidRPr="003E2FB5">
                        <w:rPr>
                          <w:rFonts w:ascii="Piraeus Open Serif" w:hAnsi="Piraeus Open Serif"/>
                          <w:sz w:val="34"/>
                          <w:lang w:val="el-GR"/>
                        </w:rPr>
                        <w:t>Πειραιώς</w:t>
                      </w:r>
                      <w:r w:rsidR="00C302D5" w:rsidRPr="003E2FB5">
                        <w:rPr>
                          <w:rFonts w:ascii="Piraeus Open Serif" w:hAnsi="Piraeus Open Serif"/>
                          <w:sz w:val="34"/>
                        </w:rPr>
                        <w:t xml:space="preserve"> </w:t>
                      </w:r>
                      <w:r w:rsidR="00C302D5" w:rsidRPr="00042B34">
                        <w:rPr>
                          <w:rFonts w:ascii="Piraeus Open Serif" w:hAnsi="Piraeus Open Serif"/>
                          <w:sz w:val="34"/>
                        </w:rPr>
                        <w:t>Financial Holdings</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92351" w14:textId="77777777" w:rsidR="008C2FA5" w:rsidRDefault="008C2FA5" w:rsidP="006311A4">
    <w:pPr>
      <w:pStyle w:val="Header"/>
    </w:pPr>
    <w:r>
      <w:rPr>
        <w:noProof/>
        <w:lang w:eastAsia="el-GR"/>
      </w:rPr>
      <w:drawing>
        <wp:anchor distT="0" distB="0" distL="114300" distR="114300" simplePos="0" relativeHeight="251658240" behindDoc="1" locked="0" layoutInCell="1" allowOverlap="1" wp14:anchorId="219B9B20" wp14:editId="05669F28">
          <wp:simplePos x="0" y="0"/>
          <wp:positionH relativeFrom="column">
            <wp:posOffset>-454025</wp:posOffset>
          </wp:positionH>
          <wp:positionV relativeFrom="paragraph">
            <wp:posOffset>-450107</wp:posOffset>
          </wp:positionV>
          <wp:extent cx="7557846" cy="10695305"/>
          <wp:effectExtent l="0" t="0" r="0" b="0"/>
          <wp:wrapNone/>
          <wp:docPr id="60860360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Εικόνα 1"/>
                  <pic:cNvPicPr>
                    <a:picLocks noChangeAspect="1" noChangeArrowheads="1"/>
                  </pic:cNvPicPr>
                </pic:nvPicPr>
                <pic:blipFill>
                  <a:blip r:embed="rId1"/>
                  <a:stretch>
                    <a:fillRect/>
                  </a:stretch>
                </pic:blipFill>
                <pic:spPr bwMode="auto">
                  <a:xfrm>
                    <a:off x="0" y="0"/>
                    <a:ext cx="7557846" cy="106953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278F6"/>
    <w:multiLevelType w:val="hybridMultilevel"/>
    <w:tmpl w:val="782CCD6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084F61D1"/>
    <w:multiLevelType w:val="hybridMultilevel"/>
    <w:tmpl w:val="9DDC7CFC"/>
    <w:lvl w:ilvl="0" w:tplc="679C57C6">
      <w:numFmt w:val="bullet"/>
      <w:lvlText w:val="-"/>
      <w:lvlJc w:val="left"/>
      <w:pPr>
        <w:ind w:left="720" w:hanging="360"/>
      </w:pPr>
      <w:rPr>
        <w:rFonts w:ascii="Piraeus Open Sans" w:eastAsiaTheme="minorHAnsi" w:hAnsi="Piraeus Open Sans" w:cstheme="minorBidi" w:hint="default"/>
        <w:lang w:val="el-G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1F3C16"/>
    <w:multiLevelType w:val="multilevel"/>
    <w:tmpl w:val="8820CE5C"/>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7055C0"/>
    <w:multiLevelType w:val="hybridMultilevel"/>
    <w:tmpl w:val="DBCCAF1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4" w15:restartNumberingAfterBreak="0">
    <w:nsid w:val="0D400661"/>
    <w:multiLevelType w:val="hybridMultilevel"/>
    <w:tmpl w:val="919C7AB2"/>
    <w:lvl w:ilvl="0" w:tplc="7DB4F16E">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10553728"/>
    <w:multiLevelType w:val="hybridMultilevel"/>
    <w:tmpl w:val="86584A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6A31235"/>
    <w:multiLevelType w:val="hybridMultilevel"/>
    <w:tmpl w:val="8028DB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6FC7636"/>
    <w:multiLevelType w:val="hybridMultilevel"/>
    <w:tmpl w:val="50683A02"/>
    <w:lvl w:ilvl="0" w:tplc="7DB4F16E">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19E10645"/>
    <w:multiLevelType w:val="hybridMultilevel"/>
    <w:tmpl w:val="B31E28E4"/>
    <w:lvl w:ilvl="0" w:tplc="7DB4F16E">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32AF2768"/>
    <w:multiLevelType w:val="hybridMultilevel"/>
    <w:tmpl w:val="A860F394"/>
    <w:lvl w:ilvl="0" w:tplc="04080001">
      <w:start w:val="1"/>
      <w:numFmt w:val="bullet"/>
      <w:lvlText w:val=""/>
      <w:lvlJc w:val="left"/>
      <w:pPr>
        <w:ind w:left="720" w:hanging="360"/>
      </w:pPr>
      <w:rPr>
        <w:rFonts w:ascii="Symbol" w:hAnsi="Symbol" w:hint="default"/>
      </w:rPr>
    </w:lvl>
    <w:lvl w:ilvl="1" w:tplc="2B081D96">
      <w:start w:val="1"/>
      <w:numFmt w:val="bullet"/>
      <w:lvlText w:val="o"/>
      <w:lvlJc w:val="left"/>
      <w:pPr>
        <w:ind w:left="1440" w:hanging="360"/>
      </w:pPr>
      <w:rPr>
        <w:rFonts w:ascii="Courier New" w:hAnsi="Courier New" w:cs="Courier New" w:hint="default"/>
        <w:lang w:val="el-GR"/>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3C2C20F4"/>
    <w:multiLevelType w:val="hybridMultilevel"/>
    <w:tmpl w:val="E60A88DC"/>
    <w:lvl w:ilvl="0" w:tplc="4C0E11B6">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CDC7D94"/>
    <w:multiLevelType w:val="hybridMultilevel"/>
    <w:tmpl w:val="9FCCF1F8"/>
    <w:lvl w:ilvl="0" w:tplc="7DB4F16E">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3E0B7067"/>
    <w:multiLevelType w:val="hybridMultilevel"/>
    <w:tmpl w:val="D43A70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529C672F"/>
    <w:multiLevelType w:val="hybridMultilevel"/>
    <w:tmpl w:val="6C404A56"/>
    <w:lvl w:ilvl="0" w:tplc="0D200364">
      <w:numFmt w:val="bullet"/>
      <w:lvlText w:val=""/>
      <w:lvlJc w:val="left"/>
      <w:pPr>
        <w:ind w:left="720" w:hanging="360"/>
      </w:pPr>
      <w:rPr>
        <w:rFonts w:ascii="Symbol" w:eastAsia="Times New Roman" w:hAnsi="Symbol" w:cs="Calibri"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550A3B4E"/>
    <w:multiLevelType w:val="hybridMultilevel"/>
    <w:tmpl w:val="CE74C920"/>
    <w:lvl w:ilvl="0" w:tplc="7DB4F16E">
      <w:start w:val="1"/>
      <w:numFmt w:val="bullet"/>
      <w:lvlText w:val="•"/>
      <w:lvlJc w:val="left"/>
      <w:pPr>
        <w:ind w:left="1080" w:hanging="360"/>
      </w:pPr>
      <w:rPr>
        <w:rFonts w:ascii="Calibri" w:hAnsi="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5" w15:restartNumberingAfterBreak="0">
    <w:nsid w:val="5CC96443"/>
    <w:multiLevelType w:val="hybridMultilevel"/>
    <w:tmpl w:val="34FE5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838672B"/>
    <w:multiLevelType w:val="hybridMultilevel"/>
    <w:tmpl w:val="4E241658"/>
    <w:lvl w:ilvl="0" w:tplc="7DB4F16E">
      <w:start w:val="1"/>
      <w:numFmt w:val="bullet"/>
      <w:lvlText w:val="•"/>
      <w:lvlJc w:val="left"/>
      <w:pPr>
        <w:ind w:left="720" w:hanging="360"/>
      </w:pPr>
      <w:rPr>
        <w:rFonts w:ascii="Calibri" w:hAnsi="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68FC466C"/>
    <w:multiLevelType w:val="hybridMultilevel"/>
    <w:tmpl w:val="0D3C04A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8" w15:restartNumberingAfterBreak="0">
    <w:nsid w:val="6A5F18F3"/>
    <w:multiLevelType w:val="hybridMultilevel"/>
    <w:tmpl w:val="E856C55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9" w15:restartNumberingAfterBreak="0">
    <w:nsid w:val="7198270F"/>
    <w:multiLevelType w:val="hybridMultilevel"/>
    <w:tmpl w:val="5A42F5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1E0001D"/>
    <w:multiLevelType w:val="hybridMultilevel"/>
    <w:tmpl w:val="766C718C"/>
    <w:lvl w:ilvl="0" w:tplc="04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21" w15:restartNumberingAfterBreak="0">
    <w:nsid w:val="745956E0"/>
    <w:multiLevelType w:val="hybridMultilevel"/>
    <w:tmpl w:val="10F867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533615069">
    <w:abstractNumId w:val="2"/>
  </w:num>
  <w:num w:numId="2" w16cid:durableId="489102424">
    <w:abstractNumId w:val="13"/>
  </w:num>
  <w:num w:numId="3" w16cid:durableId="1394045492">
    <w:abstractNumId w:val="6"/>
  </w:num>
  <w:num w:numId="4" w16cid:durableId="1433210923">
    <w:abstractNumId w:val="21"/>
  </w:num>
  <w:num w:numId="5" w16cid:durableId="274756681">
    <w:abstractNumId w:val="3"/>
  </w:num>
  <w:num w:numId="6" w16cid:durableId="1657034309">
    <w:abstractNumId w:val="15"/>
  </w:num>
  <w:num w:numId="7" w16cid:durableId="936135438">
    <w:abstractNumId w:val="20"/>
  </w:num>
  <w:num w:numId="8" w16cid:durableId="911550717">
    <w:abstractNumId w:val="0"/>
  </w:num>
  <w:num w:numId="9" w16cid:durableId="893926344">
    <w:abstractNumId w:val="17"/>
  </w:num>
  <w:num w:numId="10" w16cid:durableId="1788699280">
    <w:abstractNumId w:val="0"/>
  </w:num>
  <w:num w:numId="11" w16cid:durableId="470825983">
    <w:abstractNumId w:val="16"/>
  </w:num>
  <w:num w:numId="12" w16cid:durableId="1012802893">
    <w:abstractNumId w:val="7"/>
  </w:num>
  <w:num w:numId="13" w16cid:durableId="1622959419">
    <w:abstractNumId w:val="4"/>
  </w:num>
  <w:num w:numId="14" w16cid:durableId="699354229">
    <w:abstractNumId w:val="8"/>
  </w:num>
  <w:num w:numId="15" w16cid:durableId="2069255145">
    <w:abstractNumId w:val="11"/>
  </w:num>
  <w:num w:numId="16" w16cid:durableId="379788481">
    <w:abstractNumId w:val="14"/>
  </w:num>
  <w:num w:numId="17" w16cid:durableId="1941838008">
    <w:abstractNumId w:val="5"/>
  </w:num>
  <w:num w:numId="18" w16cid:durableId="1993177430">
    <w:abstractNumId w:val="9"/>
  </w:num>
  <w:num w:numId="19" w16cid:durableId="791290533">
    <w:abstractNumId w:val="12"/>
  </w:num>
  <w:num w:numId="20" w16cid:durableId="963971782">
    <w:abstractNumId w:val="19"/>
  </w:num>
  <w:num w:numId="21" w16cid:durableId="901062093">
    <w:abstractNumId w:val="18"/>
  </w:num>
  <w:num w:numId="22" w16cid:durableId="516121869">
    <w:abstractNumId w:val="10"/>
  </w:num>
  <w:num w:numId="23" w16cid:durableId="398985040">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C8F"/>
    <w:rsid w:val="00000063"/>
    <w:rsid w:val="00000231"/>
    <w:rsid w:val="0000163C"/>
    <w:rsid w:val="00001C77"/>
    <w:rsid w:val="00001C88"/>
    <w:rsid w:val="000025E8"/>
    <w:rsid w:val="00004395"/>
    <w:rsid w:val="00004BCD"/>
    <w:rsid w:val="00005797"/>
    <w:rsid w:val="000074BD"/>
    <w:rsid w:val="00010136"/>
    <w:rsid w:val="000103AC"/>
    <w:rsid w:val="00010B45"/>
    <w:rsid w:val="0001105E"/>
    <w:rsid w:val="0001191C"/>
    <w:rsid w:val="00014B2A"/>
    <w:rsid w:val="00014F1F"/>
    <w:rsid w:val="000157A1"/>
    <w:rsid w:val="00017AFC"/>
    <w:rsid w:val="00020087"/>
    <w:rsid w:val="00020355"/>
    <w:rsid w:val="00020EB6"/>
    <w:rsid w:val="00021797"/>
    <w:rsid w:val="00021BED"/>
    <w:rsid w:val="00021FE7"/>
    <w:rsid w:val="0002235D"/>
    <w:rsid w:val="000235E0"/>
    <w:rsid w:val="00023D7B"/>
    <w:rsid w:val="00024A2C"/>
    <w:rsid w:val="00026299"/>
    <w:rsid w:val="0002666D"/>
    <w:rsid w:val="00026963"/>
    <w:rsid w:val="000278EA"/>
    <w:rsid w:val="00030489"/>
    <w:rsid w:val="00030834"/>
    <w:rsid w:val="000311BD"/>
    <w:rsid w:val="00031976"/>
    <w:rsid w:val="00031DB9"/>
    <w:rsid w:val="000320D8"/>
    <w:rsid w:val="000349D7"/>
    <w:rsid w:val="00034DD1"/>
    <w:rsid w:val="000361A3"/>
    <w:rsid w:val="000363FE"/>
    <w:rsid w:val="00036674"/>
    <w:rsid w:val="00037D3E"/>
    <w:rsid w:val="00040126"/>
    <w:rsid w:val="00040757"/>
    <w:rsid w:val="00041138"/>
    <w:rsid w:val="00041916"/>
    <w:rsid w:val="00042253"/>
    <w:rsid w:val="000422FF"/>
    <w:rsid w:val="000427B7"/>
    <w:rsid w:val="00042B34"/>
    <w:rsid w:val="0004345D"/>
    <w:rsid w:val="00043813"/>
    <w:rsid w:val="00043A16"/>
    <w:rsid w:val="00043DF8"/>
    <w:rsid w:val="00044938"/>
    <w:rsid w:val="000451CF"/>
    <w:rsid w:val="00046D7F"/>
    <w:rsid w:val="000501F1"/>
    <w:rsid w:val="000518FF"/>
    <w:rsid w:val="00051CA6"/>
    <w:rsid w:val="00051EA2"/>
    <w:rsid w:val="00052348"/>
    <w:rsid w:val="00053697"/>
    <w:rsid w:val="00053787"/>
    <w:rsid w:val="00053F3B"/>
    <w:rsid w:val="00053F3F"/>
    <w:rsid w:val="000540ED"/>
    <w:rsid w:val="00055B21"/>
    <w:rsid w:val="000568A5"/>
    <w:rsid w:val="00056CBC"/>
    <w:rsid w:val="00056CE9"/>
    <w:rsid w:val="00057458"/>
    <w:rsid w:val="00060068"/>
    <w:rsid w:val="000603CC"/>
    <w:rsid w:val="00060619"/>
    <w:rsid w:val="000618B0"/>
    <w:rsid w:val="00062686"/>
    <w:rsid w:val="00064EDE"/>
    <w:rsid w:val="000651D8"/>
    <w:rsid w:val="00065435"/>
    <w:rsid w:val="00066D43"/>
    <w:rsid w:val="00070C87"/>
    <w:rsid w:val="0007166A"/>
    <w:rsid w:val="00071C61"/>
    <w:rsid w:val="000724E7"/>
    <w:rsid w:val="000747FF"/>
    <w:rsid w:val="00074B60"/>
    <w:rsid w:val="00074FE3"/>
    <w:rsid w:val="0007780A"/>
    <w:rsid w:val="00077840"/>
    <w:rsid w:val="000802F1"/>
    <w:rsid w:val="0008035C"/>
    <w:rsid w:val="00080417"/>
    <w:rsid w:val="000805B8"/>
    <w:rsid w:val="00080AC0"/>
    <w:rsid w:val="0008146D"/>
    <w:rsid w:val="000817D5"/>
    <w:rsid w:val="000831AE"/>
    <w:rsid w:val="00084778"/>
    <w:rsid w:val="00084EA8"/>
    <w:rsid w:val="000855AD"/>
    <w:rsid w:val="00086226"/>
    <w:rsid w:val="00086E01"/>
    <w:rsid w:val="00087A76"/>
    <w:rsid w:val="00090C3D"/>
    <w:rsid w:val="00090E60"/>
    <w:rsid w:val="000918F1"/>
    <w:rsid w:val="00091CCC"/>
    <w:rsid w:val="0009219E"/>
    <w:rsid w:val="00092382"/>
    <w:rsid w:val="00093015"/>
    <w:rsid w:val="0009342C"/>
    <w:rsid w:val="000940B5"/>
    <w:rsid w:val="0009439E"/>
    <w:rsid w:val="00094C40"/>
    <w:rsid w:val="00094D02"/>
    <w:rsid w:val="00094E78"/>
    <w:rsid w:val="000952B3"/>
    <w:rsid w:val="0009530D"/>
    <w:rsid w:val="00095DE7"/>
    <w:rsid w:val="00096056"/>
    <w:rsid w:val="00096232"/>
    <w:rsid w:val="000963C3"/>
    <w:rsid w:val="0009691C"/>
    <w:rsid w:val="000A21D9"/>
    <w:rsid w:val="000A2C82"/>
    <w:rsid w:val="000A2E7E"/>
    <w:rsid w:val="000A312E"/>
    <w:rsid w:val="000A3285"/>
    <w:rsid w:val="000A3F4C"/>
    <w:rsid w:val="000A467F"/>
    <w:rsid w:val="000A4B0A"/>
    <w:rsid w:val="000A5433"/>
    <w:rsid w:val="000A6A30"/>
    <w:rsid w:val="000B0737"/>
    <w:rsid w:val="000B0A89"/>
    <w:rsid w:val="000B0FA5"/>
    <w:rsid w:val="000B266A"/>
    <w:rsid w:val="000B2DE8"/>
    <w:rsid w:val="000B3CDE"/>
    <w:rsid w:val="000B4585"/>
    <w:rsid w:val="000B4762"/>
    <w:rsid w:val="000B6746"/>
    <w:rsid w:val="000B681F"/>
    <w:rsid w:val="000B7643"/>
    <w:rsid w:val="000C0A66"/>
    <w:rsid w:val="000C0E91"/>
    <w:rsid w:val="000C0F55"/>
    <w:rsid w:val="000C143B"/>
    <w:rsid w:val="000C2F6A"/>
    <w:rsid w:val="000C3900"/>
    <w:rsid w:val="000C3A33"/>
    <w:rsid w:val="000C41C6"/>
    <w:rsid w:val="000C449D"/>
    <w:rsid w:val="000C4B9D"/>
    <w:rsid w:val="000C5470"/>
    <w:rsid w:val="000C54F6"/>
    <w:rsid w:val="000C5B1A"/>
    <w:rsid w:val="000C5CB4"/>
    <w:rsid w:val="000C5D82"/>
    <w:rsid w:val="000C5DD5"/>
    <w:rsid w:val="000C78E1"/>
    <w:rsid w:val="000C7DB1"/>
    <w:rsid w:val="000D0201"/>
    <w:rsid w:val="000D04A7"/>
    <w:rsid w:val="000D11FC"/>
    <w:rsid w:val="000D14DF"/>
    <w:rsid w:val="000D1905"/>
    <w:rsid w:val="000D233F"/>
    <w:rsid w:val="000D29AB"/>
    <w:rsid w:val="000D33C8"/>
    <w:rsid w:val="000D5811"/>
    <w:rsid w:val="000D5B1E"/>
    <w:rsid w:val="000D638D"/>
    <w:rsid w:val="000D67C1"/>
    <w:rsid w:val="000D6E4F"/>
    <w:rsid w:val="000D6EB1"/>
    <w:rsid w:val="000D7186"/>
    <w:rsid w:val="000D7BFD"/>
    <w:rsid w:val="000E1381"/>
    <w:rsid w:val="000E1CF5"/>
    <w:rsid w:val="000E1E89"/>
    <w:rsid w:val="000E42D5"/>
    <w:rsid w:val="000E61DC"/>
    <w:rsid w:val="000E6A09"/>
    <w:rsid w:val="000E6EA4"/>
    <w:rsid w:val="000E78C1"/>
    <w:rsid w:val="000F1C42"/>
    <w:rsid w:val="000F213E"/>
    <w:rsid w:val="000F2A6A"/>
    <w:rsid w:val="000F3B97"/>
    <w:rsid w:val="000F3E57"/>
    <w:rsid w:val="000F41A8"/>
    <w:rsid w:val="000F493E"/>
    <w:rsid w:val="000F5D2E"/>
    <w:rsid w:val="000F6A0A"/>
    <w:rsid w:val="000F6D39"/>
    <w:rsid w:val="000F7F81"/>
    <w:rsid w:val="000F7FD5"/>
    <w:rsid w:val="0010069F"/>
    <w:rsid w:val="00100A53"/>
    <w:rsid w:val="00101722"/>
    <w:rsid w:val="00101E17"/>
    <w:rsid w:val="00102000"/>
    <w:rsid w:val="00102315"/>
    <w:rsid w:val="0010268E"/>
    <w:rsid w:val="00102B01"/>
    <w:rsid w:val="00103487"/>
    <w:rsid w:val="00104A68"/>
    <w:rsid w:val="001053FC"/>
    <w:rsid w:val="00105C15"/>
    <w:rsid w:val="001065BD"/>
    <w:rsid w:val="001079E8"/>
    <w:rsid w:val="001108E7"/>
    <w:rsid w:val="00110B0E"/>
    <w:rsid w:val="00111654"/>
    <w:rsid w:val="00111D87"/>
    <w:rsid w:val="00111F09"/>
    <w:rsid w:val="0011312E"/>
    <w:rsid w:val="00113225"/>
    <w:rsid w:val="0011363B"/>
    <w:rsid w:val="00114195"/>
    <w:rsid w:val="00114E58"/>
    <w:rsid w:val="00115C4C"/>
    <w:rsid w:val="001169DC"/>
    <w:rsid w:val="00116C5A"/>
    <w:rsid w:val="0011724E"/>
    <w:rsid w:val="00120490"/>
    <w:rsid w:val="00120CDF"/>
    <w:rsid w:val="001213E0"/>
    <w:rsid w:val="001228FB"/>
    <w:rsid w:val="00122B43"/>
    <w:rsid w:val="00123165"/>
    <w:rsid w:val="00123CE9"/>
    <w:rsid w:val="0012435E"/>
    <w:rsid w:val="00125BB4"/>
    <w:rsid w:val="00125E68"/>
    <w:rsid w:val="00126396"/>
    <w:rsid w:val="0012654F"/>
    <w:rsid w:val="001271B8"/>
    <w:rsid w:val="0012748F"/>
    <w:rsid w:val="00127D14"/>
    <w:rsid w:val="00127DEC"/>
    <w:rsid w:val="00127EB4"/>
    <w:rsid w:val="00130C24"/>
    <w:rsid w:val="001318CA"/>
    <w:rsid w:val="00131CD6"/>
    <w:rsid w:val="00131D0D"/>
    <w:rsid w:val="00132B92"/>
    <w:rsid w:val="00132F76"/>
    <w:rsid w:val="001334C6"/>
    <w:rsid w:val="001336D5"/>
    <w:rsid w:val="00133A12"/>
    <w:rsid w:val="0013519C"/>
    <w:rsid w:val="001351CD"/>
    <w:rsid w:val="00135B45"/>
    <w:rsid w:val="00136244"/>
    <w:rsid w:val="001363F9"/>
    <w:rsid w:val="001365CD"/>
    <w:rsid w:val="001373CB"/>
    <w:rsid w:val="00137C67"/>
    <w:rsid w:val="00140ABF"/>
    <w:rsid w:val="00140B0A"/>
    <w:rsid w:val="00141FBC"/>
    <w:rsid w:val="00142F76"/>
    <w:rsid w:val="0014399C"/>
    <w:rsid w:val="00143D85"/>
    <w:rsid w:val="00143F82"/>
    <w:rsid w:val="001442A0"/>
    <w:rsid w:val="00144724"/>
    <w:rsid w:val="00146E33"/>
    <w:rsid w:val="00146F41"/>
    <w:rsid w:val="00147085"/>
    <w:rsid w:val="00147E32"/>
    <w:rsid w:val="001511BE"/>
    <w:rsid w:val="00151DE3"/>
    <w:rsid w:val="00152DDC"/>
    <w:rsid w:val="00153202"/>
    <w:rsid w:val="00153D07"/>
    <w:rsid w:val="00153E38"/>
    <w:rsid w:val="00153FF2"/>
    <w:rsid w:val="00154538"/>
    <w:rsid w:val="00154AEE"/>
    <w:rsid w:val="00156ED7"/>
    <w:rsid w:val="0016087C"/>
    <w:rsid w:val="00161616"/>
    <w:rsid w:val="00161CE7"/>
    <w:rsid w:val="001626C0"/>
    <w:rsid w:val="00163675"/>
    <w:rsid w:val="001641F6"/>
    <w:rsid w:val="00164537"/>
    <w:rsid w:val="0016526B"/>
    <w:rsid w:val="001654F8"/>
    <w:rsid w:val="00165753"/>
    <w:rsid w:val="001657B9"/>
    <w:rsid w:val="00165ECF"/>
    <w:rsid w:val="001662C9"/>
    <w:rsid w:val="001664F4"/>
    <w:rsid w:val="00166585"/>
    <w:rsid w:val="001668D1"/>
    <w:rsid w:val="00166EC0"/>
    <w:rsid w:val="00167E68"/>
    <w:rsid w:val="001701ED"/>
    <w:rsid w:val="001702D3"/>
    <w:rsid w:val="00170B49"/>
    <w:rsid w:val="0017142C"/>
    <w:rsid w:val="0017187F"/>
    <w:rsid w:val="00172208"/>
    <w:rsid w:val="00172526"/>
    <w:rsid w:val="0017269B"/>
    <w:rsid w:val="0017367B"/>
    <w:rsid w:val="00174391"/>
    <w:rsid w:val="001752B4"/>
    <w:rsid w:val="001753CF"/>
    <w:rsid w:val="001754D8"/>
    <w:rsid w:val="001756F4"/>
    <w:rsid w:val="00175839"/>
    <w:rsid w:val="001759C6"/>
    <w:rsid w:val="00177708"/>
    <w:rsid w:val="00177756"/>
    <w:rsid w:val="00180649"/>
    <w:rsid w:val="00180CF2"/>
    <w:rsid w:val="001816C5"/>
    <w:rsid w:val="0018254D"/>
    <w:rsid w:val="00182884"/>
    <w:rsid w:val="00184803"/>
    <w:rsid w:val="00185392"/>
    <w:rsid w:val="00185C6F"/>
    <w:rsid w:val="00185ED5"/>
    <w:rsid w:val="00186522"/>
    <w:rsid w:val="00187A4C"/>
    <w:rsid w:val="00187DA1"/>
    <w:rsid w:val="00190679"/>
    <w:rsid w:val="001910D7"/>
    <w:rsid w:val="00191476"/>
    <w:rsid w:val="00191E51"/>
    <w:rsid w:val="001923B0"/>
    <w:rsid w:val="0019278E"/>
    <w:rsid w:val="00192F63"/>
    <w:rsid w:val="00194058"/>
    <w:rsid w:val="0019428E"/>
    <w:rsid w:val="00194C05"/>
    <w:rsid w:val="001950AD"/>
    <w:rsid w:val="001958E1"/>
    <w:rsid w:val="00196046"/>
    <w:rsid w:val="001965DF"/>
    <w:rsid w:val="0019688F"/>
    <w:rsid w:val="001968BC"/>
    <w:rsid w:val="00196ED7"/>
    <w:rsid w:val="00197429"/>
    <w:rsid w:val="00197CA1"/>
    <w:rsid w:val="001A0030"/>
    <w:rsid w:val="001A122C"/>
    <w:rsid w:val="001A1295"/>
    <w:rsid w:val="001A1FB6"/>
    <w:rsid w:val="001A28D3"/>
    <w:rsid w:val="001A2A85"/>
    <w:rsid w:val="001A3600"/>
    <w:rsid w:val="001A577F"/>
    <w:rsid w:val="001A5F32"/>
    <w:rsid w:val="001A66A9"/>
    <w:rsid w:val="001A7FB7"/>
    <w:rsid w:val="001B06B5"/>
    <w:rsid w:val="001B14BD"/>
    <w:rsid w:val="001B1B1F"/>
    <w:rsid w:val="001B2299"/>
    <w:rsid w:val="001B3CAB"/>
    <w:rsid w:val="001B5848"/>
    <w:rsid w:val="001B5FC4"/>
    <w:rsid w:val="001B72A1"/>
    <w:rsid w:val="001B79EC"/>
    <w:rsid w:val="001C0016"/>
    <w:rsid w:val="001C0A3B"/>
    <w:rsid w:val="001C0AC9"/>
    <w:rsid w:val="001C1BEF"/>
    <w:rsid w:val="001C1FE5"/>
    <w:rsid w:val="001C2D1A"/>
    <w:rsid w:val="001C3580"/>
    <w:rsid w:val="001C3C38"/>
    <w:rsid w:val="001C486E"/>
    <w:rsid w:val="001C573A"/>
    <w:rsid w:val="001C58E4"/>
    <w:rsid w:val="001C73A4"/>
    <w:rsid w:val="001C787D"/>
    <w:rsid w:val="001C7A07"/>
    <w:rsid w:val="001C7AB9"/>
    <w:rsid w:val="001D0107"/>
    <w:rsid w:val="001D116B"/>
    <w:rsid w:val="001D29A7"/>
    <w:rsid w:val="001D2C0F"/>
    <w:rsid w:val="001D2D56"/>
    <w:rsid w:val="001D31E0"/>
    <w:rsid w:val="001D3839"/>
    <w:rsid w:val="001D3B04"/>
    <w:rsid w:val="001D439E"/>
    <w:rsid w:val="001D4887"/>
    <w:rsid w:val="001D4C84"/>
    <w:rsid w:val="001D5286"/>
    <w:rsid w:val="001D53BB"/>
    <w:rsid w:val="001D5CE6"/>
    <w:rsid w:val="001D5FA7"/>
    <w:rsid w:val="001D6445"/>
    <w:rsid w:val="001D6FC2"/>
    <w:rsid w:val="001D7BC5"/>
    <w:rsid w:val="001D7C11"/>
    <w:rsid w:val="001D7D6E"/>
    <w:rsid w:val="001D7E3E"/>
    <w:rsid w:val="001E09D6"/>
    <w:rsid w:val="001E1733"/>
    <w:rsid w:val="001E2895"/>
    <w:rsid w:val="001E3377"/>
    <w:rsid w:val="001E391E"/>
    <w:rsid w:val="001E4F7D"/>
    <w:rsid w:val="001E73B9"/>
    <w:rsid w:val="001E79FB"/>
    <w:rsid w:val="001F0FAA"/>
    <w:rsid w:val="001F1385"/>
    <w:rsid w:val="001F1906"/>
    <w:rsid w:val="001F2157"/>
    <w:rsid w:val="001F27B2"/>
    <w:rsid w:val="001F31E2"/>
    <w:rsid w:val="001F3532"/>
    <w:rsid w:val="001F394F"/>
    <w:rsid w:val="001F3FA4"/>
    <w:rsid w:val="001F4F81"/>
    <w:rsid w:val="001F5B56"/>
    <w:rsid w:val="001F6FCB"/>
    <w:rsid w:val="001F76AD"/>
    <w:rsid w:val="001F7C17"/>
    <w:rsid w:val="00200D78"/>
    <w:rsid w:val="00201A8D"/>
    <w:rsid w:val="00202B7B"/>
    <w:rsid w:val="0020301D"/>
    <w:rsid w:val="002038F0"/>
    <w:rsid w:val="002048D8"/>
    <w:rsid w:val="00204957"/>
    <w:rsid w:val="0020551B"/>
    <w:rsid w:val="002055DD"/>
    <w:rsid w:val="002059D7"/>
    <w:rsid w:val="00206180"/>
    <w:rsid w:val="002062C5"/>
    <w:rsid w:val="00206316"/>
    <w:rsid w:val="00206B3A"/>
    <w:rsid w:val="00206E43"/>
    <w:rsid w:val="00207EE0"/>
    <w:rsid w:val="00210B38"/>
    <w:rsid w:val="00210D74"/>
    <w:rsid w:val="00210E87"/>
    <w:rsid w:val="00211D26"/>
    <w:rsid w:val="00212005"/>
    <w:rsid w:val="002121F2"/>
    <w:rsid w:val="00212583"/>
    <w:rsid w:val="002128D1"/>
    <w:rsid w:val="002128DB"/>
    <w:rsid w:val="00215239"/>
    <w:rsid w:val="0021595A"/>
    <w:rsid w:val="00215D62"/>
    <w:rsid w:val="00215DED"/>
    <w:rsid w:val="002206DE"/>
    <w:rsid w:val="00221C89"/>
    <w:rsid w:val="002222DB"/>
    <w:rsid w:val="00223259"/>
    <w:rsid w:val="00225133"/>
    <w:rsid w:val="00225181"/>
    <w:rsid w:val="00225C52"/>
    <w:rsid w:val="0022690B"/>
    <w:rsid w:val="00227118"/>
    <w:rsid w:val="002272CB"/>
    <w:rsid w:val="00227B1D"/>
    <w:rsid w:val="00230E40"/>
    <w:rsid w:val="002311DE"/>
    <w:rsid w:val="00231484"/>
    <w:rsid w:val="00231487"/>
    <w:rsid w:val="002347B6"/>
    <w:rsid w:val="00235D43"/>
    <w:rsid w:val="00236880"/>
    <w:rsid w:val="00236ADE"/>
    <w:rsid w:val="002373F8"/>
    <w:rsid w:val="00241656"/>
    <w:rsid w:val="00241D18"/>
    <w:rsid w:val="00241EFB"/>
    <w:rsid w:val="00241FCD"/>
    <w:rsid w:val="002430D2"/>
    <w:rsid w:val="0024377C"/>
    <w:rsid w:val="00243938"/>
    <w:rsid w:val="00243B9B"/>
    <w:rsid w:val="002447B3"/>
    <w:rsid w:val="00246630"/>
    <w:rsid w:val="0024731A"/>
    <w:rsid w:val="002474FF"/>
    <w:rsid w:val="00247B7D"/>
    <w:rsid w:val="00247FBC"/>
    <w:rsid w:val="00250247"/>
    <w:rsid w:val="00250B02"/>
    <w:rsid w:val="00250DFC"/>
    <w:rsid w:val="002514F3"/>
    <w:rsid w:val="00251BFE"/>
    <w:rsid w:val="00252F1C"/>
    <w:rsid w:val="0025468B"/>
    <w:rsid w:val="0025499F"/>
    <w:rsid w:val="002554D0"/>
    <w:rsid w:val="00255B12"/>
    <w:rsid w:val="00255CAE"/>
    <w:rsid w:val="00256323"/>
    <w:rsid w:val="00256640"/>
    <w:rsid w:val="002569E2"/>
    <w:rsid w:val="00256C53"/>
    <w:rsid w:val="00257651"/>
    <w:rsid w:val="0025775A"/>
    <w:rsid w:val="00257AB0"/>
    <w:rsid w:val="00257B74"/>
    <w:rsid w:val="00262E19"/>
    <w:rsid w:val="002632FF"/>
    <w:rsid w:val="00264578"/>
    <w:rsid w:val="002648F8"/>
    <w:rsid w:val="00265536"/>
    <w:rsid w:val="00265728"/>
    <w:rsid w:val="00265901"/>
    <w:rsid w:val="00265CAF"/>
    <w:rsid w:val="00267A91"/>
    <w:rsid w:val="00270DB9"/>
    <w:rsid w:val="00272391"/>
    <w:rsid w:val="00274892"/>
    <w:rsid w:val="00274CDF"/>
    <w:rsid w:val="00275080"/>
    <w:rsid w:val="00275F6C"/>
    <w:rsid w:val="002762FA"/>
    <w:rsid w:val="002770C8"/>
    <w:rsid w:val="002771B3"/>
    <w:rsid w:val="00281B31"/>
    <w:rsid w:val="00282A69"/>
    <w:rsid w:val="0028324A"/>
    <w:rsid w:val="002836DE"/>
    <w:rsid w:val="002841EE"/>
    <w:rsid w:val="00285271"/>
    <w:rsid w:val="00285C38"/>
    <w:rsid w:val="00286152"/>
    <w:rsid w:val="00286536"/>
    <w:rsid w:val="00286680"/>
    <w:rsid w:val="0028689D"/>
    <w:rsid w:val="002869BC"/>
    <w:rsid w:val="00286B6E"/>
    <w:rsid w:val="00286FA3"/>
    <w:rsid w:val="00287325"/>
    <w:rsid w:val="00291F28"/>
    <w:rsid w:val="00292425"/>
    <w:rsid w:val="002933FA"/>
    <w:rsid w:val="00294C59"/>
    <w:rsid w:val="00294E4F"/>
    <w:rsid w:val="00295A05"/>
    <w:rsid w:val="002961A3"/>
    <w:rsid w:val="00296BC5"/>
    <w:rsid w:val="00296D91"/>
    <w:rsid w:val="0029749F"/>
    <w:rsid w:val="00297F93"/>
    <w:rsid w:val="002A0848"/>
    <w:rsid w:val="002A0C59"/>
    <w:rsid w:val="002A1AD0"/>
    <w:rsid w:val="002A2FA3"/>
    <w:rsid w:val="002A3134"/>
    <w:rsid w:val="002A3EB5"/>
    <w:rsid w:val="002A404B"/>
    <w:rsid w:val="002A4132"/>
    <w:rsid w:val="002A4DCD"/>
    <w:rsid w:val="002A58AC"/>
    <w:rsid w:val="002A58F3"/>
    <w:rsid w:val="002A5E09"/>
    <w:rsid w:val="002A659A"/>
    <w:rsid w:val="002B08B9"/>
    <w:rsid w:val="002B08CF"/>
    <w:rsid w:val="002B1C38"/>
    <w:rsid w:val="002B278F"/>
    <w:rsid w:val="002B2E83"/>
    <w:rsid w:val="002B3534"/>
    <w:rsid w:val="002B3746"/>
    <w:rsid w:val="002B4070"/>
    <w:rsid w:val="002B411D"/>
    <w:rsid w:val="002B54D7"/>
    <w:rsid w:val="002B5AC9"/>
    <w:rsid w:val="002B5D96"/>
    <w:rsid w:val="002B687A"/>
    <w:rsid w:val="002B6D43"/>
    <w:rsid w:val="002B71AA"/>
    <w:rsid w:val="002B7410"/>
    <w:rsid w:val="002C0B30"/>
    <w:rsid w:val="002C3D94"/>
    <w:rsid w:val="002C44D8"/>
    <w:rsid w:val="002C47FC"/>
    <w:rsid w:val="002C4803"/>
    <w:rsid w:val="002C552E"/>
    <w:rsid w:val="002C55E7"/>
    <w:rsid w:val="002C60ED"/>
    <w:rsid w:val="002C756D"/>
    <w:rsid w:val="002C76EA"/>
    <w:rsid w:val="002D0336"/>
    <w:rsid w:val="002D0570"/>
    <w:rsid w:val="002D100C"/>
    <w:rsid w:val="002D1EC5"/>
    <w:rsid w:val="002D2370"/>
    <w:rsid w:val="002D3351"/>
    <w:rsid w:val="002D37E3"/>
    <w:rsid w:val="002D5980"/>
    <w:rsid w:val="002D5E60"/>
    <w:rsid w:val="002D6850"/>
    <w:rsid w:val="002D70BB"/>
    <w:rsid w:val="002D7CBA"/>
    <w:rsid w:val="002E102E"/>
    <w:rsid w:val="002E2520"/>
    <w:rsid w:val="002E2C0B"/>
    <w:rsid w:val="002E2ED1"/>
    <w:rsid w:val="002E3902"/>
    <w:rsid w:val="002E3F8C"/>
    <w:rsid w:val="002E4493"/>
    <w:rsid w:val="002E5902"/>
    <w:rsid w:val="002E61D9"/>
    <w:rsid w:val="002E63D4"/>
    <w:rsid w:val="002E63EF"/>
    <w:rsid w:val="002F11D6"/>
    <w:rsid w:val="002F1FE1"/>
    <w:rsid w:val="002F2A73"/>
    <w:rsid w:val="002F34F5"/>
    <w:rsid w:val="002F4287"/>
    <w:rsid w:val="002F448F"/>
    <w:rsid w:val="002F50ED"/>
    <w:rsid w:val="002F656A"/>
    <w:rsid w:val="002F659F"/>
    <w:rsid w:val="002F6606"/>
    <w:rsid w:val="002F6DDD"/>
    <w:rsid w:val="002F726C"/>
    <w:rsid w:val="002F73E8"/>
    <w:rsid w:val="003003A0"/>
    <w:rsid w:val="003006CF"/>
    <w:rsid w:val="00301147"/>
    <w:rsid w:val="0030132E"/>
    <w:rsid w:val="00301C83"/>
    <w:rsid w:val="00302AA7"/>
    <w:rsid w:val="00302EF9"/>
    <w:rsid w:val="00302F8C"/>
    <w:rsid w:val="003035E5"/>
    <w:rsid w:val="00303CC3"/>
    <w:rsid w:val="003047CC"/>
    <w:rsid w:val="00304C1D"/>
    <w:rsid w:val="0030617F"/>
    <w:rsid w:val="003062EA"/>
    <w:rsid w:val="00306803"/>
    <w:rsid w:val="00306FC1"/>
    <w:rsid w:val="003103DB"/>
    <w:rsid w:val="003106A7"/>
    <w:rsid w:val="00311F46"/>
    <w:rsid w:val="00313B2D"/>
    <w:rsid w:val="00315027"/>
    <w:rsid w:val="0031534E"/>
    <w:rsid w:val="00315D00"/>
    <w:rsid w:val="00315F34"/>
    <w:rsid w:val="00316BE4"/>
    <w:rsid w:val="00317050"/>
    <w:rsid w:val="00317473"/>
    <w:rsid w:val="0032085C"/>
    <w:rsid w:val="00321A49"/>
    <w:rsid w:val="00322326"/>
    <w:rsid w:val="00322E13"/>
    <w:rsid w:val="003236FA"/>
    <w:rsid w:val="0032465F"/>
    <w:rsid w:val="00324C46"/>
    <w:rsid w:val="00324DD2"/>
    <w:rsid w:val="00325435"/>
    <w:rsid w:val="00325A96"/>
    <w:rsid w:val="0032725E"/>
    <w:rsid w:val="0033150D"/>
    <w:rsid w:val="00331C21"/>
    <w:rsid w:val="00333859"/>
    <w:rsid w:val="00334913"/>
    <w:rsid w:val="00334D4C"/>
    <w:rsid w:val="00335EE3"/>
    <w:rsid w:val="00340260"/>
    <w:rsid w:val="00340377"/>
    <w:rsid w:val="00340834"/>
    <w:rsid w:val="00342FEA"/>
    <w:rsid w:val="00343BDE"/>
    <w:rsid w:val="00344448"/>
    <w:rsid w:val="003446F4"/>
    <w:rsid w:val="003449E1"/>
    <w:rsid w:val="00345C6A"/>
    <w:rsid w:val="00346C6A"/>
    <w:rsid w:val="00347223"/>
    <w:rsid w:val="0035053C"/>
    <w:rsid w:val="00351AD2"/>
    <w:rsid w:val="00351D9C"/>
    <w:rsid w:val="00351F12"/>
    <w:rsid w:val="003527E6"/>
    <w:rsid w:val="00352C7A"/>
    <w:rsid w:val="00352D65"/>
    <w:rsid w:val="00353426"/>
    <w:rsid w:val="003539F8"/>
    <w:rsid w:val="0035413B"/>
    <w:rsid w:val="003545B4"/>
    <w:rsid w:val="00356032"/>
    <w:rsid w:val="0035662C"/>
    <w:rsid w:val="00357219"/>
    <w:rsid w:val="00357EB0"/>
    <w:rsid w:val="00360B95"/>
    <w:rsid w:val="0036160C"/>
    <w:rsid w:val="00361DC5"/>
    <w:rsid w:val="00361F45"/>
    <w:rsid w:val="0036286E"/>
    <w:rsid w:val="00362979"/>
    <w:rsid w:val="00362A4A"/>
    <w:rsid w:val="00362BEA"/>
    <w:rsid w:val="0036336A"/>
    <w:rsid w:val="0036393B"/>
    <w:rsid w:val="00364372"/>
    <w:rsid w:val="00364CDE"/>
    <w:rsid w:val="003652F9"/>
    <w:rsid w:val="00365420"/>
    <w:rsid w:val="00365D44"/>
    <w:rsid w:val="003661E8"/>
    <w:rsid w:val="00366ABC"/>
    <w:rsid w:val="00366E5F"/>
    <w:rsid w:val="0036703C"/>
    <w:rsid w:val="003675AD"/>
    <w:rsid w:val="003703C4"/>
    <w:rsid w:val="00371725"/>
    <w:rsid w:val="00371907"/>
    <w:rsid w:val="0037245D"/>
    <w:rsid w:val="003732A7"/>
    <w:rsid w:val="00373347"/>
    <w:rsid w:val="003745C7"/>
    <w:rsid w:val="00374A15"/>
    <w:rsid w:val="00375264"/>
    <w:rsid w:val="00375452"/>
    <w:rsid w:val="0037570A"/>
    <w:rsid w:val="00375987"/>
    <w:rsid w:val="00377B7E"/>
    <w:rsid w:val="00380041"/>
    <w:rsid w:val="003807F2"/>
    <w:rsid w:val="00382D89"/>
    <w:rsid w:val="003832D4"/>
    <w:rsid w:val="00383B2F"/>
    <w:rsid w:val="00383B30"/>
    <w:rsid w:val="00384777"/>
    <w:rsid w:val="00384BD3"/>
    <w:rsid w:val="003850A6"/>
    <w:rsid w:val="003851E6"/>
    <w:rsid w:val="00385B5D"/>
    <w:rsid w:val="00385EB2"/>
    <w:rsid w:val="00386918"/>
    <w:rsid w:val="0038778C"/>
    <w:rsid w:val="003879EA"/>
    <w:rsid w:val="00387E44"/>
    <w:rsid w:val="00387E70"/>
    <w:rsid w:val="00391605"/>
    <w:rsid w:val="00391E4E"/>
    <w:rsid w:val="00392BA6"/>
    <w:rsid w:val="003951B6"/>
    <w:rsid w:val="003954EA"/>
    <w:rsid w:val="00395EF2"/>
    <w:rsid w:val="00396ABC"/>
    <w:rsid w:val="003977D4"/>
    <w:rsid w:val="0039789E"/>
    <w:rsid w:val="003A0274"/>
    <w:rsid w:val="003A16EA"/>
    <w:rsid w:val="003A2843"/>
    <w:rsid w:val="003A28CE"/>
    <w:rsid w:val="003A3319"/>
    <w:rsid w:val="003A62C5"/>
    <w:rsid w:val="003A631D"/>
    <w:rsid w:val="003A648F"/>
    <w:rsid w:val="003A740D"/>
    <w:rsid w:val="003A76A4"/>
    <w:rsid w:val="003A7A89"/>
    <w:rsid w:val="003A7C8C"/>
    <w:rsid w:val="003A7EBF"/>
    <w:rsid w:val="003B10F9"/>
    <w:rsid w:val="003B1D24"/>
    <w:rsid w:val="003B1E57"/>
    <w:rsid w:val="003B2CEA"/>
    <w:rsid w:val="003B2D40"/>
    <w:rsid w:val="003B38CE"/>
    <w:rsid w:val="003B3911"/>
    <w:rsid w:val="003B39BC"/>
    <w:rsid w:val="003B50E3"/>
    <w:rsid w:val="003B5500"/>
    <w:rsid w:val="003B5CA0"/>
    <w:rsid w:val="003B6066"/>
    <w:rsid w:val="003B60F8"/>
    <w:rsid w:val="003B76D8"/>
    <w:rsid w:val="003C0499"/>
    <w:rsid w:val="003C1DFD"/>
    <w:rsid w:val="003C236E"/>
    <w:rsid w:val="003C2422"/>
    <w:rsid w:val="003C3143"/>
    <w:rsid w:val="003C3248"/>
    <w:rsid w:val="003C3CCE"/>
    <w:rsid w:val="003C3ECB"/>
    <w:rsid w:val="003C5F56"/>
    <w:rsid w:val="003C65BF"/>
    <w:rsid w:val="003C6839"/>
    <w:rsid w:val="003C6E87"/>
    <w:rsid w:val="003C7F02"/>
    <w:rsid w:val="003D0D75"/>
    <w:rsid w:val="003D15AE"/>
    <w:rsid w:val="003D1909"/>
    <w:rsid w:val="003D23E2"/>
    <w:rsid w:val="003D2EBD"/>
    <w:rsid w:val="003D3284"/>
    <w:rsid w:val="003D351E"/>
    <w:rsid w:val="003D3C59"/>
    <w:rsid w:val="003D4294"/>
    <w:rsid w:val="003D61A0"/>
    <w:rsid w:val="003D6906"/>
    <w:rsid w:val="003D70EB"/>
    <w:rsid w:val="003D7331"/>
    <w:rsid w:val="003D7541"/>
    <w:rsid w:val="003D75FA"/>
    <w:rsid w:val="003D7EEE"/>
    <w:rsid w:val="003E16F0"/>
    <w:rsid w:val="003E1F76"/>
    <w:rsid w:val="003E2652"/>
    <w:rsid w:val="003E2FB5"/>
    <w:rsid w:val="003E306A"/>
    <w:rsid w:val="003E45E8"/>
    <w:rsid w:val="003E4C67"/>
    <w:rsid w:val="003E5BA7"/>
    <w:rsid w:val="003E6A88"/>
    <w:rsid w:val="003E6B22"/>
    <w:rsid w:val="003F046E"/>
    <w:rsid w:val="003F0585"/>
    <w:rsid w:val="003F0781"/>
    <w:rsid w:val="003F193B"/>
    <w:rsid w:val="003F2368"/>
    <w:rsid w:val="003F282E"/>
    <w:rsid w:val="003F290C"/>
    <w:rsid w:val="003F2D85"/>
    <w:rsid w:val="003F2E53"/>
    <w:rsid w:val="003F3093"/>
    <w:rsid w:val="003F36C6"/>
    <w:rsid w:val="003F36E1"/>
    <w:rsid w:val="003F476B"/>
    <w:rsid w:val="003F4C31"/>
    <w:rsid w:val="003F4E14"/>
    <w:rsid w:val="003F4EE4"/>
    <w:rsid w:val="003F4F81"/>
    <w:rsid w:val="003F51C1"/>
    <w:rsid w:val="003F5937"/>
    <w:rsid w:val="003F5D0A"/>
    <w:rsid w:val="003F6603"/>
    <w:rsid w:val="003F6A61"/>
    <w:rsid w:val="003F7CDD"/>
    <w:rsid w:val="003F7E7C"/>
    <w:rsid w:val="00401291"/>
    <w:rsid w:val="00401537"/>
    <w:rsid w:val="004031A4"/>
    <w:rsid w:val="004032E9"/>
    <w:rsid w:val="0040404C"/>
    <w:rsid w:val="004040B0"/>
    <w:rsid w:val="00404C1A"/>
    <w:rsid w:val="00404CAB"/>
    <w:rsid w:val="004057E4"/>
    <w:rsid w:val="0040580D"/>
    <w:rsid w:val="004060D6"/>
    <w:rsid w:val="00407BB2"/>
    <w:rsid w:val="00407FFC"/>
    <w:rsid w:val="00410C59"/>
    <w:rsid w:val="0041145F"/>
    <w:rsid w:val="00411905"/>
    <w:rsid w:val="00412FCC"/>
    <w:rsid w:val="00413817"/>
    <w:rsid w:val="00415C41"/>
    <w:rsid w:val="00415F68"/>
    <w:rsid w:val="004169CE"/>
    <w:rsid w:val="00416CBE"/>
    <w:rsid w:val="0041701F"/>
    <w:rsid w:val="00420F9A"/>
    <w:rsid w:val="00421534"/>
    <w:rsid w:val="00422D60"/>
    <w:rsid w:val="00423ECD"/>
    <w:rsid w:val="004254FC"/>
    <w:rsid w:val="004256C5"/>
    <w:rsid w:val="004263CC"/>
    <w:rsid w:val="00426FB7"/>
    <w:rsid w:val="00427139"/>
    <w:rsid w:val="00427D03"/>
    <w:rsid w:val="00427E97"/>
    <w:rsid w:val="00430ACD"/>
    <w:rsid w:val="00431F73"/>
    <w:rsid w:val="004325FA"/>
    <w:rsid w:val="0043534E"/>
    <w:rsid w:val="00435F71"/>
    <w:rsid w:val="00435F72"/>
    <w:rsid w:val="00436753"/>
    <w:rsid w:val="00437432"/>
    <w:rsid w:val="004401D8"/>
    <w:rsid w:val="00441A9E"/>
    <w:rsid w:val="00441FDC"/>
    <w:rsid w:val="0044226F"/>
    <w:rsid w:val="00442286"/>
    <w:rsid w:val="0044385A"/>
    <w:rsid w:val="004439B1"/>
    <w:rsid w:val="0044407E"/>
    <w:rsid w:val="004442B9"/>
    <w:rsid w:val="00444E0E"/>
    <w:rsid w:val="00445A49"/>
    <w:rsid w:val="00445E34"/>
    <w:rsid w:val="00445E4B"/>
    <w:rsid w:val="004475BE"/>
    <w:rsid w:val="00450933"/>
    <w:rsid w:val="0045372F"/>
    <w:rsid w:val="004537E7"/>
    <w:rsid w:val="00453A8C"/>
    <w:rsid w:val="00453DE2"/>
    <w:rsid w:val="00454762"/>
    <w:rsid w:val="00454892"/>
    <w:rsid w:val="00454953"/>
    <w:rsid w:val="004550F9"/>
    <w:rsid w:val="004560D2"/>
    <w:rsid w:val="004563FF"/>
    <w:rsid w:val="0045648D"/>
    <w:rsid w:val="004604BF"/>
    <w:rsid w:val="00460AA0"/>
    <w:rsid w:val="00460F99"/>
    <w:rsid w:val="00461B7F"/>
    <w:rsid w:val="004626FE"/>
    <w:rsid w:val="00462B48"/>
    <w:rsid w:val="00462EFF"/>
    <w:rsid w:val="004635FC"/>
    <w:rsid w:val="00463637"/>
    <w:rsid w:val="00464A96"/>
    <w:rsid w:val="00465093"/>
    <w:rsid w:val="0046523C"/>
    <w:rsid w:val="004653E4"/>
    <w:rsid w:val="00465DDB"/>
    <w:rsid w:val="00466201"/>
    <w:rsid w:val="00466E73"/>
    <w:rsid w:val="0047069F"/>
    <w:rsid w:val="00471228"/>
    <w:rsid w:val="00471DE0"/>
    <w:rsid w:val="00471F7B"/>
    <w:rsid w:val="0047217A"/>
    <w:rsid w:val="004724C2"/>
    <w:rsid w:val="00472B4F"/>
    <w:rsid w:val="00472EA3"/>
    <w:rsid w:val="00474776"/>
    <w:rsid w:val="00476241"/>
    <w:rsid w:val="00476AFB"/>
    <w:rsid w:val="00477199"/>
    <w:rsid w:val="00477BC7"/>
    <w:rsid w:val="0048099D"/>
    <w:rsid w:val="00480AED"/>
    <w:rsid w:val="00480DF7"/>
    <w:rsid w:val="00481081"/>
    <w:rsid w:val="00482059"/>
    <w:rsid w:val="00482417"/>
    <w:rsid w:val="00484970"/>
    <w:rsid w:val="00484A9E"/>
    <w:rsid w:val="00484E0F"/>
    <w:rsid w:val="00485997"/>
    <w:rsid w:val="00486CC7"/>
    <w:rsid w:val="00486F9A"/>
    <w:rsid w:val="00487460"/>
    <w:rsid w:val="00491603"/>
    <w:rsid w:val="004920B5"/>
    <w:rsid w:val="004925F4"/>
    <w:rsid w:val="00492D94"/>
    <w:rsid w:val="00493095"/>
    <w:rsid w:val="004930F8"/>
    <w:rsid w:val="00494068"/>
    <w:rsid w:val="00495806"/>
    <w:rsid w:val="004958B1"/>
    <w:rsid w:val="004959F5"/>
    <w:rsid w:val="004965A7"/>
    <w:rsid w:val="004967B2"/>
    <w:rsid w:val="004A002C"/>
    <w:rsid w:val="004A0765"/>
    <w:rsid w:val="004A0BFA"/>
    <w:rsid w:val="004A195B"/>
    <w:rsid w:val="004A1FE8"/>
    <w:rsid w:val="004A2927"/>
    <w:rsid w:val="004A292C"/>
    <w:rsid w:val="004A2937"/>
    <w:rsid w:val="004A2AA7"/>
    <w:rsid w:val="004A3D40"/>
    <w:rsid w:val="004A58D1"/>
    <w:rsid w:val="004A6268"/>
    <w:rsid w:val="004A67A0"/>
    <w:rsid w:val="004A67AB"/>
    <w:rsid w:val="004A6D9E"/>
    <w:rsid w:val="004B0670"/>
    <w:rsid w:val="004B089D"/>
    <w:rsid w:val="004B17E6"/>
    <w:rsid w:val="004B1FB7"/>
    <w:rsid w:val="004B306A"/>
    <w:rsid w:val="004B3A1B"/>
    <w:rsid w:val="004B3A73"/>
    <w:rsid w:val="004B42A8"/>
    <w:rsid w:val="004B45B4"/>
    <w:rsid w:val="004B5463"/>
    <w:rsid w:val="004B638B"/>
    <w:rsid w:val="004B6A9E"/>
    <w:rsid w:val="004B707D"/>
    <w:rsid w:val="004B77A2"/>
    <w:rsid w:val="004B7DD6"/>
    <w:rsid w:val="004C02E1"/>
    <w:rsid w:val="004C0CD9"/>
    <w:rsid w:val="004C18DA"/>
    <w:rsid w:val="004C1D36"/>
    <w:rsid w:val="004C249F"/>
    <w:rsid w:val="004C2CF9"/>
    <w:rsid w:val="004C2DD7"/>
    <w:rsid w:val="004C2F28"/>
    <w:rsid w:val="004C30DF"/>
    <w:rsid w:val="004C36F2"/>
    <w:rsid w:val="004C3927"/>
    <w:rsid w:val="004C3E97"/>
    <w:rsid w:val="004C591E"/>
    <w:rsid w:val="004C5CB0"/>
    <w:rsid w:val="004C60EC"/>
    <w:rsid w:val="004C6FEA"/>
    <w:rsid w:val="004C70C0"/>
    <w:rsid w:val="004C7938"/>
    <w:rsid w:val="004C7E56"/>
    <w:rsid w:val="004C7F2E"/>
    <w:rsid w:val="004D17CA"/>
    <w:rsid w:val="004D1BD3"/>
    <w:rsid w:val="004D1C24"/>
    <w:rsid w:val="004D1F08"/>
    <w:rsid w:val="004D233D"/>
    <w:rsid w:val="004D260F"/>
    <w:rsid w:val="004D4BE0"/>
    <w:rsid w:val="004D4E93"/>
    <w:rsid w:val="004D72C6"/>
    <w:rsid w:val="004D7CC5"/>
    <w:rsid w:val="004E049B"/>
    <w:rsid w:val="004E13B9"/>
    <w:rsid w:val="004E13BB"/>
    <w:rsid w:val="004E1D0D"/>
    <w:rsid w:val="004E1DDB"/>
    <w:rsid w:val="004E2804"/>
    <w:rsid w:val="004E2EBE"/>
    <w:rsid w:val="004E326B"/>
    <w:rsid w:val="004E4538"/>
    <w:rsid w:val="004E453D"/>
    <w:rsid w:val="004E4686"/>
    <w:rsid w:val="004E47D1"/>
    <w:rsid w:val="004E4BB0"/>
    <w:rsid w:val="004E52B5"/>
    <w:rsid w:val="004E5E94"/>
    <w:rsid w:val="004E62FC"/>
    <w:rsid w:val="004E6767"/>
    <w:rsid w:val="004E6A42"/>
    <w:rsid w:val="004E6CD0"/>
    <w:rsid w:val="004E78DF"/>
    <w:rsid w:val="004F05A3"/>
    <w:rsid w:val="004F0736"/>
    <w:rsid w:val="004F1004"/>
    <w:rsid w:val="004F12BD"/>
    <w:rsid w:val="004F142D"/>
    <w:rsid w:val="004F3555"/>
    <w:rsid w:val="004F41FB"/>
    <w:rsid w:val="004F4F24"/>
    <w:rsid w:val="004F6A4B"/>
    <w:rsid w:val="004F7008"/>
    <w:rsid w:val="004F7174"/>
    <w:rsid w:val="0050013C"/>
    <w:rsid w:val="005002A3"/>
    <w:rsid w:val="005002F2"/>
    <w:rsid w:val="005005D2"/>
    <w:rsid w:val="0050079E"/>
    <w:rsid w:val="00500D48"/>
    <w:rsid w:val="005014DB"/>
    <w:rsid w:val="00501D8E"/>
    <w:rsid w:val="00501E67"/>
    <w:rsid w:val="0050246E"/>
    <w:rsid w:val="00502AB8"/>
    <w:rsid w:val="005036B4"/>
    <w:rsid w:val="00503AE0"/>
    <w:rsid w:val="005040B6"/>
    <w:rsid w:val="00504774"/>
    <w:rsid w:val="00504977"/>
    <w:rsid w:val="00504DAA"/>
    <w:rsid w:val="0050661E"/>
    <w:rsid w:val="00506831"/>
    <w:rsid w:val="00507058"/>
    <w:rsid w:val="00507713"/>
    <w:rsid w:val="00507D26"/>
    <w:rsid w:val="00510762"/>
    <w:rsid w:val="00511026"/>
    <w:rsid w:val="005112A7"/>
    <w:rsid w:val="00511C08"/>
    <w:rsid w:val="00512796"/>
    <w:rsid w:val="0051303D"/>
    <w:rsid w:val="00513916"/>
    <w:rsid w:val="0051406C"/>
    <w:rsid w:val="0051413F"/>
    <w:rsid w:val="005146EA"/>
    <w:rsid w:val="00514D5D"/>
    <w:rsid w:val="00514F3C"/>
    <w:rsid w:val="00515860"/>
    <w:rsid w:val="005162AD"/>
    <w:rsid w:val="00517072"/>
    <w:rsid w:val="0051720F"/>
    <w:rsid w:val="0051738A"/>
    <w:rsid w:val="00517E40"/>
    <w:rsid w:val="00517FF8"/>
    <w:rsid w:val="00520212"/>
    <w:rsid w:val="00521F40"/>
    <w:rsid w:val="00523DCE"/>
    <w:rsid w:val="0052434C"/>
    <w:rsid w:val="00524381"/>
    <w:rsid w:val="00524537"/>
    <w:rsid w:val="00524E0D"/>
    <w:rsid w:val="0052583B"/>
    <w:rsid w:val="00527340"/>
    <w:rsid w:val="00530A46"/>
    <w:rsid w:val="005310B3"/>
    <w:rsid w:val="00531859"/>
    <w:rsid w:val="00532A15"/>
    <w:rsid w:val="00532BC9"/>
    <w:rsid w:val="00533BB4"/>
    <w:rsid w:val="0053472D"/>
    <w:rsid w:val="005350FB"/>
    <w:rsid w:val="005352A1"/>
    <w:rsid w:val="005352CB"/>
    <w:rsid w:val="00536AE2"/>
    <w:rsid w:val="00537FDB"/>
    <w:rsid w:val="00540214"/>
    <w:rsid w:val="005402F9"/>
    <w:rsid w:val="00540BE0"/>
    <w:rsid w:val="005416BC"/>
    <w:rsid w:val="00541B9F"/>
    <w:rsid w:val="00542F11"/>
    <w:rsid w:val="00543023"/>
    <w:rsid w:val="00544650"/>
    <w:rsid w:val="00545693"/>
    <w:rsid w:val="00545705"/>
    <w:rsid w:val="00545A67"/>
    <w:rsid w:val="00545D20"/>
    <w:rsid w:val="005460D9"/>
    <w:rsid w:val="00546979"/>
    <w:rsid w:val="00546F6B"/>
    <w:rsid w:val="00550119"/>
    <w:rsid w:val="00550AFC"/>
    <w:rsid w:val="00551471"/>
    <w:rsid w:val="00551A1A"/>
    <w:rsid w:val="00551B85"/>
    <w:rsid w:val="00553482"/>
    <w:rsid w:val="00553868"/>
    <w:rsid w:val="00555280"/>
    <w:rsid w:val="00555559"/>
    <w:rsid w:val="00555FE3"/>
    <w:rsid w:val="00556F82"/>
    <w:rsid w:val="00557052"/>
    <w:rsid w:val="00560F00"/>
    <w:rsid w:val="005610C4"/>
    <w:rsid w:val="005617A8"/>
    <w:rsid w:val="00561AFF"/>
    <w:rsid w:val="00562286"/>
    <w:rsid w:val="00562878"/>
    <w:rsid w:val="00564364"/>
    <w:rsid w:val="00564B03"/>
    <w:rsid w:val="00564E6F"/>
    <w:rsid w:val="00566203"/>
    <w:rsid w:val="005704D8"/>
    <w:rsid w:val="005723B3"/>
    <w:rsid w:val="005728B1"/>
    <w:rsid w:val="00573CA4"/>
    <w:rsid w:val="0057445C"/>
    <w:rsid w:val="00574CFC"/>
    <w:rsid w:val="00575682"/>
    <w:rsid w:val="005764CC"/>
    <w:rsid w:val="005766E4"/>
    <w:rsid w:val="005811E3"/>
    <w:rsid w:val="0058179D"/>
    <w:rsid w:val="005821CD"/>
    <w:rsid w:val="005823DE"/>
    <w:rsid w:val="00582680"/>
    <w:rsid w:val="00583F01"/>
    <w:rsid w:val="005842D4"/>
    <w:rsid w:val="00584E93"/>
    <w:rsid w:val="005852C6"/>
    <w:rsid w:val="005864EF"/>
    <w:rsid w:val="005868CD"/>
    <w:rsid w:val="00586BCE"/>
    <w:rsid w:val="005907D6"/>
    <w:rsid w:val="00590B76"/>
    <w:rsid w:val="005913D8"/>
    <w:rsid w:val="005914AF"/>
    <w:rsid w:val="005916DD"/>
    <w:rsid w:val="00592A50"/>
    <w:rsid w:val="0059323D"/>
    <w:rsid w:val="00593500"/>
    <w:rsid w:val="005941EC"/>
    <w:rsid w:val="00594894"/>
    <w:rsid w:val="005953DF"/>
    <w:rsid w:val="005968C9"/>
    <w:rsid w:val="00597F9C"/>
    <w:rsid w:val="005A020C"/>
    <w:rsid w:val="005A16D6"/>
    <w:rsid w:val="005A1E0E"/>
    <w:rsid w:val="005A4E6E"/>
    <w:rsid w:val="005A6CC7"/>
    <w:rsid w:val="005A6F82"/>
    <w:rsid w:val="005B0A38"/>
    <w:rsid w:val="005B19BF"/>
    <w:rsid w:val="005B34E5"/>
    <w:rsid w:val="005B5BB0"/>
    <w:rsid w:val="005B5F7D"/>
    <w:rsid w:val="005B64E1"/>
    <w:rsid w:val="005B686E"/>
    <w:rsid w:val="005B6A2B"/>
    <w:rsid w:val="005B6CCD"/>
    <w:rsid w:val="005B7B8A"/>
    <w:rsid w:val="005C064C"/>
    <w:rsid w:val="005C0BAB"/>
    <w:rsid w:val="005C0E4C"/>
    <w:rsid w:val="005C1560"/>
    <w:rsid w:val="005C1718"/>
    <w:rsid w:val="005C2D3B"/>
    <w:rsid w:val="005C3391"/>
    <w:rsid w:val="005C375B"/>
    <w:rsid w:val="005C4071"/>
    <w:rsid w:val="005C4D9C"/>
    <w:rsid w:val="005C5737"/>
    <w:rsid w:val="005C5E81"/>
    <w:rsid w:val="005C6930"/>
    <w:rsid w:val="005C756A"/>
    <w:rsid w:val="005C7F26"/>
    <w:rsid w:val="005D0977"/>
    <w:rsid w:val="005D10DC"/>
    <w:rsid w:val="005D218A"/>
    <w:rsid w:val="005D2447"/>
    <w:rsid w:val="005D2A1F"/>
    <w:rsid w:val="005D358B"/>
    <w:rsid w:val="005D3E47"/>
    <w:rsid w:val="005D431B"/>
    <w:rsid w:val="005D4923"/>
    <w:rsid w:val="005D4B1B"/>
    <w:rsid w:val="005D4B33"/>
    <w:rsid w:val="005D6953"/>
    <w:rsid w:val="005D7666"/>
    <w:rsid w:val="005D77A7"/>
    <w:rsid w:val="005D7E71"/>
    <w:rsid w:val="005E088C"/>
    <w:rsid w:val="005E091A"/>
    <w:rsid w:val="005E289B"/>
    <w:rsid w:val="005E302B"/>
    <w:rsid w:val="005E3372"/>
    <w:rsid w:val="005E3A73"/>
    <w:rsid w:val="005E3D8A"/>
    <w:rsid w:val="005E4C69"/>
    <w:rsid w:val="005E54A3"/>
    <w:rsid w:val="005E5831"/>
    <w:rsid w:val="005E5EFC"/>
    <w:rsid w:val="005E5FD8"/>
    <w:rsid w:val="005E6C41"/>
    <w:rsid w:val="005E7745"/>
    <w:rsid w:val="005F0F80"/>
    <w:rsid w:val="005F1110"/>
    <w:rsid w:val="005F1533"/>
    <w:rsid w:val="005F23CD"/>
    <w:rsid w:val="005F2E82"/>
    <w:rsid w:val="005F4620"/>
    <w:rsid w:val="005F5020"/>
    <w:rsid w:val="005F5212"/>
    <w:rsid w:val="005F548F"/>
    <w:rsid w:val="005F5C50"/>
    <w:rsid w:val="005F6B87"/>
    <w:rsid w:val="005F7BAC"/>
    <w:rsid w:val="006001A5"/>
    <w:rsid w:val="00600384"/>
    <w:rsid w:val="006009C2"/>
    <w:rsid w:val="00600B3B"/>
    <w:rsid w:val="0060101A"/>
    <w:rsid w:val="006020DA"/>
    <w:rsid w:val="0060212F"/>
    <w:rsid w:val="00602643"/>
    <w:rsid w:val="00602863"/>
    <w:rsid w:val="0060293E"/>
    <w:rsid w:val="00604655"/>
    <w:rsid w:val="0060491F"/>
    <w:rsid w:val="00605F91"/>
    <w:rsid w:val="006067F3"/>
    <w:rsid w:val="00607182"/>
    <w:rsid w:val="00607864"/>
    <w:rsid w:val="0061052D"/>
    <w:rsid w:val="00610807"/>
    <w:rsid w:val="006118BA"/>
    <w:rsid w:val="00611D8E"/>
    <w:rsid w:val="00611EFF"/>
    <w:rsid w:val="006125D8"/>
    <w:rsid w:val="00612AD9"/>
    <w:rsid w:val="00612C3F"/>
    <w:rsid w:val="00612C8C"/>
    <w:rsid w:val="00613266"/>
    <w:rsid w:val="00613627"/>
    <w:rsid w:val="00613818"/>
    <w:rsid w:val="006139AA"/>
    <w:rsid w:val="006152A8"/>
    <w:rsid w:val="00616416"/>
    <w:rsid w:val="00616E95"/>
    <w:rsid w:val="006173B2"/>
    <w:rsid w:val="006173DD"/>
    <w:rsid w:val="0061755F"/>
    <w:rsid w:val="0061775D"/>
    <w:rsid w:val="00620826"/>
    <w:rsid w:val="00620B90"/>
    <w:rsid w:val="0062127A"/>
    <w:rsid w:val="00621C54"/>
    <w:rsid w:val="00621D9E"/>
    <w:rsid w:val="00621EA6"/>
    <w:rsid w:val="006221FE"/>
    <w:rsid w:val="006227A4"/>
    <w:rsid w:val="006228A5"/>
    <w:rsid w:val="00622BF4"/>
    <w:rsid w:val="00623DA7"/>
    <w:rsid w:val="00624837"/>
    <w:rsid w:val="00625AE5"/>
    <w:rsid w:val="00625AF3"/>
    <w:rsid w:val="00626A93"/>
    <w:rsid w:val="00626E9A"/>
    <w:rsid w:val="0063100F"/>
    <w:rsid w:val="006311A4"/>
    <w:rsid w:val="006323B6"/>
    <w:rsid w:val="00634782"/>
    <w:rsid w:val="006368B5"/>
    <w:rsid w:val="006372CE"/>
    <w:rsid w:val="00637541"/>
    <w:rsid w:val="0063754A"/>
    <w:rsid w:val="0064031E"/>
    <w:rsid w:val="00640673"/>
    <w:rsid w:val="006409DA"/>
    <w:rsid w:val="00640D05"/>
    <w:rsid w:val="006410B4"/>
    <w:rsid w:val="0064139B"/>
    <w:rsid w:val="006436EF"/>
    <w:rsid w:val="00643A2B"/>
    <w:rsid w:val="00643F44"/>
    <w:rsid w:val="006441D2"/>
    <w:rsid w:val="00645546"/>
    <w:rsid w:val="0065025F"/>
    <w:rsid w:val="006509CA"/>
    <w:rsid w:val="00650BEF"/>
    <w:rsid w:val="00651824"/>
    <w:rsid w:val="00651EF8"/>
    <w:rsid w:val="00652237"/>
    <w:rsid w:val="00652251"/>
    <w:rsid w:val="0065359D"/>
    <w:rsid w:val="006537AE"/>
    <w:rsid w:val="00653E21"/>
    <w:rsid w:val="0065402C"/>
    <w:rsid w:val="006541EC"/>
    <w:rsid w:val="006542E3"/>
    <w:rsid w:val="0065609A"/>
    <w:rsid w:val="0065621B"/>
    <w:rsid w:val="00656A73"/>
    <w:rsid w:val="0065763F"/>
    <w:rsid w:val="0065764F"/>
    <w:rsid w:val="00657885"/>
    <w:rsid w:val="00657C99"/>
    <w:rsid w:val="00660527"/>
    <w:rsid w:val="00660776"/>
    <w:rsid w:val="00660AAF"/>
    <w:rsid w:val="0066110D"/>
    <w:rsid w:val="00661532"/>
    <w:rsid w:val="006620D9"/>
    <w:rsid w:val="00662AC1"/>
    <w:rsid w:val="006653A8"/>
    <w:rsid w:val="006653CD"/>
    <w:rsid w:val="006659A4"/>
    <w:rsid w:val="006665FF"/>
    <w:rsid w:val="006671A3"/>
    <w:rsid w:val="00667263"/>
    <w:rsid w:val="00667A0E"/>
    <w:rsid w:val="00667E6B"/>
    <w:rsid w:val="00670EC9"/>
    <w:rsid w:val="00670F74"/>
    <w:rsid w:val="006714C0"/>
    <w:rsid w:val="006719E9"/>
    <w:rsid w:val="00671C6C"/>
    <w:rsid w:val="00671ED3"/>
    <w:rsid w:val="00672B13"/>
    <w:rsid w:val="00672D53"/>
    <w:rsid w:val="00675A12"/>
    <w:rsid w:val="00676265"/>
    <w:rsid w:val="00676B90"/>
    <w:rsid w:val="00676F55"/>
    <w:rsid w:val="006805B3"/>
    <w:rsid w:val="0068084F"/>
    <w:rsid w:val="006809EB"/>
    <w:rsid w:val="00680A91"/>
    <w:rsid w:val="006812A5"/>
    <w:rsid w:val="00681F12"/>
    <w:rsid w:val="00683340"/>
    <w:rsid w:val="00684424"/>
    <w:rsid w:val="00685568"/>
    <w:rsid w:val="006865F6"/>
    <w:rsid w:val="006875E7"/>
    <w:rsid w:val="006879E3"/>
    <w:rsid w:val="00687A1D"/>
    <w:rsid w:val="00690A87"/>
    <w:rsid w:val="00690F48"/>
    <w:rsid w:val="00691BF2"/>
    <w:rsid w:val="00692833"/>
    <w:rsid w:val="006931B2"/>
    <w:rsid w:val="00693756"/>
    <w:rsid w:val="00693802"/>
    <w:rsid w:val="00694A30"/>
    <w:rsid w:val="00695FAD"/>
    <w:rsid w:val="00696196"/>
    <w:rsid w:val="00696BF2"/>
    <w:rsid w:val="00696DD7"/>
    <w:rsid w:val="006972AF"/>
    <w:rsid w:val="006A02A1"/>
    <w:rsid w:val="006A10F8"/>
    <w:rsid w:val="006A22FF"/>
    <w:rsid w:val="006A29A3"/>
    <w:rsid w:val="006A38E3"/>
    <w:rsid w:val="006A3E75"/>
    <w:rsid w:val="006A408B"/>
    <w:rsid w:val="006A5952"/>
    <w:rsid w:val="006A7D66"/>
    <w:rsid w:val="006B03F0"/>
    <w:rsid w:val="006B189F"/>
    <w:rsid w:val="006B1AD6"/>
    <w:rsid w:val="006B2B26"/>
    <w:rsid w:val="006B2DBA"/>
    <w:rsid w:val="006B30D0"/>
    <w:rsid w:val="006B5C6A"/>
    <w:rsid w:val="006B6A11"/>
    <w:rsid w:val="006B7083"/>
    <w:rsid w:val="006C0736"/>
    <w:rsid w:val="006C1405"/>
    <w:rsid w:val="006C17F3"/>
    <w:rsid w:val="006C1C95"/>
    <w:rsid w:val="006C204D"/>
    <w:rsid w:val="006C2CBA"/>
    <w:rsid w:val="006C35E1"/>
    <w:rsid w:val="006C38DB"/>
    <w:rsid w:val="006C42BF"/>
    <w:rsid w:val="006C557E"/>
    <w:rsid w:val="006C601D"/>
    <w:rsid w:val="006C6598"/>
    <w:rsid w:val="006C79F3"/>
    <w:rsid w:val="006C7D31"/>
    <w:rsid w:val="006D0972"/>
    <w:rsid w:val="006D1214"/>
    <w:rsid w:val="006D31F1"/>
    <w:rsid w:val="006D367F"/>
    <w:rsid w:val="006D3858"/>
    <w:rsid w:val="006D3D9E"/>
    <w:rsid w:val="006D4515"/>
    <w:rsid w:val="006D4A63"/>
    <w:rsid w:val="006D5E21"/>
    <w:rsid w:val="006D68C8"/>
    <w:rsid w:val="006D695F"/>
    <w:rsid w:val="006D6F07"/>
    <w:rsid w:val="006D78F3"/>
    <w:rsid w:val="006E207D"/>
    <w:rsid w:val="006E2E63"/>
    <w:rsid w:val="006E305A"/>
    <w:rsid w:val="006E36F7"/>
    <w:rsid w:val="006E39FF"/>
    <w:rsid w:val="006E3E9C"/>
    <w:rsid w:val="006E530D"/>
    <w:rsid w:val="006E5929"/>
    <w:rsid w:val="006E6304"/>
    <w:rsid w:val="006E6315"/>
    <w:rsid w:val="006E68E7"/>
    <w:rsid w:val="006E6FA2"/>
    <w:rsid w:val="006E7141"/>
    <w:rsid w:val="006E7E87"/>
    <w:rsid w:val="006F013A"/>
    <w:rsid w:val="006F0C2A"/>
    <w:rsid w:val="006F1656"/>
    <w:rsid w:val="006F1B47"/>
    <w:rsid w:val="006F1C12"/>
    <w:rsid w:val="006F250E"/>
    <w:rsid w:val="006F35AA"/>
    <w:rsid w:val="006F35DE"/>
    <w:rsid w:val="006F44D2"/>
    <w:rsid w:val="006F4713"/>
    <w:rsid w:val="006F5595"/>
    <w:rsid w:val="006F6280"/>
    <w:rsid w:val="006F66D2"/>
    <w:rsid w:val="006F6822"/>
    <w:rsid w:val="006F6B84"/>
    <w:rsid w:val="006F775F"/>
    <w:rsid w:val="007001DD"/>
    <w:rsid w:val="00701074"/>
    <w:rsid w:val="0070175D"/>
    <w:rsid w:val="00702CF1"/>
    <w:rsid w:val="00702D7C"/>
    <w:rsid w:val="00703058"/>
    <w:rsid w:val="007033DA"/>
    <w:rsid w:val="0070391A"/>
    <w:rsid w:val="007039CE"/>
    <w:rsid w:val="0070436B"/>
    <w:rsid w:val="00704BE4"/>
    <w:rsid w:val="007056FF"/>
    <w:rsid w:val="0071052B"/>
    <w:rsid w:val="0071151B"/>
    <w:rsid w:val="00711753"/>
    <w:rsid w:val="00712578"/>
    <w:rsid w:val="0071463F"/>
    <w:rsid w:val="00714980"/>
    <w:rsid w:val="0071577F"/>
    <w:rsid w:val="007162DA"/>
    <w:rsid w:val="00717517"/>
    <w:rsid w:val="00717684"/>
    <w:rsid w:val="0071790B"/>
    <w:rsid w:val="0072052C"/>
    <w:rsid w:val="00720BB7"/>
    <w:rsid w:val="00721281"/>
    <w:rsid w:val="00722254"/>
    <w:rsid w:val="00722ECA"/>
    <w:rsid w:val="007231C5"/>
    <w:rsid w:val="0072330F"/>
    <w:rsid w:val="00723F0E"/>
    <w:rsid w:val="00724CFA"/>
    <w:rsid w:val="0072517F"/>
    <w:rsid w:val="00725E48"/>
    <w:rsid w:val="00725F0D"/>
    <w:rsid w:val="007263C4"/>
    <w:rsid w:val="0072767C"/>
    <w:rsid w:val="0072778F"/>
    <w:rsid w:val="0072782A"/>
    <w:rsid w:val="00730A5F"/>
    <w:rsid w:val="00730C49"/>
    <w:rsid w:val="00731D9F"/>
    <w:rsid w:val="007325F2"/>
    <w:rsid w:val="007327DD"/>
    <w:rsid w:val="00733010"/>
    <w:rsid w:val="0073338F"/>
    <w:rsid w:val="00733992"/>
    <w:rsid w:val="00733DEF"/>
    <w:rsid w:val="00734091"/>
    <w:rsid w:val="007340A6"/>
    <w:rsid w:val="007348BE"/>
    <w:rsid w:val="00734ED0"/>
    <w:rsid w:val="00735C02"/>
    <w:rsid w:val="00735C9A"/>
    <w:rsid w:val="00735FFF"/>
    <w:rsid w:val="007361C0"/>
    <w:rsid w:val="0073646F"/>
    <w:rsid w:val="007371A4"/>
    <w:rsid w:val="00740E9F"/>
    <w:rsid w:val="007418B3"/>
    <w:rsid w:val="00741C60"/>
    <w:rsid w:val="00742478"/>
    <w:rsid w:val="00744082"/>
    <w:rsid w:val="00744DAC"/>
    <w:rsid w:val="0074533E"/>
    <w:rsid w:val="007476D5"/>
    <w:rsid w:val="007478CD"/>
    <w:rsid w:val="007505C2"/>
    <w:rsid w:val="00750745"/>
    <w:rsid w:val="007528BC"/>
    <w:rsid w:val="00755290"/>
    <w:rsid w:val="0075600B"/>
    <w:rsid w:val="007569C5"/>
    <w:rsid w:val="00757CFC"/>
    <w:rsid w:val="00757D01"/>
    <w:rsid w:val="0076080C"/>
    <w:rsid w:val="00760C4E"/>
    <w:rsid w:val="007612C0"/>
    <w:rsid w:val="00764888"/>
    <w:rsid w:val="007663E9"/>
    <w:rsid w:val="0076649F"/>
    <w:rsid w:val="00766D9D"/>
    <w:rsid w:val="00767995"/>
    <w:rsid w:val="00767A13"/>
    <w:rsid w:val="0077058C"/>
    <w:rsid w:val="00770653"/>
    <w:rsid w:val="0077158B"/>
    <w:rsid w:val="0077160C"/>
    <w:rsid w:val="00771936"/>
    <w:rsid w:val="00771A17"/>
    <w:rsid w:val="0077238F"/>
    <w:rsid w:val="00772BC3"/>
    <w:rsid w:val="007735F1"/>
    <w:rsid w:val="00773903"/>
    <w:rsid w:val="0077416D"/>
    <w:rsid w:val="00774F30"/>
    <w:rsid w:val="00774F39"/>
    <w:rsid w:val="0077544F"/>
    <w:rsid w:val="007764E3"/>
    <w:rsid w:val="00776604"/>
    <w:rsid w:val="00776635"/>
    <w:rsid w:val="00776AFD"/>
    <w:rsid w:val="00777B8B"/>
    <w:rsid w:val="00777E6F"/>
    <w:rsid w:val="007801E4"/>
    <w:rsid w:val="00780466"/>
    <w:rsid w:val="007807DD"/>
    <w:rsid w:val="00780B45"/>
    <w:rsid w:val="00781593"/>
    <w:rsid w:val="00781BE4"/>
    <w:rsid w:val="007821CA"/>
    <w:rsid w:val="0078244C"/>
    <w:rsid w:val="00782716"/>
    <w:rsid w:val="0078330A"/>
    <w:rsid w:val="00783E01"/>
    <w:rsid w:val="0078411D"/>
    <w:rsid w:val="00784436"/>
    <w:rsid w:val="00784CAC"/>
    <w:rsid w:val="00785470"/>
    <w:rsid w:val="00785E2B"/>
    <w:rsid w:val="00787F3D"/>
    <w:rsid w:val="007901AF"/>
    <w:rsid w:val="00790489"/>
    <w:rsid w:val="00791D80"/>
    <w:rsid w:val="00792732"/>
    <w:rsid w:val="00792C07"/>
    <w:rsid w:val="00792C5A"/>
    <w:rsid w:val="00792DC1"/>
    <w:rsid w:val="0079340C"/>
    <w:rsid w:val="0079427E"/>
    <w:rsid w:val="007946DA"/>
    <w:rsid w:val="00796309"/>
    <w:rsid w:val="007A0299"/>
    <w:rsid w:val="007A1381"/>
    <w:rsid w:val="007A1555"/>
    <w:rsid w:val="007A170E"/>
    <w:rsid w:val="007A2309"/>
    <w:rsid w:val="007A2342"/>
    <w:rsid w:val="007A3332"/>
    <w:rsid w:val="007A34B1"/>
    <w:rsid w:val="007A3D99"/>
    <w:rsid w:val="007A43C2"/>
    <w:rsid w:val="007A49CE"/>
    <w:rsid w:val="007A505B"/>
    <w:rsid w:val="007A57C5"/>
    <w:rsid w:val="007A5E29"/>
    <w:rsid w:val="007A6ED8"/>
    <w:rsid w:val="007B17FF"/>
    <w:rsid w:val="007B195A"/>
    <w:rsid w:val="007B30A2"/>
    <w:rsid w:val="007B345A"/>
    <w:rsid w:val="007B3B80"/>
    <w:rsid w:val="007B42BD"/>
    <w:rsid w:val="007B4705"/>
    <w:rsid w:val="007B63E2"/>
    <w:rsid w:val="007B6424"/>
    <w:rsid w:val="007B6CFF"/>
    <w:rsid w:val="007B6F24"/>
    <w:rsid w:val="007B711B"/>
    <w:rsid w:val="007C018C"/>
    <w:rsid w:val="007C06EE"/>
    <w:rsid w:val="007C1221"/>
    <w:rsid w:val="007C2AD2"/>
    <w:rsid w:val="007C3DC3"/>
    <w:rsid w:val="007C5956"/>
    <w:rsid w:val="007C709C"/>
    <w:rsid w:val="007C7BAF"/>
    <w:rsid w:val="007C7C34"/>
    <w:rsid w:val="007D011F"/>
    <w:rsid w:val="007D0537"/>
    <w:rsid w:val="007D0930"/>
    <w:rsid w:val="007D0D5C"/>
    <w:rsid w:val="007D116D"/>
    <w:rsid w:val="007D17A4"/>
    <w:rsid w:val="007D3851"/>
    <w:rsid w:val="007D46DF"/>
    <w:rsid w:val="007D4CFE"/>
    <w:rsid w:val="007D5862"/>
    <w:rsid w:val="007D6647"/>
    <w:rsid w:val="007D6CB3"/>
    <w:rsid w:val="007D7635"/>
    <w:rsid w:val="007D78CB"/>
    <w:rsid w:val="007D7C8F"/>
    <w:rsid w:val="007D7D1C"/>
    <w:rsid w:val="007E0A93"/>
    <w:rsid w:val="007E0BC7"/>
    <w:rsid w:val="007E1444"/>
    <w:rsid w:val="007E3E78"/>
    <w:rsid w:val="007E4EBC"/>
    <w:rsid w:val="007E5491"/>
    <w:rsid w:val="007E66E8"/>
    <w:rsid w:val="007E7EF5"/>
    <w:rsid w:val="007E7F4A"/>
    <w:rsid w:val="007E7FFE"/>
    <w:rsid w:val="007F0A72"/>
    <w:rsid w:val="007F14B1"/>
    <w:rsid w:val="007F193F"/>
    <w:rsid w:val="007F1B16"/>
    <w:rsid w:val="007F253A"/>
    <w:rsid w:val="007F25C9"/>
    <w:rsid w:val="007F2DB6"/>
    <w:rsid w:val="007F4F40"/>
    <w:rsid w:val="007F765E"/>
    <w:rsid w:val="007F771E"/>
    <w:rsid w:val="0080022E"/>
    <w:rsid w:val="00800B81"/>
    <w:rsid w:val="00800B9A"/>
    <w:rsid w:val="008023FD"/>
    <w:rsid w:val="008029BD"/>
    <w:rsid w:val="00804796"/>
    <w:rsid w:val="008053F5"/>
    <w:rsid w:val="00805585"/>
    <w:rsid w:val="00806B62"/>
    <w:rsid w:val="008101F4"/>
    <w:rsid w:val="00810FCA"/>
    <w:rsid w:val="008117D2"/>
    <w:rsid w:val="008119FF"/>
    <w:rsid w:val="00811AD6"/>
    <w:rsid w:val="008129CB"/>
    <w:rsid w:val="00813051"/>
    <w:rsid w:val="00814984"/>
    <w:rsid w:val="008157DF"/>
    <w:rsid w:val="00815AFD"/>
    <w:rsid w:val="008178DD"/>
    <w:rsid w:val="00817987"/>
    <w:rsid w:val="0082023C"/>
    <w:rsid w:val="00821ABD"/>
    <w:rsid w:val="00821B8F"/>
    <w:rsid w:val="00822970"/>
    <w:rsid w:val="00823975"/>
    <w:rsid w:val="00823CEB"/>
    <w:rsid w:val="008241FE"/>
    <w:rsid w:val="00824C26"/>
    <w:rsid w:val="00825A80"/>
    <w:rsid w:val="00825AC6"/>
    <w:rsid w:val="0082726B"/>
    <w:rsid w:val="00827B57"/>
    <w:rsid w:val="00827C59"/>
    <w:rsid w:val="0083044A"/>
    <w:rsid w:val="0083073C"/>
    <w:rsid w:val="00831105"/>
    <w:rsid w:val="00831294"/>
    <w:rsid w:val="00832F2A"/>
    <w:rsid w:val="00833079"/>
    <w:rsid w:val="00833B80"/>
    <w:rsid w:val="00834B22"/>
    <w:rsid w:val="00835655"/>
    <w:rsid w:val="00840071"/>
    <w:rsid w:val="00840E61"/>
    <w:rsid w:val="00840FF0"/>
    <w:rsid w:val="008410F5"/>
    <w:rsid w:val="0084194A"/>
    <w:rsid w:val="00841BB2"/>
    <w:rsid w:val="00842B6B"/>
    <w:rsid w:val="00842D02"/>
    <w:rsid w:val="008436B9"/>
    <w:rsid w:val="00844882"/>
    <w:rsid w:val="00845176"/>
    <w:rsid w:val="00847FD8"/>
    <w:rsid w:val="0085062B"/>
    <w:rsid w:val="0085105A"/>
    <w:rsid w:val="00851428"/>
    <w:rsid w:val="00851F2D"/>
    <w:rsid w:val="00852766"/>
    <w:rsid w:val="00852CCC"/>
    <w:rsid w:val="00853401"/>
    <w:rsid w:val="00853DDF"/>
    <w:rsid w:val="0085469B"/>
    <w:rsid w:val="008561A2"/>
    <w:rsid w:val="008565E1"/>
    <w:rsid w:val="00860AB4"/>
    <w:rsid w:val="0086157A"/>
    <w:rsid w:val="0086278F"/>
    <w:rsid w:val="008628B8"/>
    <w:rsid w:val="00862B7C"/>
    <w:rsid w:val="00862F5C"/>
    <w:rsid w:val="008631B1"/>
    <w:rsid w:val="00864DB7"/>
    <w:rsid w:val="00865019"/>
    <w:rsid w:val="0086577B"/>
    <w:rsid w:val="00865AC1"/>
    <w:rsid w:val="00867887"/>
    <w:rsid w:val="00867C03"/>
    <w:rsid w:val="00867F2A"/>
    <w:rsid w:val="00871036"/>
    <w:rsid w:val="008712FD"/>
    <w:rsid w:val="00871600"/>
    <w:rsid w:val="00873154"/>
    <w:rsid w:val="00873D17"/>
    <w:rsid w:val="00874BAA"/>
    <w:rsid w:val="00876F76"/>
    <w:rsid w:val="00876FB7"/>
    <w:rsid w:val="00877589"/>
    <w:rsid w:val="00877E90"/>
    <w:rsid w:val="00880F0C"/>
    <w:rsid w:val="008816B0"/>
    <w:rsid w:val="00881A55"/>
    <w:rsid w:val="008827A7"/>
    <w:rsid w:val="00882B8A"/>
    <w:rsid w:val="008847C3"/>
    <w:rsid w:val="00884BEC"/>
    <w:rsid w:val="00884E17"/>
    <w:rsid w:val="0088554D"/>
    <w:rsid w:val="00885CF3"/>
    <w:rsid w:val="00885F07"/>
    <w:rsid w:val="00890068"/>
    <w:rsid w:val="0089057B"/>
    <w:rsid w:val="00890846"/>
    <w:rsid w:val="00892457"/>
    <w:rsid w:val="008926A9"/>
    <w:rsid w:val="008933E3"/>
    <w:rsid w:val="00893418"/>
    <w:rsid w:val="00893BE8"/>
    <w:rsid w:val="008947D9"/>
    <w:rsid w:val="008952BF"/>
    <w:rsid w:val="00896342"/>
    <w:rsid w:val="00896909"/>
    <w:rsid w:val="00896A02"/>
    <w:rsid w:val="008971AA"/>
    <w:rsid w:val="00897DC0"/>
    <w:rsid w:val="008A0B3B"/>
    <w:rsid w:val="008A1205"/>
    <w:rsid w:val="008A1DFF"/>
    <w:rsid w:val="008A24C2"/>
    <w:rsid w:val="008A2703"/>
    <w:rsid w:val="008A2E4F"/>
    <w:rsid w:val="008A4ABE"/>
    <w:rsid w:val="008A5788"/>
    <w:rsid w:val="008A6303"/>
    <w:rsid w:val="008A6A49"/>
    <w:rsid w:val="008A70A4"/>
    <w:rsid w:val="008A792B"/>
    <w:rsid w:val="008A7DCF"/>
    <w:rsid w:val="008B07CA"/>
    <w:rsid w:val="008B1421"/>
    <w:rsid w:val="008B176C"/>
    <w:rsid w:val="008B2BEB"/>
    <w:rsid w:val="008B2E5E"/>
    <w:rsid w:val="008B30B4"/>
    <w:rsid w:val="008B4492"/>
    <w:rsid w:val="008B46D4"/>
    <w:rsid w:val="008B51ED"/>
    <w:rsid w:val="008B5FCC"/>
    <w:rsid w:val="008B7567"/>
    <w:rsid w:val="008B792F"/>
    <w:rsid w:val="008B7BC8"/>
    <w:rsid w:val="008C07CD"/>
    <w:rsid w:val="008C0ED9"/>
    <w:rsid w:val="008C25C6"/>
    <w:rsid w:val="008C2D7A"/>
    <w:rsid w:val="008C2FA5"/>
    <w:rsid w:val="008C415A"/>
    <w:rsid w:val="008C623A"/>
    <w:rsid w:val="008C637C"/>
    <w:rsid w:val="008C647E"/>
    <w:rsid w:val="008C6D1D"/>
    <w:rsid w:val="008C776C"/>
    <w:rsid w:val="008C7B0B"/>
    <w:rsid w:val="008C7EB2"/>
    <w:rsid w:val="008D1E0E"/>
    <w:rsid w:val="008D2593"/>
    <w:rsid w:val="008D2D7A"/>
    <w:rsid w:val="008D369A"/>
    <w:rsid w:val="008D3CE1"/>
    <w:rsid w:val="008D4728"/>
    <w:rsid w:val="008D4DF5"/>
    <w:rsid w:val="008D5628"/>
    <w:rsid w:val="008D56AB"/>
    <w:rsid w:val="008D66AF"/>
    <w:rsid w:val="008D6A3A"/>
    <w:rsid w:val="008D783B"/>
    <w:rsid w:val="008D7B88"/>
    <w:rsid w:val="008E1225"/>
    <w:rsid w:val="008E2726"/>
    <w:rsid w:val="008E2C96"/>
    <w:rsid w:val="008E391C"/>
    <w:rsid w:val="008E5595"/>
    <w:rsid w:val="008E55B2"/>
    <w:rsid w:val="008E585C"/>
    <w:rsid w:val="008E7592"/>
    <w:rsid w:val="008F0BB6"/>
    <w:rsid w:val="008F14F8"/>
    <w:rsid w:val="008F206A"/>
    <w:rsid w:val="008F3A5C"/>
    <w:rsid w:val="008F3E50"/>
    <w:rsid w:val="008F3E86"/>
    <w:rsid w:val="008F41B6"/>
    <w:rsid w:val="008F43BC"/>
    <w:rsid w:val="008F46CA"/>
    <w:rsid w:val="008F48D6"/>
    <w:rsid w:val="008F619B"/>
    <w:rsid w:val="008F6ED8"/>
    <w:rsid w:val="008F75B5"/>
    <w:rsid w:val="008F7A2C"/>
    <w:rsid w:val="008F7FE8"/>
    <w:rsid w:val="00900336"/>
    <w:rsid w:val="00900B69"/>
    <w:rsid w:val="00900DB0"/>
    <w:rsid w:val="00901E36"/>
    <w:rsid w:val="009022C0"/>
    <w:rsid w:val="00902495"/>
    <w:rsid w:val="009033C8"/>
    <w:rsid w:val="00903434"/>
    <w:rsid w:val="009045F0"/>
    <w:rsid w:val="009046AE"/>
    <w:rsid w:val="00905E0F"/>
    <w:rsid w:val="00905E1F"/>
    <w:rsid w:val="00906316"/>
    <w:rsid w:val="00906927"/>
    <w:rsid w:val="00906F94"/>
    <w:rsid w:val="009073EE"/>
    <w:rsid w:val="009076B0"/>
    <w:rsid w:val="009100DA"/>
    <w:rsid w:val="00910790"/>
    <w:rsid w:val="00911C06"/>
    <w:rsid w:val="009120B1"/>
    <w:rsid w:val="00912DC8"/>
    <w:rsid w:val="00913225"/>
    <w:rsid w:val="00913631"/>
    <w:rsid w:val="00913CEC"/>
    <w:rsid w:val="009145D9"/>
    <w:rsid w:val="00915120"/>
    <w:rsid w:val="00916BDE"/>
    <w:rsid w:val="00920A1F"/>
    <w:rsid w:val="009210D1"/>
    <w:rsid w:val="00921609"/>
    <w:rsid w:val="009233AA"/>
    <w:rsid w:val="009233F2"/>
    <w:rsid w:val="00923906"/>
    <w:rsid w:val="00924BBD"/>
    <w:rsid w:val="00925681"/>
    <w:rsid w:val="00926060"/>
    <w:rsid w:val="00926B6E"/>
    <w:rsid w:val="00926FB0"/>
    <w:rsid w:val="00930657"/>
    <w:rsid w:val="00930BAA"/>
    <w:rsid w:val="00932127"/>
    <w:rsid w:val="0093308F"/>
    <w:rsid w:val="009342C2"/>
    <w:rsid w:val="00934BE0"/>
    <w:rsid w:val="00934FBC"/>
    <w:rsid w:val="0093599E"/>
    <w:rsid w:val="00935BEB"/>
    <w:rsid w:val="00935EF8"/>
    <w:rsid w:val="0093690A"/>
    <w:rsid w:val="009369D8"/>
    <w:rsid w:val="00936CC4"/>
    <w:rsid w:val="00937F5A"/>
    <w:rsid w:val="009400E5"/>
    <w:rsid w:val="00940876"/>
    <w:rsid w:val="00940B4E"/>
    <w:rsid w:val="00941850"/>
    <w:rsid w:val="00941A6E"/>
    <w:rsid w:val="00941BB2"/>
    <w:rsid w:val="00941F61"/>
    <w:rsid w:val="00942BE4"/>
    <w:rsid w:val="00943B1A"/>
    <w:rsid w:val="00943DF0"/>
    <w:rsid w:val="00944115"/>
    <w:rsid w:val="009450A0"/>
    <w:rsid w:val="00945383"/>
    <w:rsid w:val="00945A3F"/>
    <w:rsid w:val="00950DD3"/>
    <w:rsid w:val="00951A4D"/>
    <w:rsid w:val="00951D9A"/>
    <w:rsid w:val="009521D4"/>
    <w:rsid w:val="009522CC"/>
    <w:rsid w:val="00952C60"/>
    <w:rsid w:val="00953D3F"/>
    <w:rsid w:val="0095482C"/>
    <w:rsid w:val="00954C51"/>
    <w:rsid w:val="00954EFF"/>
    <w:rsid w:val="0095537D"/>
    <w:rsid w:val="009554FC"/>
    <w:rsid w:val="00955BC7"/>
    <w:rsid w:val="009578EA"/>
    <w:rsid w:val="00957C84"/>
    <w:rsid w:val="009600F6"/>
    <w:rsid w:val="009602E5"/>
    <w:rsid w:val="00961008"/>
    <w:rsid w:val="00961692"/>
    <w:rsid w:val="0096288F"/>
    <w:rsid w:val="00962F97"/>
    <w:rsid w:val="00963F35"/>
    <w:rsid w:val="00964084"/>
    <w:rsid w:val="009640A7"/>
    <w:rsid w:val="00964F17"/>
    <w:rsid w:val="009659E2"/>
    <w:rsid w:val="00965A88"/>
    <w:rsid w:val="00965E2D"/>
    <w:rsid w:val="009662FD"/>
    <w:rsid w:val="00966A1C"/>
    <w:rsid w:val="00966DE8"/>
    <w:rsid w:val="00970867"/>
    <w:rsid w:val="009717C5"/>
    <w:rsid w:val="0097201D"/>
    <w:rsid w:val="0097473B"/>
    <w:rsid w:val="0097493E"/>
    <w:rsid w:val="00974BE1"/>
    <w:rsid w:val="00975230"/>
    <w:rsid w:val="00975778"/>
    <w:rsid w:val="00975ACB"/>
    <w:rsid w:val="00976525"/>
    <w:rsid w:val="00976ECF"/>
    <w:rsid w:val="00977AA8"/>
    <w:rsid w:val="0098090E"/>
    <w:rsid w:val="00980EF9"/>
    <w:rsid w:val="00981703"/>
    <w:rsid w:val="009823A9"/>
    <w:rsid w:val="00983520"/>
    <w:rsid w:val="00983A46"/>
    <w:rsid w:val="00983E7C"/>
    <w:rsid w:val="009842A7"/>
    <w:rsid w:val="00984DCB"/>
    <w:rsid w:val="00985795"/>
    <w:rsid w:val="00990A28"/>
    <w:rsid w:val="00992240"/>
    <w:rsid w:val="00992A0A"/>
    <w:rsid w:val="009939E1"/>
    <w:rsid w:val="00995236"/>
    <w:rsid w:val="009955E6"/>
    <w:rsid w:val="00995E39"/>
    <w:rsid w:val="009A003D"/>
    <w:rsid w:val="009A0267"/>
    <w:rsid w:val="009A05CB"/>
    <w:rsid w:val="009A0639"/>
    <w:rsid w:val="009A1150"/>
    <w:rsid w:val="009A2BC4"/>
    <w:rsid w:val="009A2EF7"/>
    <w:rsid w:val="009A3435"/>
    <w:rsid w:val="009A47EB"/>
    <w:rsid w:val="009A5E2A"/>
    <w:rsid w:val="009A6A99"/>
    <w:rsid w:val="009A6AEF"/>
    <w:rsid w:val="009A781A"/>
    <w:rsid w:val="009B0588"/>
    <w:rsid w:val="009B07EB"/>
    <w:rsid w:val="009B2390"/>
    <w:rsid w:val="009B2493"/>
    <w:rsid w:val="009B26B3"/>
    <w:rsid w:val="009B343D"/>
    <w:rsid w:val="009B38D5"/>
    <w:rsid w:val="009B3DDC"/>
    <w:rsid w:val="009B3ED7"/>
    <w:rsid w:val="009B4230"/>
    <w:rsid w:val="009B4B16"/>
    <w:rsid w:val="009B4B47"/>
    <w:rsid w:val="009B52F0"/>
    <w:rsid w:val="009B63B8"/>
    <w:rsid w:val="009C1AC9"/>
    <w:rsid w:val="009C349A"/>
    <w:rsid w:val="009C3C0F"/>
    <w:rsid w:val="009C46FB"/>
    <w:rsid w:val="009C591B"/>
    <w:rsid w:val="009C5C77"/>
    <w:rsid w:val="009C633B"/>
    <w:rsid w:val="009C6C8F"/>
    <w:rsid w:val="009D0329"/>
    <w:rsid w:val="009D06E7"/>
    <w:rsid w:val="009D1257"/>
    <w:rsid w:val="009D131C"/>
    <w:rsid w:val="009D19A6"/>
    <w:rsid w:val="009D200F"/>
    <w:rsid w:val="009D2129"/>
    <w:rsid w:val="009D2368"/>
    <w:rsid w:val="009D2DBA"/>
    <w:rsid w:val="009D44BC"/>
    <w:rsid w:val="009D4D88"/>
    <w:rsid w:val="009D508D"/>
    <w:rsid w:val="009D579E"/>
    <w:rsid w:val="009D5BAC"/>
    <w:rsid w:val="009D6362"/>
    <w:rsid w:val="009D6B47"/>
    <w:rsid w:val="009D7933"/>
    <w:rsid w:val="009E0053"/>
    <w:rsid w:val="009E04E9"/>
    <w:rsid w:val="009E0842"/>
    <w:rsid w:val="009E0CFB"/>
    <w:rsid w:val="009E1739"/>
    <w:rsid w:val="009E1989"/>
    <w:rsid w:val="009E25BA"/>
    <w:rsid w:val="009E2691"/>
    <w:rsid w:val="009E2748"/>
    <w:rsid w:val="009E2EFD"/>
    <w:rsid w:val="009E439C"/>
    <w:rsid w:val="009E50F4"/>
    <w:rsid w:val="009E52C0"/>
    <w:rsid w:val="009E5796"/>
    <w:rsid w:val="009E68DE"/>
    <w:rsid w:val="009F036A"/>
    <w:rsid w:val="009F159C"/>
    <w:rsid w:val="009F17DE"/>
    <w:rsid w:val="009F1F81"/>
    <w:rsid w:val="009F1FC8"/>
    <w:rsid w:val="009F2B22"/>
    <w:rsid w:val="009F663A"/>
    <w:rsid w:val="009F6BD1"/>
    <w:rsid w:val="009F73A1"/>
    <w:rsid w:val="009F77AE"/>
    <w:rsid w:val="00A007C0"/>
    <w:rsid w:val="00A009CB"/>
    <w:rsid w:val="00A016F0"/>
    <w:rsid w:val="00A0200D"/>
    <w:rsid w:val="00A02C0F"/>
    <w:rsid w:val="00A02E7F"/>
    <w:rsid w:val="00A02F42"/>
    <w:rsid w:val="00A037F6"/>
    <w:rsid w:val="00A04700"/>
    <w:rsid w:val="00A048A4"/>
    <w:rsid w:val="00A04FB5"/>
    <w:rsid w:val="00A05054"/>
    <w:rsid w:val="00A053DA"/>
    <w:rsid w:val="00A066AB"/>
    <w:rsid w:val="00A06F8B"/>
    <w:rsid w:val="00A07079"/>
    <w:rsid w:val="00A07F02"/>
    <w:rsid w:val="00A1095C"/>
    <w:rsid w:val="00A11999"/>
    <w:rsid w:val="00A123AA"/>
    <w:rsid w:val="00A1314F"/>
    <w:rsid w:val="00A139A5"/>
    <w:rsid w:val="00A14EA4"/>
    <w:rsid w:val="00A15B59"/>
    <w:rsid w:val="00A164E9"/>
    <w:rsid w:val="00A16AA1"/>
    <w:rsid w:val="00A16F74"/>
    <w:rsid w:val="00A171EC"/>
    <w:rsid w:val="00A21111"/>
    <w:rsid w:val="00A213AF"/>
    <w:rsid w:val="00A218F7"/>
    <w:rsid w:val="00A21B02"/>
    <w:rsid w:val="00A21BCB"/>
    <w:rsid w:val="00A23B45"/>
    <w:rsid w:val="00A23DFA"/>
    <w:rsid w:val="00A249D5"/>
    <w:rsid w:val="00A25433"/>
    <w:rsid w:val="00A274E4"/>
    <w:rsid w:val="00A30616"/>
    <w:rsid w:val="00A314AA"/>
    <w:rsid w:val="00A31694"/>
    <w:rsid w:val="00A31814"/>
    <w:rsid w:val="00A32685"/>
    <w:rsid w:val="00A3295E"/>
    <w:rsid w:val="00A32A2E"/>
    <w:rsid w:val="00A334F2"/>
    <w:rsid w:val="00A349B9"/>
    <w:rsid w:val="00A3507A"/>
    <w:rsid w:val="00A3584C"/>
    <w:rsid w:val="00A359CC"/>
    <w:rsid w:val="00A35C96"/>
    <w:rsid w:val="00A3621E"/>
    <w:rsid w:val="00A377B7"/>
    <w:rsid w:val="00A40415"/>
    <w:rsid w:val="00A40441"/>
    <w:rsid w:val="00A41034"/>
    <w:rsid w:val="00A41A35"/>
    <w:rsid w:val="00A421A5"/>
    <w:rsid w:val="00A427C9"/>
    <w:rsid w:val="00A4299A"/>
    <w:rsid w:val="00A43B03"/>
    <w:rsid w:val="00A43F93"/>
    <w:rsid w:val="00A44012"/>
    <w:rsid w:val="00A448D6"/>
    <w:rsid w:val="00A45087"/>
    <w:rsid w:val="00A45D0A"/>
    <w:rsid w:val="00A45D4E"/>
    <w:rsid w:val="00A46CBD"/>
    <w:rsid w:val="00A46FBC"/>
    <w:rsid w:val="00A473C3"/>
    <w:rsid w:val="00A476B2"/>
    <w:rsid w:val="00A50686"/>
    <w:rsid w:val="00A50A28"/>
    <w:rsid w:val="00A5191B"/>
    <w:rsid w:val="00A525B1"/>
    <w:rsid w:val="00A52DD7"/>
    <w:rsid w:val="00A532F0"/>
    <w:rsid w:val="00A535BC"/>
    <w:rsid w:val="00A5555F"/>
    <w:rsid w:val="00A56D91"/>
    <w:rsid w:val="00A57B4A"/>
    <w:rsid w:val="00A57D89"/>
    <w:rsid w:val="00A602CD"/>
    <w:rsid w:val="00A604EA"/>
    <w:rsid w:val="00A60DDC"/>
    <w:rsid w:val="00A6151E"/>
    <w:rsid w:val="00A61D95"/>
    <w:rsid w:val="00A61FE2"/>
    <w:rsid w:val="00A6257A"/>
    <w:rsid w:val="00A62640"/>
    <w:rsid w:val="00A62E44"/>
    <w:rsid w:val="00A6449E"/>
    <w:rsid w:val="00A64A54"/>
    <w:rsid w:val="00A650D1"/>
    <w:rsid w:val="00A6551C"/>
    <w:rsid w:val="00A667C1"/>
    <w:rsid w:val="00A6696A"/>
    <w:rsid w:val="00A703A2"/>
    <w:rsid w:val="00A703D7"/>
    <w:rsid w:val="00A70597"/>
    <w:rsid w:val="00A7107C"/>
    <w:rsid w:val="00A71DF5"/>
    <w:rsid w:val="00A7248A"/>
    <w:rsid w:val="00A7287B"/>
    <w:rsid w:val="00A729D5"/>
    <w:rsid w:val="00A73131"/>
    <w:rsid w:val="00A7331A"/>
    <w:rsid w:val="00A75B7E"/>
    <w:rsid w:val="00A76DBC"/>
    <w:rsid w:val="00A77343"/>
    <w:rsid w:val="00A7745C"/>
    <w:rsid w:val="00A775C2"/>
    <w:rsid w:val="00A80323"/>
    <w:rsid w:val="00A81207"/>
    <w:rsid w:val="00A812C8"/>
    <w:rsid w:val="00A81DC5"/>
    <w:rsid w:val="00A81E86"/>
    <w:rsid w:val="00A81FC6"/>
    <w:rsid w:val="00A8395E"/>
    <w:rsid w:val="00A84116"/>
    <w:rsid w:val="00A842CA"/>
    <w:rsid w:val="00A845C7"/>
    <w:rsid w:val="00A847D8"/>
    <w:rsid w:val="00A84D4A"/>
    <w:rsid w:val="00A85102"/>
    <w:rsid w:val="00A85C3B"/>
    <w:rsid w:val="00A86813"/>
    <w:rsid w:val="00A86F26"/>
    <w:rsid w:val="00A91CB7"/>
    <w:rsid w:val="00A9420C"/>
    <w:rsid w:val="00A94C9A"/>
    <w:rsid w:val="00A966B2"/>
    <w:rsid w:val="00A96BD0"/>
    <w:rsid w:val="00A970F2"/>
    <w:rsid w:val="00A977A2"/>
    <w:rsid w:val="00A97A2A"/>
    <w:rsid w:val="00AA16FD"/>
    <w:rsid w:val="00AA1882"/>
    <w:rsid w:val="00AA1E2B"/>
    <w:rsid w:val="00AA251B"/>
    <w:rsid w:val="00AA26D4"/>
    <w:rsid w:val="00AA4D13"/>
    <w:rsid w:val="00AA5061"/>
    <w:rsid w:val="00AA5A61"/>
    <w:rsid w:val="00AA60DE"/>
    <w:rsid w:val="00AA6A8B"/>
    <w:rsid w:val="00AA732D"/>
    <w:rsid w:val="00AA74D2"/>
    <w:rsid w:val="00AA76E3"/>
    <w:rsid w:val="00AA7894"/>
    <w:rsid w:val="00AA78A6"/>
    <w:rsid w:val="00AB0332"/>
    <w:rsid w:val="00AB1038"/>
    <w:rsid w:val="00AB1541"/>
    <w:rsid w:val="00AB1ADE"/>
    <w:rsid w:val="00AB2D59"/>
    <w:rsid w:val="00AB35DC"/>
    <w:rsid w:val="00AB3C48"/>
    <w:rsid w:val="00AB3D33"/>
    <w:rsid w:val="00AB5487"/>
    <w:rsid w:val="00AB5B91"/>
    <w:rsid w:val="00AB5D86"/>
    <w:rsid w:val="00AB618D"/>
    <w:rsid w:val="00AB775B"/>
    <w:rsid w:val="00AB77FA"/>
    <w:rsid w:val="00AB7B2F"/>
    <w:rsid w:val="00AC0B22"/>
    <w:rsid w:val="00AC1E92"/>
    <w:rsid w:val="00AC290C"/>
    <w:rsid w:val="00AC2D31"/>
    <w:rsid w:val="00AC3F5A"/>
    <w:rsid w:val="00AC4F32"/>
    <w:rsid w:val="00AC5A75"/>
    <w:rsid w:val="00AC61BE"/>
    <w:rsid w:val="00AC6CB3"/>
    <w:rsid w:val="00AD06EB"/>
    <w:rsid w:val="00AD1088"/>
    <w:rsid w:val="00AD30FF"/>
    <w:rsid w:val="00AD35C9"/>
    <w:rsid w:val="00AD3A5D"/>
    <w:rsid w:val="00AD3D1F"/>
    <w:rsid w:val="00AD3D94"/>
    <w:rsid w:val="00AD492F"/>
    <w:rsid w:val="00AD5163"/>
    <w:rsid w:val="00AD54B1"/>
    <w:rsid w:val="00AD5704"/>
    <w:rsid w:val="00AD57D7"/>
    <w:rsid w:val="00AD585D"/>
    <w:rsid w:val="00AD588A"/>
    <w:rsid w:val="00AD59C9"/>
    <w:rsid w:val="00AD65AF"/>
    <w:rsid w:val="00AD6D86"/>
    <w:rsid w:val="00AD6E51"/>
    <w:rsid w:val="00AD7C72"/>
    <w:rsid w:val="00AD7E3D"/>
    <w:rsid w:val="00AE1392"/>
    <w:rsid w:val="00AE1553"/>
    <w:rsid w:val="00AE1B71"/>
    <w:rsid w:val="00AE1F21"/>
    <w:rsid w:val="00AE2728"/>
    <w:rsid w:val="00AE298A"/>
    <w:rsid w:val="00AE3C97"/>
    <w:rsid w:val="00AE4F84"/>
    <w:rsid w:val="00AE52CA"/>
    <w:rsid w:val="00AE6A49"/>
    <w:rsid w:val="00AE6A6B"/>
    <w:rsid w:val="00AE6BFE"/>
    <w:rsid w:val="00AE7E05"/>
    <w:rsid w:val="00AF0CB7"/>
    <w:rsid w:val="00AF135E"/>
    <w:rsid w:val="00AF13E5"/>
    <w:rsid w:val="00AF176D"/>
    <w:rsid w:val="00AF20BD"/>
    <w:rsid w:val="00AF2370"/>
    <w:rsid w:val="00AF2747"/>
    <w:rsid w:val="00AF48AC"/>
    <w:rsid w:val="00AF4F64"/>
    <w:rsid w:val="00AF55AD"/>
    <w:rsid w:val="00AF5BEB"/>
    <w:rsid w:val="00AF64BA"/>
    <w:rsid w:val="00AF6CEF"/>
    <w:rsid w:val="00AF6E40"/>
    <w:rsid w:val="00AF733D"/>
    <w:rsid w:val="00AF738F"/>
    <w:rsid w:val="00AF7C42"/>
    <w:rsid w:val="00B0190A"/>
    <w:rsid w:val="00B01AC8"/>
    <w:rsid w:val="00B03A4A"/>
    <w:rsid w:val="00B06127"/>
    <w:rsid w:val="00B078EF"/>
    <w:rsid w:val="00B129F5"/>
    <w:rsid w:val="00B13BCA"/>
    <w:rsid w:val="00B1492B"/>
    <w:rsid w:val="00B15173"/>
    <w:rsid w:val="00B16B77"/>
    <w:rsid w:val="00B170B1"/>
    <w:rsid w:val="00B17299"/>
    <w:rsid w:val="00B17513"/>
    <w:rsid w:val="00B1755E"/>
    <w:rsid w:val="00B17788"/>
    <w:rsid w:val="00B202ED"/>
    <w:rsid w:val="00B20605"/>
    <w:rsid w:val="00B20927"/>
    <w:rsid w:val="00B20D65"/>
    <w:rsid w:val="00B21BD9"/>
    <w:rsid w:val="00B21D26"/>
    <w:rsid w:val="00B2201C"/>
    <w:rsid w:val="00B223BB"/>
    <w:rsid w:val="00B22E16"/>
    <w:rsid w:val="00B22EB4"/>
    <w:rsid w:val="00B23127"/>
    <w:rsid w:val="00B23D95"/>
    <w:rsid w:val="00B25185"/>
    <w:rsid w:val="00B251B2"/>
    <w:rsid w:val="00B25778"/>
    <w:rsid w:val="00B26687"/>
    <w:rsid w:val="00B26B10"/>
    <w:rsid w:val="00B304A9"/>
    <w:rsid w:val="00B308D5"/>
    <w:rsid w:val="00B30A63"/>
    <w:rsid w:val="00B314D2"/>
    <w:rsid w:val="00B31AEF"/>
    <w:rsid w:val="00B31F1E"/>
    <w:rsid w:val="00B32E52"/>
    <w:rsid w:val="00B33224"/>
    <w:rsid w:val="00B351E9"/>
    <w:rsid w:val="00B35873"/>
    <w:rsid w:val="00B37B37"/>
    <w:rsid w:val="00B40012"/>
    <w:rsid w:val="00B40702"/>
    <w:rsid w:val="00B40E27"/>
    <w:rsid w:val="00B417B0"/>
    <w:rsid w:val="00B42639"/>
    <w:rsid w:val="00B43D25"/>
    <w:rsid w:val="00B46621"/>
    <w:rsid w:val="00B46E37"/>
    <w:rsid w:val="00B476F1"/>
    <w:rsid w:val="00B50937"/>
    <w:rsid w:val="00B50AAF"/>
    <w:rsid w:val="00B50F14"/>
    <w:rsid w:val="00B51B85"/>
    <w:rsid w:val="00B52161"/>
    <w:rsid w:val="00B52574"/>
    <w:rsid w:val="00B539EC"/>
    <w:rsid w:val="00B55107"/>
    <w:rsid w:val="00B555E5"/>
    <w:rsid w:val="00B556F5"/>
    <w:rsid w:val="00B55F4A"/>
    <w:rsid w:val="00B56197"/>
    <w:rsid w:val="00B561C2"/>
    <w:rsid w:val="00B56BCF"/>
    <w:rsid w:val="00B56F1D"/>
    <w:rsid w:val="00B612F2"/>
    <w:rsid w:val="00B61B30"/>
    <w:rsid w:val="00B62091"/>
    <w:rsid w:val="00B62BB0"/>
    <w:rsid w:val="00B62EBA"/>
    <w:rsid w:val="00B632BE"/>
    <w:rsid w:val="00B63746"/>
    <w:rsid w:val="00B63C56"/>
    <w:rsid w:val="00B64D16"/>
    <w:rsid w:val="00B654A2"/>
    <w:rsid w:val="00B658CC"/>
    <w:rsid w:val="00B67264"/>
    <w:rsid w:val="00B675C5"/>
    <w:rsid w:val="00B679E9"/>
    <w:rsid w:val="00B71D71"/>
    <w:rsid w:val="00B71EA3"/>
    <w:rsid w:val="00B72095"/>
    <w:rsid w:val="00B72673"/>
    <w:rsid w:val="00B72D23"/>
    <w:rsid w:val="00B72D2E"/>
    <w:rsid w:val="00B73A3A"/>
    <w:rsid w:val="00B747B7"/>
    <w:rsid w:val="00B7624E"/>
    <w:rsid w:val="00B77E6D"/>
    <w:rsid w:val="00B80BE3"/>
    <w:rsid w:val="00B81208"/>
    <w:rsid w:val="00B8375C"/>
    <w:rsid w:val="00B83D0A"/>
    <w:rsid w:val="00B84219"/>
    <w:rsid w:val="00B8591D"/>
    <w:rsid w:val="00B864ED"/>
    <w:rsid w:val="00B87BDF"/>
    <w:rsid w:val="00B87C3A"/>
    <w:rsid w:val="00B900B6"/>
    <w:rsid w:val="00B9044C"/>
    <w:rsid w:val="00B92EA7"/>
    <w:rsid w:val="00B935EB"/>
    <w:rsid w:val="00B9386D"/>
    <w:rsid w:val="00B9482E"/>
    <w:rsid w:val="00B9661E"/>
    <w:rsid w:val="00B96A19"/>
    <w:rsid w:val="00B97881"/>
    <w:rsid w:val="00BA18FD"/>
    <w:rsid w:val="00BA195E"/>
    <w:rsid w:val="00BA2298"/>
    <w:rsid w:val="00BA57DD"/>
    <w:rsid w:val="00BA5A3E"/>
    <w:rsid w:val="00BA65E6"/>
    <w:rsid w:val="00BA666E"/>
    <w:rsid w:val="00BA69D4"/>
    <w:rsid w:val="00BA76A7"/>
    <w:rsid w:val="00BA7D79"/>
    <w:rsid w:val="00BA7E3D"/>
    <w:rsid w:val="00BB033A"/>
    <w:rsid w:val="00BB0A4C"/>
    <w:rsid w:val="00BB1B39"/>
    <w:rsid w:val="00BB227B"/>
    <w:rsid w:val="00BB3E27"/>
    <w:rsid w:val="00BB4011"/>
    <w:rsid w:val="00BB4ADB"/>
    <w:rsid w:val="00BB536F"/>
    <w:rsid w:val="00BB688A"/>
    <w:rsid w:val="00BB7DAF"/>
    <w:rsid w:val="00BC0607"/>
    <w:rsid w:val="00BC1AD2"/>
    <w:rsid w:val="00BC1C01"/>
    <w:rsid w:val="00BC1E01"/>
    <w:rsid w:val="00BC23FB"/>
    <w:rsid w:val="00BC319C"/>
    <w:rsid w:val="00BC3AEE"/>
    <w:rsid w:val="00BC41DD"/>
    <w:rsid w:val="00BD0699"/>
    <w:rsid w:val="00BD07D0"/>
    <w:rsid w:val="00BD095B"/>
    <w:rsid w:val="00BD0AF7"/>
    <w:rsid w:val="00BD37CE"/>
    <w:rsid w:val="00BD3BC1"/>
    <w:rsid w:val="00BD47C2"/>
    <w:rsid w:val="00BD5270"/>
    <w:rsid w:val="00BD566A"/>
    <w:rsid w:val="00BD599C"/>
    <w:rsid w:val="00BD6A55"/>
    <w:rsid w:val="00BD6DAC"/>
    <w:rsid w:val="00BD7E8D"/>
    <w:rsid w:val="00BE1023"/>
    <w:rsid w:val="00BE1B66"/>
    <w:rsid w:val="00BE1B73"/>
    <w:rsid w:val="00BE1F3F"/>
    <w:rsid w:val="00BE2378"/>
    <w:rsid w:val="00BE38DA"/>
    <w:rsid w:val="00BE3E04"/>
    <w:rsid w:val="00BE47C7"/>
    <w:rsid w:val="00BE47C8"/>
    <w:rsid w:val="00BE4AC7"/>
    <w:rsid w:val="00BE67F0"/>
    <w:rsid w:val="00BE68BE"/>
    <w:rsid w:val="00BE6F2E"/>
    <w:rsid w:val="00BE7607"/>
    <w:rsid w:val="00BE7ACB"/>
    <w:rsid w:val="00BE7EB1"/>
    <w:rsid w:val="00BF0F80"/>
    <w:rsid w:val="00BF210C"/>
    <w:rsid w:val="00BF35B9"/>
    <w:rsid w:val="00BF4385"/>
    <w:rsid w:val="00BF4D3F"/>
    <w:rsid w:val="00BF5328"/>
    <w:rsid w:val="00BF58EA"/>
    <w:rsid w:val="00BF6D2C"/>
    <w:rsid w:val="00BF73B0"/>
    <w:rsid w:val="00BF7A1C"/>
    <w:rsid w:val="00BF7A20"/>
    <w:rsid w:val="00C0053A"/>
    <w:rsid w:val="00C006A1"/>
    <w:rsid w:val="00C006B9"/>
    <w:rsid w:val="00C0090E"/>
    <w:rsid w:val="00C02241"/>
    <w:rsid w:val="00C02896"/>
    <w:rsid w:val="00C02C67"/>
    <w:rsid w:val="00C0361E"/>
    <w:rsid w:val="00C03BCC"/>
    <w:rsid w:val="00C04404"/>
    <w:rsid w:val="00C06427"/>
    <w:rsid w:val="00C06BA0"/>
    <w:rsid w:val="00C07B91"/>
    <w:rsid w:val="00C07F5E"/>
    <w:rsid w:val="00C11B6A"/>
    <w:rsid w:val="00C1287B"/>
    <w:rsid w:val="00C13053"/>
    <w:rsid w:val="00C13509"/>
    <w:rsid w:val="00C13AFE"/>
    <w:rsid w:val="00C14EF4"/>
    <w:rsid w:val="00C15ACC"/>
    <w:rsid w:val="00C160F2"/>
    <w:rsid w:val="00C1666C"/>
    <w:rsid w:val="00C168CF"/>
    <w:rsid w:val="00C16D22"/>
    <w:rsid w:val="00C1738C"/>
    <w:rsid w:val="00C20236"/>
    <w:rsid w:val="00C21D5A"/>
    <w:rsid w:val="00C22706"/>
    <w:rsid w:val="00C23907"/>
    <w:rsid w:val="00C241F9"/>
    <w:rsid w:val="00C24C13"/>
    <w:rsid w:val="00C265D3"/>
    <w:rsid w:val="00C26C9C"/>
    <w:rsid w:val="00C26D4A"/>
    <w:rsid w:val="00C27676"/>
    <w:rsid w:val="00C27AF2"/>
    <w:rsid w:val="00C302D5"/>
    <w:rsid w:val="00C30994"/>
    <w:rsid w:val="00C30A14"/>
    <w:rsid w:val="00C30F26"/>
    <w:rsid w:val="00C31107"/>
    <w:rsid w:val="00C311F6"/>
    <w:rsid w:val="00C312EC"/>
    <w:rsid w:val="00C317B5"/>
    <w:rsid w:val="00C31C08"/>
    <w:rsid w:val="00C32B71"/>
    <w:rsid w:val="00C32FDC"/>
    <w:rsid w:val="00C3399D"/>
    <w:rsid w:val="00C33AF1"/>
    <w:rsid w:val="00C33EF5"/>
    <w:rsid w:val="00C33FB1"/>
    <w:rsid w:val="00C340FD"/>
    <w:rsid w:val="00C4195E"/>
    <w:rsid w:val="00C41C19"/>
    <w:rsid w:val="00C4290F"/>
    <w:rsid w:val="00C42DC1"/>
    <w:rsid w:val="00C43497"/>
    <w:rsid w:val="00C43B80"/>
    <w:rsid w:val="00C454CC"/>
    <w:rsid w:val="00C45C0B"/>
    <w:rsid w:val="00C467BB"/>
    <w:rsid w:val="00C46FF0"/>
    <w:rsid w:val="00C473DB"/>
    <w:rsid w:val="00C47505"/>
    <w:rsid w:val="00C47E6F"/>
    <w:rsid w:val="00C5006F"/>
    <w:rsid w:val="00C51E4D"/>
    <w:rsid w:val="00C52450"/>
    <w:rsid w:val="00C527A8"/>
    <w:rsid w:val="00C528B9"/>
    <w:rsid w:val="00C52A83"/>
    <w:rsid w:val="00C53727"/>
    <w:rsid w:val="00C54BBB"/>
    <w:rsid w:val="00C554FB"/>
    <w:rsid w:val="00C55A9C"/>
    <w:rsid w:val="00C562A1"/>
    <w:rsid w:val="00C56CFC"/>
    <w:rsid w:val="00C56F0E"/>
    <w:rsid w:val="00C5711F"/>
    <w:rsid w:val="00C60707"/>
    <w:rsid w:val="00C60C1A"/>
    <w:rsid w:val="00C61122"/>
    <w:rsid w:val="00C6212D"/>
    <w:rsid w:val="00C625E7"/>
    <w:rsid w:val="00C62EF1"/>
    <w:rsid w:val="00C62F38"/>
    <w:rsid w:val="00C63262"/>
    <w:rsid w:val="00C6390A"/>
    <w:rsid w:val="00C64114"/>
    <w:rsid w:val="00C645C2"/>
    <w:rsid w:val="00C65435"/>
    <w:rsid w:val="00C65FEC"/>
    <w:rsid w:val="00C6631F"/>
    <w:rsid w:val="00C66556"/>
    <w:rsid w:val="00C668B8"/>
    <w:rsid w:val="00C66A3A"/>
    <w:rsid w:val="00C67E5A"/>
    <w:rsid w:val="00C70CE7"/>
    <w:rsid w:val="00C71370"/>
    <w:rsid w:val="00C716AD"/>
    <w:rsid w:val="00C716E6"/>
    <w:rsid w:val="00C72C3B"/>
    <w:rsid w:val="00C73303"/>
    <w:rsid w:val="00C73529"/>
    <w:rsid w:val="00C735C5"/>
    <w:rsid w:val="00C73B0E"/>
    <w:rsid w:val="00C75131"/>
    <w:rsid w:val="00C75CDB"/>
    <w:rsid w:val="00C77B1F"/>
    <w:rsid w:val="00C77F2E"/>
    <w:rsid w:val="00C82DD7"/>
    <w:rsid w:val="00C83B23"/>
    <w:rsid w:val="00C86E2A"/>
    <w:rsid w:val="00C90145"/>
    <w:rsid w:val="00C9041A"/>
    <w:rsid w:val="00C90675"/>
    <w:rsid w:val="00C90819"/>
    <w:rsid w:val="00C9156A"/>
    <w:rsid w:val="00C915A6"/>
    <w:rsid w:val="00C944C6"/>
    <w:rsid w:val="00C96617"/>
    <w:rsid w:val="00C9725F"/>
    <w:rsid w:val="00C97385"/>
    <w:rsid w:val="00C97C3C"/>
    <w:rsid w:val="00CA08B6"/>
    <w:rsid w:val="00CA12EC"/>
    <w:rsid w:val="00CA429A"/>
    <w:rsid w:val="00CA4550"/>
    <w:rsid w:val="00CA577F"/>
    <w:rsid w:val="00CA5E77"/>
    <w:rsid w:val="00CA6938"/>
    <w:rsid w:val="00CA69B8"/>
    <w:rsid w:val="00CA6B7C"/>
    <w:rsid w:val="00CB0A85"/>
    <w:rsid w:val="00CB14D0"/>
    <w:rsid w:val="00CB1DE2"/>
    <w:rsid w:val="00CB234F"/>
    <w:rsid w:val="00CB372D"/>
    <w:rsid w:val="00CB3914"/>
    <w:rsid w:val="00CB4E53"/>
    <w:rsid w:val="00CB59FF"/>
    <w:rsid w:val="00CB7546"/>
    <w:rsid w:val="00CB7CC2"/>
    <w:rsid w:val="00CB7FCF"/>
    <w:rsid w:val="00CC0A36"/>
    <w:rsid w:val="00CC0BA6"/>
    <w:rsid w:val="00CC130A"/>
    <w:rsid w:val="00CC2057"/>
    <w:rsid w:val="00CC2687"/>
    <w:rsid w:val="00CC3308"/>
    <w:rsid w:val="00CC336E"/>
    <w:rsid w:val="00CC4E82"/>
    <w:rsid w:val="00CC543D"/>
    <w:rsid w:val="00CC594C"/>
    <w:rsid w:val="00CC5CA8"/>
    <w:rsid w:val="00CC622E"/>
    <w:rsid w:val="00CC6267"/>
    <w:rsid w:val="00CC6669"/>
    <w:rsid w:val="00CC6F9A"/>
    <w:rsid w:val="00CC781E"/>
    <w:rsid w:val="00CD0ECA"/>
    <w:rsid w:val="00CD17F8"/>
    <w:rsid w:val="00CD1AE1"/>
    <w:rsid w:val="00CD1B36"/>
    <w:rsid w:val="00CD1D9B"/>
    <w:rsid w:val="00CD31EE"/>
    <w:rsid w:val="00CD3E8B"/>
    <w:rsid w:val="00CD412B"/>
    <w:rsid w:val="00CD5265"/>
    <w:rsid w:val="00CD63C4"/>
    <w:rsid w:val="00CD6753"/>
    <w:rsid w:val="00CD6D05"/>
    <w:rsid w:val="00CD70CF"/>
    <w:rsid w:val="00CE14F0"/>
    <w:rsid w:val="00CE172B"/>
    <w:rsid w:val="00CE276F"/>
    <w:rsid w:val="00CE292C"/>
    <w:rsid w:val="00CE2BF3"/>
    <w:rsid w:val="00CE2C62"/>
    <w:rsid w:val="00CE372C"/>
    <w:rsid w:val="00CE3837"/>
    <w:rsid w:val="00CE414D"/>
    <w:rsid w:val="00CE58CF"/>
    <w:rsid w:val="00CE5DA8"/>
    <w:rsid w:val="00CE69DC"/>
    <w:rsid w:val="00CE7098"/>
    <w:rsid w:val="00CE7543"/>
    <w:rsid w:val="00CF039D"/>
    <w:rsid w:val="00CF05BC"/>
    <w:rsid w:val="00CF0A4F"/>
    <w:rsid w:val="00CF1818"/>
    <w:rsid w:val="00CF3573"/>
    <w:rsid w:val="00CF3E0C"/>
    <w:rsid w:val="00CF46FB"/>
    <w:rsid w:val="00CF50B0"/>
    <w:rsid w:val="00CF64A3"/>
    <w:rsid w:val="00CF6E5A"/>
    <w:rsid w:val="00D00AD8"/>
    <w:rsid w:val="00D01467"/>
    <w:rsid w:val="00D01902"/>
    <w:rsid w:val="00D022B8"/>
    <w:rsid w:val="00D027C0"/>
    <w:rsid w:val="00D02A91"/>
    <w:rsid w:val="00D0345B"/>
    <w:rsid w:val="00D04114"/>
    <w:rsid w:val="00D04D37"/>
    <w:rsid w:val="00D10D54"/>
    <w:rsid w:val="00D110A9"/>
    <w:rsid w:val="00D11FDC"/>
    <w:rsid w:val="00D12DAF"/>
    <w:rsid w:val="00D13726"/>
    <w:rsid w:val="00D1383C"/>
    <w:rsid w:val="00D139A5"/>
    <w:rsid w:val="00D14B4E"/>
    <w:rsid w:val="00D14C56"/>
    <w:rsid w:val="00D16861"/>
    <w:rsid w:val="00D16C98"/>
    <w:rsid w:val="00D176C0"/>
    <w:rsid w:val="00D20A16"/>
    <w:rsid w:val="00D22B99"/>
    <w:rsid w:val="00D22ED3"/>
    <w:rsid w:val="00D23A5B"/>
    <w:rsid w:val="00D24E78"/>
    <w:rsid w:val="00D256AE"/>
    <w:rsid w:val="00D26274"/>
    <w:rsid w:val="00D269FF"/>
    <w:rsid w:val="00D30FBE"/>
    <w:rsid w:val="00D3168C"/>
    <w:rsid w:val="00D33FEB"/>
    <w:rsid w:val="00D34421"/>
    <w:rsid w:val="00D34562"/>
    <w:rsid w:val="00D3468F"/>
    <w:rsid w:val="00D354B4"/>
    <w:rsid w:val="00D357DE"/>
    <w:rsid w:val="00D37254"/>
    <w:rsid w:val="00D37B64"/>
    <w:rsid w:val="00D37C12"/>
    <w:rsid w:val="00D40A37"/>
    <w:rsid w:val="00D40ADC"/>
    <w:rsid w:val="00D40CB3"/>
    <w:rsid w:val="00D4244A"/>
    <w:rsid w:val="00D4281E"/>
    <w:rsid w:val="00D43257"/>
    <w:rsid w:val="00D4341C"/>
    <w:rsid w:val="00D43A7B"/>
    <w:rsid w:val="00D43B4D"/>
    <w:rsid w:val="00D43BF7"/>
    <w:rsid w:val="00D447B4"/>
    <w:rsid w:val="00D4493D"/>
    <w:rsid w:val="00D45087"/>
    <w:rsid w:val="00D452E8"/>
    <w:rsid w:val="00D454DA"/>
    <w:rsid w:val="00D45CB8"/>
    <w:rsid w:val="00D46FDA"/>
    <w:rsid w:val="00D47B48"/>
    <w:rsid w:val="00D47E14"/>
    <w:rsid w:val="00D503F6"/>
    <w:rsid w:val="00D5055F"/>
    <w:rsid w:val="00D5154A"/>
    <w:rsid w:val="00D520CC"/>
    <w:rsid w:val="00D5284F"/>
    <w:rsid w:val="00D530EB"/>
    <w:rsid w:val="00D5328E"/>
    <w:rsid w:val="00D535D4"/>
    <w:rsid w:val="00D53A51"/>
    <w:rsid w:val="00D53BAC"/>
    <w:rsid w:val="00D53C04"/>
    <w:rsid w:val="00D53D17"/>
    <w:rsid w:val="00D53D6D"/>
    <w:rsid w:val="00D53FB4"/>
    <w:rsid w:val="00D540A9"/>
    <w:rsid w:val="00D54216"/>
    <w:rsid w:val="00D555DA"/>
    <w:rsid w:val="00D56A17"/>
    <w:rsid w:val="00D56A29"/>
    <w:rsid w:val="00D571F1"/>
    <w:rsid w:val="00D60028"/>
    <w:rsid w:val="00D60515"/>
    <w:rsid w:val="00D622FC"/>
    <w:rsid w:val="00D62982"/>
    <w:rsid w:val="00D62EC3"/>
    <w:rsid w:val="00D630C0"/>
    <w:rsid w:val="00D633FA"/>
    <w:rsid w:val="00D636C8"/>
    <w:rsid w:val="00D63916"/>
    <w:rsid w:val="00D63AE6"/>
    <w:rsid w:val="00D651C1"/>
    <w:rsid w:val="00D65D4F"/>
    <w:rsid w:val="00D668AA"/>
    <w:rsid w:val="00D66E01"/>
    <w:rsid w:val="00D673F3"/>
    <w:rsid w:val="00D6760E"/>
    <w:rsid w:val="00D700B1"/>
    <w:rsid w:val="00D70175"/>
    <w:rsid w:val="00D72204"/>
    <w:rsid w:val="00D72490"/>
    <w:rsid w:val="00D7286F"/>
    <w:rsid w:val="00D72F1F"/>
    <w:rsid w:val="00D7305C"/>
    <w:rsid w:val="00D73159"/>
    <w:rsid w:val="00D757A5"/>
    <w:rsid w:val="00D757D4"/>
    <w:rsid w:val="00D75BF7"/>
    <w:rsid w:val="00D76188"/>
    <w:rsid w:val="00D772D5"/>
    <w:rsid w:val="00D806EC"/>
    <w:rsid w:val="00D807B0"/>
    <w:rsid w:val="00D80F23"/>
    <w:rsid w:val="00D81510"/>
    <w:rsid w:val="00D81886"/>
    <w:rsid w:val="00D81B81"/>
    <w:rsid w:val="00D83920"/>
    <w:rsid w:val="00D850D2"/>
    <w:rsid w:val="00D85470"/>
    <w:rsid w:val="00D8578E"/>
    <w:rsid w:val="00D863B6"/>
    <w:rsid w:val="00D87184"/>
    <w:rsid w:val="00D872BE"/>
    <w:rsid w:val="00D87BA1"/>
    <w:rsid w:val="00D91784"/>
    <w:rsid w:val="00D91B31"/>
    <w:rsid w:val="00D92588"/>
    <w:rsid w:val="00D927C4"/>
    <w:rsid w:val="00D92CBE"/>
    <w:rsid w:val="00D92DC6"/>
    <w:rsid w:val="00D941E3"/>
    <w:rsid w:val="00D953C5"/>
    <w:rsid w:val="00D9635A"/>
    <w:rsid w:val="00D967C3"/>
    <w:rsid w:val="00D967D2"/>
    <w:rsid w:val="00DA0870"/>
    <w:rsid w:val="00DA0EF9"/>
    <w:rsid w:val="00DA122D"/>
    <w:rsid w:val="00DA2820"/>
    <w:rsid w:val="00DA2B59"/>
    <w:rsid w:val="00DA3087"/>
    <w:rsid w:val="00DA33DD"/>
    <w:rsid w:val="00DA3FE4"/>
    <w:rsid w:val="00DA4E46"/>
    <w:rsid w:val="00DA544A"/>
    <w:rsid w:val="00DA59A7"/>
    <w:rsid w:val="00DA664B"/>
    <w:rsid w:val="00DA66A9"/>
    <w:rsid w:val="00DA6DBC"/>
    <w:rsid w:val="00DA73D4"/>
    <w:rsid w:val="00DA7B91"/>
    <w:rsid w:val="00DA7F28"/>
    <w:rsid w:val="00DB1A08"/>
    <w:rsid w:val="00DB2016"/>
    <w:rsid w:val="00DB3888"/>
    <w:rsid w:val="00DB38B1"/>
    <w:rsid w:val="00DB3A73"/>
    <w:rsid w:val="00DB4218"/>
    <w:rsid w:val="00DB4625"/>
    <w:rsid w:val="00DB4696"/>
    <w:rsid w:val="00DB6A21"/>
    <w:rsid w:val="00DB6C61"/>
    <w:rsid w:val="00DB6D4A"/>
    <w:rsid w:val="00DC08A8"/>
    <w:rsid w:val="00DC2E47"/>
    <w:rsid w:val="00DC3131"/>
    <w:rsid w:val="00DC463E"/>
    <w:rsid w:val="00DC5546"/>
    <w:rsid w:val="00DC6164"/>
    <w:rsid w:val="00DC6A29"/>
    <w:rsid w:val="00DC6B88"/>
    <w:rsid w:val="00DD1B62"/>
    <w:rsid w:val="00DD2207"/>
    <w:rsid w:val="00DD2211"/>
    <w:rsid w:val="00DD2E03"/>
    <w:rsid w:val="00DD3A5A"/>
    <w:rsid w:val="00DD43B8"/>
    <w:rsid w:val="00DD4571"/>
    <w:rsid w:val="00DD4E9F"/>
    <w:rsid w:val="00DD5176"/>
    <w:rsid w:val="00DD5A42"/>
    <w:rsid w:val="00DD5D22"/>
    <w:rsid w:val="00DD7213"/>
    <w:rsid w:val="00DE0A15"/>
    <w:rsid w:val="00DE14A0"/>
    <w:rsid w:val="00DE185D"/>
    <w:rsid w:val="00DE18A8"/>
    <w:rsid w:val="00DE1FC1"/>
    <w:rsid w:val="00DE2654"/>
    <w:rsid w:val="00DE2F29"/>
    <w:rsid w:val="00DE332D"/>
    <w:rsid w:val="00DE3461"/>
    <w:rsid w:val="00DE369B"/>
    <w:rsid w:val="00DE38DB"/>
    <w:rsid w:val="00DE42C3"/>
    <w:rsid w:val="00DE440A"/>
    <w:rsid w:val="00DE5B0B"/>
    <w:rsid w:val="00DE61C1"/>
    <w:rsid w:val="00DE61D7"/>
    <w:rsid w:val="00DE6BCD"/>
    <w:rsid w:val="00DE77B5"/>
    <w:rsid w:val="00DF0ABB"/>
    <w:rsid w:val="00DF0E8E"/>
    <w:rsid w:val="00DF1AF8"/>
    <w:rsid w:val="00DF21D7"/>
    <w:rsid w:val="00DF2373"/>
    <w:rsid w:val="00DF2DAB"/>
    <w:rsid w:val="00DF2DBB"/>
    <w:rsid w:val="00DF4AB7"/>
    <w:rsid w:val="00DF5B35"/>
    <w:rsid w:val="00DF6BF0"/>
    <w:rsid w:val="00DF78D6"/>
    <w:rsid w:val="00E0000C"/>
    <w:rsid w:val="00E0437A"/>
    <w:rsid w:val="00E04533"/>
    <w:rsid w:val="00E04547"/>
    <w:rsid w:val="00E04B4B"/>
    <w:rsid w:val="00E05633"/>
    <w:rsid w:val="00E05C6E"/>
    <w:rsid w:val="00E06699"/>
    <w:rsid w:val="00E06CAC"/>
    <w:rsid w:val="00E07547"/>
    <w:rsid w:val="00E07ECC"/>
    <w:rsid w:val="00E11614"/>
    <w:rsid w:val="00E129D6"/>
    <w:rsid w:val="00E132AA"/>
    <w:rsid w:val="00E13631"/>
    <w:rsid w:val="00E14469"/>
    <w:rsid w:val="00E14AD3"/>
    <w:rsid w:val="00E14CE6"/>
    <w:rsid w:val="00E16AC8"/>
    <w:rsid w:val="00E171AC"/>
    <w:rsid w:val="00E17659"/>
    <w:rsid w:val="00E17D1E"/>
    <w:rsid w:val="00E205BC"/>
    <w:rsid w:val="00E208BC"/>
    <w:rsid w:val="00E20BA9"/>
    <w:rsid w:val="00E21DF6"/>
    <w:rsid w:val="00E2269C"/>
    <w:rsid w:val="00E2461C"/>
    <w:rsid w:val="00E24C74"/>
    <w:rsid w:val="00E3076C"/>
    <w:rsid w:val="00E30FB8"/>
    <w:rsid w:val="00E31DF8"/>
    <w:rsid w:val="00E3211B"/>
    <w:rsid w:val="00E32835"/>
    <w:rsid w:val="00E32F74"/>
    <w:rsid w:val="00E34663"/>
    <w:rsid w:val="00E34812"/>
    <w:rsid w:val="00E3610F"/>
    <w:rsid w:val="00E37576"/>
    <w:rsid w:val="00E377D3"/>
    <w:rsid w:val="00E37BDA"/>
    <w:rsid w:val="00E37FD2"/>
    <w:rsid w:val="00E4015C"/>
    <w:rsid w:val="00E40733"/>
    <w:rsid w:val="00E413B6"/>
    <w:rsid w:val="00E41642"/>
    <w:rsid w:val="00E416D6"/>
    <w:rsid w:val="00E41D35"/>
    <w:rsid w:val="00E41EE7"/>
    <w:rsid w:val="00E422CD"/>
    <w:rsid w:val="00E433DE"/>
    <w:rsid w:val="00E4468B"/>
    <w:rsid w:val="00E446C7"/>
    <w:rsid w:val="00E451BB"/>
    <w:rsid w:val="00E45303"/>
    <w:rsid w:val="00E453D7"/>
    <w:rsid w:val="00E46444"/>
    <w:rsid w:val="00E51DAB"/>
    <w:rsid w:val="00E52689"/>
    <w:rsid w:val="00E53045"/>
    <w:rsid w:val="00E537D7"/>
    <w:rsid w:val="00E54FBC"/>
    <w:rsid w:val="00E55DCF"/>
    <w:rsid w:val="00E55E8D"/>
    <w:rsid w:val="00E566F0"/>
    <w:rsid w:val="00E574E4"/>
    <w:rsid w:val="00E57E46"/>
    <w:rsid w:val="00E60127"/>
    <w:rsid w:val="00E60208"/>
    <w:rsid w:val="00E6047F"/>
    <w:rsid w:val="00E60FC2"/>
    <w:rsid w:val="00E616A8"/>
    <w:rsid w:val="00E61E4B"/>
    <w:rsid w:val="00E629DC"/>
    <w:rsid w:val="00E62FC3"/>
    <w:rsid w:val="00E63628"/>
    <w:rsid w:val="00E63687"/>
    <w:rsid w:val="00E65E4D"/>
    <w:rsid w:val="00E670FD"/>
    <w:rsid w:val="00E701C8"/>
    <w:rsid w:val="00E70CC0"/>
    <w:rsid w:val="00E70DDF"/>
    <w:rsid w:val="00E71039"/>
    <w:rsid w:val="00E71DE8"/>
    <w:rsid w:val="00E738A3"/>
    <w:rsid w:val="00E75588"/>
    <w:rsid w:val="00E75616"/>
    <w:rsid w:val="00E75707"/>
    <w:rsid w:val="00E7613D"/>
    <w:rsid w:val="00E7652D"/>
    <w:rsid w:val="00E76D6A"/>
    <w:rsid w:val="00E771DE"/>
    <w:rsid w:val="00E8076D"/>
    <w:rsid w:val="00E825BE"/>
    <w:rsid w:val="00E83C96"/>
    <w:rsid w:val="00E84070"/>
    <w:rsid w:val="00E84BE8"/>
    <w:rsid w:val="00E8693A"/>
    <w:rsid w:val="00E87B67"/>
    <w:rsid w:val="00E87DAC"/>
    <w:rsid w:val="00E90144"/>
    <w:rsid w:val="00E90164"/>
    <w:rsid w:val="00E90615"/>
    <w:rsid w:val="00E90DEB"/>
    <w:rsid w:val="00E910DD"/>
    <w:rsid w:val="00E91A94"/>
    <w:rsid w:val="00E935D2"/>
    <w:rsid w:val="00E94724"/>
    <w:rsid w:val="00E9550B"/>
    <w:rsid w:val="00E95547"/>
    <w:rsid w:val="00E95A2A"/>
    <w:rsid w:val="00E95F86"/>
    <w:rsid w:val="00E96330"/>
    <w:rsid w:val="00E96406"/>
    <w:rsid w:val="00E9655F"/>
    <w:rsid w:val="00E96945"/>
    <w:rsid w:val="00E96B42"/>
    <w:rsid w:val="00E97A5A"/>
    <w:rsid w:val="00EA0312"/>
    <w:rsid w:val="00EA0317"/>
    <w:rsid w:val="00EA194E"/>
    <w:rsid w:val="00EA2452"/>
    <w:rsid w:val="00EA251D"/>
    <w:rsid w:val="00EA25BF"/>
    <w:rsid w:val="00EA29C4"/>
    <w:rsid w:val="00EA3128"/>
    <w:rsid w:val="00EA36B2"/>
    <w:rsid w:val="00EA398F"/>
    <w:rsid w:val="00EA3CBA"/>
    <w:rsid w:val="00EA4572"/>
    <w:rsid w:val="00EA559D"/>
    <w:rsid w:val="00EA5B6F"/>
    <w:rsid w:val="00EA68AE"/>
    <w:rsid w:val="00EA69A8"/>
    <w:rsid w:val="00EA74F3"/>
    <w:rsid w:val="00EA7814"/>
    <w:rsid w:val="00EA7878"/>
    <w:rsid w:val="00EB001F"/>
    <w:rsid w:val="00EB006B"/>
    <w:rsid w:val="00EB02DE"/>
    <w:rsid w:val="00EB06C6"/>
    <w:rsid w:val="00EB0B8B"/>
    <w:rsid w:val="00EB1495"/>
    <w:rsid w:val="00EB22E4"/>
    <w:rsid w:val="00EB2A60"/>
    <w:rsid w:val="00EB2C39"/>
    <w:rsid w:val="00EB2EB9"/>
    <w:rsid w:val="00EB2F75"/>
    <w:rsid w:val="00EB442B"/>
    <w:rsid w:val="00EB44A2"/>
    <w:rsid w:val="00EB4A47"/>
    <w:rsid w:val="00EB58FD"/>
    <w:rsid w:val="00EB5C7E"/>
    <w:rsid w:val="00EB6CD8"/>
    <w:rsid w:val="00EB7105"/>
    <w:rsid w:val="00EC0207"/>
    <w:rsid w:val="00EC0743"/>
    <w:rsid w:val="00EC0C63"/>
    <w:rsid w:val="00EC1A74"/>
    <w:rsid w:val="00EC30E9"/>
    <w:rsid w:val="00EC3312"/>
    <w:rsid w:val="00EC4A63"/>
    <w:rsid w:val="00EC4D77"/>
    <w:rsid w:val="00EC520F"/>
    <w:rsid w:val="00EC5451"/>
    <w:rsid w:val="00EC587F"/>
    <w:rsid w:val="00EC6F6C"/>
    <w:rsid w:val="00EC7376"/>
    <w:rsid w:val="00EC73AD"/>
    <w:rsid w:val="00EC7701"/>
    <w:rsid w:val="00EC788D"/>
    <w:rsid w:val="00ED03DE"/>
    <w:rsid w:val="00ED13D7"/>
    <w:rsid w:val="00ED14BE"/>
    <w:rsid w:val="00ED15DE"/>
    <w:rsid w:val="00ED1A9B"/>
    <w:rsid w:val="00ED25AB"/>
    <w:rsid w:val="00ED2D2B"/>
    <w:rsid w:val="00ED41DD"/>
    <w:rsid w:val="00ED4BE5"/>
    <w:rsid w:val="00ED4D08"/>
    <w:rsid w:val="00ED5E8F"/>
    <w:rsid w:val="00ED60FB"/>
    <w:rsid w:val="00ED627B"/>
    <w:rsid w:val="00ED6377"/>
    <w:rsid w:val="00ED7B05"/>
    <w:rsid w:val="00ED7DB7"/>
    <w:rsid w:val="00ED7F26"/>
    <w:rsid w:val="00EE04E9"/>
    <w:rsid w:val="00EE0C61"/>
    <w:rsid w:val="00EE0CE3"/>
    <w:rsid w:val="00EE0FB1"/>
    <w:rsid w:val="00EE1589"/>
    <w:rsid w:val="00EE19F5"/>
    <w:rsid w:val="00EE1F53"/>
    <w:rsid w:val="00EE203D"/>
    <w:rsid w:val="00EE2479"/>
    <w:rsid w:val="00EE270E"/>
    <w:rsid w:val="00EE2824"/>
    <w:rsid w:val="00EE3813"/>
    <w:rsid w:val="00EE6A48"/>
    <w:rsid w:val="00EE722E"/>
    <w:rsid w:val="00EE7E19"/>
    <w:rsid w:val="00EF0E84"/>
    <w:rsid w:val="00EF1A0C"/>
    <w:rsid w:val="00EF57F0"/>
    <w:rsid w:val="00EF6058"/>
    <w:rsid w:val="00EF698E"/>
    <w:rsid w:val="00EF78C3"/>
    <w:rsid w:val="00F002F4"/>
    <w:rsid w:val="00F00AF6"/>
    <w:rsid w:val="00F00B39"/>
    <w:rsid w:val="00F00E03"/>
    <w:rsid w:val="00F00EB6"/>
    <w:rsid w:val="00F01271"/>
    <w:rsid w:val="00F01422"/>
    <w:rsid w:val="00F0180A"/>
    <w:rsid w:val="00F01B6D"/>
    <w:rsid w:val="00F02CCB"/>
    <w:rsid w:val="00F03C80"/>
    <w:rsid w:val="00F0417F"/>
    <w:rsid w:val="00F04686"/>
    <w:rsid w:val="00F04698"/>
    <w:rsid w:val="00F06F5F"/>
    <w:rsid w:val="00F07148"/>
    <w:rsid w:val="00F07BA3"/>
    <w:rsid w:val="00F1178D"/>
    <w:rsid w:val="00F1193B"/>
    <w:rsid w:val="00F127F4"/>
    <w:rsid w:val="00F131C2"/>
    <w:rsid w:val="00F133C7"/>
    <w:rsid w:val="00F13421"/>
    <w:rsid w:val="00F14538"/>
    <w:rsid w:val="00F15598"/>
    <w:rsid w:val="00F16B48"/>
    <w:rsid w:val="00F170F4"/>
    <w:rsid w:val="00F17E16"/>
    <w:rsid w:val="00F20060"/>
    <w:rsid w:val="00F20653"/>
    <w:rsid w:val="00F20F9E"/>
    <w:rsid w:val="00F219AA"/>
    <w:rsid w:val="00F22128"/>
    <w:rsid w:val="00F221F9"/>
    <w:rsid w:val="00F25B4E"/>
    <w:rsid w:val="00F25F0C"/>
    <w:rsid w:val="00F26EA2"/>
    <w:rsid w:val="00F30144"/>
    <w:rsid w:val="00F302D2"/>
    <w:rsid w:val="00F3065F"/>
    <w:rsid w:val="00F3076F"/>
    <w:rsid w:val="00F310E8"/>
    <w:rsid w:val="00F3131D"/>
    <w:rsid w:val="00F3182B"/>
    <w:rsid w:val="00F32379"/>
    <w:rsid w:val="00F32A45"/>
    <w:rsid w:val="00F32C6E"/>
    <w:rsid w:val="00F338E1"/>
    <w:rsid w:val="00F34E7E"/>
    <w:rsid w:val="00F36402"/>
    <w:rsid w:val="00F370F6"/>
    <w:rsid w:val="00F377E6"/>
    <w:rsid w:val="00F407DB"/>
    <w:rsid w:val="00F40D86"/>
    <w:rsid w:val="00F41FD2"/>
    <w:rsid w:val="00F46943"/>
    <w:rsid w:val="00F47775"/>
    <w:rsid w:val="00F47ADC"/>
    <w:rsid w:val="00F47C93"/>
    <w:rsid w:val="00F47DAA"/>
    <w:rsid w:val="00F50AA8"/>
    <w:rsid w:val="00F51BC9"/>
    <w:rsid w:val="00F52B97"/>
    <w:rsid w:val="00F52BDC"/>
    <w:rsid w:val="00F52DC3"/>
    <w:rsid w:val="00F52E74"/>
    <w:rsid w:val="00F5405F"/>
    <w:rsid w:val="00F542D7"/>
    <w:rsid w:val="00F55731"/>
    <w:rsid w:val="00F56C60"/>
    <w:rsid w:val="00F56D3B"/>
    <w:rsid w:val="00F5718F"/>
    <w:rsid w:val="00F60B27"/>
    <w:rsid w:val="00F60F6A"/>
    <w:rsid w:val="00F613B7"/>
    <w:rsid w:val="00F61C31"/>
    <w:rsid w:val="00F63A46"/>
    <w:rsid w:val="00F63A71"/>
    <w:rsid w:val="00F64309"/>
    <w:rsid w:val="00F64C53"/>
    <w:rsid w:val="00F64EB9"/>
    <w:rsid w:val="00F651E7"/>
    <w:rsid w:val="00F65786"/>
    <w:rsid w:val="00F67B9F"/>
    <w:rsid w:val="00F70042"/>
    <w:rsid w:val="00F717AA"/>
    <w:rsid w:val="00F71F76"/>
    <w:rsid w:val="00F72BC7"/>
    <w:rsid w:val="00F735E0"/>
    <w:rsid w:val="00F7368B"/>
    <w:rsid w:val="00F74DCA"/>
    <w:rsid w:val="00F752FA"/>
    <w:rsid w:val="00F759C3"/>
    <w:rsid w:val="00F75D53"/>
    <w:rsid w:val="00F761D1"/>
    <w:rsid w:val="00F76E93"/>
    <w:rsid w:val="00F77042"/>
    <w:rsid w:val="00F77A83"/>
    <w:rsid w:val="00F77D1F"/>
    <w:rsid w:val="00F81590"/>
    <w:rsid w:val="00F818CE"/>
    <w:rsid w:val="00F82765"/>
    <w:rsid w:val="00F832B6"/>
    <w:rsid w:val="00F83DB0"/>
    <w:rsid w:val="00F84876"/>
    <w:rsid w:val="00F86D6F"/>
    <w:rsid w:val="00F90470"/>
    <w:rsid w:val="00F91C2E"/>
    <w:rsid w:val="00F91D58"/>
    <w:rsid w:val="00F926C9"/>
    <w:rsid w:val="00F93083"/>
    <w:rsid w:val="00F937C0"/>
    <w:rsid w:val="00F939E4"/>
    <w:rsid w:val="00F940BC"/>
    <w:rsid w:val="00F943E7"/>
    <w:rsid w:val="00F94A9B"/>
    <w:rsid w:val="00F94F9B"/>
    <w:rsid w:val="00F95B65"/>
    <w:rsid w:val="00F96D94"/>
    <w:rsid w:val="00F97530"/>
    <w:rsid w:val="00F97593"/>
    <w:rsid w:val="00F97596"/>
    <w:rsid w:val="00FA212A"/>
    <w:rsid w:val="00FA2E39"/>
    <w:rsid w:val="00FA36E2"/>
    <w:rsid w:val="00FA4667"/>
    <w:rsid w:val="00FA5159"/>
    <w:rsid w:val="00FA5406"/>
    <w:rsid w:val="00FA60D5"/>
    <w:rsid w:val="00FA7B3F"/>
    <w:rsid w:val="00FA7C9A"/>
    <w:rsid w:val="00FA7F52"/>
    <w:rsid w:val="00FB0D1E"/>
    <w:rsid w:val="00FB0FC7"/>
    <w:rsid w:val="00FB1741"/>
    <w:rsid w:val="00FB1E45"/>
    <w:rsid w:val="00FB2CAD"/>
    <w:rsid w:val="00FB2FA7"/>
    <w:rsid w:val="00FB3A40"/>
    <w:rsid w:val="00FB511E"/>
    <w:rsid w:val="00FB6411"/>
    <w:rsid w:val="00FB6CD9"/>
    <w:rsid w:val="00FB7033"/>
    <w:rsid w:val="00FC10D1"/>
    <w:rsid w:val="00FC1310"/>
    <w:rsid w:val="00FC147E"/>
    <w:rsid w:val="00FC1EE3"/>
    <w:rsid w:val="00FC204E"/>
    <w:rsid w:val="00FC2781"/>
    <w:rsid w:val="00FC27F0"/>
    <w:rsid w:val="00FC2C2B"/>
    <w:rsid w:val="00FC3438"/>
    <w:rsid w:val="00FC3A86"/>
    <w:rsid w:val="00FC3CEE"/>
    <w:rsid w:val="00FC419D"/>
    <w:rsid w:val="00FC4BE2"/>
    <w:rsid w:val="00FC5070"/>
    <w:rsid w:val="00FC58B0"/>
    <w:rsid w:val="00FC5BF8"/>
    <w:rsid w:val="00FC5EB1"/>
    <w:rsid w:val="00FC60D1"/>
    <w:rsid w:val="00FC6113"/>
    <w:rsid w:val="00FC7D4A"/>
    <w:rsid w:val="00FD0EA6"/>
    <w:rsid w:val="00FD236C"/>
    <w:rsid w:val="00FD2A25"/>
    <w:rsid w:val="00FD2B5B"/>
    <w:rsid w:val="00FD2E0A"/>
    <w:rsid w:val="00FD3038"/>
    <w:rsid w:val="00FD4560"/>
    <w:rsid w:val="00FD56D6"/>
    <w:rsid w:val="00FD6614"/>
    <w:rsid w:val="00FD69B6"/>
    <w:rsid w:val="00FD6A78"/>
    <w:rsid w:val="00FD742B"/>
    <w:rsid w:val="00FD7526"/>
    <w:rsid w:val="00FE0A89"/>
    <w:rsid w:val="00FE0EC7"/>
    <w:rsid w:val="00FE190B"/>
    <w:rsid w:val="00FE1DFB"/>
    <w:rsid w:val="00FE2F8F"/>
    <w:rsid w:val="00FE360F"/>
    <w:rsid w:val="00FE43AA"/>
    <w:rsid w:val="00FE4563"/>
    <w:rsid w:val="00FE4BC8"/>
    <w:rsid w:val="00FE4D8C"/>
    <w:rsid w:val="00FE52EA"/>
    <w:rsid w:val="00FE5B15"/>
    <w:rsid w:val="00FE5FA2"/>
    <w:rsid w:val="00FF06B1"/>
    <w:rsid w:val="00FF0FAA"/>
    <w:rsid w:val="00FF1CDD"/>
    <w:rsid w:val="00FF1EFB"/>
    <w:rsid w:val="00FF1F24"/>
    <w:rsid w:val="00FF2D44"/>
    <w:rsid w:val="00FF3035"/>
    <w:rsid w:val="00FF43DE"/>
    <w:rsid w:val="00FF4BE4"/>
    <w:rsid w:val="00FF4D78"/>
    <w:rsid w:val="00FF550E"/>
    <w:rsid w:val="00FF753F"/>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097F8B"/>
  <w15:docId w15:val="{1BAE383B-2F0D-4D27-8FB1-9A6024FF0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B34"/>
    <w:pPr>
      <w:widowControl w:val="0"/>
      <w:spacing w:after="0" w:line="240" w:lineRule="auto"/>
    </w:pPr>
    <w:rPr>
      <w:rFonts w:ascii="Piraeus Open Sans" w:hAnsi="Piraeus Open Sans"/>
      <w:color w:val="002F30"/>
      <w:sz w:val="24"/>
      <w:szCs w:val="34"/>
      <w:lang w:val="en-US"/>
    </w:rPr>
  </w:style>
  <w:style w:type="paragraph" w:styleId="Heading1">
    <w:name w:val="heading 1"/>
    <w:basedOn w:val="01PFHTitle"/>
    <w:link w:val="Heading1Char"/>
    <w:uiPriority w:val="9"/>
    <w:qFormat/>
    <w:rsid w:val="00334D4C"/>
    <w:pPr>
      <w:spacing w:line="720" w:lineRule="exact"/>
      <w:ind w:left="-1134" w:firstLine="1134"/>
      <w:outlineLvl w:val="0"/>
    </w:pPr>
    <w:rPr>
      <w:sz w:val="72"/>
    </w:rPr>
  </w:style>
  <w:style w:type="paragraph" w:styleId="Heading2">
    <w:name w:val="heading 2"/>
    <w:basedOn w:val="Normal"/>
    <w:next w:val="Normal"/>
    <w:link w:val="Heading2Char"/>
    <w:uiPriority w:val="9"/>
    <w:unhideWhenUsed/>
    <w:rsid w:val="0095482C"/>
    <w:pPr>
      <w:outlineLvl w:val="1"/>
    </w:pPr>
    <w:rPr>
      <w:rFonts w:ascii="Piraeus Open Serif" w:hAnsi="Piraeus Open Serif"/>
      <w:sz w:val="32"/>
    </w:rPr>
  </w:style>
  <w:style w:type="paragraph" w:styleId="Heading3">
    <w:name w:val="heading 3"/>
    <w:basedOn w:val="Normal"/>
    <w:next w:val="Normal"/>
    <w:link w:val="Heading3Char"/>
    <w:uiPriority w:val="9"/>
    <w:unhideWhenUsed/>
    <w:qFormat/>
    <w:rsid w:val="00AD585D"/>
    <w:pPr>
      <w:keepNext/>
      <w:keepLines/>
      <w:spacing w:before="40"/>
      <w:outlineLvl w:val="2"/>
    </w:pPr>
    <w:rPr>
      <w:rFonts w:ascii="Piraeus Open Serif" w:eastAsiaTheme="majorEastAsia" w:hAnsi="Piraeus Open Serif" w:cstheme="majorBidi"/>
      <w:color w:val="262626" w:themeColor="text1" w:themeTint="D9"/>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
    <w:name w:val="ΤΙΤΛΟΣ 1"/>
    <w:basedOn w:val="Normal"/>
    <w:autoRedefine/>
    <w:qFormat/>
    <w:rsid w:val="0053472D"/>
    <w:pPr>
      <w:spacing w:before="840" w:after="480"/>
    </w:pPr>
    <w:rPr>
      <w:b/>
      <w:color w:val="AB7B00"/>
      <w:sz w:val="32"/>
    </w:rPr>
  </w:style>
  <w:style w:type="paragraph" w:customStyle="1" w:styleId="20">
    <w:name w:val="ΤΙΤΛΟΣ 2"/>
    <w:basedOn w:val="Normal"/>
    <w:autoRedefine/>
    <w:qFormat/>
    <w:rsid w:val="0053472D"/>
    <w:pPr>
      <w:spacing w:before="600" w:after="240"/>
    </w:pPr>
    <w:rPr>
      <w:b/>
      <w:color w:val="5A5B5E"/>
      <w:szCs w:val="24"/>
    </w:rPr>
  </w:style>
  <w:style w:type="paragraph" w:customStyle="1" w:styleId="30">
    <w:name w:val="ΤΙΤΛΟΣ 3"/>
    <w:basedOn w:val="Normal"/>
    <w:autoRedefine/>
    <w:qFormat/>
    <w:rsid w:val="0053472D"/>
    <w:pPr>
      <w:spacing w:before="120"/>
    </w:pPr>
    <w:rPr>
      <w:color w:val="AB7B00"/>
      <w:szCs w:val="20"/>
    </w:rPr>
  </w:style>
  <w:style w:type="paragraph" w:customStyle="1" w:styleId="1">
    <w:name w:val="ΕΠΙΠΕΔΟ 1"/>
    <w:basedOn w:val="10"/>
    <w:next w:val="Normal"/>
    <w:autoRedefine/>
    <w:qFormat/>
    <w:rsid w:val="0053472D"/>
    <w:pPr>
      <w:numPr>
        <w:numId w:val="1"/>
      </w:numPr>
    </w:pPr>
    <w:rPr>
      <w:caps/>
    </w:rPr>
  </w:style>
  <w:style w:type="paragraph" w:customStyle="1" w:styleId="2">
    <w:name w:val="ΕΠΙΠΕΔΟ 2"/>
    <w:basedOn w:val="20"/>
    <w:next w:val="Normal"/>
    <w:autoRedefine/>
    <w:qFormat/>
    <w:rsid w:val="0053472D"/>
    <w:pPr>
      <w:numPr>
        <w:ilvl w:val="1"/>
        <w:numId w:val="1"/>
      </w:numPr>
    </w:pPr>
    <w:rPr>
      <w:caps/>
    </w:rPr>
  </w:style>
  <w:style w:type="paragraph" w:customStyle="1" w:styleId="3">
    <w:name w:val="ΕΠΙΠΕΔΟ 3"/>
    <w:basedOn w:val="30"/>
    <w:next w:val="Normal"/>
    <w:autoRedefine/>
    <w:qFormat/>
    <w:rsid w:val="0053472D"/>
    <w:pPr>
      <w:numPr>
        <w:ilvl w:val="2"/>
        <w:numId w:val="1"/>
      </w:numPr>
    </w:pPr>
    <w:rPr>
      <w:caps/>
    </w:rPr>
  </w:style>
  <w:style w:type="paragraph" w:styleId="ListParagraph">
    <w:name w:val="List Paragraph"/>
    <w:basedOn w:val="Normal"/>
    <w:uiPriority w:val="34"/>
    <w:qFormat/>
    <w:rsid w:val="0053472D"/>
    <w:pPr>
      <w:contextualSpacing/>
    </w:pPr>
  </w:style>
  <w:style w:type="paragraph" w:styleId="Header">
    <w:name w:val="header"/>
    <w:basedOn w:val="Normal"/>
    <w:link w:val="HeaderChar"/>
    <w:uiPriority w:val="99"/>
    <w:unhideWhenUsed/>
    <w:rsid w:val="007B17FF"/>
    <w:pPr>
      <w:tabs>
        <w:tab w:val="center" w:pos="4513"/>
        <w:tab w:val="right" w:pos="9026"/>
      </w:tabs>
    </w:pPr>
  </w:style>
  <w:style w:type="character" w:customStyle="1" w:styleId="HeaderChar">
    <w:name w:val="Header Char"/>
    <w:basedOn w:val="DefaultParagraphFont"/>
    <w:link w:val="Header"/>
    <w:uiPriority w:val="99"/>
    <w:rsid w:val="007B17FF"/>
    <w:rPr>
      <w:sz w:val="20"/>
    </w:rPr>
  </w:style>
  <w:style w:type="paragraph" w:styleId="Footer">
    <w:name w:val="footer"/>
    <w:basedOn w:val="Normal"/>
    <w:link w:val="FooterChar"/>
    <w:uiPriority w:val="99"/>
    <w:unhideWhenUsed/>
    <w:rsid w:val="007B17FF"/>
    <w:pPr>
      <w:tabs>
        <w:tab w:val="center" w:pos="4513"/>
        <w:tab w:val="right" w:pos="9026"/>
      </w:tabs>
    </w:pPr>
  </w:style>
  <w:style w:type="character" w:customStyle="1" w:styleId="FooterChar">
    <w:name w:val="Footer Char"/>
    <w:basedOn w:val="DefaultParagraphFont"/>
    <w:link w:val="Footer"/>
    <w:uiPriority w:val="99"/>
    <w:rsid w:val="007B17FF"/>
    <w:rPr>
      <w:sz w:val="20"/>
    </w:rPr>
  </w:style>
  <w:style w:type="paragraph" w:styleId="BalloonText">
    <w:name w:val="Balloon Text"/>
    <w:basedOn w:val="Normal"/>
    <w:link w:val="BalloonTextChar"/>
    <w:uiPriority w:val="99"/>
    <w:semiHidden/>
    <w:unhideWhenUsed/>
    <w:rsid w:val="007B17FF"/>
    <w:rPr>
      <w:rFonts w:ascii="Tahoma" w:hAnsi="Tahoma" w:cs="Tahoma"/>
      <w:sz w:val="16"/>
      <w:szCs w:val="16"/>
    </w:rPr>
  </w:style>
  <w:style w:type="character" w:customStyle="1" w:styleId="BalloonTextChar">
    <w:name w:val="Balloon Text Char"/>
    <w:basedOn w:val="DefaultParagraphFont"/>
    <w:link w:val="BalloonText"/>
    <w:uiPriority w:val="99"/>
    <w:semiHidden/>
    <w:rsid w:val="007B17FF"/>
    <w:rPr>
      <w:rFonts w:ascii="Tahoma" w:hAnsi="Tahoma" w:cs="Tahoma"/>
      <w:sz w:val="16"/>
      <w:szCs w:val="16"/>
    </w:rPr>
  </w:style>
  <w:style w:type="table" w:styleId="TableGrid">
    <w:name w:val="Table Grid"/>
    <w:basedOn w:val="TableNormal"/>
    <w:uiPriority w:val="59"/>
    <w:rsid w:val="00A64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PFHTitle">
    <w:name w:val="01_PFH_Title"/>
    <w:basedOn w:val="Normal"/>
    <w:qFormat/>
    <w:rsid w:val="006311A4"/>
    <w:pPr>
      <w:spacing w:line="480" w:lineRule="exact"/>
    </w:pPr>
    <w:rPr>
      <w:rFonts w:ascii="Piraeus Open Serif" w:eastAsia="Times New Roman" w:hAnsi="Piraeus Open Serif" w:cs="Calibri"/>
      <w:bCs/>
      <w:kern w:val="28"/>
      <w:sz w:val="48"/>
      <w:szCs w:val="40"/>
      <w:lang w:eastAsia="el-GR"/>
      <w14:cntxtAlts/>
    </w:rPr>
  </w:style>
  <w:style w:type="table" w:customStyle="1" w:styleId="11">
    <w:name w:val="Πλέγμα πίνακα1"/>
    <w:basedOn w:val="TableNormal"/>
    <w:next w:val="TableGrid"/>
    <w:uiPriority w:val="59"/>
    <w:rsid w:val="00A037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PFHTitle2">
    <w:name w:val="02_PFH_Title2"/>
    <w:basedOn w:val="Heading2"/>
    <w:qFormat/>
    <w:rsid w:val="0095482C"/>
  </w:style>
  <w:style w:type="character" w:styleId="Hyperlink">
    <w:name w:val="Hyperlink"/>
    <w:basedOn w:val="DefaultParagraphFont"/>
    <w:uiPriority w:val="99"/>
    <w:unhideWhenUsed/>
    <w:rsid w:val="00675A12"/>
    <w:rPr>
      <w:color w:val="0000FF"/>
      <w:u w:val="single"/>
    </w:rPr>
  </w:style>
  <w:style w:type="table" w:customStyle="1" w:styleId="21">
    <w:name w:val="Πλέγμα πίνακα2"/>
    <w:basedOn w:val="TableNormal"/>
    <w:next w:val="TableGrid"/>
    <w:uiPriority w:val="59"/>
    <w:rsid w:val="00014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25E68"/>
    <w:pPr>
      <w:autoSpaceDE w:val="0"/>
      <w:autoSpaceDN w:val="0"/>
      <w:adjustRightInd w:val="0"/>
      <w:spacing w:after="0" w:line="240" w:lineRule="auto"/>
    </w:pPr>
    <w:rPr>
      <w:rFonts w:ascii="Calibri" w:hAnsi="Calibri" w:cs="Calibri"/>
      <w:color w:val="000000"/>
      <w:sz w:val="24"/>
      <w:szCs w:val="24"/>
    </w:rPr>
  </w:style>
  <w:style w:type="paragraph" w:customStyle="1" w:styleId="BasicParagraph">
    <w:name w:val="[Basic Paragraph]"/>
    <w:basedOn w:val="Normal"/>
    <w:rsid w:val="002474FF"/>
    <w:pPr>
      <w:spacing w:line="288" w:lineRule="auto"/>
    </w:pPr>
    <w:rPr>
      <w:rFonts w:ascii="Calibri" w:eastAsia="Times New Roman" w:hAnsi="Calibri" w:cs="Calibri"/>
      <w:color w:val="000000"/>
      <w:kern w:val="28"/>
      <w:szCs w:val="24"/>
      <w:lang w:eastAsia="el-GR"/>
      <w14:ligatures w14:val="standard"/>
      <w14:cntxtAlts/>
    </w:rPr>
  </w:style>
  <w:style w:type="paragraph" w:styleId="CommentText">
    <w:name w:val="annotation text"/>
    <w:basedOn w:val="Normal"/>
    <w:link w:val="CommentTextChar"/>
    <w:uiPriority w:val="99"/>
    <w:unhideWhenUsed/>
    <w:rsid w:val="004B6A9E"/>
    <w:pPr>
      <w:spacing w:line="256" w:lineRule="auto"/>
    </w:pPr>
    <w:rPr>
      <w:rFonts w:ascii="Calibri" w:eastAsia="Times New Roman" w:hAnsi="Calibri" w:cs="Calibri"/>
      <w:color w:val="000000"/>
      <w:kern w:val="28"/>
      <w:szCs w:val="20"/>
      <w:lang w:eastAsia="el-GR"/>
      <w14:ligatures w14:val="standard"/>
      <w14:cntxtAlts/>
    </w:rPr>
  </w:style>
  <w:style w:type="character" w:customStyle="1" w:styleId="CommentTextChar">
    <w:name w:val="Comment Text Char"/>
    <w:basedOn w:val="DefaultParagraphFont"/>
    <w:link w:val="CommentText"/>
    <w:uiPriority w:val="99"/>
    <w:rsid w:val="004B6A9E"/>
    <w:rPr>
      <w:rFonts w:ascii="Calibri" w:eastAsia="Times New Roman" w:hAnsi="Calibri" w:cs="Calibri"/>
      <w:color w:val="000000"/>
      <w:kern w:val="28"/>
      <w:sz w:val="20"/>
      <w:szCs w:val="20"/>
      <w:lang w:eastAsia="el-GR"/>
      <w14:ligatures w14:val="standard"/>
      <w14:cntxtAlts/>
    </w:rPr>
  </w:style>
  <w:style w:type="paragraph" w:styleId="NormalWeb">
    <w:name w:val="Normal (Web)"/>
    <w:basedOn w:val="Normal"/>
    <w:uiPriority w:val="99"/>
    <w:semiHidden/>
    <w:unhideWhenUsed/>
    <w:rsid w:val="001213E0"/>
    <w:pPr>
      <w:spacing w:before="100" w:beforeAutospacing="1" w:after="100" w:afterAutospacing="1"/>
    </w:pPr>
    <w:rPr>
      <w:rFonts w:ascii="Times New Roman" w:eastAsia="Times New Roman" w:hAnsi="Times New Roman" w:cs="Times New Roman"/>
      <w:szCs w:val="24"/>
      <w:lang w:eastAsia="el-GR"/>
    </w:rPr>
  </w:style>
  <w:style w:type="character" w:styleId="CommentReference">
    <w:name w:val="annotation reference"/>
    <w:basedOn w:val="DefaultParagraphFont"/>
    <w:uiPriority w:val="99"/>
    <w:semiHidden/>
    <w:unhideWhenUsed/>
    <w:rsid w:val="00A775C2"/>
    <w:rPr>
      <w:sz w:val="16"/>
      <w:szCs w:val="16"/>
    </w:rPr>
  </w:style>
  <w:style w:type="paragraph" w:styleId="CommentSubject">
    <w:name w:val="annotation subject"/>
    <w:basedOn w:val="CommentText"/>
    <w:next w:val="CommentText"/>
    <w:link w:val="CommentSubjectChar"/>
    <w:uiPriority w:val="99"/>
    <w:semiHidden/>
    <w:unhideWhenUsed/>
    <w:rsid w:val="00A775C2"/>
    <w:pPr>
      <w:spacing w:after="120" w:line="240" w:lineRule="auto"/>
    </w:pPr>
    <w:rPr>
      <w:rFonts w:asciiTheme="minorHAnsi" w:eastAsiaTheme="minorHAnsi" w:hAnsiTheme="minorHAnsi" w:cstheme="minorBidi"/>
      <w:b/>
      <w:bCs/>
      <w:color w:val="auto"/>
      <w:kern w:val="0"/>
      <w:lang w:eastAsia="en-US"/>
      <w14:ligatures w14:val="none"/>
      <w14:cntxtAlts w14:val="0"/>
    </w:rPr>
  </w:style>
  <w:style w:type="character" w:customStyle="1" w:styleId="CommentSubjectChar">
    <w:name w:val="Comment Subject Char"/>
    <w:basedOn w:val="CommentTextChar"/>
    <w:link w:val="CommentSubject"/>
    <w:uiPriority w:val="99"/>
    <w:semiHidden/>
    <w:rsid w:val="00A775C2"/>
    <w:rPr>
      <w:rFonts w:ascii="Calibri" w:eastAsia="Times New Roman" w:hAnsi="Calibri" w:cs="Calibri"/>
      <w:b/>
      <w:bCs/>
      <w:color w:val="000000"/>
      <w:kern w:val="28"/>
      <w:sz w:val="20"/>
      <w:szCs w:val="20"/>
      <w:lang w:eastAsia="el-GR"/>
      <w14:ligatures w14:val="standard"/>
      <w14:cntxtAlts/>
    </w:rPr>
  </w:style>
  <w:style w:type="paragraph" w:customStyle="1" w:styleId="textbody">
    <w:name w:val="textbody"/>
    <w:basedOn w:val="Normal"/>
    <w:rsid w:val="006865F6"/>
    <w:pPr>
      <w:spacing w:before="100" w:beforeAutospacing="1" w:after="100" w:afterAutospacing="1"/>
    </w:pPr>
    <w:rPr>
      <w:rFonts w:ascii="Times New Roman" w:eastAsia="Times New Roman" w:hAnsi="Times New Roman" w:cs="Times New Roman"/>
      <w:szCs w:val="24"/>
      <w:lang w:eastAsia="el-GR"/>
    </w:rPr>
  </w:style>
  <w:style w:type="paragraph" w:styleId="Revision">
    <w:name w:val="Revision"/>
    <w:hidden/>
    <w:uiPriority w:val="99"/>
    <w:semiHidden/>
    <w:rsid w:val="00AD7C72"/>
    <w:pPr>
      <w:spacing w:after="0" w:line="240" w:lineRule="auto"/>
    </w:pPr>
    <w:rPr>
      <w:sz w:val="20"/>
    </w:rPr>
  </w:style>
  <w:style w:type="paragraph" w:customStyle="1" w:styleId="xxmsonormal">
    <w:name w:val="x_x_msonormal"/>
    <w:basedOn w:val="Normal"/>
    <w:rsid w:val="00315027"/>
    <w:rPr>
      <w:rFonts w:ascii="Calibri" w:hAnsi="Calibri" w:cs="Calibri"/>
      <w:sz w:val="22"/>
      <w:lang w:eastAsia="el-GR"/>
    </w:rPr>
  </w:style>
  <w:style w:type="character" w:styleId="UnresolvedMention">
    <w:name w:val="Unresolved Mention"/>
    <w:basedOn w:val="DefaultParagraphFont"/>
    <w:uiPriority w:val="99"/>
    <w:semiHidden/>
    <w:unhideWhenUsed/>
    <w:rsid w:val="00494068"/>
    <w:rPr>
      <w:color w:val="605E5C"/>
      <w:shd w:val="clear" w:color="auto" w:fill="E1DFDD"/>
    </w:rPr>
  </w:style>
  <w:style w:type="character" w:styleId="FollowedHyperlink">
    <w:name w:val="FollowedHyperlink"/>
    <w:basedOn w:val="DefaultParagraphFont"/>
    <w:uiPriority w:val="99"/>
    <w:semiHidden/>
    <w:unhideWhenUsed/>
    <w:rsid w:val="00494068"/>
    <w:rPr>
      <w:color w:val="800080" w:themeColor="followedHyperlink"/>
      <w:u w:val="single"/>
    </w:rPr>
  </w:style>
  <w:style w:type="paragraph" w:styleId="PlainText">
    <w:name w:val="Plain Text"/>
    <w:basedOn w:val="Normal"/>
    <w:link w:val="PlainTextChar"/>
    <w:uiPriority w:val="99"/>
    <w:unhideWhenUsed/>
    <w:rsid w:val="00D47B48"/>
    <w:rPr>
      <w:rFonts w:ascii="Calibri" w:eastAsia="Times New Roman" w:hAnsi="Calibri" w:cs="Times New Roman"/>
      <w:sz w:val="22"/>
      <w:szCs w:val="21"/>
    </w:rPr>
  </w:style>
  <w:style w:type="character" w:customStyle="1" w:styleId="PlainTextChar">
    <w:name w:val="Plain Text Char"/>
    <w:basedOn w:val="DefaultParagraphFont"/>
    <w:link w:val="PlainText"/>
    <w:uiPriority w:val="99"/>
    <w:rsid w:val="00D47B48"/>
    <w:rPr>
      <w:rFonts w:ascii="Calibri" w:eastAsia="Times New Roman" w:hAnsi="Calibri" w:cs="Times New Roman"/>
      <w:szCs w:val="21"/>
    </w:rPr>
  </w:style>
  <w:style w:type="character" w:customStyle="1" w:styleId="apple-converted-space">
    <w:name w:val="apple-converted-space"/>
    <w:basedOn w:val="DefaultParagraphFont"/>
    <w:rsid w:val="00D447B4"/>
  </w:style>
  <w:style w:type="paragraph" w:styleId="BodyText">
    <w:name w:val="Body Text"/>
    <w:basedOn w:val="Normal"/>
    <w:link w:val="BodyTextChar"/>
    <w:uiPriority w:val="1"/>
    <w:qFormat/>
    <w:rsid w:val="00885F07"/>
    <w:rPr>
      <w:rFonts w:ascii="Calibri" w:hAnsi="Calibri" w:cs="Calibri"/>
      <w:sz w:val="18"/>
      <w:szCs w:val="18"/>
    </w:rPr>
  </w:style>
  <w:style w:type="character" w:customStyle="1" w:styleId="BodyTextChar">
    <w:name w:val="Body Text Char"/>
    <w:basedOn w:val="DefaultParagraphFont"/>
    <w:link w:val="BodyText"/>
    <w:uiPriority w:val="1"/>
    <w:rsid w:val="00885F07"/>
    <w:rPr>
      <w:rFonts w:ascii="Calibri" w:hAnsi="Calibri" w:cs="Calibri"/>
      <w:sz w:val="18"/>
      <w:szCs w:val="18"/>
    </w:rPr>
  </w:style>
  <w:style w:type="character" w:styleId="FootnoteReference">
    <w:name w:val="footnote reference"/>
    <w:basedOn w:val="DefaultParagraphFont"/>
    <w:unhideWhenUsed/>
    <w:qFormat/>
    <w:rsid w:val="00180649"/>
    <w:rPr>
      <w:rFonts w:ascii="Piraeus Open Sans" w:hAnsi="Piraeus Open Sans"/>
      <w:color w:val="262626" w:themeColor="text1" w:themeTint="D9"/>
      <w:sz w:val="18"/>
    </w:rPr>
  </w:style>
  <w:style w:type="paragraph" w:styleId="FootnoteText">
    <w:name w:val="footnote text"/>
    <w:basedOn w:val="Normal"/>
    <w:link w:val="FootnoteTextChar"/>
    <w:uiPriority w:val="99"/>
    <w:unhideWhenUsed/>
    <w:rsid w:val="00885F07"/>
    <w:rPr>
      <w:rFonts w:ascii="Calibri" w:eastAsia="Calibri" w:hAnsi="Calibri" w:cs="Times New Roman"/>
      <w:szCs w:val="20"/>
    </w:rPr>
  </w:style>
  <w:style w:type="character" w:customStyle="1" w:styleId="FootnoteTextChar">
    <w:name w:val="Footnote Text Char"/>
    <w:basedOn w:val="DefaultParagraphFont"/>
    <w:link w:val="FootnoteText"/>
    <w:uiPriority w:val="99"/>
    <w:rsid w:val="00885F07"/>
    <w:rPr>
      <w:rFonts w:ascii="Calibri" w:eastAsia="Calibri" w:hAnsi="Calibri" w:cs="Times New Roman"/>
      <w:sz w:val="20"/>
      <w:szCs w:val="20"/>
    </w:rPr>
  </w:style>
  <w:style w:type="character" w:customStyle="1" w:styleId="Heading1Char">
    <w:name w:val="Heading 1 Char"/>
    <w:basedOn w:val="DefaultParagraphFont"/>
    <w:link w:val="Heading1"/>
    <w:uiPriority w:val="9"/>
    <w:rsid w:val="00334D4C"/>
    <w:rPr>
      <w:rFonts w:ascii="Piraeus Open Serif" w:eastAsia="Times New Roman" w:hAnsi="Piraeus Open Serif" w:cs="Calibri"/>
      <w:bCs/>
      <w:color w:val="002F30"/>
      <w:kern w:val="28"/>
      <w:sz w:val="72"/>
      <w:szCs w:val="40"/>
      <w:lang w:val="en-US" w:eastAsia="el-GR"/>
      <w14:cntxtAlts/>
    </w:rPr>
  </w:style>
  <w:style w:type="character" w:styleId="Strong">
    <w:name w:val="Strong"/>
    <w:basedOn w:val="DefaultParagraphFont"/>
    <w:uiPriority w:val="22"/>
    <w:qFormat/>
    <w:rsid w:val="00734ED0"/>
    <w:rPr>
      <w:b/>
      <w:bCs/>
    </w:rPr>
  </w:style>
  <w:style w:type="paragraph" w:styleId="EndnoteText">
    <w:name w:val="endnote text"/>
    <w:basedOn w:val="Normal"/>
    <w:link w:val="EndnoteTextChar"/>
    <w:uiPriority w:val="99"/>
    <w:semiHidden/>
    <w:unhideWhenUsed/>
    <w:rsid w:val="00D8578E"/>
    <w:rPr>
      <w:szCs w:val="20"/>
    </w:rPr>
  </w:style>
  <w:style w:type="character" w:customStyle="1" w:styleId="EndnoteTextChar">
    <w:name w:val="Endnote Text Char"/>
    <w:basedOn w:val="DefaultParagraphFont"/>
    <w:link w:val="EndnoteText"/>
    <w:uiPriority w:val="99"/>
    <w:semiHidden/>
    <w:rsid w:val="00D8578E"/>
    <w:rPr>
      <w:sz w:val="20"/>
      <w:szCs w:val="20"/>
    </w:rPr>
  </w:style>
  <w:style w:type="character" w:styleId="EndnoteReference">
    <w:name w:val="endnote reference"/>
    <w:basedOn w:val="DefaultParagraphFont"/>
    <w:uiPriority w:val="99"/>
    <w:semiHidden/>
    <w:unhideWhenUsed/>
    <w:rsid w:val="00D8578E"/>
    <w:rPr>
      <w:vertAlign w:val="superscript"/>
    </w:rPr>
  </w:style>
  <w:style w:type="paragraph" w:styleId="Subtitle">
    <w:name w:val="Subtitle"/>
    <w:basedOn w:val="BodyText"/>
    <w:next w:val="Normal"/>
    <w:link w:val="SubtitleChar"/>
    <w:uiPriority w:val="11"/>
    <w:qFormat/>
    <w:rsid w:val="005B6A2B"/>
    <w:rPr>
      <w:rFonts w:ascii="Piraeus Open Sans" w:hAnsi="Piraeus Open Sans"/>
      <w:sz w:val="28"/>
      <w:lang w:eastAsia="el-GR"/>
    </w:rPr>
  </w:style>
  <w:style w:type="character" w:customStyle="1" w:styleId="SubtitleChar">
    <w:name w:val="Subtitle Char"/>
    <w:basedOn w:val="DefaultParagraphFont"/>
    <w:link w:val="Subtitle"/>
    <w:uiPriority w:val="11"/>
    <w:rsid w:val="005B6A2B"/>
    <w:rPr>
      <w:rFonts w:ascii="Piraeus Open Sans" w:hAnsi="Piraeus Open Sans" w:cs="Calibri"/>
      <w:color w:val="002F30"/>
      <w:sz w:val="28"/>
      <w:szCs w:val="18"/>
      <w:lang w:val="en-US" w:eastAsia="el-GR"/>
    </w:rPr>
  </w:style>
  <w:style w:type="character" w:styleId="SubtleEmphasis">
    <w:name w:val="Subtle Emphasis"/>
    <w:aliases w:val="Body New"/>
    <w:uiPriority w:val="19"/>
    <w:qFormat/>
    <w:rsid w:val="00C46FF0"/>
    <w:rPr>
      <w:rFonts w:ascii="Piraeus Open Sans" w:hAnsi="Piraeus Open Sans"/>
      <w:b w:val="0"/>
      <w:i w:val="0"/>
      <w:sz w:val="19"/>
      <w:szCs w:val="24"/>
      <w:lang w:eastAsia="el-GR"/>
    </w:rPr>
  </w:style>
  <w:style w:type="character" w:customStyle="1" w:styleId="Heading2Char">
    <w:name w:val="Heading 2 Char"/>
    <w:basedOn w:val="DefaultParagraphFont"/>
    <w:link w:val="Heading2"/>
    <w:uiPriority w:val="9"/>
    <w:rsid w:val="0095482C"/>
    <w:rPr>
      <w:rFonts w:ascii="Piraeus Open Serif" w:hAnsi="Piraeus Open Serif"/>
      <w:color w:val="002F30"/>
      <w:sz w:val="32"/>
      <w:szCs w:val="34"/>
      <w:lang w:val="en-US"/>
    </w:rPr>
  </w:style>
  <w:style w:type="character" w:customStyle="1" w:styleId="Heading3Char">
    <w:name w:val="Heading 3 Char"/>
    <w:basedOn w:val="DefaultParagraphFont"/>
    <w:link w:val="Heading3"/>
    <w:uiPriority w:val="9"/>
    <w:rsid w:val="00AD585D"/>
    <w:rPr>
      <w:rFonts w:ascii="Piraeus Open Serif" w:eastAsiaTheme="majorEastAsia" w:hAnsi="Piraeus Open Serif" w:cstheme="majorBidi"/>
      <w:color w:val="262626" w:themeColor="text1" w:themeTint="D9"/>
      <w:sz w:val="20"/>
      <w:szCs w:val="24"/>
      <w:lang w:val="en-US"/>
    </w:rPr>
  </w:style>
  <w:style w:type="character" w:customStyle="1" w:styleId="y2iqfc">
    <w:name w:val="y2iqfc"/>
    <w:basedOn w:val="DefaultParagraphFont"/>
    <w:rsid w:val="003545B4"/>
  </w:style>
  <w:style w:type="paragraph" w:styleId="HTMLPreformatted">
    <w:name w:val="HTML Preformatted"/>
    <w:basedOn w:val="Normal"/>
    <w:link w:val="HTMLPreformattedChar"/>
    <w:uiPriority w:val="99"/>
    <w:semiHidden/>
    <w:unhideWhenUsed/>
    <w:rsid w:val="000D190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D1905"/>
    <w:rPr>
      <w:rFonts w:ascii="Consolas" w:hAnsi="Consolas"/>
      <w:color w:val="002F3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2984">
      <w:bodyDiv w:val="1"/>
      <w:marLeft w:val="0"/>
      <w:marRight w:val="0"/>
      <w:marTop w:val="0"/>
      <w:marBottom w:val="0"/>
      <w:divBdr>
        <w:top w:val="none" w:sz="0" w:space="0" w:color="auto"/>
        <w:left w:val="none" w:sz="0" w:space="0" w:color="auto"/>
        <w:bottom w:val="none" w:sz="0" w:space="0" w:color="auto"/>
        <w:right w:val="none" w:sz="0" w:space="0" w:color="auto"/>
      </w:divBdr>
    </w:div>
    <w:div w:id="14117404">
      <w:bodyDiv w:val="1"/>
      <w:marLeft w:val="0"/>
      <w:marRight w:val="0"/>
      <w:marTop w:val="0"/>
      <w:marBottom w:val="0"/>
      <w:divBdr>
        <w:top w:val="none" w:sz="0" w:space="0" w:color="auto"/>
        <w:left w:val="none" w:sz="0" w:space="0" w:color="auto"/>
        <w:bottom w:val="none" w:sz="0" w:space="0" w:color="auto"/>
        <w:right w:val="none" w:sz="0" w:space="0" w:color="auto"/>
      </w:divBdr>
    </w:div>
    <w:div w:id="29037188">
      <w:bodyDiv w:val="1"/>
      <w:marLeft w:val="0"/>
      <w:marRight w:val="0"/>
      <w:marTop w:val="0"/>
      <w:marBottom w:val="0"/>
      <w:divBdr>
        <w:top w:val="none" w:sz="0" w:space="0" w:color="auto"/>
        <w:left w:val="none" w:sz="0" w:space="0" w:color="auto"/>
        <w:bottom w:val="none" w:sz="0" w:space="0" w:color="auto"/>
        <w:right w:val="none" w:sz="0" w:space="0" w:color="auto"/>
      </w:divBdr>
      <w:divsChild>
        <w:div w:id="1109662375">
          <w:marLeft w:val="446"/>
          <w:marRight w:val="0"/>
          <w:marTop w:val="40"/>
          <w:marBottom w:val="0"/>
          <w:divBdr>
            <w:top w:val="none" w:sz="0" w:space="0" w:color="auto"/>
            <w:left w:val="none" w:sz="0" w:space="0" w:color="auto"/>
            <w:bottom w:val="none" w:sz="0" w:space="0" w:color="auto"/>
            <w:right w:val="none" w:sz="0" w:space="0" w:color="auto"/>
          </w:divBdr>
        </w:div>
      </w:divsChild>
    </w:div>
    <w:div w:id="55667303">
      <w:bodyDiv w:val="1"/>
      <w:marLeft w:val="0"/>
      <w:marRight w:val="0"/>
      <w:marTop w:val="0"/>
      <w:marBottom w:val="0"/>
      <w:divBdr>
        <w:top w:val="none" w:sz="0" w:space="0" w:color="auto"/>
        <w:left w:val="none" w:sz="0" w:space="0" w:color="auto"/>
        <w:bottom w:val="none" w:sz="0" w:space="0" w:color="auto"/>
        <w:right w:val="none" w:sz="0" w:space="0" w:color="auto"/>
      </w:divBdr>
    </w:div>
    <w:div w:id="59518730">
      <w:bodyDiv w:val="1"/>
      <w:marLeft w:val="0"/>
      <w:marRight w:val="0"/>
      <w:marTop w:val="0"/>
      <w:marBottom w:val="0"/>
      <w:divBdr>
        <w:top w:val="none" w:sz="0" w:space="0" w:color="auto"/>
        <w:left w:val="none" w:sz="0" w:space="0" w:color="auto"/>
        <w:bottom w:val="none" w:sz="0" w:space="0" w:color="auto"/>
        <w:right w:val="none" w:sz="0" w:space="0" w:color="auto"/>
      </w:divBdr>
    </w:div>
    <w:div w:id="70128557">
      <w:bodyDiv w:val="1"/>
      <w:marLeft w:val="0"/>
      <w:marRight w:val="0"/>
      <w:marTop w:val="0"/>
      <w:marBottom w:val="0"/>
      <w:divBdr>
        <w:top w:val="none" w:sz="0" w:space="0" w:color="auto"/>
        <w:left w:val="none" w:sz="0" w:space="0" w:color="auto"/>
        <w:bottom w:val="none" w:sz="0" w:space="0" w:color="auto"/>
        <w:right w:val="none" w:sz="0" w:space="0" w:color="auto"/>
      </w:divBdr>
    </w:div>
    <w:div w:id="71508416">
      <w:bodyDiv w:val="1"/>
      <w:marLeft w:val="0"/>
      <w:marRight w:val="0"/>
      <w:marTop w:val="0"/>
      <w:marBottom w:val="0"/>
      <w:divBdr>
        <w:top w:val="none" w:sz="0" w:space="0" w:color="auto"/>
        <w:left w:val="none" w:sz="0" w:space="0" w:color="auto"/>
        <w:bottom w:val="none" w:sz="0" w:space="0" w:color="auto"/>
        <w:right w:val="none" w:sz="0" w:space="0" w:color="auto"/>
      </w:divBdr>
    </w:div>
    <w:div w:id="93791576">
      <w:bodyDiv w:val="1"/>
      <w:marLeft w:val="0"/>
      <w:marRight w:val="0"/>
      <w:marTop w:val="0"/>
      <w:marBottom w:val="0"/>
      <w:divBdr>
        <w:top w:val="none" w:sz="0" w:space="0" w:color="auto"/>
        <w:left w:val="none" w:sz="0" w:space="0" w:color="auto"/>
        <w:bottom w:val="none" w:sz="0" w:space="0" w:color="auto"/>
        <w:right w:val="none" w:sz="0" w:space="0" w:color="auto"/>
      </w:divBdr>
    </w:div>
    <w:div w:id="94177392">
      <w:bodyDiv w:val="1"/>
      <w:marLeft w:val="0"/>
      <w:marRight w:val="0"/>
      <w:marTop w:val="0"/>
      <w:marBottom w:val="0"/>
      <w:divBdr>
        <w:top w:val="none" w:sz="0" w:space="0" w:color="auto"/>
        <w:left w:val="none" w:sz="0" w:space="0" w:color="auto"/>
        <w:bottom w:val="none" w:sz="0" w:space="0" w:color="auto"/>
        <w:right w:val="none" w:sz="0" w:space="0" w:color="auto"/>
      </w:divBdr>
    </w:div>
    <w:div w:id="102653010">
      <w:bodyDiv w:val="1"/>
      <w:marLeft w:val="0"/>
      <w:marRight w:val="0"/>
      <w:marTop w:val="0"/>
      <w:marBottom w:val="0"/>
      <w:divBdr>
        <w:top w:val="none" w:sz="0" w:space="0" w:color="auto"/>
        <w:left w:val="none" w:sz="0" w:space="0" w:color="auto"/>
        <w:bottom w:val="none" w:sz="0" w:space="0" w:color="auto"/>
        <w:right w:val="none" w:sz="0" w:space="0" w:color="auto"/>
      </w:divBdr>
    </w:div>
    <w:div w:id="114105510">
      <w:bodyDiv w:val="1"/>
      <w:marLeft w:val="0"/>
      <w:marRight w:val="0"/>
      <w:marTop w:val="0"/>
      <w:marBottom w:val="0"/>
      <w:divBdr>
        <w:top w:val="none" w:sz="0" w:space="0" w:color="auto"/>
        <w:left w:val="none" w:sz="0" w:space="0" w:color="auto"/>
        <w:bottom w:val="none" w:sz="0" w:space="0" w:color="auto"/>
        <w:right w:val="none" w:sz="0" w:space="0" w:color="auto"/>
      </w:divBdr>
    </w:div>
    <w:div w:id="126702997">
      <w:bodyDiv w:val="1"/>
      <w:marLeft w:val="0"/>
      <w:marRight w:val="0"/>
      <w:marTop w:val="0"/>
      <w:marBottom w:val="0"/>
      <w:divBdr>
        <w:top w:val="none" w:sz="0" w:space="0" w:color="auto"/>
        <w:left w:val="none" w:sz="0" w:space="0" w:color="auto"/>
        <w:bottom w:val="none" w:sz="0" w:space="0" w:color="auto"/>
        <w:right w:val="none" w:sz="0" w:space="0" w:color="auto"/>
      </w:divBdr>
    </w:div>
    <w:div w:id="129250011">
      <w:bodyDiv w:val="1"/>
      <w:marLeft w:val="0"/>
      <w:marRight w:val="0"/>
      <w:marTop w:val="0"/>
      <w:marBottom w:val="0"/>
      <w:divBdr>
        <w:top w:val="none" w:sz="0" w:space="0" w:color="auto"/>
        <w:left w:val="none" w:sz="0" w:space="0" w:color="auto"/>
        <w:bottom w:val="none" w:sz="0" w:space="0" w:color="auto"/>
        <w:right w:val="none" w:sz="0" w:space="0" w:color="auto"/>
      </w:divBdr>
    </w:div>
    <w:div w:id="131364140">
      <w:bodyDiv w:val="1"/>
      <w:marLeft w:val="0"/>
      <w:marRight w:val="0"/>
      <w:marTop w:val="0"/>
      <w:marBottom w:val="0"/>
      <w:divBdr>
        <w:top w:val="none" w:sz="0" w:space="0" w:color="auto"/>
        <w:left w:val="none" w:sz="0" w:space="0" w:color="auto"/>
        <w:bottom w:val="none" w:sz="0" w:space="0" w:color="auto"/>
        <w:right w:val="none" w:sz="0" w:space="0" w:color="auto"/>
      </w:divBdr>
    </w:div>
    <w:div w:id="134304042">
      <w:bodyDiv w:val="1"/>
      <w:marLeft w:val="0"/>
      <w:marRight w:val="0"/>
      <w:marTop w:val="0"/>
      <w:marBottom w:val="0"/>
      <w:divBdr>
        <w:top w:val="none" w:sz="0" w:space="0" w:color="auto"/>
        <w:left w:val="none" w:sz="0" w:space="0" w:color="auto"/>
        <w:bottom w:val="none" w:sz="0" w:space="0" w:color="auto"/>
        <w:right w:val="none" w:sz="0" w:space="0" w:color="auto"/>
      </w:divBdr>
    </w:div>
    <w:div w:id="135682698">
      <w:bodyDiv w:val="1"/>
      <w:marLeft w:val="0"/>
      <w:marRight w:val="0"/>
      <w:marTop w:val="0"/>
      <w:marBottom w:val="0"/>
      <w:divBdr>
        <w:top w:val="none" w:sz="0" w:space="0" w:color="auto"/>
        <w:left w:val="none" w:sz="0" w:space="0" w:color="auto"/>
        <w:bottom w:val="none" w:sz="0" w:space="0" w:color="auto"/>
        <w:right w:val="none" w:sz="0" w:space="0" w:color="auto"/>
      </w:divBdr>
    </w:div>
    <w:div w:id="151676255">
      <w:bodyDiv w:val="1"/>
      <w:marLeft w:val="0"/>
      <w:marRight w:val="0"/>
      <w:marTop w:val="0"/>
      <w:marBottom w:val="0"/>
      <w:divBdr>
        <w:top w:val="none" w:sz="0" w:space="0" w:color="auto"/>
        <w:left w:val="none" w:sz="0" w:space="0" w:color="auto"/>
        <w:bottom w:val="none" w:sz="0" w:space="0" w:color="auto"/>
        <w:right w:val="none" w:sz="0" w:space="0" w:color="auto"/>
      </w:divBdr>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4589513">
      <w:bodyDiv w:val="1"/>
      <w:marLeft w:val="0"/>
      <w:marRight w:val="0"/>
      <w:marTop w:val="0"/>
      <w:marBottom w:val="0"/>
      <w:divBdr>
        <w:top w:val="none" w:sz="0" w:space="0" w:color="auto"/>
        <w:left w:val="none" w:sz="0" w:space="0" w:color="auto"/>
        <w:bottom w:val="none" w:sz="0" w:space="0" w:color="auto"/>
        <w:right w:val="none" w:sz="0" w:space="0" w:color="auto"/>
      </w:divBdr>
    </w:div>
    <w:div w:id="167212732">
      <w:bodyDiv w:val="1"/>
      <w:marLeft w:val="0"/>
      <w:marRight w:val="0"/>
      <w:marTop w:val="0"/>
      <w:marBottom w:val="0"/>
      <w:divBdr>
        <w:top w:val="none" w:sz="0" w:space="0" w:color="auto"/>
        <w:left w:val="none" w:sz="0" w:space="0" w:color="auto"/>
        <w:bottom w:val="none" w:sz="0" w:space="0" w:color="auto"/>
        <w:right w:val="none" w:sz="0" w:space="0" w:color="auto"/>
      </w:divBdr>
    </w:div>
    <w:div w:id="169412132">
      <w:bodyDiv w:val="1"/>
      <w:marLeft w:val="0"/>
      <w:marRight w:val="0"/>
      <w:marTop w:val="0"/>
      <w:marBottom w:val="0"/>
      <w:divBdr>
        <w:top w:val="none" w:sz="0" w:space="0" w:color="auto"/>
        <w:left w:val="none" w:sz="0" w:space="0" w:color="auto"/>
        <w:bottom w:val="none" w:sz="0" w:space="0" w:color="auto"/>
        <w:right w:val="none" w:sz="0" w:space="0" w:color="auto"/>
      </w:divBdr>
    </w:div>
    <w:div w:id="172651216">
      <w:bodyDiv w:val="1"/>
      <w:marLeft w:val="0"/>
      <w:marRight w:val="0"/>
      <w:marTop w:val="0"/>
      <w:marBottom w:val="0"/>
      <w:divBdr>
        <w:top w:val="none" w:sz="0" w:space="0" w:color="auto"/>
        <w:left w:val="none" w:sz="0" w:space="0" w:color="auto"/>
        <w:bottom w:val="none" w:sz="0" w:space="0" w:color="auto"/>
        <w:right w:val="none" w:sz="0" w:space="0" w:color="auto"/>
      </w:divBdr>
      <w:divsChild>
        <w:div w:id="1025667317">
          <w:marLeft w:val="288"/>
          <w:marRight w:val="0"/>
          <w:marTop w:val="40"/>
          <w:marBottom w:val="0"/>
          <w:divBdr>
            <w:top w:val="none" w:sz="0" w:space="0" w:color="auto"/>
            <w:left w:val="none" w:sz="0" w:space="0" w:color="auto"/>
            <w:bottom w:val="none" w:sz="0" w:space="0" w:color="auto"/>
            <w:right w:val="none" w:sz="0" w:space="0" w:color="auto"/>
          </w:divBdr>
        </w:div>
      </w:divsChild>
    </w:div>
    <w:div w:id="178667212">
      <w:bodyDiv w:val="1"/>
      <w:marLeft w:val="0"/>
      <w:marRight w:val="0"/>
      <w:marTop w:val="0"/>
      <w:marBottom w:val="0"/>
      <w:divBdr>
        <w:top w:val="none" w:sz="0" w:space="0" w:color="auto"/>
        <w:left w:val="none" w:sz="0" w:space="0" w:color="auto"/>
        <w:bottom w:val="none" w:sz="0" w:space="0" w:color="auto"/>
        <w:right w:val="none" w:sz="0" w:space="0" w:color="auto"/>
      </w:divBdr>
      <w:divsChild>
        <w:div w:id="472065420">
          <w:marLeft w:val="288"/>
          <w:marRight w:val="0"/>
          <w:marTop w:val="0"/>
          <w:marBottom w:val="40"/>
          <w:divBdr>
            <w:top w:val="none" w:sz="0" w:space="0" w:color="auto"/>
            <w:left w:val="none" w:sz="0" w:space="0" w:color="auto"/>
            <w:bottom w:val="none" w:sz="0" w:space="0" w:color="auto"/>
            <w:right w:val="none" w:sz="0" w:space="0" w:color="auto"/>
          </w:divBdr>
        </w:div>
      </w:divsChild>
    </w:div>
    <w:div w:id="183633568">
      <w:bodyDiv w:val="1"/>
      <w:marLeft w:val="0"/>
      <w:marRight w:val="0"/>
      <w:marTop w:val="0"/>
      <w:marBottom w:val="0"/>
      <w:divBdr>
        <w:top w:val="none" w:sz="0" w:space="0" w:color="auto"/>
        <w:left w:val="none" w:sz="0" w:space="0" w:color="auto"/>
        <w:bottom w:val="none" w:sz="0" w:space="0" w:color="auto"/>
        <w:right w:val="none" w:sz="0" w:space="0" w:color="auto"/>
      </w:divBdr>
    </w:div>
    <w:div w:id="186143639">
      <w:bodyDiv w:val="1"/>
      <w:marLeft w:val="0"/>
      <w:marRight w:val="0"/>
      <w:marTop w:val="0"/>
      <w:marBottom w:val="0"/>
      <w:divBdr>
        <w:top w:val="none" w:sz="0" w:space="0" w:color="auto"/>
        <w:left w:val="none" w:sz="0" w:space="0" w:color="auto"/>
        <w:bottom w:val="none" w:sz="0" w:space="0" w:color="auto"/>
        <w:right w:val="none" w:sz="0" w:space="0" w:color="auto"/>
      </w:divBdr>
    </w:div>
    <w:div w:id="186530348">
      <w:bodyDiv w:val="1"/>
      <w:marLeft w:val="0"/>
      <w:marRight w:val="0"/>
      <w:marTop w:val="0"/>
      <w:marBottom w:val="0"/>
      <w:divBdr>
        <w:top w:val="none" w:sz="0" w:space="0" w:color="auto"/>
        <w:left w:val="none" w:sz="0" w:space="0" w:color="auto"/>
        <w:bottom w:val="none" w:sz="0" w:space="0" w:color="auto"/>
        <w:right w:val="none" w:sz="0" w:space="0" w:color="auto"/>
      </w:divBdr>
    </w:div>
    <w:div w:id="197621554">
      <w:bodyDiv w:val="1"/>
      <w:marLeft w:val="0"/>
      <w:marRight w:val="0"/>
      <w:marTop w:val="0"/>
      <w:marBottom w:val="0"/>
      <w:divBdr>
        <w:top w:val="none" w:sz="0" w:space="0" w:color="auto"/>
        <w:left w:val="none" w:sz="0" w:space="0" w:color="auto"/>
        <w:bottom w:val="none" w:sz="0" w:space="0" w:color="auto"/>
        <w:right w:val="none" w:sz="0" w:space="0" w:color="auto"/>
      </w:divBdr>
    </w:div>
    <w:div w:id="199249233">
      <w:bodyDiv w:val="1"/>
      <w:marLeft w:val="0"/>
      <w:marRight w:val="0"/>
      <w:marTop w:val="0"/>
      <w:marBottom w:val="0"/>
      <w:divBdr>
        <w:top w:val="none" w:sz="0" w:space="0" w:color="auto"/>
        <w:left w:val="none" w:sz="0" w:space="0" w:color="auto"/>
        <w:bottom w:val="none" w:sz="0" w:space="0" w:color="auto"/>
        <w:right w:val="none" w:sz="0" w:space="0" w:color="auto"/>
      </w:divBdr>
    </w:div>
    <w:div w:id="202134957">
      <w:bodyDiv w:val="1"/>
      <w:marLeft w:val="0"/>
      <w:marRight w:val="0"/>
      <w:marTop w:val="0"/>
      <w:marBottom w:val="0"/>
      <w:divBdr>
        <w:top w:val="none" w:sz="0" w:space="0" w:color="auto"/>
        <w:left w:val="none" w:sz="0" w:space="0" w:color="auto"/>
        <w:bottom w:val="none" w:sz="0" w:space="0" w:color="auto"/>
        <w:right w:val="none" w:sz="0" w:space="0" w:color="auto"/>
      </w:divBdr>
    </w:div>
    <w:div w:id="202328092">
      <w:bodyDiv w:val="1"/>
      <w:marLeft w:val="0"/>
      <w:marRight w:val="0"/>
      <w:marTop w:val="0"/>
      <w:marBottom w:val="0"/>
      <w:divBdr>
        <w:top w:val="none" w:sz="0" w:space="0" w:color="auto"/>
        <w:left w:val="none" w:sz="0" w:space="0" w:color="auto"/>
        <w:bottom w:val="none" w:sz="0" w:space="0" w:color="auto"/>
        <w:right w:val="none" w:sz="0" w:space="0" w:color="auto"/>
      </w:divBdr>
    </w:div>
    <w:div w:id="217127340">
      <w:bodyDiv w:val="1"/>
      <w:marLeft w:val="0"/>
      <w:marRight w:val="0"/>
      <w:marTop w:val="0"/>
      <w:marBottom w:val="0"/>
      <w:divBdr>
        <w:top w:val="none" w:sz="0" w:space="0" w:color="auto"/>
        <w:left w:val="none" w:sz="0" w:space="0" w:color="auto"/>
        <w:bottom w:val="none" w:sz="0" w:space="0" w:color="auto"/>
        <w:right w:val="none" w:sz="0" w:space="0" w:color="auto"/>
      </w:divBdr>
    </w:div>
    <w:div w:id="231279072">
      <w:bodyDiv w:val="1"/>
      <w:marLeft w:val="0"/>
      <w:marRight w:val="0"/>
      <w:marTop w:val="0"/>
      <w:marBottom w:val="0"/>
      <w:divBdr>
        <w:top w:val="none" w:sz="0" w:space="0" w:color="auto"/>
        <w:left w:val="none" w:sz="0" w:space="0" w:color="auto"/>
        <w:bottom w:val="none" w:sz="0" w:space="0" w:color="auto"/>
        <w:right w:val="none" w:sz="0" w:space="0" w:color="auto"/>
      </w:divBdr>
    </w:div>
    <w:div w:id="250284282">
      <w:bodyDiv w:val="1"/>
      <w:marLeft w:val="0"/>
      <w:marRight w:val="0"/>
      <w:marTop w:val="0"/>
      <w:marBottom w:val="0"/>
      <w:divBdr>
        <w:top w:val="none" w:sz="0" w:space="0" w:color="auto"/>
        <w:left w:val="none" w:sz="0" w:space="0" w:color="auto"/>
        <w:bottom w:val="none" w:sz="0" w:space="0" w:color="auto"/>
        <w:right w:val="none" w:sz="0" w:space="0" w:color="auto"/>
      </w:divBdr>
    </w:div>
    <w:div w:id="256712947">
      <w:bodyDiv w:val="1"/>
      <w:marLeft w:val="0"/>
      <w:marRight w:val="0"/>
      <w:marTop w:val="0"/>
      <w:marBottom w:val="0"/>
      <w:divBdr>
        <w:top w:val="none" w:sz="0" w:space="0" w:color="auto"/>
        <w:left w:val="none" w:sz="0" w:space="0" w:color="auto"/>
        <w:bottom w:val="none" w:sz="0" w:space="0" w:color="auto"/>
        <w:right w:val="none" w:sz="0" w:space="0" w:color="auto"/>
      </w:divBdr>
    </w:div>
    <w:div w:id="262418166">
      <w:bodyDiv w:val="1"/>
      <w:marLeft w:val="0"/>
      <w:marRight w:val="0"/>
      <w:marTop w:val="0"/>
      <w:marBottom w:val="0"/>
      <w:divBdr>
        <w:top w:val="none" w:sz="0" w:space="0" w:color="auto"/>
        <w:left w:val="none" w:sz="0" w:space="0" w:color="auto"/>
        <w:bottom w:val="none" w:sz="0" w:space="0" w:color="auto"/>
        <w:right w:val="none" w:sz="0" w:space="0" w:color="auto"/>
      </w:divBdr>
    </w:div>
    <w:div w:id="267784932">
      <w:bodyDiv w:val="1"/>
      <w:marLeft w:val="0"/>
      <w:marRight w:val="0"/>
      <w:marTop w:val="0"/>
      <w:marBottom w:val="0"/>
      <w:divBdr>
        <w:top w:val="none" w:sz="0" w:space="0" w:color="auto"/>
        <w:left w:val="none" w:sz="0" w:space="0" w:color="auto"/>
        <w:bottom w:val="none" w:sz="0" w:space="0" w:color="auto"/>
        <w:right w:val="none" w:sz="0" w:space="0" w:color="auto"/>
      </w:divBdr>
    </w:div>
    <w:div w:id="268512614">
      <w:bodyDiv w:val="1"/>
      <w:marLeft w:val="0"/>
      <w:marRight w:val="0"/>
      <w:marTop w:val="0"/>
      <w:marBottom w:val="0"/>
      <w:divBdr>
        <w:top w:val="none" w:sz="0" w:space="0" w:color="auto"/>
        <w:left w:val="none" w:sz="0" w:space="0" w:color="auto"/>
        <w:bottom w:val="none" w:sz="0" w:space="0" w:color="auto"/>
        <w:right w:val="none" w:sz="0" w:space="0" w:color="auto"/>
      </w:divBdr>
    </w:div>
    <w:div w:id="280653613">
      <w:bodyDiv w:val="1"/>
      <w:marLeft w:val="0"/>
      <w:marRight w:val="0"/>
      <w:marTop w:val="0"/>
      <w:marBottom w:val="0"/>
      <w:divBdr>
        <w:top w:val="none" w:sz="0" w:space="0" w:color="auto"/>
        <w:left w:val="none" w:sz="0" w:space="0" w:color="auto"/>
        <w:bottom w:val="none" w:sz="0" w:space="0" w:color="auto"/>
        <w:right w:val="none" w:sz="0" w:space="0" w:color="auto"/>
      </w:divBdr>
    </w:div>
    <w:div w:id="280766430">
      <w:bodyDiv w:val="1"/>
      <w:marLeft w:val="0"/>
      <w:marRight w:val="0"/>
      <w:marTop w:val="0"/>
      <w:marBottom w:val="0"/>
      <w:divBdr>
        <w:top w:val="none" w:sz="0" w:space="0" w:color="auto"/>
        <w:left w:val="none" w:sz="0" w:space="0" w:color="auto"/>
        <w:bottom w:val="none" w:sz="0" w:space="0" w:color="auto"/>
        <w:right w:val="none" w:sz="0" w:space="0" w:color="auto"/>
      </w:divBdr>
    </w:div>
    <w:div w:id="297103261">
      <w:bodyDiv w:val="1"/>
      <w:marLeft w:val="0"/>
      <w:marRight w:val="0"/>
      <w:marTop w:val="0"/>
      <w:marBottom w:val="0"/>
      <w:divBdr>
        <w:top w:val="none" w:sz="0" w:space="0" w:color="auto"/>
        <w:left w:val="none" w:sz="0" w:space="0" w:color="auto"/>
        <w:bottom w:val="none" w:sz="0" w:space="0" w:color="auto"/>
        <w:right w:val="none" w:sz="0" w:space="0" w:color="auto"/>
      </w:divBdr>
    </w:div>
    <w:div w:id="309749031">
      <w:bodyDiv w:val="1"/>
      <w:marLeft w:val="0"/>
      <w:marRight w:val="0"/>
      <w:marTop w:val="0"/>
      <w:marBottom w:val="0"/>
      <w:divBdr>
        <w:top w:val="none" w:sz="0" w:space="0" w:color="auto"/>
        <w:left w:val="none" w:sz="0" w:space="0" w:color="auto"/>
        <w:bottom w:val="none" w:sz="0" w:space="0" w:color="auto"/>
        <w:right w:val="none" w:sz="0" w:space="0" w:color="auto"/>
      </w:divBdr>
    </w:div>
    <w:div w:id="312217649">
      <w:bodyDiv w:val="1"/>
      <w:marLeft w:val="0"/>
      <w:marRight w:val="0"/>
      <w:marTop w:val="0"/>
      <w:marBottom w:val="0"/>
      <w:divBdr>
        <w:top w:val="none" w:sz="0" w:space="0" w:color="auto"/>
        <w:left w:val="none" w:sz="0" w:space="0" w:color="auto"/>
        <w:bottom w:val="none" w:sz="0" w:space="0" w:color="auto"/>
        <w:right w:val="none" w:sz="0" w:space="0" w:color="auto"/>
      </w:divBdr>
    </w:div>
    <w:div w:id="315379154">
      <w:bodyDiv w:val="1"/>
      <w:marLeft w:val="0"/>
      <w:marRight w:val="0"/>
      <w:marTop w:val="0"/>
      <w:marBottom w:val="0"/>
      <w:divBdr>
        <w:top w:val="none" w:sz="0" w:space="0" w:color="auto"/>
        <w:left w:val="none" w:sz="0" w:space="0" w:color="auto"/>
        <w:bottom w:val="none" w:sz="0" w:space="0" w:color="auto"/>
        <w:right w:val="none" w:sz="0" w:space="0" w:color="auto"/>
      </w:divBdr>
    </w:div>
    <w:div w:id="318316304">
      <w:bodyDiv w:val="1"/>
      <w:marLeft w:val="0"/>
      <w:marRight w:val="0"/>
      <w:marTop w:val="0"/>
      <w:marBottom w:val="0"/>
      <w:divBdr>
        <w:top w:val="none" w:sz="0" w:space="0" w:color="auto"/>
        <w:left w:val="none" w:sz="0" w:space="0" w:color="auto"/>
        <w:bottom w:val="none" w:sz="0" w:space="0" w:color="auto"/>
        <w:right w:val="none" w:sz="0" w:space="0" w:color="auto"/>
      </w:divBdr>
      <w:divsChild>
        <w:div w:id="536040933">
          <w:marLeft w:val="0"/>
          <w:marRight w:val="0"/>
          <w:marTop w:val="0"/>
          <w:marBottom w:val="0"/>
          <w:divBdr>
            <w:top w:val="none" w:sz="0" w:space="0" w:color="auto"/>
            <w:left w:val="none" w:sz="0" w:space="0" w:color="auto"/>
            <w:bottom w:val="none" w:sz="0" w:space="0" w:color="auto"/>
            <w:right w:val="none" w:sz="0" w:space="0" w:color="auto"/>
          </w:divBdr>
        </w:div>
      </w:divsChild>
    </w:div>
    <w:div w:id="334580604">
      <w:bodyDiv w:val="1"/>
      <w:marLeft w:val="0"/>
      <w:marRight w:val="0"/>
      <w:marTop w:val="0"/>
      <w:marBottom w:val="0"/>
      <w:divBdr>
        <w:top w:val="none" w:sz="0" w:space="0" w:color="auto"/>
        <w:left w:val="none" w:sz="0" w:space="0" w:color="auto"/>
        <w:bottom w:val="none" w:sz="0" w:space="0" w:color="auto"/>
        <w:right w:val="none" w:sz="0" w:space="0" w:color="auto"/>
      </w:divBdr>
    </w:div>
    <w:div w:id="349451436">
      <w:bodyDiv w:val="1"/>
      <w:marLeft w:val="0"/>
      <w:marRight w:val="0"/>
      <w:marTop w:val="0"/>
      <w:marBottom w:val="0"/>
      <w:divBdr>
        <w:top w:val="none" w:sz="0" w:space="0" w:color="auto"/>
        <w:left w:val="none" w:sz="0" w:space="0" w:color="auto"/>
        <w:bottom w:val="none" w:sz="0" w:space="0" w:color="auto"/>
        <w:right w:val="none" w:sz="0" w:space="0" w:color="auto"/>
      </w:divBdr>
    </w:div>
    <w:div w:id="357850095">
      <w:bodyDiv w:val="1"/>
      <w:marLeft w:val="0"/>
      <w:marRight w:val="0"/>
      <w:marTop w:val="0"/>
      <w:marBottom w:val="0"/>
      <w:divBdr>
        <w:top w:val="none" w:sz="0" w:space="0" w:color="auto"/>
        <w:left w:val="none" w:sz="0" w:space="0" w:color="auto"/>
        <w:bottom w:val="none" w:sz="0" w:space="0" w:color="auto"/>
        <w:right w:val="none" w:sz="0" w:space="0" w:color="auto"/>
      </w:divBdr>
    </w:div>
    <w:div w:id="376778985">
      <w:bodyDiv w:val="1"/>
      <w:marLeft w:val="0"/>
      <w:marRight w:val="0"/>
      <w:marTop w:val="0"/>
      <w:marBottom w:val="0"/>
      <w:divBdr>
        <w:top w:val="none" w:sz="0" w:space="0" w:color="auto"/>
        <w:left w:val="none" w:sz="0" w:space="0" w:color="auto"/>
        <w:bottom w:val="none" w:sz="0" w:space="0" w:color="auto"/>
        <w:right w:val="none" w:sz="0" w:space="0" w:color="auto"/>
      </w:divBdr>
    </w:div>
    <w:div w:id="377048901">
      <w:bodyDiv w:val="1"/>
      <w:marLeft w:val="0"/>
      <w:marRight w:val="0"/>
      <w:marTop w:val="0"/>
      <w:marBottom w:val="0"/>
      <w:divBdr>
        <w:top w:val="none" w:sz="0" w:space="0" w:color="auto"/>
        <w:left w:val="none" w:sz="0" w:space="0" w:color="auto"/>
        <w:bottom w:val="none" w:sz="0" w:space="0" w:color="auto"/>
        <w:right w:val="none" w:sz="0" w:space="0" w:color="auto"/>
      </w:divBdr>
    </w:div>
    <w:div w:id="385882365">
      <w:bodyDiv w:val="1"/>
      <w:marLeft w:val="0"/>
      <w:marRight w:val="0"/>
      <w:marTop w:val="0"/>
      <w:marBottom w:val="0"/>
      <w:divBdr>
        <w:top w:val="none" w:sz="0" w:space="0" w:color="auto"/>
        <w:left w:val="none" w:sz="0" w:space="0" w:color="auto"/>
        <w:bottom w:val="none" w:sz="0" w:space="0" w:color="auto"/>
        <w:right w:val="none" w:sz="0" w:space="0" w:color="auto"/>
      </w:divBdr>
    </w:div>
    <w:div w:id="387338729">
      <w:bodyDiv w:val="1"/>
      <w:marLeft w:val="0"/>
      <w:marRight w:val="0"/>
      <w:marTop w:val="0"/>
      <w:marBottom w:val="0"/>
      <w:divBdr>
        <w:top w:val="none" w:sz="0" w:space="0" w:color="auto"/>
        <w:left w:val="none" w:sz="0" w:space="0" w:color="auto"/>
        <w:bottom w:val="none" w:sz="0" w:space="0" w:color="auto"/>
        <w:right w:val="none" w:sz="0" w:space="0" w:color="auto"/>
      </w:divBdr>
    </w:div>
    <w:div w:id="390274413">
      <w:bodyDiv w:val="1"/>
      <w:marLeft w:val="0"/>
      <w:marRight w:val="0"/>
      <w:marTop w:val="0"/>
      <w:marBottom w:val="0"/>
      <w:divBdr>
        <w:top w:val="none" w:sz="0" w:space="0" w:color="auto"/>
        <w:left w:val="none" w:sz="0" w:space="0" w:color="auto"/>
        <w:bottom w:val="none" w:sz="0" w:space="0" w:color="auto"/>
        <w:right w:val="none" w:sz="0" w:space="0" w:color="auto"/>
      </w:divBdr>
    </w:div>
    <w:div w:id="444808157">
      <w:bodyDiv w:val="1"/>
      <w:marLeft w:val="0"/>
      <w:marRight w:val="0"/>
      <w:marTop w:val="0"/>
      <w:marBottom w:val="0"/>
      <w:divBdr>
        <w:top w:val="none" w:sz="0" w:space="0" w:color="auto"/>
        <w:left w:val="none" w:sz="0" w:space="0" w:color="auto"/>
        <w:bottom w:val="none" w:sz="0" w:space="0" w:color="auto"/>
        <w:right w:val="none" w:sz="0" w:space="0" w:color="auto"/>
      </w:divBdr>
    </w:div>
    <w:div w:id="446657943">
      <w:bodyDiv w:val="1"/>
      <w:marLeft w:val="0"/>
      <w:marRight w:val="0"/>
      <w:marTop w:val="0"/>
      <w:marBottom w:val="0"/>
      <w:divBdr>
        <w:top w:val="none" w:sz="0" w:space="0" w:color="auto"/>
        <w:left w:val="none" w:sz="0" w:space="0" w:color="auto"/>
        <w:bottom w:val="none" w:sz="0" w:space="0" w:color="auto"/>
        <w:right w:val="none" w:sz="0" w:space="0" w:color="auto"/>
      </w:divBdr>
    </w:div>
    <w:div w:id="454641216">
      <w:bodyDiv w:val="1"/>
      <w:marLeft w:val="0"/>
      <w:marRight w:val="0"/>
      <w:marTop w:val="0"/>
      <w:marBottom w:val="0"/>
      <w:divBdr>
        <w:top w:val="none" w:sz="0" w:space="0" w:color="auto"/>
        <w:left w:val="none" w:sz="0" w:space="0" w:color="auto"/>
        <w:bottom w:val="none" w:sz="0" w:space="0" w:color="auto"/>
        <w:right w:val="none" w:sz="0" w:space="0" w:color="auto"/>
      </w:divBdr>
    </w:div>
    <w:div w:id="471946452">
      <w:bodyDiv w:val="1"/>
      <w:marLeft w:val="0"/>
      <w:marRight w:val="0"/>
      <w:marTop w:val="0"/>
      <w:marBottom w:val="0"/>
      <w:divBdr>
        <w:top w:val="none" w:sz="0" w:space="0" w:color="auto"/>
        <w:left w:val="none" w:sz="0" w:space="0" w:color="auto"/>
        <w:bottom w:val="none" w:sz="0" w:space="0" w:color="auto"/>
        <w:right w:val="none" w:sz="0" w:space="0" w:color="auto"/>
      </w:divBdr>
    </w:div>
    <w:div w:id="488374378">
      <w:bodyDiv w:val="1"/>
      <w:marLeft w:val="0"/>
      <w:marRight w:val="0"/>
      <w:marTop w:val="0"/>
      <w:marBottom w:val="0"/>
      <w:divBdr>
        <w:top w:val="none" w:sz="0" w:space="0" w:color="auto"/>
        <w:left w:val="none" w:sz="0" w:space="0" w:color="auto"/>
        <w:bottom w:val="none" w:sz="0" w:space="0" w:color="auto"/>
        <w:right w:val="none" w:sz="0" w:space="0" w:color="auto"/>
      </w:divBdr>
    </w:div>
    <w:div w:id="502205705">
      <w:bodyDiv w:val="1"/>
      <w:marLeft w:val="0"/>
      <w:marRight w:val="0"/>
      <w:marTop w:val="0"/>
      <w:marBottom w:val="0"/>
      <w:divBdr>
        <w:top w:val="none" w:sz="0" w:space="0" w:color="auto"/>
        <w:left w:val="none" w:sz="0" w:space="0" w:color="auto"/>
        <w:bottom w:val="none" w:sz="0" w:space="0" w:color="auto"/>
        <w:right w:val="none" w:sz="0" w:space="0" w:color="auto"/>
      </w:divBdr>
    </w:div>
    <w:div w:id="502550492">
      <w:bodyDiv w:val="1"/>
      <w:marLeft w:val="0"/>
      <w:marRight w:val="0"/>
      <w:marTop w:val="0"/>
      <w:marBottom w:val="0"/>
      <w:divBdr>
        <w:top w:val="none" w:sz="0" w:space="0" w:color="auto"/>
        <w:left w:val="none" w:sz="0" w:space="0" w:color="auto"/>
        <w:bottom w:val="none" w:sz="0" w:space="0" w:color="auto"/>
        <w:right w:val="none" w:sz="0" w:space="0" w:color="auto"/>
      </w:divBdr>
    </w:div>
    <w:div w:id="515659385">
      <w:bodyDiv w:val="1"/>
      <w:marLeft w:val="0"/>
      <w:marRight w:val="0"/>
      <w:marTop w:val="0"/>
      <w:marBottom w:val="0"/>
      <w:divBdr>
        <w:top w:val="none" w:sz="0" w:space="0" w:color="auto"/>
        <w:left w:val="none" w:sz="0" w:space="0" w:color="auto"/>
        <w:bottom w:val="none" w:sz="0" w:space="0" w:color="auto"/>
        <w:right w:val="none" w:sz="0" w:space="0" w:color="auto"/>
      </w:divBdr>
    </w:div>
    <w:div w:id="519856709">
      <w:bodyDiv w:val="1"/>
      <w:marLeft w:val="0"/>
      <w:marRight w:val="0"/>
      <w:marTop w:val="0"/>
      <w:marBottom w:val="0"/>
      <w:divBdr>
        <w:top w:val="none" w:sz="0" w:space="0" w:color="auto"/>
        <w:left w:val="none" w:sz="0" w:space="0" w:color="auto"/>
        <w:bottom w:val="none" w:sz="0" w:space="0" w:color="auto"/>
        <w:right w:val="none" w:sz="0" w:space="0" w:color="auto"/>
      </w:divBdr>
    </w:div>
    <w:div w:id="520899068">
      <w:bodyDiv w:val="1"/>
      <w:marLeft w:val="0"/>
      <w:marRight w:val="0"/>
      <w:marTop w:val="0"/>
      <w:marBottom w:val="0"/>
      <w:divBdr>
        <w:top w:val="none" w:sz="0" w:space="0" w:color="auto"/>
        <w:left w:val="none" w:sz="0" w:space="0" w:color="auto"/>
        <w:bottom w:val="none" w:sz="0" w:space="0" w:color="auto"/>
        <w:right w:val="none" w:sz="0" w:space="0" w:color="auto"/>
      </w:divBdr>
    </w:div>
    <w:div w:id="523132536">
      <w:bodyDiv w:val="1"/>
      <w:marLeft w:val="0"/>
      <w:marRight w:val="0"/>
      <w:marTop w:val="0"/>
      <w:marBottom w:val="0"/>
      <w:divBdr>
        <w:top w:val="none" w:sz="0" w:space="0" w:color="auto"/>
        <w:left w:val="none" w:sz="0" w:space="0" w:color="auto"/>
        <w:bottom w:val="none" w:sz="0" w:space="0" w:color="auto"/>
        <w:right w:val="none" w:sz="0" w:space="0" w:color="auto"/>
      </w:divBdr>
    </w:div>
    <w:div w:id="524749635">
      <w:bodyDiv w:val="1"/>
      <w:marLeft w:val="0"/>
      <w:marRight w:val="0"/>
      <w:marTop w:val="0"/>
      <w:marBottom w:val="0"/>
      <w:divBdr>
        <w:top w:val="none" w:sz="0" w:space="0" w:color="auto"/>
        <w:left w:val="none" w:sz="0" w:space="0" w:color="auto"/>
        <w:bottom w:val="none" w:sz="0" w:space="0" w:color="auto"/>
        <w:right w:val="none" w:sz="0" w:space="0" w:color="auto"/>
      </w:divBdr>
    </w:div>
    <w:div w:id="524903741">
      <w:bodyDiv w:val="1"/>
      <w:marLeft w:val="0"/>
      <w:marRight w:val="0"/>
      <w:marTop w:val="0"/>
      <w:marBottom w:val="0"/>
      <w:divBdr>
        <w:top w:val="none" w:sz="0" w:space="0" w:color="auto"/>
        <w:left w:val="none" w:sz="0" w:space="0" w:color="auto"/>
        <w:bottom w:val="none" w:sz="0" w:space="0" w:color="auto"/>
        <w:right w:val="none" w:sz="0" w:space="0" w:color="auto"/>
      </w:divBdr>
    </w:div>
    <w:div w:id="553543041">
      <w:bodyDiv w:val="1"/>
      <w:marLeft w:val="0"/>
      <w:marRight w:val="0"/>
      <w:marTop w:val="0"/>
      <w:marBottom w:val="0"/>
      <w:divBdr>
        <w:top w:val="none" w:sz="0" w:space="0" w:color="auto"/>
        <w:left w:val="none" w:sz="0" w:space="0" w:color="auto"/>
        <w:bottom w:val="none" w:sz="0" w:space="0" w:color="auto"/>
        <w:right w:val="none" w:sz="0" w:space="0" w:color="auto"/>
      </w:divBdr>
    </w:div>
    <w:div w:id="560673454">
      <w:bodyDiv w:val="1"/>
      <w:marLeft w:val="0"/>
      <w:marRight w:val="0"/>
      <w:marTop w:val="0"/>
      <w:marBottom w:val="0"/>
      <w:divBdr>
        <w:top w:val="none" w:sz="0" w:space="0" w:color="auto"/>
        <w:left w:val="none" w:sz="0" w:space="0" w:color="auto"/>
        <w:bottom w:val="none" w:sz="0" w:space="0" w:color="auto"/>
        <w:right w:val="none" w:sz="0" w:space="0" w:color="auto"/>
      </w:divBdr>
    </w:div>
    <w:div w:id="579758270">
      <w:bodyDiv w:val="1"/>
      <w:marLeft w:val="0"/>
      <w:marRight w:val="0"/>
      <w:marTop w:val="0"/>
      <w:marBottom w:val="0"/>
      <w:divBdr>
        <w:top w:val="none" w:sz="0" w:space="0" w:color="auto"/>
        <w:left w:val="none" w:sz="0" w:space="0" w:color="auto"/>
        <w:bottom w:val="none" w:sz="0" w:space="0" w:color="auto"/>
        <w:right w:val="none" w:sz="0" w:space="0" w:color="auto"/>
      </w:divBdr>
    </w:div>
    <w:div w:id="587151966">
      <w:bodyDiv w:val="1"/>
      <w:marLeft w:val="0"/>
      <w:marRight w:val="0"/>
      <w:marTop w:val="0"/>
      <w:marBottom w:val="0"/>
      <w:divBdr>
        <w:top w:val="none" w:sz="0" w:space="0" w:color="auto"/>
        <w:left w:val="none" w:sz="0" w:space="0" w:color="auto"/>
        <w:bottom w:val="none" w:sz="0" w:space="0" w:color="auto"/>
        <w:right w:val="none" w:sz="0" w:space="0" w:color="auto"/>
      </w:divBdr>
    </w:div>
    <w:div w:id="588074978">
      <w:bodyDiv w:val="1"/>
      <w:marLeft w:val="0"/>
      <w:marRight w:val="0"/>
      <w:marTop w:val="0"/>
      <w:marBottom w:val="0"/>
      <w:divBdr>
        <w:top w:val="none" w:sz="0" w:space="0" w:color="auto"/>
        <w:left w:val="none" w:sz="0" w:space="0" w:color="auto"/>
        <w:bottom w:val="none" w:sz="0" w:space="0" w:color="auto"/>
        <w:right w:val="none" w:sz="0" w:space="0" w:color="auto"/>
      </w:divBdr>
    </w:div>
    <w:div w:id="594283920">
      <w:bodyDiv w:val="1"/>
      <w:marLeft w:val="0"/>
      <w:marRight w:val="0"/>
      <w:marTop w:val="0"/>
      <w:marBottom w:val="0"/>
      <w:divBdr>
        <w:top w:val="none" w:sz="0" w:space="0" w:color="auto"/>
        <w:left w:val="none" w:sz="0" w:space="0" w:color="auto"/>
        <w:bottom w:val="none" w:sz="0" w:space="0" w:color="auto"/>
        <w:right w:val="none" w:sz="0" w:space="0" w:color="auto"/>
      </w:divBdr>
    </w:div>
    <w:div w:id="606737195">
      <w:bodyDiv w:val="1"/>
      <w:marLeft w:val="0"/>
      <w:marRight w:val="0"/>
      <w:marTop w:val="0"/>
      <w:marBottom w:val="0"/>
      <w:divBdr>
        <w:top w:val="none" w:sz="0" w:space="0" w:color="auto"/>
        <w:left w:val="none" w:sz="0" w:space="0" w:color="auto"/>
        <w:bottom w:val="none" w:sz="0" w:space="0" w:color="auto"/>
        <w:right w:val="none" w:sz="0" w:space="0" w:color="auto"/>
      </w:divBdr>
    </w:div>
    <w:div w:id="626618217">
      <w:bodyDiv w:val="1"/>
      <w:marLeft w:val="0"/>
      <w:marRight w:val="0"/>
      <w:marTop w:val="0"/>
      <w:marBottom w:val="0"/>
      <w:divBdr>
        <w:top w:val="none" w:sz="0" w:space="0" w:color="auto"/>
        <w:left w:val="none" w:sz="0" w:space="0" w:color="auto"/>
        <w:bottom w:val="none" w:sz="0" w:space="0" w:color="auto"/>
        <w:right w:val="none" w:sz="0" w:space="0" w:color="auto"/>
      </w:divBdr>
    </w:div>
    <w:div w:id="630867834">
      <w:bodyDiv w:val="1"/>
      <w:marLeft w:val="0"/>
      <w:marRight w:val="0"/>
      <w:marTop w:val="0"/>
      <w:marBottom w:val="0"/>
      <w:divBdr>
        <w:top w:val="none" w:sz="0" w:space="0" w:color="auto"/>
        <w:left w:val="none" w:sz="0" w:space="0" w:color="auto"/>
        <w:bottom w:val="none" w:sz="0" w:space="0" w:color="auto"/>
        <w:right w:val="none" w:sz="0" w:space="0" w:color="auto"/>
      </w:divBdr>
    </w:div>
    <w:div w:id="634408630">
      <w:bodyDiv w:val="1"/>
      <w:marLeft w:val="0"/>
      <w:marRight w:val="0"/>
      <w:marTop w:val="0"/>
      <w:marBottom w:val="0"/>
      <w:divBdr>
        <w:top w:val="none" w:sz="0" w:space="0" w:color="auto"/>
        <w:left w:val="none" w:sz="0" w:space="0" w:color="auto"/>
        <w:bottom w:val="none" w:sz="0" w:space="0" w:color="auto"/>
        <w:right w:val="none" w:sz="0" w:space="0" w:color="auto"/>
      </w:divBdr>
    </w:div>
    <w:div w:id="636838779">
      <w:bodyDiv w:val="1"/>
      <w:marLeft w:val="0"/>
      <w:marRight w:val="0"/>
      <w:marTop w:val="0"/>
      <w:marBottom w:val="0"/>
      <w:divBdr>
        <w:top w:val="none" w:sz="0" w:space="0" w:color="auto"/>
        <w:left w:val="none" w:sz="0" w:space="0" w:color="auto"/>
        <w:bottom w:val="none" w:sz="0" w:space="0" w:color="auto"/>
        <w:right w:val="none" w:sz="0" w:space="0" w:color="auto"/>
      </w:divBdr>
    </w:div>
    <w:div w:id="643318200">
      <w:bodyDiv w:val="1"/>
      <w:marLeft w:val="0"/>
      <w:marRight w:val="0"/>
      <w:marTop w:val="0"/>
      <w:marBottom w:val="0"/>
      <w:divBdr>
        <w:top w:val="none" w:sz="0" w:space="0" w:color="auto"/>
        <w:left w:val="none" w:sz="0" w:space="0" w:color="auto"/>
        <w:bottom w:val="none" w:sz="0" w:space="0" w:color="auto"/>
        <w:right w:val="none" w:sz="0" w:space="0" w:color="auto"/>
      </w:divBdr>
    </w:div>
    <w:div w:id="646013013">
      <w:bodyDiv w:val="1"/>
      <w:marLeft w:val="0"/>
      <w:marRight w:val="0"/>
      <w:marTop w:val="0"/>
      <w:marBottom w:val="0"/>
      <w:divBdr>
        <w:top w:val="none" w:sz="0" w:space="0" w:color="auto"/>
        <w:left w:val="none" w:sz="0" w:space="0" w:color="auto"/>
        <w:bottom w:val="none" w:sz="0" w:space="0" w:color="auto"/>
        <w:right w:val="none" w:sz="0" w:space="0" w:color="auto"/>
      </w:divBdr>
    </w:div>
    <w:div w:id="652025348">
      <w:bodyDiv w:val="1"/>
      <w:marLeft w:val="0"/>
      <w:marRight w:val="0"/>
      <w:marTop w:val="0"/>
      <w:marBottom w:val="0"/>
      <w:divBdr>
        <w:top w:val="none" w:sz="0" w:space="0" w:color="auto"/>
        <w:left w:val="none" w:sz="0" w:space="0" w:color="auto"/>
        <w:bottom w:val="none" w:sz="0" w:space="0" w:color="auto"/>
        <w:right w:val="none" w:sz="0" w:space="0" w:color="auto"/>
      </w:divBdr>
    </w:div>
    <w:div w:id="673730096">
      <w:bodyDiv w:val="1"/>
      <w:marLeft w:val="0"/>
      <w:marRight w:val="0"/>
      <w:marTop w:val="0"/>
      <w:marBottom w:val="0"/>
      <w:divBdr>
        <w:top w:val="none" w:sz="0" w:space="0" w:color="auto"/>
        <w:left w:val="none" w:sz="0" w:space="0" w:color="auto"/>
        <w:bottom w:val="none" w:sz="0" w:space="0" w:color="auto"/>
        <w:right w:val="none" w:sz="0" w:space="0" w:color="auto"/>
      </w:divBdr>
    </w:div>
    <w:div w:id="700934448">
      <w:bodyDiv w:val="1"/>
      <w:marLeft w:val="0"/>
      <w:marRight w:val="0"/>
      <w:marTop w:val="0"/>
      <w:marBottom w:val="0"/>
      <w:divBdr>
        <w:top w:val="none" w:sz="0" w:space="0" w:color="auto"/>
        <w:left w:val="none" w:sz="0" w:space="0" w:color="auto"/>
        <w:bottom w:val="none" w:sz="0" w:space="0" w:color="auto"/>
        <w:right w:val="none" w:sz="0" w:space="0" w:color="auto"/>
      </w:divBdr>
    </w:div>
    <w:div w:id="701787368">
      <w:bodyDiv w:val="1"/>
      <w:marLeft w:val="0"/>
      <w:marRight w:val="0"/>
      <w:marTop w:val="0"/>
      <w:marBottom w:val="0"/>
      <w:divBdr>
        <w:top w:val="none" w:sz="0" w:space="0" w:color="auto"/>
        <w:left w:val="none" w:sz="0" w:space="0" w:color="auto"/>
        <w:bottom w:val="none" w:sz="0" w:space="0" w:color="auto"/>
        <w:right w:val="none" w:sz="0" w:space="0" w:color="auto"/>
      </w:divBdr>
    </w:div>
    <w:div w:id="702947671">
      <w:bodyDiv w:val="1"/>
      <w:marLeft w:val="0"/>
      <w:marRight w:val="0"/>
      <w:marTop w:val="0"/>
      <w:marBottom w:val="0"/>
      <w:divBdr>
        <w:top w:val="none" w:sz="0" w:space="0" w:color="auto"/>
        <w:left w:val="none" w:sz="0" w:space="0" w:color="auto"/>
        <w:bottom w:val="none" w:sz="0" w:space="0" w:color="auto"/>
        <w:right w:val="none" w:sz="0" w:space="0" w:color="auto"/>
      </w:divBdr>
    </w:div>
    <w:div w:id="720790080">
      <w:bodyDiv w:val="1"/>
      <w:marLeft w:val="0"/>
      <w:marRight w:val="0"/>
      <w:marTop w:val="0"/>
      <w:marBottom w:val="0"/>
      <w:divBdr>
        <w:top w:val="none" w:sz="0" w:space="0" w:color="auto"/>
        <w:left w:val="none" w:sz="0" w:space="0" w:color="auto"/>
        <w:bottom w:val="none" w:sz="0" w:space="0" w:color="auto"/>
        <w:right w:val="none" w:sz="0" w:space="0" w:color="auto"/>
      </w:divBdr>
    </w:div>
    <w:div w:id="738940736">
      <w:bodyDiv w:val="1"/>
      <w:marLeft w:val="0"/>
      <w:marRight w:val="0"/>
      <w:marTop w:val="0"/>
      <w:marBottom w:val="0"/>
      <w:divBdr>
        <w:top w:val="none" w:sz="0" w:space="0" w:color="auto"/>
        <w:left w:val="none" w:sz="0" w:space="0" w:color="auto"/>
        <w:bottom w:val="none" w:sz="0" w:space="0" w:color="auto"/>
        <w:right w:val="none" w:sz="0" w:space="0" w:color="auto"/>
      </w:divBdr>
    </w:div>
    <w:div w:id="742414312">
      <w:bodyDiv w:val="1"/>
      <w:marLeft w:val="0"/>
      <w:marRight w:val="0"/>
      <w:marTop w:val="0"/>
      <w:marBottom w:val="0"/>
      <w:divBdr>
        <w:top w:val="none" w:sz="0" w:space="0" w:color="auto"/>
        <w:left w:val="none" w:sz="0" w:space="0" w:color="auto"/>
        <w:bottom w:val="none" w:sz="0" w:space="0" w:color="auto"/>
        <w:right w:val="none" w:sz="0" w:space="0" w:color="auto"/>
      </w:divBdr>
    </w:div>
    <w:div w:id="762264329">
      <w:bodyDiv w:val="1"/>
      <w:marLeft w:val="0"/>
      <w:marRight w:val="0"/>
      <w:marTop w:val="0"/>
      <w:marBottom w:val="0"/>
      <w:divBdr>
        <w:top w:val="none" w:sz="0" w:space="0" w:color="auto"/>
        <w:left w:val="none" w:sz="0" w:space="0" w:color="auto"/>
        <w:bottom w:val="none" w:sz="0" w:space="0" w:color="auto"/>
        <w:right w:val="none" w:sz="0" w:space="0" w:color="auto"/>
      </w:divBdr>
    </w:div>
    <w:div w:id="768965660">
      <w:bodyDiv w:val="1"/>
      <w:marLeft w:val="0"/>
      <w:marRight w:val="0"/>
      <w:marTop w:val="0"/>
      <w:marBottom w:val="0"/>
      <w:divBdr>
        <w:top w:val="none" w:sz="0" w:space="0" w:color="auto"/>
        <w:left w:val="none" w:sz="0" w:space="0" w:color="auto"/>
        <w:bottom w:val="none" w:sz="0" w:space="0" w:color="auto"/>
        <w:right w:val="none" w:sz="0" w:space="0" w:color="auto"/>
      </w:divBdr>
    </w:div>
    <w:div w:id="781924780">
      <w:bodyDiv w:val="1"/>
      <w:marLeft w:val="0"/>
      <w:marRight w:val="0"/>
      <w:marTop w:val="0"/>
      <w:marBottom w:val="0"/>
      <w:divBdr>
        <w:top w:val="none" w:sz="0" w:space="0" w:color="auto"/>
        <w:left w:val="none" w:sz="0" w:space="0" w:color="auto"/>
        <w:bottom w:val="none" w:sz="0" w:space="0" w:color="auto"/>
        <w:right w:val="none" w:sz="0" w:space="0" w:color="auto"/>
      </w:divBdr>
    </w:div>
    <w:div w:id="784229420">
      <w:bodyDiv w:val="1"/>
      <w:marLeft w:val="0"/>
      <w:marRight w:val="0"/>
      <w:marTop w:val="0"/>
      <w:marBottom w:val="0"/>
      <w:divBdr>
        <w:top w:val="none" w:sz="0" w:space="0" w:color="auto"/>
        <w:left w:val="none" w:sz="0" w:space="0" w:color="auto"/>
        <w:bottom w:val="none" w:sz="0" w:space="0" w:color="auto"/>
        <w:right w:val="none" w:sz="0" w:space="0" w:color="auto"/>
      </w:divBdr>
    </w:div>
    <w:div w:id="788668596">
      <w:bodyDiv w:val="1"/>
      <w:marLeft w:val="0"/>
      <w:marRight w:val="0"/>
      <w:marTop w:val="0"/>
      <w:marBottom w:val="0"/>
      <w:divBdr>
        <w:top w:val="none" w:sz="0" w:space="0" w:color="auto"/>
        <w:left w:val="none" w:sz="0" w:space="0" w:color="auto"/>
        <w:bottom w:val="none" w:sz="0" w:space="0" w:color="auto"/>
        <w:right w:val="none" w:sz="0" w:space="0" w:color="auto"/>
      </w:divBdr>
    </w:div>
    <w:div w:id="791441744">
      <w:bodyDiv w:val="1"/>
      <w:marLeft w:val="0"/>
      <w:marRight w:val="0"/>
      <w:marTop w:val="0"/>
      <w:marBottom w:val="0"/>
      <w:divBdr>
        <w:top w:val="none" w:sz="0" w:space="0" w:color="auto"/>
        <w:left w:val="none" w:sz="0" w:space="0" w:color="auto"/>
        <w:bottom w:val="none" w:sz="0" w:space="0" w:color="auto"/>
        <w:right w:val="none" w:sz="0" w:space="0" w:color="auto"/>
      </w:divBdr>
    </w:div>
    <w:div w:id="793329918">
      <w:bodyDiv w:val="1"/>
      <w:marLeft w:val="0"/>
      <w:marRight w:val="0"/>
      <w:marTop w:val="0"/>
      <w:marBottom w:val="0"/>
      <w:divBdr>
        <w:top w:val="none" w:sz="0" w:space="0" w:color="auto"/>
        <w:left w:val="none" w:sz="0" w:space="0" w:color="auto"/>
        <w:bottom w:val="none" w:sz="0" w:space="0" w:color="auto"/>
        <w:right w:val="none" w:sz="0" w:space="0" w:color="auto"/>
      </w:divBdr>
    </w:div>
    <w:div w:id="803547325">
      <w:bodyDiv w:val="1"/>
      <w:marLeft w:val="0"/>
      <w:marRight w:val="0"/>
      <w:marTop w:val="0"/>
      <w:marBottom w:val="0"/>
      <w:divBdr>
        <w:top w:val="none" w:sz="0" w:space="0" w:color="auto"/>
        <w:left w:val="none" w:sz="0" w:space="0" w:color="auto"/>
        <w:bottom w:val="none" w:sz="0" w:space="0" w:color="auto"/>
        <w:right w:val="none" w:sz="0" w:space="0" w:color="auto"/>
      </w:divBdr>
    </w:div>
    <w:div w:id="809513663">
      <w:bodyDiv w:val="1"/>
      <w:marLeft w:val="0"/>
      <w:marRight w:val="0"/>
      <w:marTop w:val="0"/>
      <w:marBottom w:val="0"/>
      <w:divBdr>
        <w:top w:val="none" w:sz="0" w:space="0" w:color="auto"/>
        <w:left w:val="none" w:sz="0" w:space="0" w:color="auto"/>
        <w:bottom w:val="none" w:sz="0" w:space="0" w:color="auto"/>
        <w:right w:val="none" w:sz="0" w:space="0" w:color="auto"/>
      </w:divBdr>
    </w:div>
    <w:div w:id="813253142">
      <w:bodyDiv w:val="1"/>
      <w:marLeft w:val="0"/>
      <w:marRight w:val="0"/>
      <w:marTop w:val="0"/>
      <w:marBottom w:val="0"/>
      <w:divBdr>
        <w:top w:val="none" w:sz="0" w:space="0" w:color="auto"/>
        <w:left w:val="none" w:sz="0" w:space="0" w:color="auto"/>
        <w:bottom w:val="none" w:sz="0" w:space="0" w:color="auto"/>
        <w:right w:val="none" w:sz="0" w:space="0" w:color="auto"/>
      </w:divBdr>
    </w:div>
    <w:div w:id="817958692">
      <w:bodyDiv w:val="1"/>
      <w:marLeft w:val="0"/>
      <w:marRight w:val="0"/>
      <w:marTop w:val="0"/>
      <w:marBottom w:val="0"/>
      <w:divBdr>
        <w:top w:val="none" w:sz="0" w:space="0" w:color="auto"/>
        <w:left w:val="none" w:sz="0" w:space="0" w:color="auto"/>
        <w:bottom w:val="none" w:sz="0" w:space="0" w:color="auto"/>
        <w:right w:val="none" w:sz="0" w:space="0" w:color="auto"/>
      </w:divBdr>
    </w:div>
    <w:div w:id="822115013">
      <w:bodyDiv w:val="1"/>
      <w:marLeft w:val="0"/>
      <w:marRight w:val="0"/>
      <w:marTop w:val="0"/>
      <w:marBottom w:val="0"/>
      <w:divBdr>
        <w:top w:val="none" w:sz="0" w:space="0" w:color="auto"/>
        <w:left w:val="none" w:sz="0" w:space="0" w:color="auto"/>
        <w:bottom w:val="none" w:sz="0" w:space="0" w:color="auto"/>
        <w:right w:val="none" w:sz="0" w:space="0" w:color="auto"/>
      </w:divBdr>
    </w:div>
    <w:div w:id="838497003">
      <w:bodyDiv w:val="1"/>
      <w:marLeft w:val="0"/>
      <w:marRight w:val="0"/>
      <w:marTop w:val="0"/>
      <w:marBottom w:val="0"/>
      <w:divBdr>
        <w:top w:val="none" w:sz="0" w:space="0" w:color="auto"/>
        <w:left w:val="none" w:sz="0" w:space="0" w:color="auto"/>
        <w:bottom w:val="none" w:sz="0" w:space="0" w:color="auto"/>
        <w:right w:val="none" w:sz="0" w:space="0" w:color="auto"/>
      </w:divBdr>
    </w:div>
    <w:div w:id="865752453">
      <w:bodyDiv w:val="1"/>
      <w:marLeft w:val="0"/>
      <w:marRight w:val="0"/>
      <w:marTop w:val="0"/>
      <w:marBottom w:val="0"/>
      <w:divBdr>
        <w:top w:val="none" w:sz="0" w:space="0" w:color="auto"/>
        <w:left w:val="none" w:sz="0" w:space="0" w:color="auto"/>
        <w:bottom w:val="none" w:sz="0" w:space="0" w:color="auto"/>
        <w:right w:val="none" w:sz="0" w:space="0" w:color="auto"/>
      </w:divBdr>
    </w:div>
    <w:div w:id="867376295">
      <w:bodyDiv w:val="1"/>
      <w:marLeft w:val="0"/>
      <w:marRight w:val="0"/>
      <w:marTop w:val="0"/>
      <w:marBottom w:val="0"/>
      <w:divBdr>
        <w:top w:val="none" w:sz="0" w:space="0" w:color="auto"/>
        <w:left w:val="none" w:sz="0" w:space="0" w:color="auto"/>
        <w:bottom w:val="none" w:sz="0" w:space="0" w:color="auto"/>
        <w:right w:val="none" w:sz="0" w:space="0" w:color="auto"/>
      </w:divBdr>
    </w:div>
    <w:div w:id="881987374">
      <w:bodyDiv w:val="1"/>
      <w:marLeft w:val="0"/>
      <w:marRight w:val="0"/>
      <w:marTop w:val="0"/>
      <w:marBottom w:val="0"/>
      <w:divBdr>
        <w:top w:val="none" w:sz="0" w:space="0" w:color="auto"/>
        <w:left w:val="none" w:sz="0" w:space="0" w:color="auto"/>
        <w:bottom w:val="none" w:sz="0" w:space="0" w:color="auto"/>
        <w:right w:val="none" w:sz="0" w:space="0" w:color="auto"/>
      </w:divBdr>
    </w:div>
    <w:div w:id="882593676">
      <w:bodyDiv w:val="1"/>
      <w:marLeft w:val="0"/>
      <w:marRight w:val="0"/>
      <w:marTop w:val="0"/>
      <w:marBottom w:val="0"/>
      <w:divBdr>
        <w:top w:val="none" w:sz="0" w:space="0" w:color="auto"/>
        <w:left w:val="none" w:sz="0" w:space="0" w:color="auto"/>
        <w:bottom w:val="none" w:sz="0" w:space="0" w:color="auto"/>
        <w:right w:val="none" w:sz="0" w:space="0" w:color="auto"/>
      </w:divBdr>
    </w:div>
    <w:div w:id="889266867">
      <w:bodyDiv w:val="1"/>
      <w:marLeft w:val="0"/>
      <w:marRight w:val="0"/>
      <w:marTop w:val="0"/>
      <w:marBottom w:val="0"/>
      <w:divBdr>
        <w:top w:val="none" w:sz="0" w:space="0" w:color="auto"/>
        <w:left w:val="none" w:sz="0" w:space="0" w:color="auto"/>
        <w:bottom w:val="none" w:sz="0" w:space="0" w:color="auto"/>
        <w:right w:val="none" w:sz="0" w:space="0" w:color="auto"/>
      </w:divBdr>
    </w:div>
    <w:div w:id="907226237">
      <w:bodyDiv w:val="1"/>
      <w:marLeft w:val="0"/>
      <w:marRight w:val="0"/>
      <w:marTop w:val="0"/>
      <w:marBottom w:val="0"/>
      <w:divBdr>
        <w:top w:val="none" w:sz="0" w:space="0" w:color="auto"/>
        <w:left w:val="none" w:sz="0" w:space="0" w:color="auto"/>
        <w:bottom w:val="none" w:sz="0" w:space="0" w:color="auto"/>
        <w:right w:val="none" w:sz="0" w:space="0" w:color="auto"/>
      </w:divBdr>
    </w:div>
    <w:div w:id="908923746">
      <w:bodyDiv w:val="1"/>
      <w:marLeft w:val="0"/>
      <w:marRight w:val="0"/>
      <w:marTop w:val="0"/>
      <w:marBottom w:val="0"/>
      <w:divBdr>
        <w:top w:val="none" w:sz="0" w:space="0" w:color="auto"/>
        <w:left w:val="none" w:sz="0" w:space="0" w:color="auto"/>
        <w:bottom w:val="none" w:sz="0" w:space="0" w:color="auto"/>
        <w:right w:val="none" w:sz="0" w:space="0" w:color="auto"/>
      </w:divBdr>
    </w:div>
    <w:div w:id="910046217">
      <w:bodyDiv w:val="1"/>
      <w:marLeft w:val="0"/>
      <w:marRight w:val="0"/>
      <w:marTop w:val="0"/>
      <w:marBottom w:val="0"/>
      <w:divBdr>
        <w:top w:val="none" w:sz="0" w:space="0" w:color="auto"/>
        <w:left w:val="none" w:sz="0" w:space="0" w:color="auto"/>
        <w:bottom w:val="none" w:sz="0" w:space="0" w:color="auto"/>
        <w:right w:val="none" w:sz="0" w:space="0" w:color="auto"/>
      </w:divBdr>
    </w:div>
    <w:div w:id="938412289">
      <w:bodyDiv w:val="1"/>
      <w:marLeft w:val="0"/>
      <w:marRight w:val="0"/>
      <w:marTop w:val="0"/>
      <w:marBottom w:val="0"/>
      <w:divBdr>
        <w:top w:val="none" w:sz="0" w:space="0" w:color="auto"/>
        <w:left w:val="none" w:sz="0" w:space="0" w:color="auto"/>
        <w:bottom w:val="none" w:sz="0" w:space="0" w:color="auto"/>
        <w:right w:val="none" w:sz="0" w:space="0" w:color="auto"/>
      </w:divBdr>
      <w:divsChild>
        <w:div w:id="966739250">
          <w:marLeft w:val="288"/>
          <w:marRight w:val="0"/>
          <w:marTop w:val="0"/>
          <w:marBottom w:val="40"/>
          <w:divBdr>
            <w:top w:val="none" w:sz="0" w:space="0" w:color="auto"/>
            <w:left w:val="none" w:sz="0" w:space="0" w:color="auto"/>
            <w:bottom w:val="none" w:sz="0" w:space="0" w:color="auto"/>
            <w:right w:val="none" w:sz="0" w:space="0" w:color="auto"/>
          </w:divBdr>
        </w:div>
      </w:divsChild>
    </w:div>
    <w:div w:id="943149694">
      <w:bodyDiv w:val="1"/>
      <w:marLeft w:val="0"/>
      <w:marRight w:val="0"/>
      <w:marTop w:val="0"/>
      <w:marBottom w:val="0"/>
      <w:divBdr>
        <w:top w:val="none" w:sz="0" w:space="0" w:color="auto"/>
        <w:left w:val="none" w:sz="0" w:space="0" w:color="auto"/>
        <w:bottom w:val="none" w:sz="0" w:space="0" w:color="auto"/>
        <w:right w:val="none" w:sz="0" w:space="0" w:color="auto"/>
      </w:divBdr>
    </w:div>
    <w:div w:id="951517727">
      <w:bodyDiv w:val="1"/>
      <w:marLeft w:val="0"/>
      <w:marRight w:val="0"/>
      <w:marTop w:val="0"/>
      <w:marBottom w:val="0"/>
      <w:divBdr>
        <w:top w:val="none" w:sz="0" w:space="0" w:color="auto"/>
        <w:left w:val="none" w:sz="0" w:space="0" w:color="auto"/>
        <w:bottom w:val="none" w:sz="0" w:space="0" w:color="auto"/>
        <w:right w:val="none" w:sz="0" w:space="0" w:color="auto"/>
      </w:divBdr>
    </w:div>
    <w:div w:id="978847996">
      <w:bodyDiv w:val="1"/>
      <w:marLeft w:val="0"/>
      <w:marRight w:val="0"/>
      <w:marTop w:val="0"/>
      <w:marBottom w:val="0"/>
      <w:divBdr>
        <w:top w:val="none" w:sz="0" w:space="0" w:color="auto"/>
        <w:left w:val="none" w:sz="0" w:space="0" w:color="auto"/>
        <w:bottom w:val="none" w:sz="0" w:space="0" w:color="auto"/>
        <w:right w:val="none" w:sz="0" w:space="0" w:color="auto"/>
      </w:divBdr>
    </w:div>
    <w:div w:id="984892736">
      <w:bodyDiv w:val="1"/>
      <w:marLeft w:val="0"/>
      <w:marRight w:val="0"/>
      <w:marTop w:val="0"/>
      <w:marBottom w:val="0"/>
      <w:divBdr>
        <w:top w:val="none" w:sz="0" w:space="0" w:color="auto"/>
        <w:left w:val="none" w:sz="0" w:space="0" w:color="auto"/>
        <w:bottom w:val="none" w:sz="0" w:space="0" w:color="auto"/>
        <w:right w:val="none" w:sz="0" w:space="0" w:color="auto"/>
      </w:divBdr>
    </w:div>
    <w:div w:id="998117660">
      <w:bodyDiv w:val="1"/>
      <w:marLeft w:val="0"/>
      <w:marRight w:val="0"/>
      <w:marTop w:val="0"/>
      <w:marBottom w:val="0"/>
      <w:divBdr>
        <w:top w:val="none" w:sz="0" w:space="0" w:color="auto"/>
        <w:left w:val="none" w:sz="0" w:space="0" w:color="auto"/>
        <w:bottom w:val="none" w:sz="0" w:space="0" w:color="auto"/>
        <w:right w:val="none" w:sz="0" w:space="0" w:color="auto"/>
      </w:divBdr>
    </w:div>
    <w:div w:id="1002470044">
      <w:bodyDiv w:val="1"/>
      <w:marLeft w:val="0"/>
      <w:marRight w:val="0"/>
      <w:marTop w:val="0"/>
      <w:marBottom w:val="0"/>
      <w:divBdr>
        <w:top w:val="none" w:sz="0" w:space="0" w:color="auto"/>
        <w:left w:val="none" w:sz="0" w:space="0" w:color="auto"/>
        <w:bottom w:val="none" w:sz="0" w:space="0" w:color="auto"/>
        <w:right w:val="none" w:sz="0" w:space="0" w:color="auto"/>
      </w:divBdr>
    </w:div>
    <w:div w:id="1002929992">
      <w:bodyDiv w:val="1"/>
      <w:marLeft w:val="0"/>
      <w:marRight w:val="0"/>
      <w:marTop w:val="0"/>
      <w:marBottom w:val="0"/>
      <w:divBdr>
        <w:top w:val="none" w:sz="0" w:space="0" w:color="auto"/>
        <w:left w:val="none" w:sz="0" w:space="0" w:color="auto"/>
        <w:bottom w:val="none" w:sz="0" w:space="0" w:color="auto"/>
        <w:right w:val="none" w:sz="0" w:space="0" w:color="auto"/>
      </w:divBdr>
      <w:divsChild>
        <w:div w:id="1505776968">
          <w:marLeft w:val="288"/>
          <w:marRight w:val="0"/>
          <w:marTop w:val="0"/>
          <w:marBottom w:val="40"/>
          <w:divBdr>
            <w:top w:val="none" w:sz="0" w:space="0" w:color="auto"/>
            <w:left w:val="none" w:sz="0" w:space="0" w:color="auto"/>
            <w:bottom w:val="none" w:sz="0" w:space="0" w:color="auto"/>
            <w:right w:val="none" w:sz="0" w:space="0" w:color="auto"/>
          </w:divBdr>
        </w:div>
      </w:divsChild>
    </w:div>
    <w:div w:id="1005788306">
      <w:bodyDiv w:val="1"/>
      <w:marLeft w:val="0"/>
      <w:marRight w:val="0"/>
      <w:marTop w:val="0"/>
      <w:marBottom w:val="0"/>
      <w:divBdr>
        <w:top w:val="none" w:sz="0" w:space="0" w:color="auto"/>
        <w:left w:val="none" w:sz="0" w:space="0" w:color="auto"/>
        <w:bottom w:val="none" w:sz="0" w:space="0" w:color="auto"/>
        <w:right w:val="none" w:sz="0" w:space="0" w:color="auto"/>
      </w:divBdr>
    </w:div>
    <w:div w:id="1017076505">
      <w:bodyDiv w:val="1"/>
      <w:marLeft w:val="0"/>
      <w:marRight w:val="0"/>
      <w:marTop w:val="0"/>
      <w:marBottom w:val="0"/>
      <w:divBdr>
        <w:top w:val="none" w:sz="0" w:space="0" w:color="auto"/>
        <w:left w:val="none" w:sz="0" w:space="0" w:color="auto"/>
        <w:bottom w:val="none" w:sz="0" w:space="0" w:color="auto"/>
        <w:right w:val="none" w:sz="0" w:space="0" w:color="auto"/>
      </w:divBdr>
    </w:div>
    <w:div w:id="1037466070">
      <w:bodyDiv w:val="1"/>
      <w:marLeft w:val="0"/>
      <w:marRight w:val="0"/>
      <w:marTop w:val="0"/>
      <w:marBottom w:val="0"/>
      <w:divBdr>
        <w:top w:val="none" w:sz="0" w:space="0" w:color="auto"/>
        <w:left w:val="none" w:sz="0" w:space="0" w:color="auto"/>
        <w:bottom w:val="none" w:sz="0" w:space="0" w:color="auto"/>
        <w:right w:val="none" w:sz="0" w:space="0" w:color="auto"/>
      </w:divBdr>
    </w:div>
    <w:div w:id="1041436034">
      <w:bodyDiv w:val="1"/>
      <w:marLeft w:val="0"/>
      <w:marRight w:val="0"/>
      <w:marTop w:val="0"/>
      <w:marBottom w:val="0"/>
      <w:divBdr>
        <w:top w:val="none" w:sz="0" w:space="0" w:color="auto"/>
        <w:left w:val="none" w:sz="0" w:space="0" w:color="auto"/>
        <w:bottom w:val="none" w:sz="0" w:space="0" w:color="auto"/>
        <w:right w:val="none" w:sz="0" w:space="0" w:color="auto"/>
      </w:divBdr>
    </w:div>
    <w:div w:id="1051853732">
      <w:bodyDiv w:val="1"/>
      <w:marLeft w:val="0"/>
      <w:marRight w:val="0"/>
      <w:marTop w:val="0"/>
      <w:marBottom w:val="0"/>
      <w:divBdr>
        <w:top w:val="none" w:sz="0" w:space="0" w:color="auto"/>
        <w:left w:val="none" w:sz="0" w:space="0" w:color="auto"/>
        <w:bottom w:val="none" w:sz="0" w:space="0" w:color="auto"/>
        <w:right w:val="none" w:sz="0" w:space="0" w:color="auto"/>
      </w:divBdr>
    </w:div>
    <w:div w:id="1061830532">
      <w:bodyDiv w:val="1"/>
      <w:marLeft w:val="0"/>
      <w:marRight w:val="0"/>
      <w:marTop w:val="0"/>
      <w:marBottom w:val="0"/>
      <w:divBdr>
        <w:top w:val="none" w:sz="0" w:space="0" w:color="auto"/>
        <w:left w:val="none" w:sz="0" w:space="0" w:color="auto"/>
        <w:bottom w:val="none" w:sz="0" w:space="0" w:color="auto"/>
        <w:right w:val="none" w:sz="0" w:space="0" w:color="auto"/>
      </w:divBdr>
    </w:div>
    <w:div w:id="1073086991">
      <w:bodyDiv w:val="1"/>
      <w:marLeft w:val="0"/>
      <w:marRight w:val="0"/>
      <w:marTop w:val="0"/>
      <w:marBottom w:val="0"/>
      <w:divBdr>
        <w:top w:val="none" w:sz="0" w:space="0" w:color="auto"/>
        <w:left w:val="none" w:sz="0" w:space="0" w:color="auto"/>
        <w:bottom w:val="none" w:sz="0" w:space="0" w:color="auto"/>
        <w:right w:val="none" w:sz="0" w:space="0" w:color="auto"/>
      </w:divBdr>
    </w:div>
    <w:div w:id="1074357961">
      <w:bodyDiv w:val="1"/>
      <w:marLeft w:val="0"/>
      <w:marRight w:val="0"/>
      <w:marTop w:val="0"/>
      <w:marBottom w:val="0"/>
      <w:divBdr>
        <w:top w:val="none" w:sz="0" w:space="0" w:color="auto"/>
        <w:left w:val="none" w:sz="0" w:space="0" w:color="auto"/>
        <w:bottom w:val="none" w:sz="0" w:space="0" w:color="auto"/>
        <w:right w:val="none" w:sz="0" w:space="0" w:color="auto"/>
      </w:divBdr>
    </w:div>
    <w:div w:id="1083141881">
      <w:bodyDiv w:val="1"/>
      <w:marLeft w:val="0"/>
      <w:marRight w:val="0"/>
      <w:marTop w:val="0"/>
      <w:marBottom w:val="0"/>
      <w:divBdr>
        <w:top w:val="none" w:sz="0" w:space="0" w:color="auto"/>
        <w:left w:val="none" w:sz="0" w:space="0" w:color="auto"/>
        <w:bottom w:val="none" w:sz="0" w:space="0" w:color="auto"/>
        <w:right w:val="none" w:sz="0" w:space="0" w:color="auto"/>
      </w:divBdr>
    </w:div>
    <w:div w:id="1086224952">
      <w:bodyDiv w:val="1"/>
      <w:marLeft w:val="0"/>
      <w:marRight w:val="0"/>
      <w:marTop w:val="0"/>
      <w:marBottom w:val="0"/>
      <w:divBdr>
        <w:top w:val="none" w:sz="0" w:space="0" w:color="auto"/>
        <w:left w:val="none" w:sz="0" w:space="0" w:color="auto"/>
        <w:bottom w:val="none" w:sz="0" w:space="0" w:color="auto"/>
        <w:right w:val="none" w:sz="0" w:space="0" w:color="auto"/>
      </w:divBdr>
    </w:div>
    <w:div w:id="1090079190">
      <w:bodyDiv w:val="1"/>
      <w:marLeft w:val="0"/>
      <w:marRight w:val="0"/>
      <w:marTop w:val="0"/>
      <w:marBottom w:val="0"/>
      <w:divBdr>
        <w:top w:val="none" w:sz="0" w:space="0" w:color="auto"/>
        <w:left w:val="none" w:sz="0" w:space="0" w:color="auto"/>
        <w:bottom w:val="none" w:sz="0" w:space="0" w:color="auto"/>
        <w:right w:val="none" w:sz="0" w:space="0" w:color="auto"/>
      </w:divBdr>
      <w:divsChild>
        <w:div w:id="1136676409">
          <w:marLeft w:val="288"/>
          <w:marRight w:val="0"/>
          <w:marTop w:val="150"/>
          <w:marBottom w:val="0"/>
          <w:divBdr>
            <w:top w:val="none" w:sz="0" w:space="0" w:color="auto"/>
            <w:left w:val="none" w:sz="0" w:space="0" w:color="auto"/>
            <w:bottom w:val="none" w:sz="0" w:space="0" w:color="auto"/>
            <w:right w:val="none" w:sz="0" w:space="0" w:color="auto"/>
          </w:divBdr>
        </w:div>
        <w:div w:id="2126801627">
          <w:marLeft w:val="288"/>
          <w:marRight w:val="0"/>
          <w:marTop w:val="150"/>
          <w:marBottom w:val="0"/>
          <w:divBdr>
            <w:top w:val="none" w:sz="0" w:space="0" w:color="auto"/>
            <w:left w:val="none" w:sz="0" w:space="0" w:color="auto"/>
            <w:bottom w:val="none" w:sz="0" w:space="0" w:color="auto"/>
            <w:right w:val="none" w:sz="0" w:space="0" w:color="auto"/>
          </w:divBdr>
        </w:div>
        <w:div w:id="1673799806">
          <w:marLeft w:val="288"/>
          <w:marRight w:val="0"/>
          <w:marTop w:val="150"/>
          <w:marBottom w:val="0"/>
          <w:divBdr>
            <w:top w:val="none" w:sz="0" w:space="0" w:color="auto"/>
            <w:left w:val="none" w:sz="0" w:space="0" w:color="auto"/>
            <w:bottom w:val="none" w:sz="0" w:space="0" w:color="auto"/>
            <w:right w:val="none" w:sz="0" w:space="0" w:color="auto"/>
          </w:divBdr>
        </w:div>
        <w:div w:id="491719626">
          <w:marLeft w:val="288"/>
          <w:marRight w:val="0"/>
          <w:marTop w:val="150"/>
          <w:marBottom w:val="0"/>
          <w:divBdr>
            <w:top w:val="none" w:sz="0" w:space="0" w:color="auto"/>
            <w:left w:val="none" w:sz="0" w:space="0" w:color="auto"/>
            <w:bottom w:val="none" w:sz="0" w:space="0" w:color="auto"/>
            <w:right w:val="none" w:sz="0" w:space="0" w:color="auto"/>
          </w:divBdr>
        </w:div>
        <w:div w:id="691148452">
          <w:marLeft w:val="288"/>
          <w:marRight w:val="0"/>
          <w:marTop w:val="150"/>
          <w:marBottom w:val="0"/>
          <w:divBdr>
            <w:top w:val="none" w:sz="0" w:space="0" w:color="auto"/>
            <w:left w:val="none" w:sz="0" w:space="0" w:color="auto"/>
            <w:bottom w:val="none" w:sz="0" w:space="0" w:color="auto"/>
            <w:right w:val="none" w:sz="0" w:space="0" w:color="auto"/>
          </w:divBdr>
        </w:div>
        <w:div w:id="577254366">
          <w:marLeft w:val="288"/>
          <w:marRight w:val="0"/>
          <w:marTop w:val="150"/>
          <w:marBottom w:val="0"/>
          <w:divBdr>
            <w:top w:val="none" w:sz="0" w:space="0" w:color="auto"/>
            <w:left w:val="none" w:sz="0" w:space="0" w:color="auto"/>
            <w:bottom w:val="none" w:sz="0" w:space="0" w:color="auto"/>
            <w:right w:val="none" w:sz="0" w:space="0" w:color="auto"/>
          </w:divBdr>
        </w:div>
        <w:div w:id="449395778">
          <w:marLeft w:val="288"/>
          <w:marRight w:val="0"/>
          <w:marTop w:val="150"/>
          <w:marBottom w:val="0"/>
          <w:divBdr>
            <w:top w:val="none" w:sz="0" w:space="0" w:color="auto"/>
            <w:left w:val="none" w:sz="0" w:space="0" w:color="auto"/>
            <w:bottom w:val="none" w:sz="0" w:space="0" w:color="auto"/>
            <w:right w:val="none" w:sz="0" w:space="0" w:color="auto"/>
          </w:divBdr>
        </w:div>
      </w:divsChild>
    </w:div>
    <w:div w:id="1098789531">
      <w:bodyDiv w:val="1"/>
      <w:marLeft w:val="0"/>
      <w:marRight w:val="0"/>
      <w:marTop w:val="0"/>
      <w:marBottom w:val="0"/>
      <w:divBdr>
        <w:top w:val="none" w:sz="0" w:space="0" w:color="auto"/>
        <w:left w:val="none" w:sz="0" w:space="0" w:color="auto"/>
        <w:bottom w:val="none" w:sz="0" w:space="0" w:color="auto"/>
        <w:right w:val="none" w:sz="0" w:space="0" w:color="auto"/>
      </w:divBdr>
    </w:div>
    <w:div w:id="1109737968">
      <w:bodyDiv w:val="1"/>
      <w:marLeft w:val="0"/>
      <w:marRight w:val="0"/>
      <w:marTop w:val="0"/>
      <w:marBottom w:val="0"/>
      <w:divBdr>
        <w:top w:val="none" w:sz="0" w:space="0" w:color="auto"/>
        <w:left w:val="none" w:sz="0" w:space="0" w:color="auto"/>
        <w:bottom w:val="none" w:sz="0" w:space="0" w:color="auto"/>
        <w:right w:val="none" w:sz="0" w:space="0" w:color="auto"/>
      </w:divBdr>
    </w:div>
    <w:div w:id="1117866904">
      <w:bodyDiv w:val="1"/>
      <w:marLeft w:val="0"/>
      <w:marRight w:val="0"/>
      <w:marTop w:val="0"/>
      <w:marBottom w:val="0"/>
      <w:divBdr>
        <w:top w:val="none" w:sz="0" w:space="0" w:color="auto"/>
        <w:left w:val="none" w:sz="0" w:space="0" w:color="auto"/>
        <w:bottom w:val="none" w:sz="0" w:space="0" w:color="auto"/>
        <w:right w:val="none" w:sz="0" w:space="0" w:color="auto"/>
      </w:divBdr>
    </w:div>
    <w:div w:id="1123041015">
      <w:bodyDiv w:val="1"/>
      <w:marLeft w:val="0"/>
      <w:marRight w:val="0"/>
      <w:marTop w:val="0"/>
      <w:marBottom w:val="0"/>
      <w:divBdr>
        <w:top w:val="none" w:sz="0" w:space="0" w:color="auto"/>
        <w:left w:val="none" w:sz="0" w:space="0" w:color="auto"/>
        <w:bottom w:val="none" w:sz="0" w:space="0" w:color="auto"/>
        <w:right w:val="none" w:sz="0" w:space="0" w:color="auto"/>
      </w:divBdr>
    </w:div>
    <w:div w:id="1136874400">
      <w:bodyDiv w:val="1"/>
      <w:marLeft w:val="0"/>
      <w:marRight w:val="0"/>
      <w:marTop w:val="0"/>
      <w:marBottom w:val="0"/>
      <w:divBdr>
        <w:top w:val="none" w:sz="0" w:space="0" w:color="auto"/>
        <w:left w:val="none" w:sz="0" w:space="0" w:color="auto"/>
        <w:bottom w:val="none" w:sz="0" w:space="0" w:color="auto"/>
        <w:right w:val="none" w:sz="0" w:space="0" w:color="auto"/>
      </w:divBdr>
    </w:div>
    <w:div w:id="1148864138">
      <w:bodyDiv w:val="1"/>
      <w:marLeft w:val="0"/>
      <w:marRight w:val="0"/>
      <w:marTop w:val="0"/>
      <w:marBottom w:val="0"/>
      <w:divBdr>
        <w:top w:val="none" w:sz="0" w:space="0" w:color="auto"/>
        <w:left w:val="none" w:sz="0" w:space="0" w:color="auto"/>
        <w:bottom w:val="none" w:sz="0" w:space="0" w:color="auto"/>
        <w:right w:val="none" w:sz="0" w:space="0" w:color="auto"/>
      </w:divBdr>
    </w:div>
    <w:div w:id="1168325679">
      <w:bodyDiv w:val="1"/>
      <w:marLeft w:val="0"/>
      <w:marRight w:val="0"/>
      <w:marTop w:val="0"/>
      <w:marBottom w:val="0"/>
      <w:divBdr>
        <w:top w:val="none" w:sz="0" w:space="0" w:color="auto"/>
        <w:left w:val="none" w:sz="0" w:space="0" w:color="auto"/>
        <w:bottom w:val="none" w:sz="0" w:space="0" w:color="auto"/>
        <w:right w:val="none" w:sz="0" w:space="0" w:color="auto"/>
      </w:divBdr>
    </w:div>
    <w:div w:id="1170368504">
      <w:bodyDiv w:val="1"/>
      <w:marLeft w:val="0"/>
      <w:marRight w:val="0"/>
      <w:marTop w:val="0"/>
      <w:marBottom w:val="0"/>
      <w:divBdr>
        <w:top w:val="none" w:sz="0" w:space="0" w:color="auto"/>
        <w:left w:val="none" w:sz="0" w:space="0" w:color="auto"/>
        <w:bottom w:val="none" w:sz="0" w:space="0" w:color="auto"/>
        <w:right w:val="none" w:sz="0" w:space="0" w:color="auto"/>
      </w:divBdr>
    </w:div>
    <w:div w:id="1175651454">
      <w:bodyDiv w:val="1"/>
      <w:marLeft w:val="0"/>
      <w:marRight w:val="0"/>
      <w:marTop w:val="0"/>
      <w:marBottom w:val="0"/>
      <w:divBdr>
        <w:top w:val="none" w:sz="0" w:space="0" w:color="auto"/>
        <w:left w:val="none" w:sz="0" w:space="0" w:color="auto"/>
        <w:bottom w:val="none" w:sz="0" w:space="0" w:color="auto"/>
        <w:right w:val="none" w:sz="0" w:space="0" w:color="auto"/>
      </w:divBdr>
    </w:div>
    <w:div w:id="1187059037">
      <w:bodyDiv w:val="1"/>
      <w:marLeft w:val="0"/>
      <w:marRight w:val="0"/>
      <w:marTop w:val="0"/>
      <w:marBottom w:val="0"/>
      <w:divBdr>
        <w:top w:val="none" w:sz="0" w:space="0" w:color="auto"/>
        <w:left w:val="none" w:sz="0" w:space="0" w:color="auto"/>
        <w:bottom w:val="none" w:sz="0" w:space="0" w:color="auto"/>
        <w:right w:val="none" w:sz="0" w:space="0" w:color="auto"/>
      </w:divBdr>
    </w:div>
    <w:div w:id="1189293874">
      <w:bodyDiv w:val="1"/>
      <w:marLeft w:val="0"/>
      <w:marRight w:val="0"/>
      <w:marTop w:val="0"/>
      <w:marBottom w:val="0"/>
      <w:divBdr>
        <w:top w:val="none" w:sz="0" w:space="0" w:color="auto"/>
        <w:left w:val="none" w:sz="0" w:space="0" w:color="auto"/>
        <w:bottom w:val="none" w:sz="0" w:space="0" w:color="auto"/>
        <w:right w:val="none" w:sz="0" w:space="0" w:color="auto"/>
      </w:divBdr>
    </w:div>
    <w:div w:id="1189295861">
      <w:bodyDiv w:val="1"/>
      <w:marLeft w:val="0"/>
      <w:marRight w:val="0"/>
      <w:marTop w:val="0"/>
      <w:marBottom w:val="0"/>
      <w:divBdr>
        <w:top w:val="none" w:sz="0" w:space="0" w:color="auto"/>
        <w:left w:val="none" w:sz="0" w:space="0" w:color="auto"/>
        <w:bottom w:val="none" w:sz="0" w:space="0" w:color="auto"/>
        <w:right w:val="none" w:sz="0" w:space="0" w:color="auto"/>
      </w:divBdr>
    </w:div>
    <w:div w:id="1199658804">
      <w:bodyDiv w:val="1"/>
      <w:marLeft w:val="0"/>
      <w:marRight w:val="0"/>
      <w:marTop w:val="0"/>
      <w:marBottom w:val="0"/>
      <w:divBdr>
        <w:top w:val="none" w:sz="0" w:space="0" w:color="auto"/>
        <w:left w:val="none" w:sz="0" w:space="0" w:color="auto"/>
        <w:bottom w:val="none" w:sz="0" w:space="0" w:color="auto"/>
        <w:right w:val="none" w:sz="0" w:space="0" w:color="auto"/>
      </w:divBdr>
    </w:div>
    <w:div w:id="1207453315">
      <w:bodyDiv w:val="1"/>
      <w:marLeft w:val="0"/>
      <w:marRight w:val="0"/>
      <w:marTop w:val="0"/>
      <w:marBottom w:val="0"/>
      <w:divBdr>
        <w:top w:val="none" w:sz="0" w:space="0" w:color="auto"/>
        <w:left w:val="none" w:sz="0" w:space="0" w:color="auto"/>
        <w:bottom w:val="none" w:sz="0" w:space="0" w:color="auto"/>
        <w:right w:val="none" w:sz="0" w:space="0" w:color="auto"/>
      </w:divBdr>
    </w:div>
    <w:div w:id="1210995145">
      <w:bodyDiv w:val="1"/>
      <w:marLeft w:val="0"/>
      <w:marRight w:val="0"/>
      <w:marTop w:val="0"/>
      <w:marBottom w:val="0"/>
      <w:divBdr>
        <w:top w:val="none" w:sz="0" w:space="0" w:color="auto"/>
        <w:left w:val="none" w:sz="0" w:space="0" w:color="auto"/>
        <w:bottom w:val="none" w:sz="0" w:space="0" w:color="auto"/>
        <w:right w:val="none" w:sz="0" w:space="0" w:color="auto"/>
      </w:divBdr>
    </w:div>
    <w:div w:id="1212351303">
      <w:bodyDiv w:val="1"/>
      <w:marLeft w:val="0"/>
      <w:marRight w:val="0"/>
      <w:marTop w:val="0"/>
      <w:marBottom w:val="0"/>
      <w:divBdr>
        <w:top w:val="none" w:sz="0" w:space="0" w:color="auto"/>
        <w:left w:val="none" w:sz="0" w:space="0" w:color="auto"/>
        <w:bottom w:val="none" w:sz="0" w:space="0" w:color="auto"/>
        <w:right w:val="none" w:sz="0" w:space="0" w:color="auto"/>
      </w:divBdr>
    </w:div>
    <w:div w:id="1214074955">
      <w:bodyDiv w:val="1"/>
      <w:marLeft w:val="0"/>
      <w:marRight w:val="0"/>
      <w:marTop w:val="0"/>
      <w:marBottom w:val="0"/>
      <w:divBdr>
        <w:top w:val="none" w:sz="0" w:space="0" w:color="auto"/>
        <w:left w:val="none" w:sz="0" w:space="0" w:color="auto"/>
        <w:bottom w:val="none" w:sz="0" w:space="0" w:color="auto"/>
        <w:right w:val="none" w:sz="0" w:space="0" w:color="auto"/>
      </w:divBdr>
    </w:div>
    <w:div w:id="1215044036">
      <w:bodyDiv w:val="1"/>
      <w:marLeft w:val="0"/>
      <w:marRight w:val="0"/>
      <w:marTop w:val="0"/>
      <w:marBottom w:val="0"/>
      <w:divBdr>
        <w:top w:val="none" w:sz="0" w:space="0" w:color="auto"/>
        <w:left w:val="none" w:sz="0" w:space="0" w:color="auto"/>
        <w:bottom w:val="none" w:sz="0" w:space="0" w:color="auto"/>
        <w:right w:val="none" w:sz="0" w:space="0" w:color="auto"/>
      </w:divBdr>
    </w:div>
    <w:div w:id="1220556407">
      <w:bodyDiv w:val="1"/>
      <w:marLeft w:val="0"/>
      <w:marRight w:val="0"/>
      <w:marTop w:val="0"/>
      <w:marBottom w:val="0"/>
      <w:divBdr>
        <w:top w:val="none" w:sz="0" w:space="0" w:color="auto"/>
        <w:left w:val="none" w:sz="0" w:space="0" w:color="auto"/>
        <w:bottom w:val="none" w:sz="0" w:space="0" w:color="auto"/>
        <w:right w:val="none" w:sz="0" w:space="0" w:color="auto"/>
      </w:divBdr>
    </w:div>
    <w:div w:id="1221477252">
      <w:bodyDiv w:val="1"/>
      <w:marLeft w:val="0"/>
      <w:marRight w:val="0"/>
      <w:marTop w:val="0"/>
      <w:marBottom w:val="0"/>
      <w:divBdr>
        <w:top w:val="none" w:sz="0" w:space="0" w:color="auto"/>
        <w:left w:val="none" w:sz="0" w:space="0" w:color="auto"/>
        <w:bottom w:val="none" w:sz="0" w:space="0" w:color="auto"/>
        <w:right w:val="none" w:sz="0" w:space="0" w:color="auto"/>
      </w:divBdr>
    </w:div>
    <w:div w:id="1223981542">
      <w:bodyDiv w:val="1"/>
      <w:marLeft w:val="0"/>
      <w:marRight w:val="0"/>
      <w:marTop w:val="0"/>
      <w:marBottom w:val="0"/>
      <w:divBdr>
        <w:top w:val="none" w:sz="0" w:space="0" w:color="auto"/>
        <w:left w:val="none" w:sz="0" w:space="0" w:color="auto"/>
        <w:bottom w:val="none" w:sz="0" w:space="0" w:color="auto"/>
        <w:right w:val="none" w:sz="0" w:space="0" w:color="auto"/>
      </w:divBdr>
    </w:div>
    <w:div w:id="1224869209">
      <w:bodyDiv w:val="1"/>
      <w:marLeft w:val="0"/>
      <w:marRight w:val="0"/>
      <w:marTop w:val="0"/>
      <w:marBottom w:val="0"/>
      <w:divBdr>
        <w:top w:val="none" w:sz="0" w:space="0" w:color="auto"/>
        <w:left w:val="none" w:sz="0" w:space="0" w:color="auto"/>
        <w:bottom w:val="none" w:sz="0" w:space="0" w:color="auto"/>
        <w:right w:val="none" w:sz="0" w:space="0" w:color="auto"/>
      </w:divBdr>
    </w:div>
    <w:div w:id="1238633796">
      <w:bodyDiv w:val="1"/>
      <w:marLeft w:val="0"/>
      <w:marRight w:val="0"/>
      <w:marTop w:val="0"/>
      <w:marBottom w:val="0"/>
      <w:divBdr>
        <w:top w:val="none" w:sz="0" w:space="0" w:color="auto"/>
        <w:left w:val="none" w:sz="0" w:space="0" w:color="auto"/>
        <w:bottom w:val="none" w:sz="0" w:space="0" w:color="auto"/>
        <w:right w:val="none" w:sz="0" w:space="0" w:color="auto"/>
      </w:divBdr>
    </w:div>
    <w:div w:id="1240408717">
      <w:bodyDiv w:val="1"/>
      <w:marLeft w:val="0"/>
      <w:marRight w:val="0"/>
      <w:marTop w:val="0"/>
      <w:marBottom w:val="0"/>
      <w:divBdr>
        <w:top w:val="none" w:sz="0" w:space="0" w:color="auto"/>
        <w:left w:val="none" w:sz="0" w:space="0" w:color="auto"/>
        <w:bottom w:val="none" w:sz="0" w:space="0" w:color="auto"/>
        <w:right w:val="none" w:sz="0" w:space="0" w:color="auto"/>
      </w:divBdr>
    </w:div>
    <w:div w:id="1244072545">
      <w:bodyDiv w:val="1"/>
      <w:marLeft w:val="0"/>
      <w:marRight w:val="0"/>
      <w:marTop w:val="0"/>
      <w:marBottom w:val="0"/>
      <w:divBdr>
        <w:top w:val="none" w:sz="0" w:space="0" w:color="auto"/>
        <w:left w:val="none" w:sz="0" w:space="0" w:color="auto"/>
        <w:bottom w:val="none" w:sz="0" w:space="0" w:color="auto"/>
        <w:right w:val="none" w:sz="0" w:space="0" w:color="auto"/>
      </w:divBdr>
    </w:div>
    <w:div w:id="1247567070">
      <w:bodyDiv w:val="1"/>
      <w:marLeft w:val="0"/>
      <w:marRight w:val="0"/>
      <w:marTop w:val="0"/>
      <w:marBottom w:val="0"/>
      <w:divBdr>
        <w:top w:val="none" w:sz="0" w:space="0" w:color="auto"/>
        <w:left w:val="none" w:sz="0" w:space="0" w:color="auto"/>
        <w:bottom w:val="none" w:sz="0" w:space="0" w:color="auto"/>
        <w:right w:val="none" w:sz="0" w:space="0" w:color="auto"/>
      </w:divBdr>
    </w:div>
    <w:div w:id="1259555478">
      <w:bodyDiv w:val="1"/>
      <w:marLeft w:val="0"/>
      <w:marRight w:val="0"/>
      <w:marTop w:val="0"/>
      <w:marBottom w:val="0"/>
      <w:divBdr>
        <w:top w:val="none" w:sz="0" w:space="0" w:color="auto"/>
        <w:left w:val="none" w:sz="0" w:space="0" w:color="auto"/>
        <w:bottom w:val="none" w:sz="0" w:space="0" w:color="auto"/>
        <w:right w:val="none" w:sz="0" w:space="0" w:color="auto"/>
      </w:divBdr>
    </w:div>
    <w:div w:id="1266620429">
      <w:bodyDiv w:val="1"/>
      <w:marLeft w:val="0"/>
      <w:marRight w:val="0"/>
      <w:marTop w:val="0"/>
      <w:marBottom w:val="0"/>
      <w:divBdr>
        <w:top w:val="none" w:sz="0" w:space="0" w:color="auto"/>
        <w:left w:val="none" w:sz="0" w:space="0" w:color="auto"/>
        <w:bottom w:val="none" w:sz="0" w:space="0" w:color="auto"/>
        <w:right w:val="none" w:sz="0" w:space="0" w:color="auto"/>
      </w:divBdr>
    </w:div>
    <w:div w:id="1268847280">
      <w:bodyDiv w:val="1"/>
      <w:marLeft w:val="0"/>
      <w:marRight w:val="0"/>
      <w:marTop w:val="0"/>
      <w:marBottom w:val="0"/>
      <w:divBdr>
        <w:top w:val="none" w:sz="0" w:space="0" w:color="auto"/>
        <w:left w:val="none" w:sz="0" w:space="0" w:color="auto"/>
        <w:bottom w:val="none" w:sz="0" w:space="0" w:color="auto"/>
        <w:right w:val="none" w:sz="0" w:space="0" w:color="auto"/>
      </w:divBdr>
    </w:div>
    <w:div w:id="1278876094">
      <w:bodyDiv w:val="1"/>
      <w:marLeft w:val="0"/>
      <w:marRight w:val="0"/>
      <w:marTop w:val="0"/>
      <w:marBottom w:val="0"/>
      <w:divBdr>
        <w:top w:val="none" w:sz="0" w:space="0" w:color="auto"/>
        <w:left w:val="none" w:sz="0" w:space="0" w:color="auto"/>
        <w:bottom w:val="none" w:sz="0" w:space="0" w:color="auto"/>
        <w:right w:val="none" w:sz="0" w:space="0" w:color="auto"/>
      </w:divBdr>
    </w:div>
    <w:div w:id="1291322856">
      <w:bodyDiv w:val="1"/>
      <w:marLeft w:val="0"/>
      <w:marRight w:val="0"/>
      <w:marTop w:val="0"/>
      <w:marBottom w:val="0"/>
      <w:divBdr>
        <w:top w:val="none" w:sz="0" w:space="0" w:color="auto"/>
        <w:left w:val="none" w:sz="0" w:space="0" w:color="auto"/>
        <w:bottom w:val="none" w:sz="0" w:space="0" w:color="auto"/>
        <w:right w:val="none" w:sz="0" w:space="0" w:color="auto"/>
      </w:divBdr>
    </w:div>
    <w:div w:id="1294822827">
      <w:bodyDiv w:val="1"/>
      <w:marLeft w:val="0"/>
      <w:marRight w:val="0"/>
      <w:marTop w:val="0"/>
      <w:marBottom w:val="0"/>
      <w:divBdr>
        <w:top w:val="none" w:sz="0" w:space="0" w:color="auto"/>
        <w:left w:val="none" w:sz="0" w:space="0" w:color="auto"/>
        <w:bottom w:val="none" w:sz="0" w:space="0" w:color="auto"/>
        <w:right w:val="none" w:sz="0" w:space="0" w:color="auto"/>
      </w:divBdr>
    </w:div>
    <w:div w:id="1297371054">
      <w:bodyDiv w:val="1"/>
      <w:marLeft w:val="0"/>
      <w:marRight w:val="0"/>
      <w:marTop w:val="0"/>
      <w:marBottom w:val="0"/>
      <w:divBdr>
        <w:top w:val="none" w:sz="0" w:space="0" w:color="auto"/>
        <w:left w:val="none" w:sz="0" w:space="0" w:color="auto"/>
        <w:bottom w:val="none" w:sz="0" w:space="0" w:color="auto"/>
        <w:right w:val="none" w:sz="0" w:space="0" w:color="auto"/>
      </w:divBdr>
    </w:div>
    <w:div w:id="1303196898">
      <w:bodyDiv w:val="1"/>
      <w:marLeft w:val="0"/>
      <w:marRight w:val="0"/>
      <w:marTop w:val="0"/>
      <w:marBottom w:val="0"/>
      <w:divBdr>
        <w:top w:val="none" w:sz="0" w:space="0" w:color="auto"/>
        <w:left w:val="none" w:sz="0" w:space="0" w:color="auto"/>
        <w:bottom w:val="none" w:sz="0" w:space="0" w:color="auto"/>
        <w:right w:val="none" w:sz="0" w:space="0" w:color="auto"/>
      </w:divBdr>
    </w:div>
    <w:div w:id="1306815389">
      <w:bodyDiv w:val="1"/>
      <w:marLeft w:val="0"/>
      <w:marRight w:val="0"/>
      <w:marTop w:val="0"/>
      <w:marBottom w:val="0"/>
      <w:divBdr>
        <w:top w:val="none" w:sz="0" w:space="0" w:color="auto"/>
        <w:left w:val="none" w:sz="0" w:space="0" w:color="auto"/>
        <w:bottom w:val="none" w:sz="0" w:space="0" w:color="auto"/>
        <w:right w:val="none" w:sz="0" w:space="0" w:color="auto"/>
      </w:divBdr>
    </w:div>
    <w:div w:id="1311519043">
      <w:bodyDiv w:val="1"/>
      <w:marLeft w:val="0"/>
      <w:marRight w:val="0"/>
      <w:marTop w:val="0"/>
      <w:marBottom w:val="0"/>
      <w:divBdr>
        <w:top w:val="none" w:sz="0" w:space="0" w:color="auto"/>
        <w:left w:val="none" w:sz="0" w:space="0" w:color="auto"/>
        <w:bottom w:val="none" w:sz="0" w:space="0" w:color="auto"/>
        <w:right w:val="none" w:sz="0" w:space="0" w:color="auto"/>
      </w:divBdr>
    </w:div>
    <w:div w:id="1315530986">
      <w:bodyDiv w:val="1"/>
      <w:marLeft w:val="0"/>
      <w:marRight w:val="0"/>
      <w:marTop w:val="0"/>
      <w:marBottom w:val="0"/>
      <w:divBdr>
        <w:top w:val="none" w:sz="0" w:space="0" w:color="auto"/>
        <w:left w:val="none" w:sz="0" w:space="0" w:color="auto"/>
        <w:bottom w:val="none" w:sz="0" w:space="0" w:color="auto"/>
        <w:right w:val="none" w:sz="0" w:space="0" w:color="auto"/>
      </w:divBdr>
    </w:div>
    <w:div w:id="1316686347">
      <w:bodyDiv w:val="1"/>
      <w:marLeft w:val="0"/>
      <w:marRight w:val="0"/>
      <w:marTop w:val="0"/>
      <w:marBottom w:val="0"/>
      <w:divBdr>
        <w:top w:val="none" w:sz="0" w:space="0" w:color="auto"/>
        <w:left w:val="none" w:sz="0" w:space="0" w:color="auto"/>
        <w:bottom w:val="none" w:sz="0" w:space="0" w:color="auto"/>
        <w:right w:val="none" w:sz="0" w:space="0" w:color="auto"/>
      </w:divBdr>
    </w:div>
    <w:div w:id="1339652032">
      <w:bodyDiv w:val="1"/>
      <w:marLeft w:val="0"/>
      <w:marRight w:val="0"/>
      <w:marTop w:val="0"/>
      <w:marBottom w:val="0"/>
      <w:divBdr>
        <w:top w:val="none" w:sz="0" w:space="0" w:color="auto"/>
        <w:left w:val="none" w:sz="0" w:space="0" w:color="auto"/>
        <w:bottom w:val="none" w:sz="0" w:space="0" w:color="auto"/>
        <w:right w:val="none" w:sz="0" w:space="0" w:color="auto"/>
      </w:divBdr>
    </w:div>
    <w:div w:id="1343703278">
      <w:bodyDiv w:val="1"/>
      <w:marLeft w:val="0"/>
      <w:marRight w:val="0"/>
      <w:marTop w:val="0"/>
      <w:marBottom w:val="0"/>
      <w:divBdr>
        <w:top w:val="none" w:sz="0" w:space="0" w:color="auto"/>
        <w:left w:val="none" w:sz="0" w:space="0" w:color="auto"/>
        <w:bottom w:val="none" w:sz="0" w:space="0" w:color="auto"/>
        <w:right w:val="none" w:sz="0" w:space="0" w:color="auto"/>
      </w:divBdr>
    </w:div>
    <w:div w:id="1343899983">
      <w:bodyDiv w:val="1"/>
      <w:marLeft w:val="0"/>
      <w:marRight w:val="0"/>
      <w:marTop w:val="0"/>
      <w:marBottom w:val="0"/>
      <w:divBdr>
        <w:top w:val="none" w:sz="0" w:space="0" w:color="auto"/>
        <w:left w:val="none" w:sz="0" w:space="0" w:color="auto"/>
        <w:bottom w:val="none" w:sz="0" w:space="0" w:color="auto"/>
        <w:right w:val="none" w:sz="0" w:space="0" w:color="auto"/>
      </w:divBdr>
    </w:div>
    <w:div w:id="1345132348">
      <w:bodyDiv w:val="1"/>
      <w:marLeft w:val="0"/>
      <w:marRight w:val="0"/>
      <w:marTop w:val="0"/>
      <w:marBottom w:val="0"/>
      <w:divBdr>
        <w:top w:val="none" w:sz="0" w:space="0" w:color="auto"/>
        <w:left w:val="none" w:sz="0" w:space="0" w:color="auto"/>
        <w:bottom w:val="none" w:sz="0" w:space="0" w:color="auto"/>
        <w:right w:val="none" w:sz="0" w:space="0" w:color="auto"/>
      </w:divBdr>
    </w:div>
    <w:div w:id="1345327271">
      <w:bodyDiv w:val="1"/>
      <w:marLeft w:val="0"/>
      <w:marRight w:val="0"/>
      <w:marTop w:val="0"/>
      <w:marBottom w:val="0"/>
      <w:divBdr>
        <w:top w:val="none" w:sz="0" w:space="0" w:color="auto"/>
        <w:left w:val="none" w:sz="0" w:space="0" w:color="auto"/>
        <w:bottom w:val="none" w:sz="0" w:space="0" w:color="auto"/>
        <w:right w:val="none" w:sz="0" w:space="0" w:color="auto"/>
      </w:divBdr>
    </w:div>
    <w:div w:id="1353452735">
      <w:bodyDiv w:val="1"/>
      <w:marLeft w:val="0"/>
      <w:marRight w:val="0"/>
      <w:marTop w:val="0"/>
      <w:marBottom w:val="0"/>
      <w:divBdr>
        <w:top w:val="none" w:sz="0" w:space="0" w:color="auto"/>
        <w:left w:val="none" w:sz="0" w:space="0" w:color="auto"/>
        <w:bottom w:val="none" w:sz="0" w:space="0" w:color="auto"/>
        <w:right w:val="none" w:sz="0" w:space="0" w:color="auto"/>
      </w:divBdr>
      <w:divsChild>
        <w:div w:id="1782649909">
          <w:marLeft w:val="288"/>
          <w:marRight w:val="0"/>
          <w:marTop w:val="0"/>
          <w:marBottom w:val="40"/>
          <w:divBdr>
            <w:top w:val="none" w:sz="0" w:space="0" w:color="auto"/>
            <w:left w:val="none" w:sz="0" w:space="0" w:color="auto"/>
            <w:bottom w:val="none" w:sz="0" w:space="0" w:color="auto"/>
            <w:right w:val="none" w:sz="0" w:space="0" w:color="auto"/>
          </w:divBdr>
        </w:div>
      </w:divsChild>
    </w:div>
    <w:div w:id="1354114489">
      <w:bodyDiv w:val="1"/>
      <w:marLeft w:val="0"/>
      <w:marRight w:val="0"/>
      <w:marTop w:val="0"/>
      <w:marBottom w:val="0"/>
      <w:divBdr>
        <w:top w:val="none" w:sz="0" w:space="0" w:color="auto"/>
        <w:left w:val="none" w:sz="0" w:space="0" w:color="auto"/>
        <w:bottom w:val="none" w:sz="0" w:space="0" w:color="auto"/>
        <w:right w:val="none" w:sz="0" w:space="0" w:color="auto"/>
      </w:divBdr>
    </w:div>
    <w:div w:id="1358122125">
      <w:bodyDiv w:val="1"/>
      <w:marLeft w:val="0"/>
      <w:marRight w:val="0"/>
      <w:marTop w:val="0"/>
      <w:marBottom w:val="0"/>
      <w:divBdr>
        <w:top w:val="none" w:sz="0" w:space="0" w:color="auto"/>
        <w:left w:val="none" w:sz="0" w:space="0" w:color="auto"/>
        <w:bottom w:val="none" w:sz="0" w:space="0" w:color="auto"/>
        <w:right w:val="none" w:sz="0" w:space="0" w:color="auto"/>
      </w:divBdr>
    </w:div>
    <w:div w:id="13879885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387">
          <w:marLeft w:val="446"/>
          <w:marRight w:val="0"/>
          <w:marTop w:val="40"/>
          <w:marBottom w:val="0"/>
          <w:divBdr>
            <w:top w:val="none" w:sz="0" w:space="0" w:color="auto"/>
            <w:left w:val="none" w:sz="0" w:space="0" w:color="auto"/>
            <w:bottom w:val="none" w:sz="0" w:space="0" w:color="auto"/>
            <w:right w:val="none" w:sz="0" w:space="0" w:color="auto"/>
          </w:divBdr>
        </w:div>
      </w:divsChild>
    </w:div>
    <w:div w:id="1389837285">
      <w:bodyDiv w:val="1"/>
      <w:marLeft w:val="0"/>
      <w:marRight w:val="0"/>
      <w:marTop w:val="0"/>
      <w:marBottom w:val="0"/>
      <w:divBdr>
        <w:top w:val="none" w:sz="0" w:space="0" w:color="auto"/>
        <w:left w:val="none" w:sz="0" w:space="0" w:color="auto"/>
        <w:bottom w:val="none" w:sz="0" w:space="0" w:color="auto"/>
        <w:right w:val="none" w:sz="0" w:space="0" w:color="auto"/>
      </w:divBdr>
    </w:div>
    <w:div w:id="1392729234">
      <w:bodyDiv w:val="1"/>
      <w:marLeft w:val="0"/>
      <w:marRight w:val="0"/>
      <w:marTop w:val="0"/>
      <w:marBottom w:val="0"/>
      <w:divBdr>
        <w:top w:val="none" w:sz="0" w:space="0" w:color="auto"/>
        <w:left w:val="none" w:sz="0" w:space="0" w:color="auto"/>
        <w:bottom w:val="none" w:sz="0" w:space="0" w:color="auto"/>
        <w:right w:val="none" w:sz="0" w:space="0" w:color="auto"/>
      </w:divBdr>
    </w:div>
    <w:div w:id="1393390347">
      <w:bodyDiv w:val="1"/>
      <w:marLeft w:val="0"/>
      <w:marRight w:val="0"/>
      <w:marTop w:val="0"/>
      <w:marBottom w:val="0"/>
      <w:divBdr>
        <w:top w:val="none" w:sz="0" w:space="0" w:color="auto"/>
        <w:left w:val="none" w:sz="0" w:space="0" w:color="auto"/>
        <w:bottom w:val="none" w:sz="0" w:space="0" w:color="auto"/>
        <w:right w:val="none" w:sz="0" w:space="0" w:color="auto"/>
      </w:divBdr>
    </w:div>
    <w:div w:id="1401058856">
      <w:bodyDiv w:val="1"/>
      <w:marLeft w:val="0"/>
      <w:marRight w:val="0"/>
      <w:marTop w:val="0"/>
      <w:marBottom w:val="0"/>
      <w:divBdr>
        <w:top w:val="none" w:sz="0" w:space="0" w:color="auto"/>
        <w:left w:val="none" w:sz="0" w:space="0" w:color="auto"/>
        <w:bottom w:val="none" w:sz="0" w:space="0" w:color="auto"/>
        <w:right w:val="none" w:sz="0" w:space="0" w:color="auto"/>
      </w:divBdr>
    </w:div>
    <w:div w:id="1414005807">
      <w:bodyDiv w:val="1"/>
      <w:marLeft w:val="0"/>
      <w:marRight w:val="0"/>
      <w:marTop w:val="0"/>
      <w:marBottom w:val="0"/>
      <w:divBdr>
        <w:top w:val="none" w:sz="0" w:space="0" w:color="auto"/>
        <w:left w:val="none" w:sz="0" w:space="0" w:color="auto"/>
        <w:bottom w:val="none" w:sz="0" w:space="0" w:color="auto"/>
        <w:right w:val="none" w:sz="0" w:space="0" w:color="auto"/>
      </w:divBdr>
    </w:div>
    <w:div w:id="1415471609">
      <w:bodyDiv w:val="1"/>
      <w:marLeft w:val="0"/>
      <w:marRight w:val="0"/>
      <w:marTop w:val="0"/>
      <w:marBottom w:val="0"/>
      <w:divBdr>
        <w:top w:val="none" w:sz="0" w:space="0" w:color="auto"/>
        <w:left w:val="none" w:sz="0" w:space="0" w:color="auto"/>
        <w:bottom w:val="none" w:sz="0" w:space="0" w:color="auto"/>
        <w:right w:val="none" w:sz="0" w:space="0" w:color="auto"/>
      </w:divBdr>
    </w:div>
    <w:div w:id="1425539932">
      <w:bodyDiv w:val="1"/>
      <w:marLeft w:val="0"/>
      <w:marRight w:val="0"/>
      <w:marTop w:val="0"/>
      <w:marBottom w:val="0"/>
      <w:divBdr>
        <w:top w:val="none" w:sz="0" w:space="0" w:color="auto"/>
        <w:left w:val="none" w:sz="0" w:space="0" w:color="auto"/>
        <w:bottom w:val="none" w:sz="0" w:space="0" w:color="auto"/>
        <w:right w:val="none" w:sz="0" w:space="0" w:color="auto"/>
      </w:divBdr>
    </w:div>
    <w:div w:id="1428117398">
      <w:bodyDiv w:val="1"/>
      <w:marLeft w:val="0"/>
      <w:marRight w:val="0"/>
      <w:marTop w:val="0"/>
      <w:marBottom w:val="0"/>
      <w:divBdr>
        <w:top w:val="none" w:sz="0" w:space="0" w:color="auto"/>
        <w:left w:val="none" w:sz="0" w:space="0" w:color="auto"/>
        <w:bottom w:val="none" w:sz="0" w:space="0" w:color="auto"/>
        <w:right w:val="none" w:sz="0" w:space="0" w:color="auto"/>
      </w:divBdr>
    </w:div>
    <w:div w:id="1429354953">
      <w:bodyDiv w:val="1"/>
      <w:marLeft w:val="0"/>
      <w:marRight w:val="0"/>
      <w:marTop w:val="0"/>
      <w:marBottom w:val="0"/>
      <w:divBdr>
        <w:top w:val="none" w:sz="0" w:space="0" w:color="auto"/>
        <w:left w:val="none" w:sz="0" w:space="0" w:color="auto"/>
        <w:bottom w:val="none" w:sz="0" w:space="0" w:color="auto"/>
        <w:right w:val="none" w:sz="0" w:space="0" w:color="auto"/>
      </w:divBdr>
    </w:div>
    <w:div w:id="1450277260">
      <w:bodyDiv w:val="1"/>
      <w:marLeft w:val="0"/>
      <w:marRight w:val="0"/>
      <w:marTop w:val="0"/>
      <w:marBottom w:val="0"/>
      <w:divBdr>
        <w:top w:val="none" w:sz="0" w:space="0" w:color="auto"/>
        <w:left w:val="none" w:sz="0" w:space="0" w:color="auto"/>
        <w:bottom w:val="none" w:sz="0" w:space="0" w:color="auto"/>
        <w:right w:val="none" w:sz="0" w:space="0" w:color="auto"/>
      </w:divBdr>
    </w:div>
    <w:div w:id="1450469604">
      <w:bodyDiv w:val="1"/>
      <w:marLeft w:val="0"/>
      <w:marRight w:val="0"/>
      <w:marTop w:val="0"/>
      <w:marBottom w:val="0"/>
      <w:divBdr>
        <w:top w:val="none" w:sz="0" w:space="0" w:color="auto"/>
        <w:left w:val="none" w:sz="0" w:space="0" w:color="auto"/>
        <w:bottom w:val="none" w:sz="0" w:space="0" w:color="auto"/>
        <w:right w:val="none" w:sz="0" w:space="0" w:color="auto"/>
      </w:divBdr>
    </w:div>
    <w:div w:id="1478297372">
      <w:bodyDiv w:val="1"/>
      <w:marLeft w:val="0"/>
      <w:marRight w:val="0"/>
      <w:marTop w:val="0"/>
      <w:marBottom w:val="0"/>
      <w:divBdr>
        <w:top w:val="none" w:sz="0" w:space="0" w:color="auto"/>
        <w:left w:val="none" w:sz="0" w:space="0" w:color="auto"/>
        <w:bottom w:val="none" w:sz="0" w:space="0" w:color="auto"/>
        <w:right w:val="none" w:sz="0" w:space="0" w:color="auto"/>
      </w:divBdr>
    </w:div>
    <w:div w:id="1489905513">
      <w:bodyDiv w:val="1"/>
      <w:marLeft w:val="0"/>
      <w:marRight w:val="0"/>
      <w:marTop w:val="0"/>
      <w:marBottom w:val="0"/>
      <w:divBdr>
        <w:top w:val="none" w:sz="0" w:space="0" w:color="auto"/>
        <w:left w:val="none" w:sz="0" w:space="0" w:color="auto"/>
        <w:bottom w:val="none" w:sz="0" w:space="0" w:color="auto"/>
        <w:right w:val="none" w:sz="0" w:space="0" w:color="auto"/>
      </w:divBdr>
    </w:div>
    <w:div w:id="1494760419">
      <w:bodyDiv w:val="1"/>
      <w:marLeft w:val="0"/>
      <w:marRight w:val="0"/>
      <w:marTop w:val="0"/>
      <w:marBottom w:val="0"/>
      <w:divBdr>
        <w:top w:val="none" w:sz="0" w:space="0" w:color="auto"/>
        <w:left w:val="none" w:sz="0" w:space="0" w:color="auto"/>
        <w:bottom w:val="none" w:sz="0" w:space="0" w:color="auto"/>
        <w:right w:val="none" w:sz="0" w:space="0" w:color="auto"/>
      </w:divBdr>
    </w:div>
    <w:div w:id="1505197348">
      <w:bodyDiv w:val="1"/>
      <w:marLeft w:val="0"/>
      <w:marRight w:val="0"/>
      <w:marTop w:val="0"/>
      <w:marBottom w:val="0"/>
      <w:divBdr>
        <w:top w:val="none" w:sz="0" w:space="0" w:color="auto"/>
        <w:left w:val="none" w:sz="0" w:space="0" w:color="auto"/>
        <w:bottom w:val="none" w:sz="0" w:space="0" w:color="auto"/>
        <w:right w:val="none" w:sz="0" w:space="0" w:color="auto"/>
      </w:divBdr>
    </w:div>
    <w:div w:id="1516069780">
      <w:bodyDiv w:val="1"/>
      <w:marLeft w:val="0"/>
      <w:marRight w:val="0"/>
      <w:marTop w:val="0"/>
      <w:marBottom w:val="0"/>
      <w:divBdr>
        <w:top w:val="none" w:sz="0" w:space="0" w:color="auto"/>
        <w:left w:val="none" w:sz="0" w:space="0" w:color="auto"/>
        <w:bottom w:val="none" w:sz="0" w:space="0" w:color="auto"/>
        <w:right w:val="none" w:sz="0" w:space="0" w:color="auto"/>
      </w:divBdr>
    </w:div>
    <w:div w:id="1524367565">
      <w:bodyDiv w:val="1"/>
      <w:marLeft w:val="0"/>
      <w:marRight w:val="0"/>
      <w:marTop w:val="0"/>
      <w:marBottom w:val="0"/>
      <w:divBdr>
        <w:top w:val="none" w:sz="0" w:space="0" w:color="auto"/>
        <w:left w:val="none" w:sz="0" w:space="0" w:color="auto"/>
        <w:bottom w:val="none" w:sz="0" w:space="0" w:color="auto"/>
        <w:right w:val="none" w:sz="0" w:space="0" w:color="auto"/>
      </w:divBdr>
    </w:div>
    <w:div w:id="1525901083">
      <w:bodyDiv w:val="1"/>
      <w:marLeft w:val="0"/>
      <w:marRight w:val="0"/>
      <w:marTop w:val="0"/>
      <w:marBottom w:val="0"/>
      <w:divBdr>
        <w:top w:val="none" w:sz="0" w:space="0" w:color="auto"/>
        <w:left w:val="none" w:sz="0" w:space="0" w:color="auto"/>
        <w:bottom w:val="none" w:sz="0" w:space="0" w:color="auto"/>
        <w:right w:val="none" w:sz="0" w:space="0" w:color="auto"/>
      </w:divBdr>
    </w:div>
    <w:div w:id="1527792817">
      <w:bodyDiv w:val="1"/>
      <w:marLeft w:val="0"/>
      <w:marRight w:val="0"/>
      <w:marTop w:val="0"/>
      <w:marBottom w:val="0"/>
      <w:divBdr>
        <w:top w:val="none" w:sz="0" w:space="0" w:color="auto"/>
        <w:left w:val="none" w:sz="0" w:space="0" w:color="auto"/>
        <w:bottom w:val="none" w:sz="0" w:space="0" w:color="auto"/>
        <w:right w:val="none" w:sz="0" w:space="0" w:color="auto"/>
      </w:divBdr>
    </w:div>
    <w:div w:id="1540971275">
      <w:bodyDiv w:val="1"/>
      <w:marLeft w:val="0"/>
      <w:marRight w:val="0"/>
      <w:marTop w:val="0"/>
      <w:marBottom w:val="0"/>
      <w:divBdr>
        <w:top w:val="none" w:sz="0" w:space="0" w:color="auto"/>
        <w:left w:val="none" w:sz="0" w:space="0" w:color="auto"/>
        <w:bottom w:val="none" w:sz="0" w:space="0" w:color="auto"/>
        <w:right w:val="none" w:sz="0" w:space="0" w:color="auto"/>
      </w:divBdr>
    </w:div>
    <w:div w:id="1542741976">
      <w:bodyDiv w:val="1"/>
      <w:marLeft w:val="0"/>
      <w:marRight w:val="0"/>
      <w:marTop w:val="0"/>
      <w:marBottom w:val="0"/>
      <w:divBdr>
        <w:top w:val="none" w:sz="0" w:space="0" w:color="auto"/>
        <w:left w:val="none" w:sz="0" w:space="0" w:color="auto"/>
        <w:bottom w:val="none" w:sz="0" w:space="0" w:color="auto"/>
        <w:right w:val="none" w:sz="0" w:space="0" w:color="auto"/>
      </w:divBdr>
    </w:div>
    <w:div w:id="1543053573">
      <w:bodyDiv w:val="1"/>
      <w:marLeft w:val="0"/>
      <w:marRight w:val="0"/>
      <w:marTop w:val="0"/>
      <w:marBottom w:val="0"/>
      <w:divBdr>
        <w:top w:val="none" w:sz="0" w:space="0" w:color="auto"/>
        <w:left w:val="none" w:sz="0" w:space="0" w:color="auto"/>
        <w:bottom w:val="none" w:sz="0" w:space="0" w:color="auto"/>
        <w:right w:val="none" w:sz="0" w:space="0" w:color="auto"/>
      </w:divBdr>
    </w:div>
    <w:div w:id="1544974867">
      <w:bodyDiv w:val="1"/>
      <w:marLeft w:val="0"/>
      <w:marRight w:val="0"/>
      <w:marTop w:val="0"/>
      <w:marBottom w:val="0"/>
      <w:divBdr>
        <w:top w:val="none" w:sz="0" w:space="0" w:color="auto"/>
        <w:left w:val="none" w:sz="0" w:space="0" w:color="auto"/>
        <w:bottom w:val="none" w:sz="0" w:space="0" w:color="auto"/>
        <w:right w:val="none" w:sz="0" w:space="0" w:color="auto"/>
      </w:divBdr>
    </w:div>
    <w:div w:id="1556040050">
      <w:bodyDiv w:val="1"/>
      <w:marLeft w:val="0"/>
      <w:marRight w:val="0"/>
      <w:marTop w:val="0"/>
      <w:marBottom w:val="0"/>
      <w:divBdr>
        <w:top w:val="none" w:sz="0" w:space="0" w:color="auto"/>
        <w:left w:val="none" w:sz="0" w:space="0" w:color="auto"/>
        <w:bottom w:val="none" w:sz="0" w:space="0" w:color="auto"/>
        <w:right w:val="none" w:sz="0" w:space="0" w:color="auto"/>
      </w:divBdr>
    </w:div>
    <w:div w:id="1560940708">
      <w:bodyDiv w:val="1"/>
      <w:marLeft w:val="0"/>
      <w:marRight w:val="0"/>
      <w:marTop w:val="0"/>
      <w:marBottom w:val="0"/>
      <w:divBdr>
        <w:top w:val="none" w:sz="0" w:space="0" w:color="auto"/>
        <w:left w:val="none" w:sz="0" w:space="0" w:color="auto"/>
        <w:bottom w:val="none" w:sz="0" w:space="0" w:color="auto"/>
        <w:right w:val="none" w:sz="0" w:space="0" w:color="auto"/>
      </w:divBdr>
    </w:div>
    <w:div w:id="1570537376">
      <w:bodyDiv w:val="1"/>
      <w:marLeft w:val="0"/>
      <w:marRight w:val="0"/>
      <w:marTop w:val="0"/>
      <w:marBottom w:val="0"/>
      <w:divBdr>
        <w:top w:val="none" w:sz="0" w:space="0" w:color="auto"/>
        <w:left w:val="none" w:sz="0" w:space="0" w:color="auto"/>
        <w:bottom w:val="none" w:sz="0" w:space="0" w:color="auto"/>
        <w:right w:val="none" w:sz="0" w:space="0" w:color="auto"/>
      </w:divBdr>
    </w:div>
    <w:div w:id="1575582804">
      <w:bodyDiv w:val="1"/>
      <w:marLeft w:val="0"/>
      <w:marRight w:val="0"/>
      <w:marTop w:val="0"/>
      <w:marBottom w:val="0"/>
      <w:divBdr>
        <w:top w:val="none" w:sz="0" w:space="0" w:color="auto"/>
        <w:left w:val="none" w:sz="0" w:space="0" w:color="auto"/>
        <w:bottom w:val="none" w:sz="0" w:space="0" w:color="auto"/>
        <w:right w:val="none" w:sz="0" w:space="0" w:color="auto"/>
      </w:divBdr>
    </w:div>
    <w:div w:id="1585605171">
      <w:bodyDiv w:val="1"/>
      <w:marLeft w:val="0"/>
      <w:marRight w:val="0"/>
      <w:marTop w:val="0"/>
      <w:marBottom w:val="0"/>
      <w:divBdr>
        <w:top w:val="none" w:sz="0" w:space="0" w:color="auto"/>
        <w:left w:val="none" w:sz="0" w:space="0" w:color="auto"/>
        <w:bottom w:val="none" w:sz="0" w:space="0" w:color="auto"/>
        <w:right w:val="none" w:sz="0" w:space="0" w:color="auto"/>
      </w:divBdr>
    </w:div>
    <w:div w:id="1587570251">
      <w:bodyDiv w:val="1"/>
      <w:marLeft w:val="0"/>
      <w:marRight w:val="0"/>
      <w:marTop w:val="0"/>
      <w:marBottom w:val="0"/>
      <w:divBdr>
        <w:top w:val="none" w:sz="0" w:space="0" w:color="auto"/>
        <w:left w:val="none" w:sz="0" w:space="0" w:color="auto"/>
        <w:bottom w:val="none" w:sz="0" w:space="0" w:color="auto"/>
        <w:right w:val="none" w:sz="0" w:space="0" w:color="auto"/>
      </w:divBdr>
    </w:div>
    <w:div w:id="1600603903">
      <w:bodyDiv w:val="1"/>
      <w:marLeft w:val="0"/>
      <w:marRight w:val="0"/>
      <w:marTop w:val="0"/>
      <w:marBottom w:val="0"/>
      <w:divBdr>
        <w:top w:val="none" w:sz="0" w:space="0" w:color="auto"/>
        <w:left w:val="none" w:sz="0" w:space="0" w:color="auto"/>
        <w:bottom w:val="none" w:sz="0" w:space="0" w:color="auto"/>
        <w:right w:val="none" w:sz="0" w:space="0" w:color="auto"/>
      </w:divBdr>
    </w:div>
    <w:div w:id="1605530527">
      <w:bodyDiv w:val="1"/>
      <w:marLeft w:val="0"/>
      <w:marRight w:val="0"/>
      <w:marTop w:val="0"/>
      <w:marBottom w:val="0"/>
      <w:divBdr>
        <w:top w:val="none" w:sz="0" w:space="0" w:color="auto"/>
        <w:left w:val="none" w:sz="0" w:space="0" w:color="auto"/>
        <w:bottom w:val="none" w:sz="0" w:space="0" w:color="auto"/>
        <w:right w:val="none" w:sz="0" w:space="0" w:color="auto"/>
      </w:divBdr>
    </w:div>
    <w:div w:id="1622301785">
      <w:bodyDiv w:val="1"/>
      <w:marLeft w:val="0"/>
      <w:marRight w:val="0"/>
      <w:marTop w:val="0"/>
      <w:marBottom w:val="0"/>
      <w:divBdr>
        <w:top w:val="none" w:sz="0" w:space="0" w:color="auto"/>
        <w:left w:val="none" w:sz="0" w:space="0" w:color="auto"/>
        <w:bottom w:val="none" w:sz="0" w:space="0" w:color="auto"/>
        <w:right w:val="none" w:sz="0" w:space="0" w:color="auto"/>
      </w:divBdr>
    </w:div>
    <w:div w:id="1625698792">
      <w:bodyDiv w:val="1"/>
      <w:marLeft w:val="0"/>
      <w:marRight w:val="0"/>
      <w:marTop w:val="0"/>
      <w:marBottom w:val="0"/>
      <w:divBdr>
        <w:top w:val="none" w:sz="0" w:space="0" w:color="auto"/>
        <w:left w:val="none" w:sz="0" w:space="0" w:color="auto"/>
        <w:bottom w:val="none" w:sz="0" w:space="0" w:color="auto"/>
        <w:right w:val="none" w:sz="0" w:space="0" w:color="auto"/>
      </w:divBdr>
    </w:div>
    <w:div w:id="1626159980">
      <w:bodyDiv w:val="1"/>
      <w:marLeft w:val="0"/>
      <w:marRight w:val="0"/>
      <w:marTop w:val="0"/>
      <w:marBottom w:val="0"/>
      <w:divBdr>
        <w:top w:val="none" w:sz="0" w:space="0" w:color="auto"/>
        <w:left w:val="none" w:sz="0" w:space="0" w:color="auto"/>
        <w:bottom w:val="none" w:sz="0" w:space="0" w:color="auto"/>
        <w:right w:val="none" w:sz="0" w:space="0" w:color="auto"/>
      </w:divBdr>
    </w:div>
    <w:div w:id="1628588042">
      <w:bodyDiv w:val="1"/>
      <w:marLeft w:val="0"/>
      <w:marRight w:val="0"/>
      <w:marTop w:val="0"/>
      <w:marBottom w:val="0"/>
      <w:divBdr>
        <w:top w:val="none" w:sz="0" w:space="0" w:color="auto"/>
        <w:left w:val="none" w:sz="0" w:space="0" w:color="auto"/>
        <w:bottom w:val="none" w:sz="0" w:space="0" w:color="auto"/>
        <w:right w:val="none" w:sz="0" w:space="0" w:color="auto"/>
      </w:divBdr>
    </w:div>
    <w:div w:id="1628661308">
      <w:bodyDiv w:val="1"/>
      <w:marLeft w:val="0"/>
      <w:marRight w:val="0"/>
      <w:marTop w:val="0"/>
      <w:marBottom w:val="0"/>
      <w:divBdr>
        <w:top w:val="none" w:sz="0" w:space="0" w:color="auto"/>
        <w:left w:val="none" w:sz="0" w:space="0" w:color="auto"/>
        <w:bottom w:val="none" w:sz="0" w:space="0" w:color="auto"/>
        <w:right w:val="none" w:sz="0" w:space="0" w:color="auto"/>
      </w:divBdr>
    </w:div>
    <w:div w:id="1630818826">
      <w:bodyDiv w:val="1"/>
      <w:marLeft w:val="0"/>
      <w:marRight w:val="0"/>
      <w:marTop w:val="0"/>
      <w:marBottom w:val="0"/>
      <w:divBdr>
        <w:top w:val="none" w:sz="0" w:space="0" w:color="auto"/>
        <w:left w:val="none" w:sz="0" w:space="0" w:color="auto"/>
        <w:bottom w:val="none" w:sz="0" w:space="0" w:color="auto"/>
        <w:right w:val="none" w:sz="0" w:space="0" w:color="auto"/>
      </w:divBdr>
    </w:div>
    <w:div w:id="1635286854">
      <w:bodyDiv w:val="1"/>
      <w:marLeft w:val="0"/>
      <w:marRight w:val="0"/>
      <w:marTop w:val="0"/>
      <w:marBottom w:val="0"/>
      <w:divBdr>
        <w:top w:val="none" w:sz="0" w:space="0" w:color="auto"/>
        <w:left w:val="none" w:sz="0" w:space="0" w:color="auto"/>
        <w:bottom w:val="none" w:sz="0" w:space="0" w:color="auto"/>
        <w:right w:val="none" w:sz="0" w:space="0" w:color="auto"/>
      </w:divBdr>
    </w:div>
    <w:div w:id="1638492030">
      <w:bodyDiv w:val="1"/>
      <w:marLeft w:val="0"/>
      <w:marRight w:val="0"/>
      <w:marTop w:val="0"/>
      <w:marBottom w:val="0"/>
      <w:divBdr>
        <w:top w:val="none" w:sz="0" w:space="0" w:color="auto"/>
        <w:left w:val="none" w:sz="0" w:space="0" w:color="auto"/>
        <w:bottom w:val="none" w:sz="0" w:space="0" w:color="auto"/>
        <w:right w:val="none" w:sz="0" w:space="0" w:color="auto"/>
      </w:divBdr>
    </w:div>
    <w:div w:id="1640114541">
      <w:bodyDiv w:val="1"/>
      <w:marLeft w:val="0"/>
      <w:marRight w:val="0"/>
      <w:marTop w:val="0"/>
      <w:marBottom w:val="0"/>
      <w:divBdr>
        <w:top w:val="none" w:sz="0" w:space="0" w:color="auto"/>
        <w:left w:val="none" w:sz="0" w:space="0" w:color="auto"/>
        <w:bottom w:val="none" w:sz="0" w:space="0" w:color="auto"/>
        <w:right w:val="none" w:sz="0" w:space="0" w:color="auto"/>
      </w:divBdr>
    </w:div>
    <w:div w:id="1654487966">
      <w:bodyDiv w:val="1"/>
      <w:marLeft w:val="0"/>
      <w:marRight w:val="0"/>
      <w:marTop w:val="0"/>
      <w:marBottom w:val="0"/>
      <w:divBdr>
        <w:top w:val="none" w:sz="0" w:space="0" w:color="auto"/>
        <w:left w:val="none" w:sz="0" w:space="0" w:color="auto"/>
        <w:bottom w:val="none" w:sz="0" w:space="0" w:color="auto"/>
        <w:right w:val="none" w:sz="0" w:space="0" w:color="auto"/>
      </w:divBdr>
    </w:div>
    <w:div w:id="1656257335">
      <w:bodyDiv w:val="1"/>
      <w:marLeft w:val="0"/>
      <w:marRight w:val="0"/>
      <w:marTop w:val="0"/>
      <w:marBottom w:val="0"/>
      <w:divBdr>
        <w:top w:val="none" w:sz="0" w:space="0" w:color="auto"/>
        <w:left w:val="none" w:sz="0" w:space="0" w:color="auto"/>
        <w:bottom w:val="none" w:sz="0" w:space="0" w:color="auto"/>
        <w:right w:val="none" w:sz="0" w:space="0" w:color="auto"/>
      </w:divBdr>
    </w:div>
    <w:div w:id="1660111715">
      <w:bodyDiv w:val="1"/>
      <w:marLeft w:val="0"/>
      <w:marRight w:val="0"/>
      <w:marTop w:val="0"/>
      <w:marBottom w:val="0"/>
      <w:divBdr>
        <w:top w:val="none" w:sz="0" w:space="0" w:color="auto"/>
        <w:left w:val="none" w:sz="0" w:space="0" w:color="auto"/>
        <w:bottom w:val="none" w:sz="0" w:space="0" w:color="auto"/>
        <w:right w:val="none" w:sz="0" w:space="0" w:color="auto"/>
      </w:divBdr>
    </w:div>
    <w:div w:id="1663970480">
      <w:bodyDiv w:val="1"/>
      <w:marLeft w:val="0"/>
      <w:marRight w:val="0"/>
      <w:marTop w:val="0"/>
      <w:marBottom w:val="0"/>
      <w:divBdr>
        <w:top w:val="none" w:sz="0" w:space="0" w:color="auto"/>
        <w:left w:val="none" w:sz="0" w:space="0" w:color="auto"/>
        <w:bottom w:val="none" w:sz="0" w:space="0" w:color="auto"/>
        <w:right w:val="none" w:sz="0" w:space="0" w:color="auto"/>
      </w:divBdr>
    </w:div>
    <w:div w:id="1664118327">
      <w:bodyDiv w:val="1"/>
      <w:marLeft w:val="0"/>
      <w:marRight w:val="0"/>
      <w:marTop w:val="0"/>
      <w:marBottom w:val="0"/>
      <w:divBdr>
        <w:top w:val="none" w:sz="0" w:space="0" w:color="auto"/>
        <w:left w:val="none" w:sz="0" w:space="0" w:color="auto"/>
        <w:bottom w:val="none" w:sz="0" w:space="0" w:color="auto"/>
        <w:right w:val="none" w:sz="0" w:space="0" w:color="auto"/>
      </w:divBdr>
    </w:div>
    <w:div w:id="1692340159">
      <w:bodyDiv w:val="1"/>
      <w:marLeft w:val="0"/>
      <w:marRight w:val="0"/>
      <w:marTop w:val="0"/>
      <w:marBottom w:val="0"/>
      <w:divBdr>
        <w:top w:val="none" w:sz="0" w:space="0" w:color="auto"/>
        <w:left w:val="none" w:sz="0" w:space="0" w:color="auto"/>
        <w:bottom w:val="none" w:sz="0" w:space="0" w:color="auto"/>
        <w:right w:val="none" w:sz="0" w:space="0" w:color="auto"/>
      </w:divBdr>
    </w:div>
    <w:div w:id="1697997768">
      <w:bodyDiv w:val="1"/>
      <w:marLeft w:val="0"/>
      <w:marRight w:val="0"/>
      <w:marTop w:val="0"/>
      <w:marBottom w:val="0"/>
      <w:divBdr>
        <w:top w:val="none" w:sz="0" w:space="0" w:color="auto"/>
        <w:left w:val="none" w:sz="0" w:space="0" w:color="auto"/>
        <w:bottom w:val="none" w:sz="0" w:space="0" w:color="auto"/>
        <w:right w:val="none" w:sz="0" w:space="0" w:color="auto"/>
      </w:divBdr>
    </w:div>
    <w:div w:id="1698309700">
      <w:bodyDiv w:val="1"/>
      <w:marLeft w:val="0"/>
      <w:marRight w:val="0"/>
      <w:marTop w:val="0"/>
      <w:marBottom w:val="0"/>
      <w:divBdr>
        <w:top w:val="none" w:sz="0" w:space="0" w:color="auto"/>
        <w:left w:val="none" w:sz="0" w:space="0" w:color="auto"/>
        <w:bottom w:val="none" w:sz="0" w:space="0" w:color="auto"/>
        <w:right w:val="none" w:sz="0" w:space="0" w:color="auto"/>
      </w:divBdr>
    </w:div>
    <w:div w:id="1725441666">
      <w:bodyDiv w:val="1"/>
      <w:marLeft w:val="0"/>
      <w:marRight w:val="0"/>
      <w:marTop w:val="0"/>
      <w:marBottom w:val="0"/>
      <w:divBdr>
        <w:top w:val="none" w:sz="0" w:space="0" w:color="auto"/>
        <w:left w:val="none" w:sz="0" w:space="0" w:color="auto"/>
        <w:bottom w:val="none" w:sz="0" w:space="0" w:color="auto"/>
        <w:right w:val="none" w:sz="0" w:space="0" w:color="auto"/>
      </w:divBdr>
    </w:div>
    <w:div w:id="1732730799">
      <w:bodyDiv w:val="1"/>
      <w:marLeft w:val="0"/>
      <w:marRight w:val="0"/>
      <w:marTop w:val="0"/>
      <w:marBottom w:val="0"/>
      <w:divBdr>
        <w:top w:val="none" w:sz="0" w:space="0" w:color="auto"/>
        <w:left w:val="none" w:sz="0" w:space="0" w:color="auto"/>
        <w:bottom w:val="none" w:sz="0" w:space="0" w:color="auto"/>
        <w:right w:val="none" w:sz="0" w:space="0" w:color="auto"/>
      </w:divBdr>
    </w:div>
    <w:div w:id="1739477872">
      <w:bodyDiv w:val="1"/>
      <w:marLeft w:val="0"/>
      <w:marRight w:val="0"/>
      <w:marTop w:val="0"/>
      <w:marBottom w:val="0"/>
      <w:divBdr>
        <w:top w:val="none" w:sz="0" w:space="0" w:color="auto"/>
        <w:left w:val="none" w:sz="0" w:space="0" w:color="auto"/>
        <w:bottom w:val="none" w:sz="0" w:space="0" w:color="auto"/>
        <w:right w:val="none" w:sz="0" w:space="0" w:color="auto"/>
      </w:divBdr>
    </w:div>
    <w:div w:id="1766069082">
      <w:bodyDiv w:val="1"/>
      <w:marLeft w:val="0"/>
      <w:marRight w:val="0"/>
      <w:marTop w:val="0"/>
      <w:marBottom w:val="0"/>
      <w:divBdr>
        <w:top w:val="none" w:sz="0" w:space="0" w:color="auto"/>
        <w:left w:val="none" w:sz="0" w:space="0" w:color="auto"/>
        <w:bottom w:val="none" w:sz="0" w:space="0" w:color="auto"/>
        <w:right w:val="none" w:sz="0" w:space="0" w:color="auto"/>
      </w:divBdr>
    </w:div>
    <w:div w:id="1771705108">
      <w:bodyDiv w:val="1"/>
      <w:marLeft w:val="0"/>
      <w:marRight w:val="0"/>
      <w:marTop w:val="0"/>
      <w:marBottom w:val="0"/>
      <w:divBdr>
        <w:top w:val="none" w:sz="0" w:space="0" w:color="auto"/>
        <w:left w:val="none" w:sz="0" w:space="0" w:color="auto"/>
        <w:bottom w:val="none" w:sz="0" w:space="0" w:color="auto"/>
        <w:right w:val="none" w:sz="0" w:space="0" w:color="auto"/>
      </w:divBdr>
    </w:div>
    <w:div w:id="1776555173">
      <w:bodyDiv w:val="1"/>
      <w:marLeft w:val="0"/>
      <w:marRight w:val="0"/>
      <w:marTop w:val="0"/>
      <w:marBottom w:val="0"/>
      <w:divBdr>
        <w:top w:val="none" w:sz="0" w:space="0" w:color="auto"/>
        <w:left w:val="none" w:sz="0" w:space="0" w:color="auto"/>
        <w:bottom w:val="none" w:sz="0" w:space="0" w:color="auto"/>
        <w:right w:val="none" w:sz="0" w:space="0" w:color="auto"/>
      </w:divBdr>
    </w:div>
    <w:div w:id="1776708202">
      <w:bodyDiv w:val="1"/>
      <w:marLeft w:val="0"/>
      <w:marRight w:val="0"/>
      <w:marTop w:val="0"/>
      <w:marBottom w:val="0"/>
      <w:divBdr>
        <w:top w:val="none" w:sz="0" w:space="0" w:color="auto"/>
        <w:left w:val="none" w:sz="0" w:space="0" w:color="auto"/>
        <w:bottom w:val="none" w:sz="0" w:space="0" w:color="auto"/>
        <w:right w:val="none" w:sz="0" w:space="0" w:color="auto"/>
      </w:divBdr>
    </w:div>
    <w:div w:id="1792746620">
      <w:bodyDiv w:val="1"/>
      <w:marLeft w:val="0"/>
      <w:marRight w:val="0"/>
      <w:marTop w:val="0"/>
      <w:marBottom w:val="0"/>
      <w:divBdr>
        <w:top w:val="none" w:sz="0" w:space="0" w:color="auto"/>
        <w:left w:val="none" w:sz="0" w:space="0" w:color="auto"/>
        <w:bottom w:val="none" w:sz="0" w:space="0" w:color="auto"/>
        <w:right w:val="none" w:sz="0" w:space="0" w:color="auto"/>
      </w:divBdr>
    </w:div>
    <w:div w:id="1795052068">
      <w:bodyDiv w:val="1"/>
      <w:marLeft w:val="0"/>
      <w:marRight w:val="0"/>
      <w:marTop w:val="0"/>
      <w:marBottom w:val="0"/>
      <w:divBdr>
        <w:top w:val="none" w:sz="0" w:space="0" w:color="auto"/>
        <w:left w:val="none" w:sz="0" w:space="0" w:color="auto"/>
        <w:bottom w:val="none" w:sz="0" w:space="0" w:color="auto"/>
        <w:right w:val="none" w:sz="0" w:space="0" w:color="auto"/>
      </w:divBdr>
    </w:div>
    <w:div w:id="1798067342">
      <w:bodyDiv w:val="1"/>
      <w:marLeft w:val="0"/>
      <w:marRight w:val="0"/>
      <w:marTop w:val="0"/>
      <w:marBottom w:val="0"/>
      <w:divBdr>
        <w:top w:val="none" w:sz="0" w:space="0" w:color="auto"/>
        <w:left w:val="none" w:sz="0" w:space="0" w:color="auto"/>
        <w:bottom w:val="none" w:sz="0" w:space="0" w:color="auto"/>
        <w:right w:val="none" w:sz="0" w:space="0" w:color="auto"/>
      </w:divBdr>
      <w:divsChild>
        <w:div w:id="1954287516">
          <w:marLeft w:val="446"/>
          <w:marRight w:val="0"/>
          <w:marTop w:val="40"/>
          <w:marBottom w:val="0"/>
          <w:divBdr>
            <w:top w:val="none" w:sz="0" w:space="0" w:color="auto"/>
            <w:left w:val="none" w:sz="0" w:space="0" w:color="auto"/>
            <w:bottom w:val="none" w:sz="0" w:space="0" w:color="auto"/>
            <w:right w:val="none" w:sz="0" w:space="0" w:color="auto"/>
          </w:divBdr>
        </w:div>
      </w:divsChild>
    </w:div>
    <w:div w:id="1800490628">
      <w:bodyDiv w:val="1"/>
      <w:marLeft w:val="0"/>
      <w:marRight w:val="0"/>
      <w:marTop w:val="0"/>
      <w:marBottom w:val="0"/>
      <w:divBdr>
        <w:top w:val="none" w:sz="0" w:space="0" w:color="auto"/>
        <w:left w:val="none" w:sz="0" w:space="0" w:color="auto"/>
        <w:bottom w:val="none" w:sz="0" w:space="0" w:color="auto"/>
        <w:right w:val="none" w:sz="0" w:space="0" w:color="auto"/>
      </w:divBdr>
    </w:div>
    <w:div w:id="1804273956">
      <w:bodyDiv w:val="1"/>
      <w:marLeft w:val="0"/>
      <w:marRight w:val="0"/>
      <w:marTop w:val="0"/>
      <w:marBottom w:val="0"/>
      <w:divBdr>
        <w:top w:val="none" w:sz="0" w:space="0" w:color="auto"/>
        <w:left w:val="none" w:sz="0" w:space="0" w:color="auto"/>
        <w:bottom w:val="none" w:sz="0" w:space="0" w:color="auto"/>
        <w:right w:val="none" w:sz="0" w:space="0" w:color="auto"/>
      </w:divBdr>
      <w:divsChild>
        <w:div w:id="1909922451">
          <w:marLeft w:val="0"/>
          <w:marRight w:val="0"/>
          <w:marTop w:val="0"/>
          <w:marBottom w:val="0"/>
          <w:divBdr>
            <w:top w:val="none" w:sz="0" w:space="0" w:color="auto"/>
            <w:left w:val="none" w:sz="0" w:space="0" w:color="auto"/>
            <w:bottom w:val="none" w:sz="0" w:space="0" w:color="auto"/>
            <w:right w:val="none" w:sz="0" w:space="0" w:color="auto"/>
          </w:divBdr>
        </w:div>
      </w:divsChild>
    </w:div>
    <w:div w:id="1815297140">
      <w:bodyDiv w:val="1"/>
      <w:marLeft w:val="0"/>
      <w:marRight w:val="0"/>
      <w:marTop w:val="0"/>
      <w:marBottom w:val="0"/>
      <w:divBdr>
        <w:top w:val="none" w:sz="0" w:space="0" w:color="auto"/>
        <w:left w:val="none" w:sz="0" w:space="0" w:color="auto"/>
        <w:bottom w:val="none" w:sz="0" w:space="0" w:color="auto"/>
        <w:right w:val="none" w:sz="0" w:space="0" w:color="auto"/>
      </w:divBdr>
    </w:div>
    <w:div w:id="1844126038">
      <w:bodyDiv w:val="1"/>
      <w:marLeft w:val="0"/>
      <w:marRight w:val="0"/>
      <w:marTop w:val="0"/>
      <w:marBottom w:val="0"/>
      <w:divBdr>
        <w:top w:val="none" w:sz="0" w:space="0" w:color="auto"/>
        <w:left w:val="none" w:sz="0" w:space="0" w:color="auto"/>
        <w:bottom w:val="none" w:sz="0" w:space="0" w:color="auto"/>
        <w:right w:val="none" w:sz="0" w:space="0" w:color="auto"/>
      </w:divBdr>
    </w:div>
    <w:div w:id="1850868522">
      <w:bodyDiv w:val="1"/>
      <w:marLeft w:val="0"/>
      <w:marRight w:val="0"/>
      <w:marTop w:val="0"/>
      <w:marBottom w:val="0"/>
      <w:divBdr>
        <w:top w:val="none" w:sz="0" w:space="0" w:color="auto"/>
        <w:left w:val="none" w:sz="0" w:space="0" w:color="auto"/>
        <w:bottom w:val="none" w:sz="0" w:space="0" w:color="auto"/>
        <w:right w:val="none" w:sz="0" w:space="0" w:color="auto"/>
      </w:divBdr>
    </w:div>
    <w:div w:id="1853374603">
      <w:bodyDiv w:val="1"/>
      <w:marLeft w:val="0"/>
      <w:marRight w:val="0"/>
      <w:marTop w:val="0"/>
      <w:marBottom w:val="0"/>
      <w:divBdr>
        <w:top w:val="none" w:sz="0" w:space="0" w:color="auto"/>
        <w:left w:val="none" w:sz="0" w:space="0" w:color="auto"/>
        <w:bottom w:val="none" w:sz="0" w:space="0" w:color="auto"/>
        <w:right w:val="none" w:sz="0" w:space="0" w:color="auto"/>
      </w:divBdr>
    </w:div>
    <w:div w:id="1858231159">
      <w:bodyDiv w:val="1"/>
      <w:marLeft w:val="0"/>
      <w:marRight w:val="0"/>
      <w:marTop w:val="0"/>
      <w:marBottom w:val="0"/>
      <w:divBdr>
        <w:top w:val="none" w:sz="0" w:space="0" w:color="auto"/>
        <w:left w:val="none" w:sz="0" w:space="0" w:color="auto"/>
        <w:bottom w:val="none" w:sz="0" w:space="0" w:color="auto"/>
        <w:right w:val="none" w:sz="0" w:space="0" w:color="auto"/>
      </w:divBdr>
    </w:div>
    <w:div w:id="1896157924">
      <w:bodyDiv w:val="1"/>
      <w:marLeft w:val="0"/>
      <w:marRight w:val="0"/>
      <w:marTop w:val="0"/>
      <w:marBottom w:val="0"/>
      <w:divBdr>
        <w:top w:val="none" w:sz="0" w:space="0" w:color="auto"/>
        <w:left w:val="none" w:sz="0" w:space="0" w:color="auto"/>
        <w:bottom w:val="none" w:sz="0" w:space="0" w:color="auto"/>
        <w:right w:val="none" w:sz="0" w:space="0" w:color="auto"/>
      </w:divBdr>
    </w:div>
    <w:div w:id="1903372917">
      <w:bodyDiv w:val="1"/>
      <w:marLeft w:val="0"/>
      <w:marRight w:val="0"/>
      <w:marTop w:val="0"/>
      <w:marBottom w:val="0"/>
      <w:divBdr>
        <w:top w:val="none" w:sz="0" w:space="0" w:color="auto"/>
        <w:left w:val="none" w:sz="0" w:space="0" w:color="auto"/>
        <w:bottom w:val="none" w:sz="0" w:space="0" w:color="auto"/>
        <w:right w:val="none" w:sz="0" w:space="0" w:color="auto"/>
      </w:divBdr>
    </w:div>
    <w:div w:id="1909000649">
      <w:bodyDiv w:val="1"/>
      <w:marLeft w:val="0"/>
      <w:marRight w:val="0"/>
      <w:marTop w:val="0"/>
      <w:marBottom w:val="0"/>
      <w:divBdr>
        <w:top w:val="none" w:sz="0" w:space="0" w:color="auto"/>
        <w:left w:val="none" w:sz="0" w:space="0" w:color="auto"/>
        <w:bottom w:val="none" w:sz="0" w:space="0" w:color="auto"/>
        <w:right w:val="none" w:sz="0" w:space="0" w:color="auto"/>
      </w:divBdr>
    </w:div>
    <w:div w:id="1911425979">
      <w:bodyDiv w:val="1"/>
      <w:marLeft w:val="0"/>
      <w:marRight w:val="0"/>
      <w:marTop w:val="0"/>
      <w:marBottom w:val="0"/>
      <w:divBdr>
        <w:top w:val="none" w:sz="0" w:space="0" w:color="auto"/>
        <w:left w:val="none" w:sz="0" w:space="0" w:color="auto"/>
        <w:bottom w:val="none" w:sz="0" w:space="0" w:color="auto"/>
        <w:right w:val="none" w:sz="0" w:space="0" w:color="auto"/>
      </w:divBdr>
    </w:div>
    <w:div w:id="1925453323">
      <w:bodyDiv w:val="1"/>
      <w:marLeft w:val="0"/>
      <w:marRight w:val="0"/>
      <w:marTop w:val="0"/>
      <w:marBottom w:val="0"/>
      <w:divBdr>
        <w:top w:val="none" w:sz="0" w:space="0" w:color="auto"/>
        <w:left w:val="none" w:sz="0" w:space="0" w:color="auto"/>
        <w:bottom w:val="none" w:sz="0" w:space="0" w:color="auto"/>
        <w:right w:val="none" w:sz="0" w:space="0" w:color="auto"/>
      </w:divBdr>
    </w:div>
    <w:div w:id="1936403138">
      <w:bodyDiv w:val="1"/>
      <w:marLeft w:val="0"/>
      <w:marRight w:val="0"/>
      <w:marTop w:val="0"/>
      <w:marBottom w:val="0"/>
      <w:divBdr>
        <w:top w:val="none" w:sz="0" w:space="0" w:color="auto"/>
        <w:left w:val="none" w:sz="0" w:space="0" w:color="auto"/>
        <w:bottom w:val="none" w:sz="0" w:space="0" w:color="auto"/>
        <w:right w:val="none" w:sz="0" w:space="0" w:color="auto"/>
      </w:divBdr>
    </w:div>
    <w:div w:id="1937715814">
      <w:bodyDiv w:val="1"/>
      <w:marLeft w:val="0"/>
      <w:marRight w:val="0"/>
      <w:marTop w:val="0"/>
      <w:marBottom w:val="0"/>
      <w:divBdr>
        <w:top w:val="none" w:sz="0" w:space="0" w:color="auto"/>
        <w:left w:val="none" w:sz="0" w:space="0" w:color="auto"/>
        <w:bottom w:val="none" w:sz="0" w:space="0" w:color="auto"/>
        <w:right w:val="none" w:sz="0" w:space="0" w:color="auto"/>
      </w:divBdr>
    </w:div>
    <w:div w:id="1956063316">
      <w:bodyDiv w:val="1"/>
      <w:marLeft w:val="0"/>
      <w:marRight w:val="0"/>
      <w:marTop w:val="0"/>
      <w:marBottom w:val="0"/>
      <w:divBdr>
        <w:top w:val="none" w:sz="0" w:space="0" w:color="auto"/>
        <w:left w:val="none" w:sz="0" w:space="0" w:color="auto"/>
        <w:bottom w:val="none" w:sz="0" w:space="0" w:color="auto"/>
        <w:right w:val="none" w:sz="0" w:space="0" w:color="auto"/>
      </w:divBdr>
    </w:div>
    <w:div w:id="1965233531">
      <w:bodyDiv w:val="1"/>
      <w:marLeft w:val="0"/>
      <w:marRight w:val="0"/>
      <w:marTop w:val="0"/>
      <w:marBottom w:val="0"/>
      <w:divBdr>
        <w:top w:val="none" w:sz="0" w:space="0" w:color="auto"/>
        <w:left w:val="none" w:sz="0" w:space="0" w:color="auto"/>
        <w:bottom w:val="none" w:sz="0" w:space="0" w:color="auto"/>
        <w:right w:val="none" w:sz="0" w:space="0" w:color="auto"/>
      </w:divBdr>
    </w:div>
    <w:div w:id="1966111746">
      <w:bodyDiv w:val="1"/>
      <w:marLeft w:val="0"/>
      <w:marRight w:val="0"/>
      <w:marTop w:val="0"/>
      <w:marBottom w:val="0"/>
      <w:divBdr>
        <w:top w:val="none" w:sz="0" w:space="0" w:color="auto"/>
        <w:left w:val="none" w:sz="0" w:space="0" w:color="auto"/>
        <w:bottom w:val="none" w:sz="0" w:space="0" w:color="auto"/>
        <w:right w:val="none" w:sz="0" w:space="0" w:color="auto"/>
      </w:divBdr>
    </w:div>
    <w:div w:id="1975980871">
      <w:bodyDiv w:val="1"/>
      <w:marLeft w:val="0"/>
      <w:marRight w:val="0"/>
      <w:marTop w:val="0"/>
      <w:marBottom w:val="0"/>
      <w:divBdr>
        <w:top w:val="none" w:sz="0" w:space="0" w:color="auto"/>
        <w:left w:val="none" w:sz="0" w:space="0" w:color="auto"/>
        <w:bottom w:val="none" w:sz="0" w:space="0" w:color="auto"/>
        <w:right w:val="none" w:sz="0" w:space="0" w:color="auto"/>
      </w:divBdr>
    </w:div>
    <w:div w:id="1983777450">
      <w:bodyDiv w:val="1"/>
      <w:marLeft w:val="0"/>
      <w:marRight w:val="0"/>
      <w:marTop w:val="0"/>
      <w:marBottom w:val="0"/>
      <w:divBdr>
        <w:top w:val="none" w:sz="0" w:space="0" w:color="auto"/>
        <w:left w:val="none" w:sz="0" w:space="0" w:color="auto"/>
        <w:bottom w:val="none" w:sz="0" w:space="0" w:color="auto"/>
        <w:right w:val="none" w:sz="0" w:space="0" w:color="auto"/>
      </w:divBdr>
    </w:div>
    <w:div w:id="1993630454">
      <w:bodyDiv w:val="1"/>
      <w:marLeft w:val="0"/>
      <w:marRight w:val="0"/>
      <w:marTop w:val="0"/>
      <w:marBottom w:val="0"/>
      <w:divBdr>
        <w:top w:val="none" w:sz="0" w:space="0" w:color="auto"/>
        <w:left w:val="none" w:sz="0" w:space="0" w:color="auto"/>
        <w:bottom w:val="none" w:sz="0" w:space="0" w:color="auto"/>
        <w:right w:val="none" w:sz="0" w:space="0" w:color="auto"/>
      </w:divBdr>
    </w:div>
    <w:div w:id="1996110058">
      <w:bodyDiv w:val="1"/>
      <w:marLeft w:val="0"/>
      <w:marRight w:val="0"/>
      <w:marTop w:val="0"/>
      <w:marBottom w:val="0"/>
      <w:divBdr>
        <w:top w:val="none" w:sz="0" w:space="0" w:color="auto"/>
        <w:left w:val="none" w:sz="0" w:space="0" w:color="auto"/>
        <w:bottom w:val="none" w:sz="0" w:space="0" w:color="auto"/>
        <w:right w:val="none" w:sz="0" w:space="0" w:color="auto"/>
      </w:divBdr>
    </w:div>
    <w:div w:id="2002007620">
      <w:bodyDiv w:val="1"/>
      <w:marLeft w:val="0"/>
      <w:marRight w:val="0"/>
      <w:marTop w:val="0"/>
      <w:marBottom w:val="0"/>
      <w:divBdr>
        <w:top w:val="none" w:sz="0" w:space="0" w:color="auto"/>
        <w:left w:val="none" w:sz="0" w:space="0" w:color="auto"/>
        <w:bottom w:val="none" w:sz="0" w:space="0" w:color="auto"/>
        <w:right w:val="none" w:sz="0" w:space="0" w:color="auto"/>
      </w:divBdr>
    </w:div>
    <w:div w:id="2004047573">
      <w:bodyDiv w:val="1"/>
      <w:marLeft w:val="0"/>
      <w:marRight w:val="0"/>
      <w:marTop w:val="0"/>
      <w:marBottom w:val="0"/>
      <w:divBdr>
        <w:top w:val="none" w:sz="0" w:space="0" w:color="auto"/>
        <w:left w:val="none" w:sz="0" w:space="0" w:color="auto"/>
        <w:bottom w:val="none" w:sz="0" w:space="0" w:color="auto"/>
        <w:right w:val="none" w:sz="0" w:space="0" w:color="auto"/>
      </w:divBdr>
    </w:div>
    <w:div w:id="2008092190">
      <w:bodyDiv w:val="1"/>
      <w:marLeft w:val="0"/>
      <w:marRight w:val="0"/>
      <w:marTop w:val="0"/>
      <w:marBottom w:val="0"/>
      <w:divBdr>
        <w:top w:val="none" w:sz="0" w:space="0" w:color="auto"/>
        <w:left w:val="none" w:sz="0" w:space="0" w:color="auto"/>
        <w:bottom w:val="none" w:sz="0" w:space="0" w:color="auto"/>
        <w:right w:val="none" w:sz="0" w:space="0" w:color="auto"/>
      </w:divBdr>
    </w:div>
    <w:div w:id="2012565959">
      <w:bodyDiv w:val="1"/>
      <w:marLeft w:val="0"/>
      <w:marRight w:val="0"/>
      <w:marTop w:val="0"/>
      <w:marBottom w:val="0"/>
      <w:divBdr>
        <w:top w:val="none" w:sz="0" w:space="0" w:color="auto"/>
        <w:left w:val="none" w:sz="0" w:space="0" w:color="auto"/>
        <w:bottom w:val="none" w:sz="0" w:space="0" w:color="auto"/>
        <w:right w:val="none" w:sz="0" w:space="0" w:color="auto"/>
      </w:divBdr>
    </w:div>
    <w:div w:id="2020934255">
      <w:bodyDiv w:val="1"/>
      <w:marLeft w:val="0"/>
      <w:marRight w:val="0"/>
      <w:marTop w:val="0"/>
      <w:marBottom w:val="0"/>
      <w:divBdr>
        <w:top w:val="none" w:sz="0" w:space="0" w:color="auto"/>
        <w:left w:val="none" w:sz="0" w:space="0" w:color="auto"/>
        <w:bottom w:val="none" w:sz="0" w:space="0" w:color="auto"/>
        <w:right w:val="none" w:sz="0" w:space="0" w:color="auto"/>
      </w:divBdr>
    </w:div>
    <w:div w:id="2024628385">
      <w:bodyDiv w:val="1"/>
      <w:marLeft w:val="0"/>
      <w:marRight w:val="0"/>
      <w:marTop w:val="0"/>
      <w:marBottom w:val="0"/>
      <w:divBdr>
        <w:top w:val="none" w:sz="0" w:space="0" w:color="auto"/>
        <w:left w:val="none" w:sz="0" w:space="0" w:color="auto"/>
        <w:bottom w:val="none" w:sz="0" w:space="0" w:color="auto"/>
        <w:right w:val="none" w:sz="0" w:space="0" w:color="auto"/>
      </w:divBdr>
    </w:div>
    <w:div w:id="2031908686">
      <w:bodyDiv w:val="1"/>
      <w:marLeft w:val="0"/>
      <w:marRight w:val="0"/>
      <w:marTop w:val="0"/>
      <w:marBottom w:val="0"/>
      <w:divBdr>
        <w:top w:val="none" w:sz="0" w:space="0" w:color="auto"/>
        <w:left w:val="none" w:sz="0" w:space="0" w:color="auto"/>
        <w:bottom w:val="none" w:sz="0" w:space="0" w:color="auto"/>
        <w:right w:val="none" w:sz="0" w:space="0" w:color="auto"/>
      </w:divBdr>
    </w:div>
    <w:div w:id="2055036339">
      <w:bodyDiv w:val="1"/>
      <w:marLeft w:val="0"/>
      <w:marRight w:val="0"/>
      <w:marTop w:val="0"/>
      <w:marBottom w:val="0"/>
      <w:divBdr>
        <w:top w:val="none" w:sz="0" w:space="0" w:color="auto"/>
        <w:left w:val="none" w:sz="0" w:space="0" w:color="auto"/>
        <w:bottom w:val="none" w:sz="0" w:space="0" w:color="auto"/>
        <w:right w:val="none" w:sz="0" w:space="0" w:color="auto"/>
      </w:divBdr>
    </w:div>
    <w:div w:id="2057925514">
      <w:bodyDiv w:val="1"/>
      <w:marLeft w:val="0"/>
      <w:marRight w:val="0"/>
      <w:marTop w:val="0"/>
      <w:marBottom w:val="0"/>
      <w:divBdr>
        <w:top w:val="none" w:sz="0" w:space="0" w:color="auto"/>
        <w:left w:val="none" w:sz="0" w:space="0" w:color="auto"/>
        <w:bottom w:val="none" w:sz="0" w:space="0" w:color="auto"/>
        <w:right w:val="none" w:sz="0" w:space="0" w:color="auto"/>
      </w:divBdr>
    </w:div>
    <w:div w:id="2080054403">
      <w:bodyDiv w:val="1"/>
      <w:marLeft w:val="0"/>
      <w:marRight w:val="0"/>
      <w:marTop w:val="0"/>
      <w:marBottom w:val="0"/>
      <w:divBdr>
        <w:top w:val="none" w:sz="0" w:space="0" w:color="auto"/>
        <w:left w:val="none" w:sz="0" w:space="0" w:color="auto"/>
        <w:bottom w:val="none" w:sz="0" w:space="0" w:color="auto"/>
        <w:right w:val="none" w:sz="0" w:space="0" w:color="auto"/>
      </w:divBdr>
    </w:div>
    <w:div w:id="2086611471">
      <w:bodyDiv w:val="1"/>
      <w:marLeft w:val="0"/>
      <w:marRight w:val="0"/>
      <w:marTop w:val="0"/>
      <w:marBottom w:val="0"/>
      <w:divBdr>
        <w:top w:val="none" w:sz="0" w:space="0" w:color="auto"/>
        <w:left w:val="none" w:sz="0" w:space="0" w:color="auto"/>
        <w:bottom w:val="none" w:sz="0" w:space="0" w:color="auto"/>
        <w:right w:val="none" w:sz="0" w:space="0" w:color="auto"/>
      </w:divBdr>
    </w:div>
    <w:div w:id="2088795903">
      <w:bodyDiv w:val="1"/>
      <w:marLeft w:val="0"/>
      <w:marRight w:val="0"/>
      <w:marTop w:val="0"/>
      <w:marBottom w:val="0"/>
      <w:divBdr>
        <w:top w:val="none" w:sz="0" w:space="0" w:color="auto"/>
        <w:left w:val="none" w:sz="0" w:space="0" w:color="auto"/>
        <w:bottom w:val="none" w:sz="0" w:space="0" w:color="auto"/>
        <w:right w:val="none" w:sz="0" w:space="0" w:color="auto"/>
      </w:divBdr>
    </w:div>
    <w:div w:id="2105179056">
      <w:bodyDiv w:val="1"/>
      <w:marLeft w:val="0"/>
      <w:marRight w:val="0"/>
      <w:marTop w:val="0"/>
      <w:marBottom w:val="0"/>
      <w:divBdr>
        <w:top w:val="none" w:sz="0" w:space="0" w:color="auto"/>
        <w:left w:val="none" w:sz="0" w:space="0" w:color="auto"/>
        <w:bottom w:val="none" w:sz="0" w:space="0" w:color="auto"/>
        <w:right w:val="none" w:sz="0" w:space="0" w:color="auto"/>
      </w:divBdr>
    </w:div>
    <w:div w:id="2112554748">
      <w:bodyDiv w:val="1"/>
      <w:marLeft w:val="0"/>
      <w:marRight w:val="0"/>
      <w:marTop w:val="0"/>
      <w:marBottom w:val="0"/>
      <w:divBdr>
        <w:top w:val="none" w:sz="0" w:space="0" w:color="auto"/>
        <w:left w:val="none" w:sz="0" w:space="0" w:color="auto"/>
        <w:bottom w:val="none" w:sz="0" w:space="0" w:color="auto"/>
        <w:right w:val="none" w:sz="0" w:space="0" w:color="auto"/>
      </w:divBdr>
    </w:div>
    <w:div w:id="2128155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5.xml"/><Relationship Id="rId26" Type="http://schemas.openxmlformats.org/officeDocument/2006/relationships/hyperlink" Target="https://www.piraeusholdings.gr/el/investors/financials/financial-results-categories" TargetMode="External"/><Relationship Id="rId39" Type="http://schemas.openxmlformats.org/officeDocument/2006/relationships/header" Target="header1.xml"/><Relationship Id="rId21" Type="http://schemas.openxmlformats.org/officeDocument/2006/relationships/image" Target="media/image4.png"/><Relationship Id="rId34" Type="http://schemas.openxmlformats.org/officeDocument/2006/relationships/image" Target="media/image11.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6.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chart" Target="charts/chart10.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image" Target="media/image5.jpeg"/><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chart" Target="charts/chart6.xml"/><Relationship Id="rId31"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hyperlink" Target="https://www.piraeusholdings.gr/en/investors/financials/financial-statements" TargetMode="External"/><Relationship Id="rId30" Type="http://schemas.openxmlformats.org/officeDocument/2006/relationships/image" Target="media/image7.emf"/><Relationship Id="rId35" Type="http://schemas.openxmlformats.org/officeDocument/2006/relationships/image" Target="media/image12.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chart" Target="charts/chart4.xml"/><Relationship Id="rId25" Type="http://schemas.openxmlformats.org/officeDocument/2006/relationships/chart" Target="charts/chart11.xml"/><Relationship Id="rId33" Type="http://schemas.openxmlformats.org/officeDocument/2006/relationships/image" Target="media/image10.png"/><Relationship Id="rId38"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60.emf"/><Relationship Id="rId1" Type="http://schemas.openxmlformats.org/officeDocument/2006/relationships/image" Target="media/image16.emf"/></Relationships>
</file>

<file path=word/_rels/header2.xml.rels><?xml version="1.0" encoding="UTF-8" standalone="yes"?>
<Relationships xmlns="http://schemas.openxmlformats.org/package/2006/relationships"><Relationship Id="rId1" Type="http://schemas.openxmlformats.org/officeDocument/2006/relationships/image" Target="media/image17.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2.xml"/><Relationship Id="rId1" Type="http://schemas.microsoft.com/office/2011/relationships/chartStyle" Target="style2.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2.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xml"/><Relationship Id="rId1" Type="http://schemas.microsoft.com/office/2011/relationships/chartStyle" Target="style1.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0862435484810278E-3"/>
          <c:y val="7.5810576232011404E-3"/>
          <c:w val="0.99535870762594247"/>
          <c:h val="0.85451332688735315"/>
        </c:manualLayout>
      </c:layout>
      <c:barChart>
        <c:barDir val="col"/>
        <c:grouping val="stacked"/>
        <c:varyColors val="0"/>
        <c:ser>
          <c:idx val="1"/>
          <c:order val="0"/>
          <c:tx>
            <c:strRef>
              <c:f>Sheet1!$B$1</c:f>
              <c:strCache>
                <c:ptCount val="1"/>
                <c:pt idx="0">
                  <c:v>NII ex NMD</c:v>
                </c:pt>
              </c:strCache>
            </c:strRef>
          </c:tx>
          <c:spPr>
            <a:solidFill>
              <a:srgbClr val="286ED5"/>
            </a:solidFill>
            <a:ln w="20947">
              <a:noFill/>
            </a:ln>
          </c:spPr>
          <c:invertIfNegative val="0"/>
          <c:dPt>
            <c:idx val="0"/>
            <c:invertIfNegative val="0"/>
            <c:bubble3D val="0"/>
            <c:extLst>
              <c:ext xmlns:c16="http://schemas.microsoft.com/office/drawing/2014/chart" uri="{C3380CC4-5D6E-409C-BE32-E72D297353CC}">
                <c16:uniqueId val="{00000000-0C87-43F5-89D6-51C985D1C0F3}"/>
              </c:ext>
            </c:extLst>
          </c:dPt>
          <c:dLbls>
            <c:spPr>
              <a:noFill/>
              <a:ln>
                <a:noFill/>
              </a:ln>
              <a:effectLst/>
            </c:spPr>
            <c:txPr>
              <a:bodyPr/>
              <a:lstStyle/>
              <a:p>
                <a:pPr>
                  <a:defRPr sz="11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5"/>
                <c:pt idx="0">
                  <c:v>4ο 3μ.23</c:v>
                </c:pt>
                <c:pt idx="1">
                  <c:v>1ο 3μ.24</c:v>
                </c:pt>
                <c:pt idx="2">
                  <c:v>2ο 3μ.24</c:v>
                </c:pt>
                <c:pt idx="3">
                  <c:v>3ο 3μ.24</c:v>
                </c:pt>
                <c:pt idx="4">
                  <c:v>4ο 3μ.24</c:v>
                </c:pt>
              </c:strCache>
            </c:strRef>
          </c:cat>
          <c:val>
            <c:numRef>
              <c:f>Sheet1!$B$2:$B$11</c:f>
              <c:numCache>
                <c:formatCode>_(* #,##0_);_(* \(#,##0\);_(* "-"??_);_(@_)</c:formatCode>
                <c:ptCount val="5"/>
                <c:pt idx="0">
                  <c:v>541</c:v>
                </c:pt>
                <c:pt idx="1">
                  <c:v>539</c:v>
                </c:pt>
                <c:pt idx="2">
                  <c:v>550</c:v>
                </c:pt>
                <c:pt idx="3">
                  <c:v>547.78533123000034</c:v>
                </c:pt>
                <c:pt idx="4">
                  <c:v>521.22456034999982</c:v>
                </c:pt>
              </c:numCache>
            </c:numRef>
          </c:val>
          <c:extLst>
            <c:ext xmlns:c16="http://schemas.microsoft.com/office/drawing/2014/chart" uri="{C3380CC4-5D6E-409C-BE32-E72D297353CC}">
              <c16:uniqueId val="{00000001-0C87-43F5-89D6-51C985D1C0F3}"/>
            </c:ext>
          </c:extLst>
        </c:ser>
        <c:ser>
          <c:idx val="2"/>
          <c:order val="1"/>
          <c:tx>
            <c:strRef>
              <c:f>Sheet1!$C$1</c:f>
              <c:strCache>
                <c:ptCount val="1"/>
                <c:pt idx="0">
                  <c:v>NMD</c:v>
                </c:pt>
              </c:strCache>
            </c:strRef>
          </c:tx>
          <c:spPr>
            <a:solidFill>
              <a:srgbClr val="204390"/>
            </a:solidFill>
            <a:ln w="20947">
              <a:noFill/>
            </a:ln>
          </c:spPr>
          <c:invertIfNegative val="0"/>
          <c:dPt>
            <c:idx val="0"/>
            <c:invertIfNegative val="0"/>
            <c:bubble3D val="0"/>
            <c:extLst>
              <c:ext xmlns:c16="http://schemas.microsoft.com/office/drawing/2014/chart" uri="{C3380CC4-5D6E-409C-BE32-E72D297353CC}">
                <c16:uniqueId val="{00000002-0C87-43F5-89D6-51C985D1C0F3}"/>
              </c:ext>
            </c:extLst>
          </c:dPt>
          <c:dLbls>
            <c:dLbl>
              <c:idx val="0"/>
              <c:layout>
                <c:manualLayout>
                  <c:x val="4.0064491862744685E-3"/>
                  <c:y val="-4.16952199939351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C87-43F5-89D6-51C985D1C0F3}"/>
                </c:ext>
              </c:extLst>
            </c:dLbl>
            <c:dLbl>
              <c:idx val="1"/>
              <c:layout>
                <c:manualLayout>
                  <c:x val="0"/>
                  <c:y val="-5.30674033624079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87-43F5-89D6-51C985D1C0F3}"/>
                </c:ext>
              </c:extLst>
            </c:dLbl>
            <c:dLbl>
              <c:idx val="2"/>
              <c:layout>
                <c:manualLayout>
                  <c:x val="0"/>
                  <c:y val="-6.0647864051938005E-2"/>
                </c:manualLayout>
              </c:layout>
              <c:tx>
                <c:rich>
                  <a:bodyPr/>
                  <a:lstStyle/>
                  <a:p>
                    <a:pPr algn="ctr">
                      <a:defRPr lang="en-US" sz="1000" b="0" i="0" u="none" strike="noStrike" kern="1200" baseline="0">
                        <a:solidFill>
                          <a:prstClr val="black">
                            <a:lumMod val="85000"/>
                            <a:lumOff val="15000"/>
                          </a:prstClr>
                        </a:solidFill>
                        <a:latin typeface="Piraeus Open Sans" pitchFamily="2" charset="77"/>
                        <a:ea typeface="+mn-ea"/>
                        <a:cs typeface="+mn-cs"/>
                      </a:defRPr>
                    </a:pPr>
                    <a:fld id="{C98A5F42-E4EB-4261-A2C9-532C4603BD4E}" type="VALUE">
                      <a:rPr lang="en-US" sz="1000" b="0" i="0" u="none" strike="noStrike" kern="1200" baseline="0">
                        <a:solidFill>
                          <a:prstClr val="black">
                            <a:lumMod val="85000"/>
                            <a:lumOff val="15000"/>
                          </a:prstClr>
                        </a:solidFill>
                        <a:latin typeface="Piraeus Open Sans" pitchFamily="2" charset="77"/>
                        <a:ea typeface="+mn-ea"/>
                        <a:cs typeface="+mn-cs"/>
                      </a:rPr>
                      <a:pPr algn="ctr">
                        <a:defRPr lang="en-US" sz="1000" b="0" i="0" u="none" strike="noStrike" kern="1200" baseline="0">
                          <a:solidFill>
                            <a:prstClr val="black">
                              <a:lumMod val="85000"/>
                              <a:lumOff val="15000"/>
                            </a:prstClr>
                          </a:solidFill>
                          <a:latin typeface="Piraeus Open Sans" pitchFamily="2" charset="77"/>
                          <a:ea typeface="+mn-ea"/>
                          <a:cs typeface="+mn-cs"/>
                        </a:defRPr>
                      </a:pPr>
                      <a:t>[VALUE]</a:t>
                    </a:fld>
                    <a:endParaRPr 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0C87-43F5-89D6-51C985D1C0F3}"/>
                </c:ext>
              </c:extLst>
            </c:dLbl>
            <c:dLbl>
              <c:idx val="3"/>
              <c:layout>
                <c:manualLayout>
                  <c:x val="-1.498271992943795E-16"/>
                  <c:y val="-5.3067403362407985E-2"/>
                </c:manualLayout>
              </c:layout>
              <c:tx>
                <c:rich>
                  <a:bodyPr/>
                  <a:lstStyle/>
                  <a:p>
                    <a:fld id="{3A142D28-DDF0-4980-85FC-B27F989BE062}" type="VALUE">
                      <a:rPr lang="en-US">
                        <a:solidFill>
                          <a:schemeClr val="tx1">
                            <a:lumMod val="85000"/>
                            <a:lumOff val="15000"/>
                          </a:schemeClr>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C87-43F5-89D6-51C985D1C0F3}"/>
                </c:ext>
              </c:extLst>
            </c:dLbl>
            <c:dLbl>
              <c:idx val="4"/>
              <c:layout>
                <c:manualLayout>
                  <c:x val="0"/>
                  <c:y val="-4.54863457392068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C87-43F5-89D6-51C985D1C0F3}"/>
                </c:ext>
              </c:extLst>
            </c:dLbl>
            <c:spPr>
              <a:noFill/>
              <a:ln>
                <a:noFill/>
              </a:ln>
              <a:effectLst/>
            </c:spPr>
            <c:txPr>
              <a:bodyPr/>
              <a:lstStyle/>
              <a:p>
                <a:pPr algn="ctr">
                  <a:defRPr>
                    <a:solidFill>
                      <a:schemeClr val="tx1">
                        <a:lumMod val="85000"/>
                        <a:lumOff val="1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5"/>
                <c:pt idx="0">
                  <c:v>4ο 3μ.23</c:v>
                </c:pt>
                <c:pt idx="1">
                  <c:v>1ο 3μ.24</c:v>
                </c:pt>
                <c:pt idx="2">
                  <c:v>2ο 3μ.24</c:v>
                </c:pt>
                <c:pt idx="3">
                  <c:v>3ο 3μ.24</c:v>
                </c:pt>
                <c:pt idx="4">
                  <c:v>4ο 3μ.24</c:v>
                </c:pt>
              </c:strCache>
            </c:strRef>
          </c:cat>
          <c:val>
            <c:numRef>
              <c:f>Sheet1!$C$2:$C$11</c:f>
              <c:numCache>
                <c:formatCode>_(* #,##0_);_(* \(#,##0\);_(* "-"??_);_(@_)</c:formatCode>
                <c:ptCount val="5"/>
                <c:pt idx="0">
                  <c:v>-4</c:v>
                </c:pt>
                <c:pt idx="1">
                  <c:v>-21</c:v>
                </c:pt>
                <c:pt idx="2">
                  <c:v>-22</c:v>
                </c:pt>
                <c:pt idx="3">
                  <c:v>-18.28</c:v>
                </c:pt>
                <c:pt idx="4">
                  <c:v>-7.71</c:v>
                </c:pt>
              </c:numCache>
            </c:numRef>
          </c:val>
          <c:extLst>
            <c:ext xmlns:c16="http://schemas.microsoft.com/office/drawing/2014/chart" uri="{C3380CC4-5D6E-409C-BE32-E72D297353CC}">
              <c16:uniqueId val="{00000007-0C87-43F5-89D6-51C985D1C0F3}"/>
            </c:ext>
          </c:extLst>
        </c:ser>
        <c:dLbls>
          <c:showLegendKey val="0"/>
          <c:showVal val="0"/>
          <c:showCatName val="0"/>
          <c:showSerName val="0"/>
          <c:showPercent val="0"/>
          <c:showBubbleSize val="0"/>
        </c:dLbls>
        <c:gapWidth val="50"/>
        <c:overlap val="100"/>
        <c:axId val="394500296"/>
        <c:axId val="394504216"/>
      </c:barChart>
      <c:catAx>
        <c:axId val="394500296"/>
        <c:scaling>
          <c:orientation val="minMax"/>
        </c:scaling>
        <c:delete val="0"/>
        <c:axPos val="b"/>
        <c:numFmt formatCode="General" sourceLinked="1"/>
        <c:majorTickMark val="none"/>
        <c:minorTickMark val="none"/>
        <c:tickLblPos val="nextTo"/>
        <c:spPr>
          <a:ln>
            <a:solidFill>
              <a:schemeClr val="bg1">
                <a:lumMod val="75000"/>
              </a:schemeClr>
            </a:solidFill>
          </a:ln>
        </c:spPr>
        <c:txPr>
          <a:bodyPr/>
          <a:lstStyle/>
          <a:p>
            <a:pPr>
              <a:defRPr>
                <a:solidFill>
                  <a:schemeClr val="tx1">
                    <a:lumMod val="85000"/>
                    <a:lumOff val="15000"/>
                  </a:schemeClr>
                </a:solidFill>
              </a:defRPr>
            </a:pPr>
            <a:endParaRPr lang="en-US"/>
          </a:p>
        </c:txPr>
        <c:crossAx val="394504216"/>
        <c:crosses val="autoZero"/>
        <c:auto val="1"/>
        <c:lblAlgn val="ctr"/>
        <c:lblOffset val="400"/>
        <c:noMultiLvlLbl val="0"/>
      </c:catAx>
      <c:valAx>
        <c:axId val="394504216"/>
        <c:scaling>
          <c:orientation val="minMax"/>
          <c:max val="650"/>
        </c:scaling>
        <c:delete val="1"/>
        <c:axPos val="l"/>
        <c:numFmt formatCode="_(* #,##0_);_(* \(#,##0\);_(* &quot;-&quot;??_);_(@_)" sourceLinked="1"/>
        <c:majorTickMark val="out"/>
        <c:minorTickMark val="none"/>
        <c:tickLblPos val="nextTo"/>
        <c:crossAx val="394500296"/>
        <c:crosses val="autoZero"/>
        <c:crossBetween val="between"/>
        <c:majorUnit val="50"/>
      </c:valAx>
      <c:spPr>
        <a:noFill/>
        <a:ln w="20947">
          <a:noFill/>
        </a:ln>
      </c:spPr>
    </c:plotArea>
    <c:plotVisOnly val="1"/>
    <c:dispBlanksAs val="gap"/>
    <c:showDLblsOverMax val="0"/>
  </c:chart>
  <c:spPr>
    <a:noFill/>
    <a:ln>
      <a:noFill/>
    </a:ln>
    <a:effectLst/>
  </c:spPr>
  <c:txPr>
    <a:bodyPr/>
    <a:lstStyle/>
    <a:p>
      <a:pPr>
        <a:defRPr sz="1000" b="0" i="0">
          <a:latin typeface="Piraeus Open Sans" pitchFamily="2" charset="77"/>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6.5354401434147835E-2"/>
          <c:w val="0.97743270645051283"/>
          <c:h val="0.74169199130229757"/>
        </c:manualLayout>
      </c:layout>
      <c:lineChart>
        <c:grouping val="standard"/>
        <c:varyColors val="0"/>
        <c:dLbls>
          <c:showLegendKey val="0"/>
          <c:showVal val="0"/>
          <c:showCatName val="0"/>
          <c:showSerName val="0"/>
          <c:showPercent val="0"/>
          <c:showBubbleSize val="0"/>
        </c:dLbls>
        <c:marker val="1"/>
        <c:smooth val="0"/>
        <c:axId val="945925952"/>
        <c:axId val="945923872"/>
      </c:lineChart>
      <c:catAx>
        <c:axId val="945925952"/>
        <c:scaling>
          <c:orientation val="minMax"/>
        </c:scaling>
        <c:delete val="1"/>
        <c:axPos val="b"/>
        <c:numFmt formatCode="General" sourceLinked="1"/>
        <c:majorTickMark val="none"/>
        <c:minorTickMark val="none"/>
        <c:tickLblPos val="nextTo"/>
        <c:crossAx val="945923872"/>
        <c:crosses val="autoZero"/>
        <c:auto val="1"/>
        <c:lblAlgn val="ctr"/>
        <c:lblOffset val="100"/>
        <c:noMultiLvlLbl val="0"/>
      </c:catAx>
      <c:valAx>
        <c:axId val="945923872"/>
        <c:scaling>
          <c:orientation val="minMax"/>
          <c:max val="3"/>
          <c:min val="1"/>
        </c:scaling>
        <c:delete val="1"/>
        <c:axPos val="l"/>
        <c:numFmt formatCode="0%" sourceLinked="1"/>
        <c:majorTickMark val="out"/>
        <c:minorTickMark val="none"/>
        <c:tickLblPos val="nextTo"/>
        <c:crossAx val="945925952"/>
        <c:crosses val="autoZero"/>
        <c:crossBetween val="between"/>
        <c:majorUnit val="2.0000000000000006E-4"/>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3218763848601087E-2"/>
          <c:y val="0.15992491979974915"/>
          <c:w val="0.98117697111601854"/>
          <c:h val="0.61927351139587949"/>
        </c:manualLayout>
      </c:layout>
      <c:barChart>
        <c:barDir val="col"/>
        <c:grouping val="stacked"/>
        <c:varyColors val="0"/>
        <c:ser>
          <c:idx val="0"/>
          <c:order val="0"/>
          <c:tx>
            <c:strRef>
              <c:f>Sheet1!$B$2</c:f>
              <c:strCache>
                <c:ptCount val="1"/>
                <c:pt idx="0">
                  <c:v>Base</c:v>
                </c:pt>
              </c:strCache>
            </c:strRef>
          </c:tx>
          <c:spPr>
            <a:noFill/>
            <a:ln>
              <a:noFill/>
            </a:ln>
            <a:effectLst>
              <a:innerShdw blurRad="63500" dist="50800" dir="13500000">
                <a:prstClr val="black">
                  <a:alpha val="50000"/>
                </a:prstClr>
              </a:innerShdw>
            </a:effectLst>
          </c:spPr>
          <c:invertIfNegative val="0"/>
          <c:dPt>
            <c:idx val="3"/>
            <c:invertIfNegative val="0"/>
            <c:bubble3D val="0"/>
            <c:extLst>
              <c:ext xmlns:c16="http://schemas.microsoft.com/office/drawing/2014/chart" uri="{C3380CC4-5D6E-409C-BE32-E72D297353CC}">
                <c16:uniqueId val="{00000000-1DA1-4261-AABE-42DFDAEB9E78}"/>
              </c:ext>
            </c:extLst>
          </c:dPt>
          <c:dPt>
            <c:idx val="4"/>
            <c:invertIfNegative val="0"/>
            <c:bubble3D val="0"/>
            <c:extLst>
              <c:ext xmlns:c16="http://schemas.microsoft.com/office/drawing/2014/chart" uri="{C3380CC4-5D6E-409C-BE32-E72D297353CC}">
                <c16:uniqueId val="{00000001-1DA1-4261-AABE-42DFDAEB9E78}"/>
              </c:ext>
            </c:extLst>
          </c:dPt>
          <c:cat>
            <c:strRef>
              <c:f>Sheet1!$A$3:$A$14</c:f>
              <c:strCache>
                <c:ptCount val="8"/>
                <c:pt idx="0">
                  <c:v>Δεκ.23</c:v>
                </c:pt>
                <c:pt idx="1">
                  <c:v>Σεπ.24</c:v>
                </c:pt>
                <c:pt idx="2">
                  <c:v>Κέρδη</c:v>
                </c:pt>
                <c:pt idx="3">
                  <c:v>Επέκταση ενεργητικού</c:v>
                </c:pt>
                <c:pt idx="4">
                  <c:v>Έκτακτα στοιχεία</c:v>
                </c:pt>
                <c:pt idx="5">
                  <c:v>Πρόβλεψη διανομής</c:v>
                </c:pt>
                <c:pt idx="6">
                  <c:v>Συνθετική τιτλοποίηση</c:v>
                </c:pt>
                <c:pt idx="7">
                  <c:v>Δεκ.24</c:v>
                </c:pt>
              </c:strCache>
            </c:strRef>
          </c:cat>
          <c:val>
            <c:numRef>
              <c:f>Sheet1!$B$3:$B$14</c:f>
              <c:numCache>
                <c:formatCode>0.0%</c:formatCode>
                <c:ptCount val="8"/>
                <c:pt idx="0">
                  <c:v>0</c:v>
                </c:pt>
                <c:pt idx="1">
                  <c:v>0</c:v>
                </c:pt>
                <c:pt idx="2">
                  <c:v>0.14650000000000002</c:v>
                </c:pt>
                <c:pt idx="3">
                  <c:v>0.14950000000000002</c:v>
                </c:pt>
                <c:pt idx="4">
                  <c:v>0.14550000000000002</c:v>
                </c:pt>
                <c:pt idx="5">
                  <c:v>0.14350000000000002</c:v>
                </c:pt>
                <c:pt idx="6">
                  <c:v>0.14350000000000002</c:v>
                </c:pt>
                <c:pt idx="7">
                  <c:v>0</c:v>
                </c:pt>
              </c:numCache>
            </c:numRef>
          </c:val>
          <c:extLst>
            <c:ext xmlns:c16="http://schemas.microsoft.com/office/drawing/2014/chart" uri="{C3380CC4-5D6E-409C-BE32-E72D297353CC}">
              <c16:uniqueId val="{00000002-1DA1-4261-AABE-42DFDAEB9E78}"/>
            </c:ext>
          </c:extLst>
        </c:ser>
        <c:ser>
          <c:idx val="1"/>
          <c:order val="1"/>
          <c:tx>
            <c:strRef>
              <c:f>Sheet1!$C$2</c:f>
              <c:strCache>
                <c:ptCount val="1"/>
                <c:pt idx="0">
                  <c:v>Value</c:v>
                </c:pt>
              </c:strCache>
            </c:strRef>
          </c:tx>
          <c:spPr>
            <a:solidFill>
              <a:srgbClr val="93B6EA"/>
            </a:solidFill>
            <a:ln>
              <a:noFill/>
            </a:ln>
            <a:effectLst/>
          </c:spPr>
          <c:invertIfNegative val="0"/>
          <c:dPt>
            <c:idx val="0"/>
            <c:invertIfNegative val="0"/>
            <c:bubble3D val="0"/>
            <c:spPr>
              <a:solidFill>
                <a:srgbClr val="CAC3AF"/>
              </a:solidFill>
              <a:ln>
                <a:noFill/>
              </a:ln>
              <a:effectLst/>
            </c:spPr>
            <c:extLst>
              <c:ext xmlns:c16="http://schemas.microsoft.com/office/drawing/2014/chart" uri="{C3380CC4-5D6E-409C-BE32-E72D297353CC}">
                <c16:uniqueId val="{00000004-1DA1-4261-AABE-42DFDAEB9E78}"/>
              </c:ext>
            </c:extLst>
          </c:dPt>
          <c:dPt>
            <c:idx val="1"/>
            <c:invertIfNegative val="0"/>
            <c:bubble3D val="0"/>
            <c:spPr>
              <a:solidFill>
                <a:srgbClr val="CAC3AF"/>
              </a:solidFill>
              <a:ln>
                <a:noFill/>
              </a:ln>
              <a:effectLst/>
            </c:spPr>
            <c:extLst>
              <c:ext xmlns:c16="http://schemas.microsoft.com/office/drawing/2014/chart" uri="{C3380CC4-5D6E-409C-BE32-E72D297353CC}">
                <c16:uniqueId val="{00000006-1DA1-4261-AABE-42DFDAEB9E78}"/>
              </c:ext>
            </c:extLst>
          </c:dPt>
          <c:dPt>
            <c:idx val="2"/>
            <c:invertIfNegative val="0"/>
            <c:bubble3D val="0"/>
            <c:extLst>
              <c:ext xmlns:c16="http://schemas.microsoft.com/office/drawing/2014/chart" uri="{C3380CC4-5D6E-409C-BE32-E72D297353CC}">
                <c16:uniqueId val="{00000007-1DA1-4261-AABE-42DFDAEB9E78}"/>
              </c:ext>
            </c:extLst>
          </c:dPt>
          <c:dPt>
            <c:idx val="3"/>
            <c:invertIfNegative val="0"/>
            <c:bubble3D val="0"/>
            <c:extLst>
              <c:ext xmlns:c16="http://schemas.microsoft.com/office/drawing/2014/chart" uri="{C3380CC4-5D6E-409C-BE32-E72D297353CC}">
                <c16:uniqueId val="{00000008-1DA1-4261-AABE-42DFDAEB9E78}"/>
              </c:ext>
            </c:extLst>
          </c:dPt>
          <c:dPt>
            <c:idx val="4"/>
            <c:invertIfNegative val="0"/>
            <c:bubble3D val="0"/>
            <c:spPr>
              <a:solidFill>
                <a:srgbClr val="93B6EA"/>
              </a:solidFill>
              <a:ln w="3175">
                <a:noFill/>
              </a:ln>
              <a:effectLst/>
            </c:spPr>
            <c:extLst>
              <c:ext xmlns:c16="http://schemas.microsoft.com/office/drawing/2014/chart" uri="{C3380CC4-5D6E-409C-BE32-E72D297353CC}">
                <c16:uniqueId val="{0000000A-1DA1-4261-AABE-42DFDAEB9E78}"/>
              </c:ext>
            </c:extLst>
          </c:dPt>
          <c:dPt>
            <c:idx val="7"/>
            <c:invertIfNegative val="0"/>
            <c:bubble3D val="0"/>
            <c:spPr>
              <a:solidFill>
                <a:srgbClr val="286ED5"/>
              </a:solidFill>
              <a:ln w="0">
                <a:noFill/>
              </a:ln>
              <a:effectLst/>
            </c:spPr>
            <c:extLst>
              <c:ext xmlns:c16="http://schemas.microsoft.com/office/drawing/2014/chart" uri="{C3380CC4-5D6E-409C-BE32-E72D297353CC}">
                <c16:uniqueId val="{0000000C-1DA1-4261-AABE-42DFDAEB9E78}"/>
              </c:ext>
            </c:extLst>
          </c:dPt>
          <c:dPt>
            <c:idx val="9"/>
            <c:invertIfNegative val="0"/>
            <c:bubble3D val="0"/>
            <c:extLst>
              <c:ext xmlns:c16="http://schemas.microsoft.com/office/drawing/2014/chart" uri="{C3380CC4-5D6E-409C-BE32-E72D297353CC}">
                <c16:uniqueId val="{0000000D-1DA1-4261-AABE-42DFDAEB9E78}"/>
              </c:ext>
            </c:extLst>
          </c:dPt>
          <c:dPt>
            <c:idx val="10"/>
            <c:invertIfNegative val="0"/>
            <c:bubble3D val="0"/>
            <c:extLst>
              <c:ext xmlns:c16="http://schemas.microsoft.com/office/drawing/2014/chart" uri="{C3380CC4-5D6E-409C-BE32-E72D297353CC}">
                <c16:uniqueId val="{0000000E-1DA1-4261-AABE-42DFDAEB9E78}"/>
              </c:ext>
            </c:extLst>
          </c:dPt>
          <c:dPt>
            <c:idx val="11"/>
            <c:invertIfNegative val="0"/>
            <c:bubble3D val="0"/>
            <c:extLst>
              <c:ext xmlns:c16="http://schemas.microsoft.com/office/drawing/2014/chart" uri="{C3380CC4-5D6E-409C-BE32-E72D297353CC}">
                <c16:uniqueId val="{0000000F-1DA1-4261-AABE-42DFDAEB9E78}"/>
              </c:ext>
            </c:extLst>
          </c:dPt>
          <c:dPt>
            <c:idx val="12"/>
            <c:invertIfNegative val="0"/>
            <c:bubble3D val="0"/>
            <c:extLst>
              <c:ext xmlns:c16="http://schemas.microsoft.com/office/drawing/2014/chart" uri="{C3380CC4-5D6E-409C-BE32-E72D297353CC}">
                <c16:uniqueId val="{00000010-1DA1-4261-AABE-42DFDAEB9E78}"/>
              </c:ext>
            </c:extLst>
          </c:dPt>
          <c:dPt>
            <c:idx val="13"/>
            <c:invertIfNegative val="0"/>
            <c:bubble3D val="0"/>
            <c:extLst>
              <c:ext xmlns:c16="http://schemas.microsoft.com/office/drawing/2014/chart" uri="{C3380CC4-5D6E-409C-BE32-E72D297353CC}">
                <c16:uniqueId val="{00000011-1DA1-4261-AABE-42DFDAEB9E78}"/>
              </c:ext>
            </c:extLst>
          </c:dPt>
          <c:dLbls>
            <c:dLbl>
              <c:idx val="0"/>
              <c:layout>
                <c:manualLayout>
                  <c:x val="2.4162861491628614E-3"/>
                  <c:y val="-0.240889941333459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DA1-4261-AABE-42DFDAEB9E78}"/>
                </c:ext>
              </c:extLst>
            </c:dLbl>
            <c:dLbl>
              <c:idx val="1"/>
              <c:layout>
                <c:manualLayout>
                  <c:x val="3.0133582734675293E-3"/>
                  <c:y val="-0.25546019103478906"/>
                </c:manualLayout>
              </c:layout>
              <c:tx>
                <c:rich>
                  <a:bodyPr wrap="square" lIns="38100" tIns="19050" rIns="38100" bIns="19050" anchor="ctr">
                    <a:spAutoFit/>
                  </a:bodyPr>
                  <a:lstStyle/>
                  <a:p>
                    <a:pPr>
                      <a:defRPr lang="en-US" sz="1100" b="0" i="0" u="none" strike="noStrike" kern="1200" baseline="0" smtClean="0">
                        <a:solidFill>
                          <a:srgbClr val="002F30"/>
                        </a:solidFill>
                        <a:latin typeface="Piraeus Open Sans" pitchFamily="2" charset="77"/>
                        <a:ea typeface="+mn-ea"/>
                        <a:cs typeface="+mn-cs"/>
                      </a:defRPr>
                    </a:pPr>
                    <a:fld id="{38C4EF86-0745-4EE9-86C8-146485DAA1AF}" type="VALUE">
                      <a:rPr lang="en-US" sz="1100" b="0" i="0" u="none" strike="noStrike" kern="1200" baseline="0" smtClean="0">
                        <a:solidFill>
                          <a:srgbClr val="002F30"/>
                        </a:solidFill>
                        <a:latin typeface="Piraeus Open Sans" pitchFamily="2" charset="77"/>
                        <a:ea typeface="+mn-ea"/>
                        <a:cs typeface="+mn-cs"/>
                      </a:rPr>
                      <a:pPr>
                        <a:defRPr lang="en-US" sz="1100" b="0" i="0" u="none" strike="noStrike" kern="1200" baseline="0" smtClean="0">
                          <a:solidFill>
                            <a:srgbClr val="002F30"/>
                          </a:solidFill>
                          <a:latin typeface="Piraeus Open Sans" pitchFamily="2" charset="77"/>
                          <a:ea typeface="+mn-ea"/>
                          <a:cs typeface="+mn-cs"/>
                        </a:defRPr>
                      </a:pPr>
                      <a:t>[VALUE]</a:t>
                    </a:fld>
                    <a:endParaRPr lang="en-US"/>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1DA1-4261-AABE-42DFDAEB9E78}"/>
                </c:ext>
              </c:extLst>
            </c:dLbl>
            <c:dLbl>
              <c:idx val="2"/>
              <c:layout>
                <c:manualLayout>
                  <c:x val="2.9347533481391751E-3"/>
                  <c:y val="-6.4701941901531085E-2"/>
                </c:manualLayout>
              </c:layout>
              <c:tx>
                <c:rich>
                  <a:bodyPr wrap="square" lIns="38100" tIns="19050" rIns="38100" bIns="19050" anchor="ctr">
                    <a:noAutofit/>
                  </a:bodyPr>
                  <a:lstStyle/>
                  <a:p>
                    <a:pPr>
                      <a:defRPr sz="1100" b="0" i="0">
                        <a:solidFill>
                          <a:srgbClr val="002F30"/>
                        </a:solidFill>
                        <a:latin typeface="Piraeus Open Sans" pitchFamily="2" charset="77"/>
                      </a:defRPr>
                    </a:pPr>
                    <a:r>
                      <a:rPr lang="en-US" sz="1100" b="0" i="0" dirty="0">
                        <a:solidFill>
                          <a:srgbClr val="002F30"/>
                        </a:solidFill>
                        <a:latin typeface="Piraeus Open Sans" pitchFamily="2" charset="77"/>
                      </a:rPr>
                      <a:t> </a:t>
                    </a:r>
                    <a:fld id="{C15BBDB8-D4DF-47E8-A845-C3AEC2E15E33}" type="VALUE">
                      <a:rPr lang="en-US" sz="1100" b="0" i="0" smtClean="0">
                        <a:solidFill>
                          <a:srgbClr val="002F30"/>
                        </a:solidFill>
                        <a:latin typeface="Piraeus Open Sans" pitchFamily="2" charset="77"/>
                      </a:rPr>
                      <a:pPr>
                        <a:defRPr sz="1100" b="0" i="0">
                          <a:solidFill>
                            <a:srgbClr val="002F30"/>
                          </a:solidFill>
                          <a:latin typeface="Piraeus Open Sans" pitchFamily="2" charset="77"/>
                        </a:defRPr>
                      </a:pPr>
                      <a:t>[VALUE]</a:t>
                    </a:fld>
                    <a:endParaRPr lang="en-US" sz="1100" b="0" i="0" dirty="0">
                      <a:solidFill>
                        <a:srgbClr val="002F30"/>
                      </a:solidFill>
                      <a:latin typeface="Piraeus Open Sans" pitchFamily="2" charset="77"/>
                    </a:endParaRP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0727054794520548"/>
                      <c:h val="9.091283595448342E-2"/>
                    </c:manualLayout>
                  </c15:layout>
                  <c15:dlblFieldTable/>
                  <c15:showDataLabelsRange val="0"/>
                </c:ext>
                <c:ext xmlns:c16="http://schemas.microsoft.com/office/drawing/2014/chart" uri="{C3380CC4-5D6E-409C-BE32-E72D297353CC}">
                  <c16:uniqueId val="{00000007-1DA1-4261-AABE-42DFDAEB9E78}"/>
                </c:ext>
              </c:extLst>
            </c:dLbl>
            <c:dLbl>
              <c:idx val="3"/>
              <c:layout>
                <c:manualLayout>
                  <c:x val="-8.8237957370007971E-4"/>
                  <c:y val="3.7347232853706634E-2"/>
                </c:manualLayout>
              </c:layout>
              <c:tx>
                <c:rich>
                  <a:bodyPr wrap="square" lIns="38100" tIns="19050" rIns="38100" bIns="19050" anchor="ctr">
                    <a:noAutofit/>
                  </a:bodyPr>
                  <a:lstStyle/>
                  <a:p>
                    <a:pPr>
                      <a:defRPr sz="1100" b="0" i="0">
                        <a:solidFill>
                          <a:srgbClr val="002F30"/>
                        </a:solidFill>
                        <a:latin typeface="Piraeus Open Sans" pitchFamily="2" charset="77"/>
                      </a:defRPr>
                    </a:pPr>
                    <a:r>
                      <a:rPr lang="en-US" sz="1100" b="0" i="0" u="none" strike="noStrike" kern="1200" baseline="0" dirty="0">
                        <a:solidFill>
                          <a:srgbClr val="002F30"/>
                        </a:solidFill>
                        <a:latin typeface="Piraeus Open Sans" pitchFamily="2" charset="77"/>
                        <a:ea typeface="+mn-ea"/>
                        <a:cs typeface="+mn-cs"/>
                      </a:rPr>
                      <a:t> (</a:t>
                    </a:r>
                    <a:fld id="{88AFFF2F-6B0A-4B39-AB10-A0F193CCC263}" type="VALUE">
                      <a:rPr lang="en-US" sz="1100" b="0" i="0" u="none" strike="noStrike" kern="1200" baseline="0" smtClean="0">
                        <a:solidFill>
                          <a:srgbClr val="002F30"/>
                        </a:solidFill>
                        <a:latin typeface="Piraeus Open Sans" pitchFamily="2" charset="77"/>
                        <a:ea typeface="+mn-ea"/>
                        <a:cs typeface="+mn-cs"/>
                      </a:rPr>
                      <a:pPr>
                        <a:defRPr sz="1100" b="0" i="0">
                          <a:solidFill>
                            <a:srgbClr val="002F30"/>
                          </a:solidFill>
                          <a:latin typeface="Piraeus Open Sans" pitchFamily="2" charset="77"/>
                        </a:defRPr>
                      </a:pPr>
                      <a:t>[VALUE]</a:t>
                    </a:fld>
                    <a:r>
                      <a:rPr lang="en-US" sz="1100" b="0" i="0" u="none" strike="noStrike" kern="1200" baseline="0" dirty="0">
                        <a:solidFill>
                          <a:srgbClr val="002F30"/>
                        </a:solidFill>
                        <a:latin typeface="Piraeus Open Sans" pitchFamily="2" charset="77"/>
                        <a:ea typeface="+mn-ea"/>
                        <a:cs typeface="+mn-cs"/>
                      </a:rPr>
                      <a:t>)</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2806525875190258"/>
                      <c:h val="9.817776598881793E-2"/>
                    </c:manualLayout>
                  </c15:layout>
                  <c15:dlblFieldTable/>
                  <c15:showDataLabelsRange val="0"/>
                </c:ext>
                <c:ext xmlns:c16="http://schemas.microsoft.com/office/drawing/2014/chart" uri="{C3380CC4-5D6E-409C-BE32-E72D297353CC}">
                  <c16:uniqueId val="{00000008-1DA1-4261-AABE-42DFDAEB9E78}"/>
                </c:ext>
              </c:extLst>
            </c:dLbl>
            <c:dLbl>
              <c:idx val="4"/>
              <c:tx>
                <c:rich>
                  <a:bodyPr wrap="square" lIns="38100" tIns="19050" rIns="38100" bIns="19050" anchor="ctr">
                    <a:spAutoFit/>
                  </a:bodyPr>
                  <a:lstStyle/>
                  <a:p>
                    <a:pPr>
                      <a:defRPr lang="en-US" sz="1100" b="0" i="0" u="none" strike="noStrike" kern="1200" baseline="0" dirty="0">
                        <a:solidFill>
                          <a:srgbClr val="002F30"/>
                        </a:solidFill>
                        <a:latin typeface="Piraeus Open Sans" pitchFamily="2" charset="77"/>
                        <a:ea typeface="+mn-ea"/>
                        <a:cs typeface="+mn-cs"/>
                      </a:defRPr>
                    </a:pPr>
                    <a:r>
                      <a:rPr lang="en-US" sz="1100" b="0" i="0" u="none" strike="noStrike" kern="1200" baseline="0" dirty="0">
                        <a:solidFill>
                          <a:srgbClr val="002F30"/>
                        </a:solidFill>
                        <a:latin typeface="Piraeus Open Sans" pitchFamily="2" charset="77"/>
                        <a:ea typeface="+mn-ea"/>
                        <a:cs typeface="+mn-cs"/>
                      </a:rPr>
                      <a:t>(</a:t>
                    </a:r>
                    <a:fld id="{F318EBCB-7AEC-4196-B6FB-7BBD99978784}" type="VALUE">
                      <a:rPr lang="en-US" sz="1100" b="0" i="0" u="none" strike="noStrike" kern="1200" baseline="0" dirty="0">
                        <a:solidFill>
                          <a:srgbClr val="002F30"/>
                        </a:solidFill>
                        <a:latin typeface="Piraeus Open Sans" pitchFamily="2" charset="77"/>
                        <a:ea typeface="+mn-ea"/>
                        <a:cs typeface="+mn-cs"/>
                      </a:rPr>
                      <a:pPr>
                        <a:defRPr lang="en-US" sz="1100" b="0" i="0" u="none" strike="noStrike" kern="1200" baseline="0" dirty="0">
                          <a:solidFill>
                            <a:srgbClr val="002F30"/>
                          </a:solidFill>
                          <a:latin typeface="Piraeus Open Sans" pitchFamily="2" charset="77"/>
                          <a:ea typeface="+mn-ea"/>
                          <a:cs typeface="+mn-cs"/>
                        </a:defRPr>
                      </a:pPr>
                      <a:t>[VALUE]</a:t>
                    </a:fld>
                    <a:r>
                      <a:rPr lang="en-US" sz="1100" b="0" i="0" u="none" strike="noStrike" kern="1200" baseline="0" dirty="0">
                        <a:solidFill>
                          <a:srgbClr val="002F30"/>
                        </a:solidFill>
                        <a:latin typeface="Piraeus Open Sans" pitchFamily="2" charset="77"/>
                        <a:ea typeface="+mn-ea"/>
                        <a:cs typeface="+mn-cs"/>
                      </a:rPr>
                      <a:t>)</a:t>
                    </a:r>
                  </a:p>
                </c:rich>
              </c:tx>
              <c:numFmt formatCode="0.0%" sourceLinked="0"/>
              <c:spPr>
                <a:noFill/>
                <a:ln>
                  <a:noFill/>
                </a:ln>
                <a:effectLst/>
              </c:spPr>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1DA1-4261-AABE-42DFDAEB9E78}"/>
                </c:ext>
              </c:extLst>
            </c:dLbl>
            <c:dLbl>
              <c:idx val="5"/>
              <c:layout>
                <c:manualLayout>
                  <c:x val="0"/>
                  <c:y val="3.2179507937316346E-2"/>
                </c:manualLayout>
              </c:layout>
              <c:tx>
                <c:rich>
                  <a:bodyPr/>
                  <a:lstStyle/>
                  <a:p>
                    <a:r>
                      <a:rPr lang="en-US" dirty="0"/>
                      <a:t>(0.2%)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1DA1-4261-AABE-42DFDAEB9E78}"/>
                </c:ext>
              </c:extLst>
            </c:dLbl>
            <c:dLbl>
              <c:idx val="6"/>
              <c:layout>
                <c:manualLayout>
                  <c:x val="-1.7203524480469772E-3"/>
                  <c:y val="-3.5455229816163794E-2"/>
                </c:manualLayout>
              </c:layout>
              <c:tx>
                <c:rich>
                  <a:bodyPr/>
                  <a:lstStyle/>
                  <a:p>
                    <a:r>
                      <a:rPr lang="en-US" dirty="0"/>
                      <a:t>+</a:t>
                    </a:r>
                    <a:fld id="{030BE125-B90F-4B19-BF87-06399A65D3C8}" type="VALUE">
                      <a:rPr lang="en-US" smtClean="0"/>
                      <a:pPr/>
                      <a:t>[VALUE]</a:t>
                    </a:fld>
                    <a:endParaRPr lang="en-US" dirty="0"/>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1DA1-4261-AABE-42DFDAEB9E78}"/>
                </c:ext>
              </c:extLst>
            </c:dLbl>
            <c:dLbl>
              <c:idx val="7"/>
              <c:layout>
                <c:manualLayout>
                  <c:x val="2.834855403348554E-3"/>
                  <c:y val="-0.27316350315856858"/>
                </c:manualLayout>
              </c:layout>
              <c:tx>
                <c:rich>
                  <a:bodyPr wrap="square" lIns="38100" tIns="19050" rIns="38100" bIns="19050" anchor="ctr">
                    <a:noAutofit/>
                  </a:bodyPr>
                  <a:lstStyle/>
                  <a:p>
                    <a:pPr>
                      <a:defRPr lang="en-US" sz="1100" b="1" i="0" u="none" strike="noStrike" kern="1200" baseline="0" smtClean="0">
                        <a:solidFill>
                          <a:srgbClr val="002F30"/>
                        </a:solidFill>
                        <a:latin typeface="Piraeus Open Sans" pitchFamily="2" charset="77"/>
                        <a:ea typeface="+mn-ea"/>
                        <a:cs typeface="+mn-cs"/>
                      </a:defRPr>
                    </a:pPr>
                    <a:fld id="{E685A203-95D1-4AEA-88A4-3168437D042D}" type="VALUE">
                      <a:rPr lang="en-US" sz="1100" b="1" i="0" u="none" strike="noStrike" kern="1200" baseline="0" smtClean="0">
                        <a:solidFill>
                          <a:srgbClr val="002F30"/>
                        </a:solidFill>
                        <a:latin typeface="Piraeus Open Sans" pitchFamily="2" charset="77"/>
                        <a:ea typeface="+mn-ea"/>
                        <a:cs typeface="+mn-cs"/>
                      </a:rPr>
                      <a:pPr>
                        <a:defRPr lang="en-US" sz="1100" b="1" i="0" u="none" strike="noStrike" kern="1200" baseline="0" smtClean="0">
                          <a:solidFill>
                            <a:srgbClr val="002F30"/>
                          </a:solidFill>
                          <a:latin typeface="Piraeus Open Sans" pitchFamily="2" charset="77"/>
                          <a:ea typeface="+mn-ea"/>
                          <a:cs typeface="+mn-cs"/>
                        </a:defRPr>
                      </a:pPr>
                      <a:t>[VALUE]</a:t>
                    </a:fld>
                    <a:endParaRPr lang="en-US"/>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C-1DA1-4261-AABE-42DFDAEB9E78}"/>
                </c:ext>
              </c:extLst>
            </c:dLbl>
            <c:dLbl>
              <c:idx val="9"/>
              <c:layout>
                <c:manualLayout>
                  <c:x val="-1.2886624466060988E-3"/>
                  <c:y val="3.2946748507746461E-2"/>
                </c:manualLayout>
              </c:layout>
              <c:tx>
                <c:rich>
                  <a:bodyPr/>
                  <a:lstStyle/>
                  <a:p>
                    <a:r>
                      <a:rPr lang="en-US" b="0" dirty="0">
                        <a:solidFill>
                          <a:schemeClr val="tx1">
                            <a:lumMod val="85000"/>
                            <a:lumOff val="15000"/>
                          </a:schemeClr>
                        </a:solidFill>
                      </a:rPr>
                      <a:t>(</a:t>
                    </a:r>
                    <a:fld id="{5B20B320-30D4-4E07-A733-D37B2C7296B5}" type="VALUE">
                      <a:rPr lang="en-US" b="0" smtClean="0">
                        <a:solidFill>
                          <a:schemeClr val="tx1">
                            <a:lumMod val="85000"/>
                            <a:lumOff val="15000"/>
                          </a:schemeClr>
                        </a:solidFill>
                      </a:rPr>
                      <a:pPr/>
                      <a:t>[VALUE]</a:t>
                    </a:fld>
                    <a:r>
                      <a:rPr lang="en-US" b="0" dirty="0">
                        <a:solidFill>
                          <a:schemeClr val="tx1">
                            <a:lumMod val="85000"/>
                            <a:lumOff val="15000"/>
                          </a:schemeClr>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1DA1-4261-AABE-42DFDAEB9E78}"/>
                </c:ext>
              </c:extLst>
            </c:dLbl>
            <c:dLbl>
              <c:idx val="10"/>
              <c:layout>
                <c:manualLayout>
                  <c:x val="3.8117784296570772E-4"/>
                  <c:y val="-7.753612638717354E-2"/>
                </c:manualLayout>
              </c:layout>
              <c:tx>
                <c:rich>
                  <a:bodyPr/>
                  <a:lstStyle/>
                  <a:p>
                    <a:fld id="{BDCBDDA2-B6BA-4F8A-AD3D-54D7FF8EE87E}" type="VALUE">
                      <a:rPr lang="en-US" b="0" i="0" smtClean="0">
                        <a:solidFill>
                          <a:schemeClr val="tx1">
                            <a:lumMod val="85000"/>
                            <a:lumOff val="15000"/>
                          </a:schemeClr>
                        </a:solidFill>
                        <a:latin typeface="Piraeus Sans" panose="020F0502020204030204" pitchFamily="34" charset="0"/>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1DA1-4261-AABE-42DFDAEB9E78}"/>
                </c:ext>
              </c:extLst>
            </c:dLbl>
            <c:dLbl>
              <c:idx val="11"/>
              <c:layout>
                <c:manualLayout>
                  <c:x val="-1.252894858730894E-3"/>
                  <c:y val="3.8768063193586715E-2"/>
                </c:manualLayout>
              </c:layout>
              <c:tx>
                <c:rich>
                  <a:bodyPr/>
                  <a:lstStyle/>
                  <a:p>
                    <a:r>
                      <a:rPr lang="en-US" dirty="0"/>
                      <a:t>(</a:t>
                    </a:r>
                    <a:fld id="{D0590F82-3F6E-4F6E-85F7-9B7BC95833D1}" type="VALUE">
                      <a:rPr lang="en-US" smtClean="0"/>
                      <a:pPr/>
                      <a:t>[VALUE]</a:t>
                    </a:fld>
                    <a:r>
                      <a:rPr lang="en-US" dirty="0"/>
                      <a:t>)</a:t>
                    </a:r>
                  </a:p>
                </c:rich>
              </c:tx>
              <c:showLegendKey val="0"/>
              <c:showVal val="1"/>
              <c:showCatName val="0"/>
              <c:showSerName val="0"/>
              <c:showPercent val="0"/>
              <c:showBubbleSize val="0"/>
              <c:extLst>
                <c:ext xmlns:c15="http://schemas.microsoft.com/office/drawing/2012/chart" uri="{CE6537A1-D6FC-4f65-9D91-7224C49458BB}">
                  <c15:layout>
                    <c:manualLayout>
                      <c:w val="4.8755425179695673E-2"/>
                      <c:h val="7.4479531120117598E-2"/>
                    </c:manualLayout>
                  </c15:layout>
                  <c15:dlblFieldTable/>
                  <c15:showDataLabelsRange val="0"/>
                </c:ext>
                <c:ext xmlns:c16="http://schemas.microsoft.com/office/drawing/2014/chart" uri="{C3380CC4-5D6E-409C-BE32-E72D297353CC}">
                  <c16:uniqueId val="{0000000F-1DA1-4261-AABE-42DFDAEB9E78}"/>
                </c:ext>
              </c:extLst>
            </c:dLbl>
            <c:dLbl>
              <c:idx val="12"/>
              <c:layout>
                <c:manualLayout>
                  <c:x val="0"/>
                  <c:y val="3.2803745779188646E-2"/>
                </c:manualLayout>
              </c:layout>
              <c:tx>
                <c:rich>
                  <a:bodyPr/>
                  <a:lstStyle/>
                  <a:p>
                    <a:r>
                      <a:rPr lang="en-US" dirty="0"/>
                      <a:t>(</a:t>
                    </a:r>
                    <a:fld id="{A85D03CC-4948-4FAA-BEFE-3752992B3018}" type="VALUE">
                      <a:rPr lang="en-US" smtClean="0"/>
                      <a:pPr/>
                      <a:t>[VALUE]</a:t>
                    </a:fld>
                    <a:r>
                      <a:rPr lang="en-US" dirty="0"/>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1DA1-4261-AABE-42DFDAEB9E78}"/>
                </c:ext>
              </c:extLst>
            </c:dLbl>
            <c:dLbl>
              <c:idx val="13"/>
              <c:layout>
                <c:manualLayout>
                  <c:x val="-3.26797385620931E-3"/>
                  <c:y val="-7.45539676799744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DA1-4261-AABE-42DFDAEB9E78}"/>
                </c:ext>
              </c:extLst>
            </c:dLbl>
            <c:numFmt formatCode="0.0%" sourceLinked="0"/>
            <c:spPr>
              <a:noFill/>
              <a:ln>
                <a:noFill/>
              </a:ln>
              <a:effectLst/>
            </c:spPr>
            <c:txPr>
              <a:bodyPr wrap="square" lIns="38100" tIns="19050" rIns="38100" bIns="19050" anchor="ctr">
                <a:spAutoFit/>
              </a:bodyPr>
              <a:lstStyle/>
              <a:p>
                <a:pPr>
                  <a:defRPr sz="1100" b="0" i="0">
                    <a:solidFill>
                      <a:srgbClr val="002F30"/>
                    </a:solidFill>
                    <a:latin typeface="Piraeus Open Sans" pitchFamily="2" charset="77"/>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Sheet1!$A$3:$A$14</c:f>
              <c:strCache>
                <c:ptCount val="8"/>
                <c:pt idx="0">
                  <c:v>Δεκ.23</c:v>
                </c:pt>
                <c:pt idx="1">
                  <c:v>Σεπ.24</c:v>
                </c:pt>
                <c:pt idx="2">
                  <c:v>Κέρδη</c:v>
                </c:pt>
                <c:pt idx="3">
                  <c:v>Επέκταση ενεργητικού</c:v>
                </c:pt>
                <c:pt idx="4">
                  <c:v>Έκτακτα στοιχεία</c:v>
                </c:pt>
                <c:pt idx="5">
                  <c:v>Πρόβλεψη διανομής</c:v>
                </c:pt>
                <c:pt idx="6">
                  <c:v>Συνθετική τιτλοποίηση</c:v>
                </c:pt>
                <c:pt idx="7">
                  <c:v>Δεκ.24</c:v>
                </c:pt>
              </c:strCache>
            </c:strRef>
          </c:cat>
          <c:val>
            <c:numRef>
              <c:f>Sheet1!$C$3:$C$14</c:f>
              <c:numCache>
                <c:formatCode>0.0%</c:formatCode>
                <c:ptCount val="8"/>
                <c:pt idx="0">
                  <c:v>0.13289999999999999</c:v>
                </c:pt>
                <c:pt idx="1">
                  <c:v>0.14650000000000002</c:v>
                </c:pt>
                <c:pt idx="2">
                  <c:v>1.0999999999999999E-2</c:v>
                </c:pt>
                <c:pt idx="3">
                  <c:v>8.0000000000000002E-3</c:v>
                </c:pt>
                <c:pt idx="4">
                  <c:v>4.0000000000000001E-3</c:v>
                </c:pt>
                <c:pt idx="5">
                  <c:v>2E-3</c:v>
                </c:pt>
                <c:pt idx="6">
                  <c:v>3.0000000000000001E-3</c:v>
                </c:pt>
                <c:pt idx="7">
                  <c:v>0.14650000000000002</c:v>
                </c:pt>
              </c:numCache>
            </c:numRef>
          </c:val>
          <c:extLst>
            <c:ext xmlns:c16="http://schemas.microsoft.com/office/drawing/2014/chart" uri="{C3380CC4-5D6E-409C-BE32-E72D297353CC}">
              <c16:uniqueId val="{00000014-1DA1-4261-AABE-42DFDAEB9E78}"/>
            </c:ext>
          </c:extLst>
        </c:ser>
        <c:ser>
          <c:idx val="2"/>
          <c:order val="2"/>
          <c:tx>
            <c:strRef>
              <c:f>Sheet1!$D$2</c:f>
              <c:strCache>
                <c:ptCount val="1"/>
                <c:pt idx="0">
                  <c:v>Total</c:v>
                </c:pt>
              </c:strCache>
            </c:strRef>
          </c:tx>
          <c:spPr>
            <a:noFill/>
            <a:ln>
              <a:noFill/>
            </a:ln>
            <a:effectLst/>
          </c:spPr>
          <c:invertIfNegative val="0"/>
          <c:dPt>
            <c:idx val="9"/>
            <c:invertIfNegative val="0"/>
            <c:bubble3D val="0"/>
            <c:extLst>
              <c:ext xmlns:c16="http://schemas.microsoft.com/office/drawing/2014/chart" uri="{C3380CC4-5D6E-409C-BE32-E72D297353CC}">
                <c16:uniqueId val="{00000015-1DA1-4261-AABE-42DFDAEB9E78}"/>
              </c:ext>
            </c:extLst>
          </c:dPt>
          <c:cat>
            <c:strRef>
              <c:f>Sheet1!$A$3:$A$14</c:f>
              <c:strCache>
                <c:ptCount val="8"/>
                <c:pt idx="0">
                  <c:v>Δεκ.23</c:v>
                </c:pt>
                <c:pt idx="1">
                  <c:v>Σεπ.24</c:v>
                </c:pt>
                <c:pt idx="2">
                  <c:v>Κέρδη</c:v>
                </c:pt>
                <c:pt idx="3">
                  <c:v>Επέκταση ενεργητικού</c:v>
                </c:pt>
                <c:pt idx="4">
                  <c:v>Έκτακτα στοιχεία</c:v>
                </c:pt>
                <c:pt idx="5">
                  <c:v>Πρόβλεψη διανομής</c:v>
                </c:pt>
                <c:pt idx="6">
                  <c:v>Συνθετική τιτλοποίηση</c:v>
                </c:pt>
                <c:pt idx="7">
                  <c:v>Δεκ.24</c:v>
                </c:pt>
              </c:strCache>
            </c:strRef>
          </c:cat>
          <c:val>
            <c:numRef>
              <c:f>Sheet1!$D$3:$D$14</c:f>
              <c:numCache>
                <c:formatCode>0.0%</c:formatCode>
                <c:ptCount val="8"/>
                <c:pt idx="0">
                  <c:v>0.13289999999999999</c:v>
                </c:pt>
                <c:pt idx="1">
                  <c:v>0.14650000000000002</c:v>
                </c:pt>
                <c:pt idx="2">
                  <c:v>0.15750000000000003</c:v>
                </c:pt>
                <c:pt idx="3">
                  <c:v>0.14950000000000002</c:v>
                </c:pt>
                <c:pt idx="4">
                  <c:v>0.14550000000000002</c:v>
                </c:pt>
                <c:pt idx="5">
                  <c:v>0.14350000000000002</c:v>
                </c:pt>
                <c:pt idx="6">
                  <c:v>0.14650000000000002</c:v>
                </c:pt>
                <c:pt idx="7">
                  <c:v>0.14650000000000002</c:v>
                </c:pt>
              </c:numCache>
            </c:numRef>
          </c:val>
          <c:extLst>
            <c:ext xmlns:c16="http://schemas.microsoft.com/office/drawing/2014/chart" uri="{C3380CC4-5D6E-409C-BE32-E72D297353CC}">
              <c16:uniqueId val="{00000016-1DA1-4261-AABE-42DFDAEB9E78}"/>
            </c:ext>
          </c:extLst>
        </c:ser>
        <c:dLbls>
          <c:showLegendKey val="0"/>
          <c:showVal val="0"/>
          <c:showCatName val="0"/>
          <c:showSerName val="0"/>
          <c:showPercent val="0"/>
          <c:showBubbleSize val="0"/>
        </c:dLbls>
        <c:gapWidth val="90"/>
        <c:overlap val="100"/>
        <c:axId val="316107776"/>
        <c:axId val="316113664"/>
      </c:barChart>
      <c:catAx>
        <c:axId val="316107776"/>
        <c:scaling>
          <c:orientation val="minMax"/>
        </c:scaling>
        <c:delete val="0"/>
        <c:axPos val="b"/>
        <c:numFmt formatCode="General" sourceLinked="1"/>
        <c:majorTickMark val="none"/>
        <c:minorTickMark val="none"/>
        <c:tickLblPos val="nextTo"/>
        <c:spPr>
          <a:noFill/>
          <a:ln w="9525" cap="flat" cmpd="sng" algn="ctr">
            <a:solidFill>
              <a:sysClr val="window" lastClr="FFFFFF">
                <a:lumMod val="75000"/>
              </a:sysClr>
            </a:solidFill>
            <a:round/>
          </a:ln>
          <a:effectLst/>
        </c:spPr>
        <c:txPr>
          <a:bodyPr rot="0" spcFirstLastPara="1" vertOverflow="ellipsis" vert="horz" wrap="square" anchor="ctr" anchorCtr="1"/>
          <a:lstStyle/>
          <a:p>
            <a:pPr>
              <a:defRPr sz="900" b="0" i="0" u="none" strike="noStrike" kern="1200" baseline="0">
                <a:solidFill>
                  <a:srgbClr val="002F30"/>
                </a:solidFill>
                <a:latin typeface="Piraeus Open Sans" pitchFamily="2" charset="77"/>
                <a:ea typeface="+mn-ea"/>
                <a:cs typeface="+mn-cs"/>
              </a:defRPr>
            </a:pPr>
            <a:endParaRPr lang="en-US"/>
          </a:p>
        </c:txPr>
        <c:crossAx val="316113664"/>
        <c:crosses val="autoZero"/>
        <c:auto val="1"/>
        <c:lblAlgn val="ctr"/>
        <c:lblOffset val="100"/>
        <c:noMultiLvlLbl val="0"/>
      </c:catAx>
      <c:valAx>
        <c:axId val="316113664"/>
        <c:scaling>
          <c:orientation val="minMax"/>
          <c:max val="0.2"/>
          <c:min val="0"/>
        </c:scaling>
        <c:delete val="1"/>
        <c:axPos val="l"/>
        <c:majorGridlines>
          <c:spPr>
            <a:ln w="9525" cap="flat" cmpd="sng" algn="ctr">
              <a:noFill/>
              <a:round/>
            </a:ln>
            <a:effectLst/>
          </c:spPr>
        </c:majorGridlines>
        <c:numFmt formatCode="0.0%" sourceLinked="1"/>
        <c:majorTickMark val="out"/>
        <c:minorTickMark val="none"/>
        <c:tickLblPos val="nextTo"/>
        <c:crossAx val="316107776"/>
        <c:crossesAt val="1"/>
        <c:crossBetween val="between"/>
        <c:majorUnit val="0.1"/>
      </c:valAx>
      <c:spPr>
        <a:noFill/>
        <a:ln>
          <a:noFill/>
        </a:ln>
        <a:effectLst/>
      </c:spPr>
    </c:plotArea>
    <c:plotVisOnly val="1"/>
    <c:dispBlanksAs val="gap"/>
    <c:showDLblsOverMax val="0"/>
  </c:chart>
  <c:spPr>
    <a:noFill/>
    <a:ln>
      <a:noFill/>
    </a:ln>
    <a:effectLst/>
  </c:spPr>
  <c:txPr>
    <a:bodyPr/>
    <a:lstStyle/>
    <a:p>
      <a:pPr>
        <a:defRPr sz="800">
          <a:latin typeface="+mj-lt"/>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0.99535870762594247"/>
          <c:h val="0.85451340609989479"/>
        </c:manualLayout>
      </c:layout>
      <c:barChart>
        <c:barDir val="col"/>
        <c:grouping val="stacked"/>
        <c:varyColors val="0"/>
        <c:ser>
          <c:idx val="1"/>
          <c:order val="0"/>
          <c:tx>
            <c:strRef>
              <c:f>Sheet1!$B$1</c:f>
              <c:strCache>
                <c:ptCount val="1"/>
                <c:pt idx="0">
                  <c:v>NPE income</c:v>
                </c:pt>
              </c:strCache>
            </c:strRef>
          </c:tx>
          <c:spPr>
            <a:solidFill>
              <a:srgbClr val="286ED5"/>
            </a:solidFill>
            <a:ln w="20947">
              <a:noFill/>
            </a:ln>
          </c:spPr>
          <c:invertIfNegative val="0"/>
          <c:dPt>
            <c:idx val="0"/>
            <c:invertIfNegative val="0"/>
            <c:bubble3D val="0"/>
            <c:extLst>
              <c:ext xmlns:c16="http://schemas.microsoft.com/office/drawing/2014/chart" uri="{C3380CC4-5D6E-409C-BE32-E72D297353CC}">
                <c16:uniqueId val="{00000000-B3B6-4930-B5C5-61CE3B3D829F}"/>
              </c:ext>
            </c:extLst>
          </c:dPt>
          <c:dLbls>
            <c:dLbl>
              <c:idx val="0"/>
              <c:layout>
                <c:manualLayout>
                  <c:x val="-1.2338525007649641E-2"/>
                  <c:y val="-0.40952793584553815"/>
                </c:manualLayout>
              </c:layout>
              <c:tx>
                <c:rich>
                  <a:bodyPr/>
                  <a:lstStyle/>
                  <a:p>
                    <a:fld id="{2D1BC81D-0182-43B9-BC92-51BC5336C7D1}" type="VALUE">
                      <a:rPr lang="en-US" b="0"/>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3B6-4930-B5C5-61CE3B3D829F}"/>
                </c:ext>
              </c:extLst>
            </c:dLbl>
            <c:dLbl>
              <c:idx val="1"/>
              <c:layout>
                <c:manualLayout>
                  <c:x val="-4.0862435484811024E-3"/>
                  <c:y val="-0.4144104621419909"/>
                </c:manualLayout>
              </c:layout>
              <c:spPr>
                <a:noFill/>
                <a:ln>
                  <a:noFill/>
                </a:ln>
                <a:effectLst/>
              </c:spPr>
              <c:txPr>
                <a:bodyPr wrap="square" lIns="38100" tIns="19050" rIns="38100" bIns="19050" anchor="ctr">
                  <a:spAutoFit/>
                </a:bodyPr>
                <a:lstStyle/>
                <a:p>
                  <a:pPr>
                    <a:defRPr sz="1100" b="0">
                      <a:solidFill>
                        <a:schemeClr val="tx1">
                          <a:lumMod val="85000"/>
                          <a:lumOff val="15000"/>
                        </a:schemeClr>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B6-4930-B5C5-61CE3B3D829F}"/>
                </c:ext>
              </c:extLst>
            </c:dLbl>
            <c:dLbl>
              <c:idx val="2"/>
              <c:delete val="1"/>
              <c:extLst>
                <c:ext xmlns:c15="http://schemas.microsoft.com/office/drawing/2012/chart" uri="{CE6537A1-D6FC-4f65-9D91-7224C49458BB}"/>
                <c:ext xmlns:c16="http://schemas.microsoft.com/office/drawing/2014/chart" uri="{C3380CC4-5D6E-409C-BE32-E72D297353CC}">
                  <c16:uniqueId val="{00000002-B3B6-4930-B5C5-61CE3B3D829F}"/>
                </c:ext>
              </c:extLst>
            </c:dLbl>
            <c:dLbl>
              <c:idx val="3"/>
              <c:delete val="1"/>
              <c:extLst>
                <c:ext xmlns:c15="http://schemas.microsoft.com/office/drawing/2012/chart" uri="{CE6537A1-D6FC-4f65-9D91-7224C49458BB}"/>
                <c:ext xmlns:c16="http://schemas.microsoft.com/office/drawing/2014/chart" uri="{C3380CC4-5D6E-409C-BE32-E72D297353CC}">
                  <c16:uniqueId val="{00000003-B3B6-4930-B5C5-61CE3B3D829F}"/>
                </c:ext>
              </c:extLst>
            </c:dLbl>
            <c:dLbl>
              <c:idx val="4"/>
              <c:delete val="1"/>
              <c:extLst>
                <c:ext xmlns:c15="http://schemas.microsoft.com/office/drawing/2012/chart" uri="{CE6537A1-D6FC-4f65-9D91-7224C49458BB}"/>
                <c:ext xmlns:c16="http://schemas.microsoft.com/office/drawing/2014/chart" uri="{C3380CC4-5D6E-409C-BE32-E72D297353CC}">
                  <c16:uniqueId val="{00000004-B3B6-4930-B5C5-61CE3B3D829F}"/>
                </c:ext>
              </c:extLst>
            </c:dLbl>
            <c:spPr>
              <a:noFill/>
              <a:ln>
                <a:noFill/>
              </a:ln>
              <a:effectLst/>
            </c:spPr>
            <c:txPr>
              <a:bodyPr wrap="square" lIns="38100" tIns="19050" rIns="38100" bIns="19050" anchor="ctr">
                <a:spAutoFit/>
              </a:bodyPr>
              <a:lstStyle/>
              <a:p>
                <a:pPr>
                  <a:defRPr sz="1100">
                    <a:solidFill>
                      <a:schemeClr val="tx1">
                        <a:lumMod val="85000"/>
                        <a:lumOff val="1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5"/>
                <c:pt idx="0">
                  <c:v>4ο 3μ.23</c:v>
                </c:pt>
                <c:pt idx="1">
                  <c:v>1ο 3μ.24</c:v>
                </c:pt>
                <c:pt idx="2">
                  <c:v>2ο 3μ.24</c:v>
                </c:pt>
                <c:pt idx="3">
                  <c:v>3ο 3μ.24</c:v>
                </c:pt>
                <c:pt idx="4">
                  <c:v>4ο 3μ.24</c:v>
                </c:pt>
              </c:strCache>
            </c:strRef>
          </c:cat>
          <c:val>
            <c:numRef>
              <c:f>Sheet1!$B$2:$B$11</c:f>
              <c:numCache>
                <c:formatCode>_(* #,##0_);_(* \(#,##0\);_(* "-"??_);_(@_)</c:formatCode>
                <c:ptCount val="5"/>
                <c:pt idx="0">
                  <c:v>144</c:v>
                </c:pt>
                <c:pt idx="1">
                  <c:v>145</c:v>
                </c:pt>
                <c:pt idx="2">
                  <c:v>167</c:v>
                </c:pt>
                <c:pt idx="3">
                  <c:v>156</c:v>
                </c:pt>
                <c:pt idx="4">
                  <c:v>167</c:v>
                </c:pt>
              </c:numCache>
            </c:numRef>
          </c:val>
          <c:extLst>
            <c:ext xmlns:c16="http://schemas.microsoft.com/office/drawing/2014/chart" uri="{C3380CC4-5D6E-409C-BE32-E72D297353CC}">
              <c16:uniqueId val="{00000005-B3B6-4930-B5C5-61CE3B3D829F}"/>
            </c:ext>
          </c:extLst>
        </c:ser>
        <c:dLbls>
          <c:showLegendKey val="0"/>
          <c:showVal val="0"/>
          <c:showCatName val="0"/>
          <c:showSerName val="0"/>
          <c:showPercent val="0"/>
          <c:showBubbleSize val="0"/>
        </c:dLbls>
        <c:gapWidth val="50"/>
        <c:overlap val="100"/>
        <c:axId val="394500296"/>
        <c:axId val="394504216"/>
      </c:barChart>
      <c:catAx>
        <c:axId val="394500296"/>
        <c:scaling>
          <c:orientation val="minMax"/>
        </c:scaling>
        <c:delete val="0"/>
        <c:axPos val="b"/>
        <c:numFmt formatCode="General" sourceLinked="1"/>
        <c:majorTickMark val="none"/>
        <c:minorTickMark val="none"/>
        <c:tickLblPos val="nextTo"/>
        <c:spPr>
          <a:ln>
            <a:solidFill>
              <a:schemeClr val="bg1">
                <a:lumMod val="75000"/>
              </a:schemeClr>
            </a:solidFill>
          </a:ln>
        </c:spPr>
        <c:txPr>
          <a:bodyPr/>
          <a:lstStyle/>
          <a:p>
            <a:pPr>
              <a:defRPr>
                <a:solidFill>
                  <a:schemeClr val="tx1">
                    <a:lumMod val="85000"/>
                    <a:lumOff val="15000"/>
                  </a:schemeClr>
                </a:solidFill>
              </a:defRPr>
            </a:pPr>
            <a:endParaRPr lang="en-US"/>
          </a:p>
        </c:txPr>
        <c:crossAx val="394504216"/>
        <c:crosses val="autoZero"/>
        <c:auto val="1"/>
        <c:lblAlgn val="ctr"/>
        <c:lblOffset val="100"/>
        <c:noMultiLvlLbl val="0"/>
      </c:catAx>
      <c:valAx>
        <c:axId val="394504216"/>
        <c:scaling>
          <c:orientation val="minMax"/>
          <c:max val="180"/>
          <c:min val="0"/>
        </c:scaling>
        <c:delete val="1"/>
        <c:axPos val="l"/>
        <c:numFmt formatCode="_(* #,##0_);_(* \(#,##0\);_(* &quot;-&quot;??_);_(@_)" sourceLinked="1"/>
        <c:majorTickMark val="out"/>
        <c:minorTickMark val="none"/>
        <c:tickLblPos val="nextTo"/>
        <c:crossAx val="394500296"/>
        <c:crosses val="autoZero"/>
        <c:crossBetween val="between"/>
        <c:majorUnit val="50"/>
      </c:valAx>
      <c:spPr>
        <a:noFill/>
        <a:ln w="20947">
          <a:noFill/>
        </a:ln>
      </c:spPr>
    </c:plotArea>
    <c:plotVisOnly val="1"/>
    <c:dispBlanksAs val="gap"/>
    <c:showDLblsOverMax val="0"/>
  </c:chart>
  <c:spPr>
    <a:noFill/>
    <a:ln>
      <a:noFill/>
    </a:ln>
    <a:effectLst/>
  </c:spPr>
  <c:txPr>
    <a:bodyPr/>
    <a:lstStyle/>
    <a:p>
      <a:pPr>
        <a:defRPr sz="1000" b="0" i="0">
          <a:solidFill>
            <a:schemeClr val="tx1">
              <a:lumMod val="85000"/>
              <a:lumOff val="15000"/>
            </a:schemeClr>
          </a:solidFill>
          <a:latin typeface="Piraeus Open Sans" pitchFamily="2" charset="77"/>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41230507951212E-3"/>
          <c:y val="9.4881742148181222E-2"/>
          <c:w val="0.99535870762594247"/>
          <c:h val="0.75956126047642403"/>
        </c:manualLayout>
      </c:layout>
      <c:barChart>
        <c:barDir val="col"/>
        <c:grouping val="stacked"/>
        <c:varyColors val="0"/>
        <c:ser>
          <c:idx val="1"/>
          <c:order val="0"/>
          <c:tx>
            <c:strRef>
              <c:f>Sheet1!$B$1</c:f>
              <c:strCache>
                <c:ptCount val="1"/>
                <c:pt idx="0">
                  <c:v>Staff costs </c:v>
                </c:pt>
              </c:strCache>
            </c:strRef>
          </c:tx>
          <c:spPr>
            <a:solidFill>
              <a:srgbClr val="286ED5"/>
            </a:solidFill>
            <a:ln w="20947">
              <a:noFill/>
            </a:ln>
          </c:spPr>
          <c:invertIfNegative val="0"/>
          <c:dPt>
            <c:idx val="0"/>
            <c:invertIfNegative val="0"/>
            <c:bubble3D val="0"/>
            <c:extLst>
              <c:ext xmlns:c16="http://schemas.microsoft.com/office/drawing/2014/chart" uri="{C3380CC4-5D6E-409C-BE32-E72D297353CC}">
                <c16:uniqueId val="{00000000-8317-4286-8195-A0D12B5775E8}"/>
              </c:ext>
            </c:extLst>
          </c:dPt>
          <c:dLbls>
            <c:spPr>
              <a:noFill/>
              <a:ln>
                <a:noFill/>
              </a:ln>
              <a:effectLst/>
            </c:spPr>
            <c:txPr>
              <a:bodyPr wrap="square" lIns="38100" tIns="19050" rIns="38100" bIns="19050" anchor="ctr">
                <a:spAutoFit/>
              </a:bodyPr>
              <a:lstStyle/>
              <a:p>
                <a:pPr>
                  <a:defRPr sz="11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5"/>
                <c:pt idx="0">
                  <c:v>4ο 3μ.23</c:v>
                </c:pt>
                <c:pt idx="1">
                  <c:v>1ο 3μ.24</c:v>
                </c:pt>
                <c:pt idx="2">
                  <c:v>2ο 3μ.24</c:v>
                </c:pt>
                <c:pt idx="3">
                  <c:v>3ο 3μ.24</c:v>
                </c:pt>
                <c:pt idx="4">
                  <c:v>4ο 3μ.24</c:v>
                </c:pt>
              </c:strCache>
            </c:strRef>
          </c:cat>
          <c:val>
            <c:numRef>
              <c:f>Sheet1!$B$2:$B$11</c:f>
              <c:numCache>
                <c:formatCode>_(* #,##0_);_(* \(#,##0\);_(* "-"??_);_(@_)</c:formatCode>
                <c:ptCount val="5"/>
                <c:pt idx="0">
                  <c:v>105</c:v>
                </c:pt>
                <c:pt idx="1">
                  <c:v>91</c:v>
                </c:pt>
                <c:pt idx="2">
                  <c:v>97</c:v>
                </c:pt>
                <c:pt idx="3">
                  <c:v>100</c:v>
                </c:pt>
                <c:pt idx="4">
                  <c:v>113</c:v>
                </c:pt>
              </c:numCache>
            </c:numRef>
          </c:val>
          <c:extLst>
            <c:ext xmlns:c16="http://schemas.microsoft.com/office/drawing/2014/chart" uri="{C3380CC4-5D6E-409C-BE32-E72D297353CC}">
              <c16:uniqueId val="{00000001-8317-4286-8195-A0D12B5775E8}"/>
            </c:ext>
          </c:extLst>
        </c:ser>
        <c:ser>
          <c:idx val="0"/>
          <c:order val="1"/>
          <c:tx>
            <c:strRef>
              <c:f>Sheet1!$C$1</c:f>
              <c:strCache>
                <c:ptCount val="1"/>
                <c:pt idx="0">
                  <c:v>G&amp;A costs</c:v>
                </c:pt>
              </c:strCache>
            </c:strRef>
          </c:tx>
          <c:spPr>
            <a:solidFill>
              <a:srgbClr val="204390"/>
            </a:solidFill>
            <a:ln w="20955">
              <a:noFill/>
            </a:ln>
          </c:spPr>
          <c:invertIfNegative val="0"/>
          <c:dLbls>
            <c:spPr>
              <a:noFill/>
              <a:ln>
                <a:noFill/>
              </a:ln>
              <a:effectLst/>
            </c:spPr>
            <c:txPr>
              <a:bodyPr/>
              <a:lstStyle/>
              <a:p>
                <a:pPr>
                  <a:defRPr sz="11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5"/>
                <c:pt idx="0">
                  <c:v>4ο 3μ.23</c:v>
                </c:pt>
                <c:pt idx="1">
                  <c:v>1ο 3μ.24</c:v>
                </c:pt>
                <c:pt idx="2">
                  <c:v>2ο 3μ.24</c:v>
                </c:pt>
                <c:pt idx="3">
                  <c:v>3ο 3μ.24</c:v>
                </c:pt>
                <c:pt idx="4">
                  <c:v>4ο 3μ.24</c:v>
                </c:pt>
              </c:strCache>
            </c:strRef>
          </c:cat>
          <c:val>
            <c:numRef>
              <c:f>Sheet1!$C$2:$C$11</c:f>
              <c:numCache>
                <c:formatCode>_(* #,##0_);_(* \(#,##0\);_(* "-"??_);_(@_)</c:formatCode>
                <c:ptCount val="5"/>
                <c:pt idx="0">
                  <c:v>91</c:v>
                </c:pt>
                <c:pt idx="1">
                  <c:v>102</c:v>
                </c:pt>
                <c:pt idx="2">
                  <c:v>102</c:v>
                </c:pt>
                <c:pt idx="3">
                  <c:v>106</c:v>
                </c:pt>
                <c:pt idx="4">
                  <c:v>112</c:v>
                </c:pt>
              </c:numCache>
            </c:numRef>
          </c:val>
          <c:extLst>
            <c:ext xmlns:c16="http://schemas.microsoft.com/office/drawing/2014/chart" uri="{C3380CC4-5D6E-409C-BE32-E72D297353CC}">
              <c16:uniqueId val="{00000002-8317-4286-8195-A0D12B5775E8}"/>
            </c:ext>
          </c:extLst>
        </c:ser>
        <c:dLbls>
          <c:showLegendKey val="0"/>
          <c:showVal val="0"/>
          <c:showCatName val="0"/>
          <c:showSerName val="0"/>
          <c:showPercent val="0"/>
          <c:showBubbleSize val="0"/>
        </c:dLbls>
        <c:gapWidth val="50"/>
        <c:overlap val="100"/>
        <c:axId val="394500296"/>
        <c:axId val="394504216"/>
      </c:barChart>
      <c:catAx>
        <c:axId val="394500296"/>
        <c:scaling>
          <c:orientation val="minMax"/>
        </c:scaling>
        <c:delete val="0"/>
        <c:axPos val="b"/>
        <c:numFmt formatCode="General" sourceLinked="1"/>
        <c:majorTickMark val="none"/>
        <c:minorTickMark val="none"/>
        <c:tickLblPos val="nextTo"/>
        <c:spPr>
          <a:ln>
            <a:solidFill>
              <a:schemeClr val="bg1">
                <a:lumMod val="75000"/>
              </a:schemeClr>
            </a:solidFill>
          </a:ln>
        </c:spPr>
        <c:txPr>
          <a:bodyPr/>
          <a:lstStyle/>
          <a:p>
            <a:pPr>
              <a:defRPr>
                <a:solidFill>
                  <a:schemeClr val="tx1">
                    <a:lumMod val="85000"/>
                    <a:lumOff val="15000"/>
                  </a:schemeClr>
                </a:solidFill>
              </a:defRPr>
            </a:pPr>
            <a:endParaRPr lang="en-US"/>
          </a:p>
        </c:txPr>
        <c:crossAx val="394504216"/>
        <c:crosses val="autoZero"/>
        <c:auto val="1"/>
        <c:lblAlgn val="ctr"/>
        <c:lblOffset val="100"/>
        <c:noMultiLvlLbl val="0"/>
      </c:catAx>
      <c:valAx>
        <c:axId val="394504216"/>
        <c:scaling>
          <c:orientation val="minMax"/>
          <c:min val="0"/>
        </c:scaling>
        <c:delete val="1"/>
        <c:axPos val="l"/>
        <c:numFmt formatCode="_(* #,##0_);_(* \(#,##0\);_(* &quot;-&quot;??_);_(@_)" sourceLinked="1"/>
        <c:majorTickMark val="out"/>
        <c:minorTickMark val="none"/>
        <c:tickLblPos val="nextTo"/>
        <c:crossAx val="394500296"/>
        <c:crosses val="autoZero"/>
        <c:crossBetween val="between"/>
      </c:valAx>
      <c:spPr>
        <a:noFill/>
        <a:ln w="20947">
          <a:noFill/>
        </a:ln>
      </c:spPr>
    </c:plotArea>
    <c:plotVisOnly val="1"/>
    <c:dispBlanksAs val="gap"/>
    <c:showDLblsOverMax val="0"/>
  </c:chart>
  <c:spPr>
    <a:noFill/>
    <a:ln>
      <a:noFill/>
    </a:ln>
    <a:effectLst/>
  </c:spPr>
  <c:txPr>
    <a:bodyPr/>
    <a:lstStyle/>
    <a:p>
      <a:pPr>
        <a:defRPr sz="1000" b="0" i="0">
          <a:latin typeface="Piraeus Open Sans" pitchFamily="2" charset="77"/>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412648178613247E-3"/>
          <c:y val="9.4881852543554981E-2"/>
          <c:w val="0.99535870762594247"/>
          <c:h val="0.75956126047642403"/>
        </c:manualLayout>
      </c:layout>
      <c:barChart>
        <c:barDir val="col"/>
        <c:grouping val="stacked"/>
        <c:varyColors val="0"/>
        <c:ser>
          <c:idx val="1"/>
          <c:order val="0"/>
          <c:tx>
            <c:strRef>
              <c:f>Sheet1!$B$1</c:f>
              <c:strCache>
                <c:ptCount val="1"/>
                <c:pt idx="0">
                  <c:v>underlying</c:v>
                </c:pt>
              </c:strCache>
            </c:strRef>
          </c:tx>
          <c:spPr>
            <a:solidFill>
              <a:srgbClr val="286ED5"/>
            </a:solidFill>
            <a:ln w="20947">
              <a:noFill/>
            </a:ln>
          </c:spPr>
          <c:invertIfNegative val="0"/>
          <c:dPt>
            <c:idx val="0"/>
            <c:invertIfNegative val="0"/>
            <c:bubble3D val="0"/>
            <c:extLst>
              <c:ext xmlns:c16="http://schemas.microsoft.com/office/drawing/2014/chart" uri="{C3380CC4-5D6E-409C-BE32-E72D297353CC}">
                <c16:uniqueId val="{00000000-5541-4FA8-8DFA-A8DC5A7C7A84}"/>
              </c:ext>
            </c:extLst>
          </c:dPt>
          <c:dLbls>
            <c:spPr>
              <a:noFill/>
              <a:ln>
                <a:noFill/>
              </a:ln>
              <a:effectLst/>
            </c:spPr>
            <c:txPr>
              <a:bodyPr wrap="square" lIns="38100" tIns="19050" rIns="38100" bIns="19050" anchor="ctr">
                <a:spAutoFit/>
              </a:bodyPr>
              <a:lstStyle/>
              <a:p>
                <a:pPr>
                  <a:defRPr sz="1100" b="0" i="0">
                    <a:solidFill>
                      <a:schemeClr val="bg1"/>
                    </a:solidFill>
                    <a:latin typeface="Piraeus Open Sans" pitchFamily="2" charset="77"/>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5"/>
                <c:pt idx="0">
                  <c:v>4ο 3μ.23</c:v>
                </c:pt>
                <c:pt idx="1">
                  <c:v>1ο 3μ.24</c:v>
                </c:pt>
                <c:pt idx="2">
                  <c:v>2ο 3μ.24</c:v>
                </c:pt>
                <c:pt idx="3">
                  <c:v>3ο 3μ.24</c:v>
                </c:pt>
                <c:pt idx="4">
                  <c:v>4ο 3μ.24</c:v>
                </c:pt>
              </c:strCache>
            </c:strRef>
          </c:cat>
          <c:val>
            <c:numRef>
              <c:f>Sheet1!$B$2:$B$11</c:f>
              <c:numCache>
                <c:formatCode>_(* #,##0_);_(* \(#,##0\);_(* "-"??_);_(@_)</c:formatCode>
                <c:ptCount val="5"/>
                <c:pt idx="0">
                  <c:v>27</c:v>
                </c:pt>
                <c:pt idx="1">
                  <c:v>17</c:v>
                </c:pt>
                <c:pt idx="2">
                  <c:v>21</c:v>
                </c:pt>
                <c:pt idx="3">
                  <c:v>33</c:v>
                </c:pt>
                <c:pt idx="4">
                  <c:v>16</c:v>
                </c:pt>
              </c:numCache>
            </c:numRef>
          </c:val>
          <c:extLst>
            <c:ext xmlns:c16="http://schemas.microsoft.com/office/drawing/2014/chart" uri="{C3380CC4-5D6E-409C-BE32-E72D297353CC}">
              <c16:uniqueId val="{00000001-5541-4FA8-8DFA-A8DC5A7C7A84}"/>
            </c:ext>
          </c:extLst>
        </c:ser>
        <c:ser>
          <c:idx val="0"/>
          <c:order val="1"/>
          <c:tx>
            <c:strRef>
              <c:f>Sheet1!$C$1</c:f>
              <c:strCache>
                <c:ptCount val="1"/>
                <c:pt idx="0">
                  <c:v>feed</c:v>
                </c:pt>
              </c:strCache>
            </c:strRef>
          </c:tx>
          <c:spPr>
            <a:solidFill>
              <a:srgbClr val="204390"/>
            </a:solidFill>
            <a:ln w="20955">
              <a:noFill/>
            </a:ln>
          </c:spPr>
          <c:invertIfNegative val="0"/>
          <c:dLbls>
            <c:spPr>
              <a:noFill/>
              <a:ln>
                <a:noFill/>
              </a:ln>
              <a:effectLst/>
            </c:spPr>
            <c:txPr>
              <a:bodyPr wrap="square" lIns="38100" tIns="19050" rIns="38100" bIns="19050" anchor="ctr">
                <a:spAutoFit/>
              </a:bodyPr>
              <a:lstStyle/>
              <a:p>
                <a:pPr>
                  <a:defRPr sz="1100" b="0" i="0">
                    <a:solidFill>
                      <a:schemeClr val="bg1"/>
                    </a:solidFill>
                    <a:latin typeface="Piraeus Open Sans" pitchFamily="2" charset="77"/>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Sheet1!$A$2:$A$11</c:f>
              <c:strCache>
                <c:ptCount val="5"/>
                <c:pt idx="0">
                  <c:v>4ο 3μ.23</c:v>
                </c:pt>
                <c:pt idx="1">
                  <c:v>1ο 3μ.24</c:v>
                </c:pt>
                <c:pt idx="2">
                  <c:v>2ο 3μ.24</c:v>
                </c:pt>
                <c:pt idx="3">
                  <c:v>3ο 3μ.24</c:v>
                </c:pt>
                <c:pt idx="4">
                  <c:v>4ο 3μ.24</c:v>
                </c:pt>
              </c:strCache>
            </c:strRef>
          </c:cat>
          <c:val>
            <c:numRef>
              <c:f>Sheet1!$C$2:$C$11</c:f>
              <c:numCache>
                <c:formatCode>_(* #,##0_);_(* \(#,##0\);_(* "-"??_);_(@_)</c:formatCode>
                <c:ptCount val="5"/>
                <c:pt idx="0">
                  <c:v>31</c:v>
                </c:pt>
                <c:pt idx="1">
                  <c:v>34</c:v>
                </c:pt>
                <c:pt idx="2">
                  <c:v>25</c:v>
                </c:pt>
                <c:pt idx="3">
                  <c:v>21</c:v>
                </c:pt>
                <c:pt idx="4">
                  <c:v>25</c:v>
                </c:pt>
              </c:numCache>
            </c:numRef>
          </c:val>
          <c:extLst>
            <c:ext xmlns:c16="http://schemas.microsoft.com/office/drawing/2014/chart" uri="{C3380CC4-5D6E-409C-BE32-E72D297353CC}">
              <c16:uniqueId val="{00000002-5541-4FA8-8DFA-A8DC5A7C7A84}"/>
            </c:ext>
          </c:extLst>
        </c:ser>
        <c:dLbls>
          <c:showLegendKey val="0"/>
          <c:showVal val="0"/>
          <c:showCatName val="0"/>
          <c:showSerName val="0"/>
          <c:showPercent val="0"/>
          <c:showBubbleSize val="0"/>
        </c:dLbls>
        <c:gapWidth val="50"/>
        <c:overlap val="100"/>
        <c:axId val="394500296"/>
        <c:axId val="394504216"/>
      </c:barChart>
      <c:catAx>
        <c:axId val="394500296"/>
        <c:scaling>
          <c:orientation val="minMax"/>
        </c:scaling>
        <c:delete val="0"/>
        <c:axPos val="b"/>
        <c:numFmt formatCode="General" sourceLinked="1"/>
        <c:majorTickMark val="none"/>
        <c:minorTickMark val="none"/>
        <c:tickLblPos val="nextTo"/>
        <c:spPr>
          <a:ln>
            <a:solidFill>
              <a:schemeClr val="bg1">
                <a:lumMod val="75000"/>
              </a:schemeClr>
            </a:solidFill>
          </a:ln>
        </c:spPr>
        <c:txPr>
          <a:bodyPr/>
          <a:lstStyle/>
          <a:p>
            <a:pPr>
              <a:defRPr sz="1000" b="0" i="0">
                <a:solidFill>
                  <a:schemeClr val="tx1">
                    <a:lumMod val="85000"/>
                    <a:lumOff val="15000"/>
                  </a:schemeClr>
                </a:solidFill>
                <a:latin typeface="Piraeus Open Sans" pitchFamily="2" charset="77"/>
              </a:defRPr>
            </a:pPr>
            <a:endParaRPr lang="en-US"/>
          </a:p>
        </c:txPr>
        <c:crossAx val="394504216"/>
        <c:crosses val="autoZero"/>
        <c:auto val="1"/>
        <c:lblAlgn val="ctr"/>
        <c:lblOffset val="100"/>
        <c:noMultiLvlLbl val="0"/>
      </c:catAx>
      <c:valAx>
        <c:axId val="394504216"/>
        <c:scaling>
          <c:orientation val="minMax"/>
          <c:max val="150"/>
          <c:min val="0"/>
        </c:scaling>
        <c:delete val="1"/>
        <c:axPos val="l"/>
        <c:numFmt formatCode="_(* #,##0_);_(* \(#,##0\);_(* &quot;-&quot;??_);_(@_)" sourceLinked="1"/>
        <c:majorTickMark val="out"/>
        <c:minorTickMark val="none"/>
        <c:tickLblPos val="nextTo"/>
        <c:crossAx val="394500296"/>
        <c:crosses val="autoZero"/>
        <c:crossBetween val="between"/>
      </c:valAx>
      <c:spPr>
        <a:noFill/>
        <a:ln w="20947">
          <a:noFill/>
        </a:ln>
      </c:spPr>
    </c:plotArea>
    <c:plotVisOnly val="1"/>
    <c:dispBlanksAs val="gap"/>
    <c:showDLblsOverMax val="0"/>
  </c:chart>
  <c:spPr>
    <a:noFill/>
    <a:ln>
      <a:noFill/>
    </a:ln>
    <a:effectLst/>
  </c:spPr>
  <c:txPr>
    <a:bodyPr/>
    <a:lstStyle/>
    <a:p>
      <a:pPr>
        <a:defRPr sz="12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092005105471535E-3"/>
          <c:y val="4.1689996021998715E-2"/>
          <c:w val="0.99890795077739103"/>
          <c:h val="0.65012611100099882"/>
        </c:manualLayout>
      </c:layout>
      <c:barChart>
        <c:barDir val="col"/>
        <c:grouping val="stacked"/>
        <c:varyColors val="0"/>
        <c:ser>
          <c:idx val="0"/>
          <c:order val="0"/>
          <c:tx>
            <c:strRef>
              <c:f>Sheet1!$B$1</c:f>
              <c:strCache>
                <c:ptCount val="1"/>
                <c:pt idx="0">
                  <c:v>Base</c:v>
                </c:pt>
              </c:strCache>
            </c:strRef>
          </c:tx>
          <c:spPr>
            <a:noFill/>
            <a:ln>
              <a:noFill/>
            </a:ln>
            <a:effectLst>
              <a:innerShdw blurRad="63500" dist="50800" dir="13500000">
                <a:prstClr val="black">
                  <a:alpha val="50000"/>
                </a:prstClr>
              </a:innerShdw>
            </a:effectLst>
          </c:spPr>
          <c:invertIfNegative val="0"/>
          <c:dPt>
            <c:idx val="4"/>
            <c:invertIfNegative val="0"/>
            <c:bubble3D val="0"/>
            <c:spPr>
              <a:noFill/>
              <a:ln>
                <a:noFill/>
              </a:ln>
              <a:effectLst/>
            </c:spPr>
            <c:extLst>
              <c:ext xmlns:c16="http://schemas.microsoft.com/office/drawing/2014/chart" uri="{C3380CC4-5D6E-409C-BE32-E72D297353CC}">
                <c16:uniqueId val="{00000001-5644-4496-B79F-AE63DA3E5FA9}"/>
              </c:ext>
            </c:extLst>
          </c:dPt>
          <c:dPt>
            <c:idx val="5"/>
            <c:invertIfNegative val="0"/>
            <c:bubble3D val="0"/>
            <c:spPr>
              <a:noFill/>
              <a:ln w="12700">
                <a:noFill/>
                <a:prstDash val="sysDot"/>
              </a:ln>
              <a:effectLst/>
            </c:spPr>
            <c:extLst>
              <c:ext xmlns:c16="http://schemas.microsoft.com/office/drawing/2014/chart" uri="{C3380CC4-5D6E-409C-BE32-E72D297353CC}">
                <c16:uniqueId val="{00000003-5644-4496-B79F-AE63DA3E5FA9}"/>
              </c:ext>
            </c:extLst>
          </c:dPt>
          <c:dPt>
            <c:idx val="6"/>
            <c:invertIfNegative val="0"/>
            <c:bubble3D val="0"/>
            <c:spPr>
              <a:noFill/>
              <a:ln w="9525">
                <a:noFill/>
                <a:prstDash val="sysDot"/>
              </a:ln>
              <a:effectLst/>
            </c:spPr>
            <c:extLst>
              <c:ext xmlns:c16="http://schemas.microsoft.com/office/drawing/2014/chart" uri="{C3380CC4-5D6E-409C-BE32-E72D297353CC}">
                <c16:uniqueId val="{00000005-5644-4496-B79F-AE63DA3E5FA9}"/>
              </c:ext>
            </c:extLst>
          </c:dPt>
          <c:dPt>
            <c:idx val="8"/>
            <c:invertIfNegative val="0"/>
            <c:bubble3D val="0"/>
            <c:spPr>
              <a:noFill/>
              <a:ln w="12700">
                <a:noFill/>
                <a:prstDash val="dash"/>
              </a:ln>
              <a:effectLst/>
            </c:spPr>
            <c:extLst>
              <c:ext xmlns:c16="http://schemas.microsoft.com/office/drawing/2014/chart" uri="{C3380CC4-5D6E-409C-BE32-E72D297353CC}">
                <c16:uniqueId val="{00000007-5644-4496-B79F-AE63DA3E5FA9}"/>
              </c:ext>
            </c:extLst>
          </c:dPt>
          <c:cat>
            <c:strRef>
              <c:f>Sheet1!$A$2:$A$9</c:f>
              <c:strCache>
                <c:ptCount val="7"/>
                <c:pt idx="0">
                  <c:v>Δεκ.22</c:v>
                </c:pt>
                <c:pt idx="1">
                  <c:v>Δεκ.23</c:v>
                </c:pt>
                <c:pt idx="2">
                  <c:v>Σεπ.24</c:v>
                </c:pt>
                <c:pt idx="3">
                  <c:v>Εκταμιεύσεις</c:v>
                </c:pt>
                <c:pt idx="4">
                  <c:v>Αποπληρωμές</c:v>
                </c:pt>
                <c:pt idx="5">
                  <c:v>FX</c:v>
                </c:pt>
                <c:pt idx="6">
                  <c:v>Δεκ.24</c:v>
                </c:pt>
              </c:strCache>
            </c:strRef>
          </c:cat>
          <c:val>
            <c:numRef>
              <c:f>Sheet1!$B$2:$B$9</c:f>
              <c:numCache>
                <c:formatCode>#,##0.0</c:formatCode>
                <c:ptCount val="7"/>
                <c:pt idx="0">
                  <c:v>0</c:v>
                </c:pt>
                <c:pt idx="1">
                  <c:v>0</c:v>
                </c:pt>
                <c:pt idx="2">
                  <c:v>0</c:v>
                </c:pt>
                <c:pt idx="3">
                  <c:v>32</c:v>
                </c:pt>
                <c:pt idx="4">
                  <c:v>33.616</c:v>
                </c:pt>
                <c:pt idx="5">
                  <c:v>33.616</c:v>
                </c:pt>
                <c:pt idx="6">
                  <c:v>0</c:v>
                </c:pt>
              </c:numCache>
            </c:numRef>
          </c:val>
          <c:extLst>
            <c:ext xmlns:c16="http://schemas.microsoft.com/office/drawing/2014/chart" uri="{C3380CC4-5D6E-409C-BE32-E72D297353CC}">
              <c16:uniqueId val="{00000008-5644-4496-B79F-AE63DA3E5FA9}"/>
            </c:ext>
          </c:extLst>
        </c:ser>
        <c:ser>
          <c:idx val="1"/>
          <c:order val="1"/>
          <c:tx>
            <c:strRef>
              <c:f>Sheet1!$C$1</c:f>
              <c:strCache>
                <c:ptCount val="1"/>
                <c:pt idx="0">
                  <c:v>Value</c:v>
                </c:pt>
              </c:strCache>
            </c:strRef>
          </c:tx>
          <c:spPr>
            <a:solidFill>
              <a:srgbClr val="93B6EA"/>
            </a:solidFill>
            <a:ln w="20969">
              <a:noFill/>
            </a:ln>
          </c:spPr>
          <c:invertIfNegative val="0"/>
          <c:dPt>
            <c:idx val="0"/>
            <c:invertIfNegative val="0"/>
            <c:bubble3D val="0"/>
            <c:spPr>
              <a:solidFill>
                <a:srgbClr val="BFBFBF"/>
              </a:solidFill>
              <a:ln w="20969">
                <a:noFill/>
              </a:ln>
            </c:spPr>
            <c:extLst>
              <c:ext xmlns:c16="http://schemas.microsoft.com/office/drawing/2014/chart" uri="{C3380CC4-5D6E-409C-BE32-E72D297353CC}">
                <c16:uniqueId val="{0000000A-5644-4496-B79F-AE63DA3E5FA9}"/>
              </c:ext>
            </c:extLst>
          </c:dPt>
          <c:dPt>
            <c:idx val="1"/>
            <c:invertIfNegative val="0"/>
            <c:bubble3D val="0"/>
            <c:spPr>
              <a:solidFill>
                <a:srgbClr val="BFBFBF"/>
              </a:solidFill>
              <a:ln w="12700">
                <a:noFill/>
              </a:ln>
            </c:spPr>
            <c:extLst>
              <c:ext xmlns:c16="http://schemas.microsoft.com/office/drawing/2014/chart" uri="{C3380CC4-5D6E-409C-BE32-E72D297353CC}">
                <c16:uniqueId val="{0000000C-5644-4496-B79F-AE63DA3E5FA9}"/>
              </c:ext>
            </c:extLst>
          </c:dPt>
          <c:dPt>
            <c:idx val="2"/>
            <c:invertIfNegative val="0"/>
            <c:bubble3D val="0"/>
            <c:spPr>
              <a:solidFill>
                <a:srgbClr val="BFBFBF"/>
              </a:solidFill>
              <a:ln w="20969">
                <a:noFill/>
              </a:ln>
            </c:spPr>
            <c:extLst>
              <c:ext xmlns:c16="http://schemas.microsoft.com/office/drawing/2014/chart" uri="{C3380CC4-5D6E-409C-BE32-E72D297353CC}">
                <c16:uniqueId val="{0000000E-5644-4496-B79F-AE63DA3E5FA9}"/>
              </c:ext>
            </c:extLst>
          </c:dPt>
          <c:dPt>
            <c:idx val="3"/>
            <c:invertIfNegative val="0"/>
            <c:bubble3D val="0"/>
            <c:extLst>
              <c:ext xmlns:c16="http://schemas.microsoft.com/office/drawing/2014/chart" uri="{C3380CC4-5D6E-409C-BE32-E72D297353CC}">
                <c16:uniqueId val="{0000000F-5644-4496-B79F-AE63DA3E5FA9}"/>
              </c:ext>
            </c:extLst>
          </c:dPt>
          <c:dPt>
            <c:idx val="4"/>
            <c:invertIfNegative val="0"/>
            <c:bubble3D val="0"/>
            <c:extLst>
              <c:ext xmlns:c16="http://schemas.microsoft.com/office/drawing/2014/chart" uri="{C3380CC4-5D6E-409C-BE32-E72D297353CC}">
                <c16:uniqueId val="{00000010-5644-4496-B79F-AE63DA3E5FA9}"/>
              </c:ext>
            </c:extLst>
          </c:dPt>
          <c:dPt>
            <c:idx val="5"/>
            <c:invertIfNegative val="0"/>
            <c:bubble3D val="0"/>
            <c:spPr>
              <a:solidFill>
                <a:srgbClr val="93B6EA"/>
              </a:solidFill>
              <a:ln w="12700">
                <a:noFill/>
                <a:prstDash val="solid"/>
              </a:ln>
            </c:spPr>
            <c:extLst>
              <c:ext xmlns:c16="http://schemas.microsoft.com/office/drawing/2014/chart" uri="{C3380CC4-5D6E-409C-BE32-E72D297353CC}">
                <c16:uniqueId val="{00000012-5644-4496-B79F-AE63DA3E5FA9}"/>
              </c:ext>
            </c:extLst>
          </c:dPt>
          <c:dPt>
            <c:idx val="6"/>
            <c:invertIfNegative val="0"/>
            <c:bubble3D val="0"/>
            <c:spPr>
              <a:solidFill>
                <a:srgbClr val="286ED5"/>
              </a:solidFill>
              <a:ln w="9525">
                <a:noFill/>
                <a:prstDash val="sysDot"/>
              </a:ln>
            </c:spPr>
            <c:extLst>
              <c:ext xmlns:c16="http://schemas.microsoft.com/office/drawing/2014/chart" uri="{C3380CC4-5D6E-409C-BE32-E72D297353CC}">
                <c16:uniqueId val="{00000014-5644-4496-B79F-AE63DA3E5FA9}"/>
              </c:ext>
            </c:extLst>
          </c:dPt>
          <c:dPt>
            <c:idx val="8"/>
            <c:invertIfNegative val="0"/>
            <c:bubble3D val="0"/>
            <c:extLst>
              <c:ext xmlns:c16="http://schemas.microsoft.com/office/drawing/2014/chart" uri="{C3380CC4-5D6E-409C-BE32-E72D297353CC}">
                <c16:uniqueId val="{00000015-5644-4496-B79F-AE63DA3E5FA9}"/>
              </c:ext>
            </c:extLst>
          </c:dPt>
          <c:dPt>
            <c:idx val="9"/>
            <c:invertIfNegative val="0"/>
            <c:bubble3D val="0"/>
            <c:extLst>
              <c:ext xmlns:c16="http://schemas.microsoft.com/office/drawing/2014/chart" uri="{C3380CC4-5D6E-409C-BE32-E72D297353CC}">
                <c16:uniqueId val="{00000016-5644-4496-B79F-AE63DA3E5FA9}"/>
              </c:ext>
            </c:extLst>
          </c:dPt>
          <c:dPt>
            <c:idx val="10"/>
            <c:invertIfNegative val="0"/>
            <c:bubble3D val="0"/>
            <c:extLst>
              <c:ext xmlns:c16="http://schemas.microsoft.com/office/drawing/2014/chart" uri="{C3380CC4-5D6E-409C-BE32-E72D297353CC}">
                <c16:uniqueId val="{00000017-5644-4496-B79F-AE63DA3E5FA9}"/>
              </c:ext>
            </c:extLst>
          </c:dPt>
          <c:dPt>
            <c:idx val="11"/>
            <c:invertIfNegative val="0"/>
            <c:bubble3D val="0"/>
            <c:extLst>
              <c:ext xmlns:c16="http://schemas.microsoft.com/office/drawing/2014/chart" uri="{C3380CC4-5D6E-409C-BE32-E72D297353CC}">
                <c16:uniqueId val="{00000018-5644-4496-B79F-AE63DA3E5FA9}"/>
              </c:ext>
            </c:extLst>
          </c:dPt>
          <c:dPt>
            <c:idx val="12"/>
            <c:invertIfNegative val="0"/>
            <c:bubble3D val="0"/>
            <c:extLst>
              <c:ext xmlns:c16="http://schemas.microsoft.com/office/drawing/2014/chart" uri="{C3380CC4-5D6E-409C-BE32-E72D297353CC}">
                <c16:uniqueId val="{00000019-5644-4496-B79F-AE63DA3E5FA9}"/>
              </c:ext>
            </c:extLst>
          </c:dPt>
          <c:dLbls>
            <c:dLbl>
              <c:idx val="0"/>
              <c:layout>
                <c:manualLayout>
                  <c:x val="0"/>
                  <c:y val="-0.2865212226198716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644-4496-B79F-AE63DA3E5FA9}"/>
                </c:ext>
              </c:extLst>
            </c:dLbl>
            <c:dLbl>
              <c:idx val="1"/>
              <c:layout>
                <c:manualLayout>
                  <c:x val="-1.6076844786292485E-3"/>
                  <c:y val="-0.29878435990408569"/>
                </c:manualLayout>
              </c:layout>
              <c:tx>
                <c:rich>
                  <a:bodyPr wrap="square" lIns="38100" tIns="19050" rIns="38100" bIns="19050" anchor="ctr">
                    <a:noAutofit/>
                  </a:bodyPr>
                  <a:lstStyle/>
                  <a:p>
                    <a:pPr>
                      <a:defRPr sz="1100" b="0" i="0">
                        <a:solidFill>
                          <a:schemeClr val="tx1">
                            <a:lumMod val="85000"/>
                            <a:lumOff val="15000"/>
                          </a:schemeClr>
                        </a:solidFill>
                        <a:latin typeface="Piraeus Open Sans" pitchFamily="2" charset="77"/>
                      </a:defRPr>
                    </a:pPr>
                    <a:fld id="{127E2B67-FB1E-4611-8D61-C580D8EA07FF}" type="VALUE">
                      <a:rPr lang="en-US" sz="1100" b="0" i="0" smtClean="0">
                        <a:solidFill>
                          <a:schemeClr val="tx1">
                            <a:lumMod val="85000"/>
                            <a:lumOff val="15000"/>
                          </a:schemeClr>
                        </a:solidFill>
                        <a:latin typeface="Piraeus Open Sans" pitchFamily="2" charset="77"/>
                      </a:rPr>
                      <a:pPr>
                        <a:defRPr sz="1100" b="0" i="0">
                          <a:solidFill>
                            <a:schemeClr val="tx1">
                              <a:lumMod val="85000"/>
                              <a:lumOff val="15000"/>
                            </a:schemeClr>
                          </a:solidFill>
                          <a:latin typeface="Piraeus Open Sans" pitchFamily="2" charset="77"/>
                        </a:defRPr>
                      </a:pPr>
                      <a:t>[VALUE]</a:t>
                    </a:fld>
                    <a:endParaRPr lang="en-US"/>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7.7094594594594584E-2"/>
                      <c:h val="7.6650227543886243E-2"/>
                    </c:manualLayout>
                  </c15:layout>
                  <c15:dlblFieldTable/>
                  <c15:showDataLabelsRange val="0"/>
                </c:ext>
                <c:ext xmlns:c16="http://schemas.microsoft.com/office/drawing/2014/chart" uri="{C3380CC4-5D6E-409C-BE32-E72D297353CC}">
                  <c16:uniqueId val="{0000000C-5644-4496-B79F-AE63DA3E5FA9}"/>
                </c:ext>
              </c:extLst>
            </c:dLbl>
            <c:dLbl>
              <c:idx val="2"/>
              <c:layout>
                <c:manualLayout>
                  <c:x val="0"/>
                  <c:y val="-0.2877563360607342"/>
                </c:manualLayout>
              </c:layout>
              <c:tx>
                <c:rich>
                  <a:bodyPr/>
                  <a:lstStyle/>
                  <a:p>
                    <a:r>
                      <a:rPr lang="en-US" dirty="0"/>
                      <a:t>32.0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5644-4496-B79F-AE63DA3E5FA9}"/>
                </c:ext>
              </c:extLst>
            </c:dLbl>
            <c:dLbl>
              <c:idx val="3"/>
              <c:layout>
                <c:manualLayout>
                  <c:x val="-1.1002828882601305E-3"/>
                  <c:y val="-6.2291498302482061E-2"/>
                </c:manualLayout>
              </c:layout>
              <c:tx>
                <c:rich>
                  <a:bodyPr wrap="square" lIns="38100" tIns="19050" rIns="38100" bIns="19050" anchor="ctr">
                    <a:noAutofit/>
                  </a:bodyPr>
                  <a:lstStyle/>
                  <a:p>
                    <a:pPr>
                      <a:defRPr sz="1100" b="0" i="0">
                        <a:solidFill>
                          <a:schemeClr val="tx1">
                            <a:lumMod val="85000"/>
                            <a:lumOff val="15000"/>
                          </a:schemeClr>
                        </a:solidFill>
                        <a:latin typeface="Piraeus Open Sans" pitchFamily="2" charset="77"/>
                      </a:defRPr>
                    </a:pPr>
                    <a:r>
                      <a:rPr lang="en-US" sz="1100" b="0" i="0" dirty="0">
                        <a:solidFill>
                          <a:schemeClr val="tx1">
                            <a:lumMod val="85000"/>
                            <a:lumOff val="15000"/>
                          </a:schemeClr>
                        </a:solidFill>
                        <a:latin typeface="Piraeus Open Sans" pitchFamily="2" charset="77"/>
                      </a:rPr>
                      <a:t>+</a:t>
                    </a:r>
                    <a:fld id="{932BFA3E-BD44-4504-A48E-E30170507DA5}" type="VALUE">
                      <a:rPr lang="en-US" sz="1100" b="0" i="0" smtClean="0">
                        <a:solidFill>
                          <a:schemeClr val="tx1">
                            <a:lumMod val="85000"/>
                            <a:lumOff val="15000"/>
                          </a:schemeClr>
                        </a:solidFill>
                        <a:latin typeface="Piraeus Open Sans" pitchFamily="2" charset="77"/>
                      </a:rPr>
                      <a:pPr>
                        <a:defRPr sz="1100" b="0" i="0">
                          <a:solidFill>
                            <a:schemeClr val="tx1">
                              <a:lumMod val="85000"/>
                              <a:lumOff val="15000"/>
                            </a:schemeClr>
                          </a:solidFill>
                          <a:latin typeface="Piraeus Open Sans" pitchFamily="2" charset="77"/>
                        </a:defRPr>
                      </a:pPr>
                      <a:t>[VALUE]</a:t>
                    </a:fld>
                    <a:endParaRPr lang="en-US" sz="1100" b="0" i="0" dirty="0">
                      <a:solidFill>
                        <a:schemeClr val="tx1">
                          <a:lumMod val="85000"/>
                          <a:lumOff val="15000"/>
                        </a:schemeClr>
                      </a:solidFill>
                      <a:latin typeface="Piraeus Open Sans" pitchFamily="2" charset="77"/>
                    </a:endParaRP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0.10888935586285817"/>
                      <c:h val="0.10626396645330784"/>
                    </c:manualLayout>
                  </c15:layout>
                  <c15:dlblFieldTable/>
                  <c15:showDataLabelsRange val="0"/>
                </c:ext>
                <c:ext xmlns:c16="http://schemas.microsoft.com/office/drawing/2014/chart" uri="{C3380CC4-5D6E-409C-BE32-E72D297353CC}">
                  <c16:uniqueId val="{0000000F-5644-4496-B79F-AE63DA3E5FA9}"/>
                </c:ext>
              </c:extLst>
            </c:dLbl>
            <c:dLbl>
              <c:idx val="4"/>
              <c:layout>
                <c:manualLayout>
                  <c:x val="-4.8521713816255209E-3"/>
                  <c:y val="4.7482345711711206E-2"/>
                </c:manualLayout>
              </c:layout>
              <c:tx>
                <c:rich>
                  <a:bodyPr wrap="square" lIns="38100" tIns="19050" rIns="38100" bIns="19050" anchor="ctr">
                    <a:noAutofit/>
                  </a:bodyPr>
                  <a:lstStyle/>
                  <a:p>
                    <a:pPr>
                      <a:defRPr lang="en-US" sz="1100" b="0" i="0" u="none" strike="noStrike" kern="1200" baseline="0" smtClean="0">
                        <a:solidFill>
                          <a:schemeClr val="tx1">
                            <a:lumMod val="85000"/>
                            <a:lumOff val="15000"/>
                          </a:schemeClr>
                        </a:solidFill>
                        <a:latin typeface="Piraeus Open Sans" pitchFamily="2" charset="77"/>
                        <a:ea typeface="+mn-ea"/>
                        <a:cs typeface="+mn-cs"/>
                      </a:defRPr>
                    </a:pPr>
                    <a:r>
                      <a:rPr lang="en-US" sz="1100" b="0" i="0" u="none" strike="noStrike" kern="1200" baseline="0" dirty="0">
                        <a:solidFill>
                          <a:schemeClr val="tx1">
                            <a:lumMod val="85000"/>
                            <a:lumOff val="15000"/>
                          </a:schemeClr>
                        </a:solidFill>
                        <a:latin typeface="Piraeus Open Sans" pitchFamily="2" charset="77"/>
                        <a:ea typeface="+mn-ea"/>
                        <a:cs typeface="+mn-cs"/>
                      </a:rPr>
                      <a:t>-</a:t>
                    </a:r>
                    <a:fld id="{6C7C7D18-63DC-4BE8-8601-D32891A18FE1}" type="VALUE">
                      <a:rPr lang="en-US" sz="1100" b="0" i="0" u="none" strike="noStrike" kern="1200" baseline="0" smtClean="0">
                        <a:solidFill>
                          <a:schemeClr val="tx1">
                            <a:lumMod val="85000"/>
                            <a:lumOff val="15000"/>
                          </a:schemeClr>
                        </a:solidFill>
                        <a:latin typeface="Piraeus Open Sans" pitchFamily="2" charset="77"/>
                        <a:ea typeface="+mn-ea"/>
                        <a:cs typeface="+mn-cs"/>
                      </a:rPr>
                      <a:pPr>
                        <a:defRPr lang="en-US" sz="1100" b="0" i="0" u="none" strike="noStrike" kern="1200" baseline="0" smtClean="0">
                          <a:solidFill>
                            <a:schemeClr val="tx1">
                              <a:lumMod val="85000"/>
                              <a:lumOff val="15000"/>
                            </a:schemeClr>
                          </a:solidFill>
                          <a:latin typeface="Piraeus Open Sans" pitchFamily="2" charset="77"/>
                          <a:ea typeface="+mn-ea"/>
                          <a:cs typeface="+mn-cs"/>
                        </a:defRPr>
                      </a:pPr>
                      <a:t>[VALUE]</a:t>
                    </a:fld>
                    <a:endParaRPr lang="en-US" sz="1100" b="0" i="0" u="none" strike="noStrike" kern="1200" baseline="0" dirty="0">
                      <a:solidFill>
                        <a:schemeClr val="tx1">
                          <a:lumMod val="85000"/>
                          <a:lumOff val="15000"/>
                        </a:schemeClr>
                      </a:solidFill>
                      <a:latin typeface="Piraeus Open Sans" pitchFamily="2" charset="77"/>
                      <a:ea typeface="+mn-ea"/>
                      <a:cs typeface="+mn-cs"/>
                    </a:endParaRP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6.3468199287589053E-2"/>
                      <c:h val="0.13094203343352381"/>
                    </c:manualLayout>
                  </c15:layout>
                  <c15:dlblFieldTable/>
                  <c15:showDataLabelsRange val="0"/>
                </c:ext>
                <c:ext xmlns:c16="http://schemas.microsoft.com/office/drawing/2014/chart" uri="{C3380CC4-5D6E-409C-BE32-E72D297353CC}">
                  <c16:uniqueId val="{00000010-5644-4496-B79F-AE63DA3E5FA9}"/>
                </c:ext>
              </c:extLst>
            </c:dLbl>
            <c:dLbl>
              <c:idx val="5"/>
              <c:layout>
                <c:manualLayout>
                  <c:x val="-2.394332116035831E-3"/>
                  <c:y val="-3.1231549178846258E-2"/>
                </c:manualLayout>
              </c:layout>
              <c:tx>
                <c:rich>
                  <a:bodyPr wrap="square" lIns="38100" tIns="19050" rIns="38100" bIns="19050" anchor="ctr">
                    <a:spAutoFit/>
                  </a:bodyPr>
                  <a:lstStyle/>
                  <a:p>
                    <a:pPr>
                      <a:defRPr lang="en-US" sz="1100" b="0" i="0" u="none" strike="noStrike" kern="1200" baseline="0">
                        <a:solidFill>
                          <a:schemeClr val="tx1">
                            <a:lumMod val="85000"/>
                            <a:lumOff val="15000"/>
                          </a:schemeClr>
                        </a:solidFill>
                        <a:latin typeface="Piraeus Open Sans" pitchFamily="2" charset="77"/>
                        <a:ea typeface="+mn-ea"/>
                        <a:cs typeface="+mn-cs"/>
                      </a:defRPr>
                    </a:pPr>
                    <a:r>
                      <a:rPr lang="en-US" sz="1100" b="0" i="0" dirty="0">
                        <a:solidFill>
                          <a:schemeClr val="tx1">
                            <a:lumMod val="85000"/>
                            <a:lumOff val="15000"/>
                          </a:schemeClr>
                        </a:solidFill>
                        <a:latin typeface="Piraeus Open Sans" pitchFamily="2" charset="77"/>
                      </a:rPr>
                      <a:t>+</a:t>
                    </a:r>
                    <a:fld id="{06B33B94-9BBC-4DBA-A5DB-7FAE87383EE9}" type="VALUE">
                      <a:rPr lang="en-US" sz="1100" b="0" i="0" smtClean="0">
                        <a:solidFill>
                          <a:schemeClr val="tx1">
                            <a:lumMod val="85000"/>
                            <a:lumOff val="15000"/>
                          </a:schemeClr>
                        </a:solidFill>
                        <a:latin typeface="Piraeus Open Sans" pitchFamily="2" charset="77"/>
                      </a:rPr>
                      <a:pPr>
                        <a:defRPr lang="en-US" sz="1100" b="0" i="0" u="none" strike="noStrike" kern="1200" baseline="0">
                          <a:solidFill>
                            <a:schemeClr val="tx1">
                              <a:lumMod val="85000"/>
                              <a:lumOff val="15000"/>
                            </a:schemeClr>
                          </a:solidFill>
                          <a:latin typeface="Piraeus Open Sans" pitchFamily="2" charset="77"/>
                          <a:ea typeface="+mn-ea"/>
                          <a:cs typeface="+mn-cs"/>
                        </a:defRPr>
                      </a:pPr>
                      <a:t>[VALUE]</a:t>
                    </a:fld>
                    <a:endParaRPr lang="en-US" sz="1100" b="0" i="0" dirty="0">
                      <a:solidFill>
                        <a:schemeClr val="tx1">
                          <a:lumMod val="85000"/>
                          <a:lumOff val="15000"/>
                        </a:schemeClr>
                      </a:solidFill>
                      <a:latin typeface="Piraeus Open Sans" pitchFamily="2" charset="77"/>
                    </a:endParaRP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5644-4496-B79F-AE63DA3E5FA9}"/>
                </c:ext>
              </c:extLst>
            </c:dLbl>
            <c:dLbl>
              <c:idx val="6"/>
              <c:layout>
                <c:manualLayout>
                  <c:x val="-1.294115450038009E-3"/>
                  <c:y val="-0.31955999846712996"/>
                </c:manualLayout>
              </c:layout>
              <c:tx>
                <c:rich>
                  <a:bodyPr wrap="square" lIns="38100" tIns="19050" rIns="38100" bIns="19050" anchor="ctr">
                    <a:spAutoFit/>
                  </a:bodyPr>
                  <a:lstStyle/>
                  <a:p>
                    <a:pPr>
                      <a:defRPr sz="1100" b="1" i="0">
                        <a:solidFill>
                          <a:srgbClr val="FF0000"/>
                        </a:solidFill>
                        <a:latin typeface="Piraeus Open Sans" pitchFamily="2" charset="77"/>
                      </a:defRPr>
                    </a:pPr>
                    <a:r>
                      <a:rPr lang="en-US" dirty="0">
                        <a:solidFill>
                          <a:schemeClr val="tx1">
                            <a:lumMod val="85000"/>
                            <a:lumOff val="15000"/>
                          </a:schemeClr>
                        </a:solidFill>
                      </a:rPr>
                      <a:t>33.7</a:t>
                    </a: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5644-4496-B79F-AE63DA3E5FA9}"/>
                </c:ext>
              </c:extLst>
            </c:dLbl>
            <c:spPr>
              <a:noFill/>
              <a:ln>
                <a:noFill/>
              </a:ln>
              <a:effectLst/>
            </c:spPr>
            <c:txPr>
              <a:bodyPr wrap="square" lIns="38100" tIns="19050" rIns="38100" bIns="19050" anchor="ctr">
                <a:spAutoFit/>
              </a:bodyPr>
              <a:lstStyle/>
              <a:p>
                <a:pPr>
                  <a:defRPr sz="1100" b="0" i="0">
                    <a:solidFill>
                      <a:schemeClr val="tx1">
                        <a:lumMod val="85000"/>
                        <a:lumOff val="15000"/>
                      </a:schemeClr>
                    </a:solidFill>
                    <a:latin typeface="Piraeus Open Sans" pitchFamily="2" charset="77"/>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7"/>
                <c:pt idx="0">
                  <c:v>Δεκ.22</c:v>
                </c:pt>
                <c:pt idx="1">
                  <c:v>Δεκ.23</c:v>
                </c:pt>
                <c:pt idx="2">
                  <c:v>Σεπ.24</c:v>
                </c:pt>
                <c:pt idx="3">
                  <c:v>Εκταμιεύσεις</c:v>
                </c:pt>
                <c:pt idx="4">
                  <c:v>Αποπληρωμές</c:v>
                </c:pt>
                <c:pt idx="5">
                  <c:v>FX</c:v>
                </c:pt>
                <c:pt idx="6">
                  <c:v>Δεκ.24</c:v>
                </c:pt>
              </c:strCache>
            </c:strRef>
          </c:cat>
          <c:val>
            <c:numRef>
              <c:f>Sheet1!$C$2:$C$9</c:f>
              <c:numCache>
                <c:formatCode>#,##0.0</c:formatCode>
                <c:ptCount val="7"/>
                <c:pt idx="0">
                  <c:v>28.633604630283408</c:v>
                </c:pt>
                <c:pt idx="1">
                  <c:v>30.1</c:v>
                </c:pt>
                <c:pt idx="2">
                  <c:v>32</c:v>
                </c:pt>
                <c:pt idx="3">
                  <c:v>4.3</c:v>
                </c:pt>
                <c:pt idx="4">
                  <c:v>2.6840000000000002</c:v>
                </c:pt>
                <c:pt idx="5">
                  <c:v>0.1</c:v>
                </c:pt>
                <c:pt idx="6">
                  <c:v>33.716000000000001</c:v>
                </c:pt>
              </c:numCache>
            </c:numRef>
          </c:val>
          <c:extLst>
            <c:ext xmlns:c16="http://schemas.microsoft.com/office/drawing/2014/chart" uri="{C3380CC4-5D6E-409C-BE32-E72D297353CC}">
              <c16:uniqueId val="{0000001A-5644-4496-B79F-AE63DA3E5FA9}"/>
            </c:ext>
          </c:extLst>
        </c:ser>
        <c:ser>
          <c:idx val="2"/>
          <c:order val="2"/>
          <c:tx>
            <c:strRef>
              <c:f>Sheet1!$D$1</c:f>
              <c:strCache>
                <c:ptCount val="1"/>
                <c:pt idx="0">
                  <c:v>Total</c:v>
                </c:pt>
              </c:strCache>
            </c:strRef>
          </c:tx>
          <c:spPr>
            <a:noFill/>
            <a:ln w="20969">
              <a:noFill/>
            </a:ln>
          </c:spPr>
          <c:invertIfNegative val="0"/>
          <c:dPt>
            <c:idx val="4"/>
            <c:invertIfNegative val="0"/>
            <c:bubble3D val="0"/>
            <c:spPr>
              <a:noFill/>
              <a:ln>
                <a:noFill/>
              </a:ln>
              <a:effectLst/>
            </c:spPr>
            <c:extLst>
              <c:ext xmlns:c16="http://schemas.microsoft.com/office/drawing/2014/chart" uri="{C3380CC4-5D6E-409C-BE32-E72D297353CC}">
                <c16:uniqueId val="{0000001C-5644-4496-B79F-AE63DA3E5FA9}"/>
              </c:ext>
            </c:extLst>
          </c:dPt>
          <c:dPt>
            <c:idx val="5"/>
            <c:invertIfNegative val="0"/>
            <c:bubble3D val="0"/>
            <c:extLst>
              <c:ext xmlns:c16="http://schemas.microsoft.com/office/drawing/2014/chart" uri="{C3380CC4-5D6E-409C-BE32-E72D297353CC}">
                <c16:uniqueId val="{0000001D-5644-4496-B79F-AE63DA3E5FA9}"/>
              </c:ext>
            </c:extLst>
          </c:dPt>
          <c:dPt>
            <c:idx val="6"/>
            <c:invertIfNegative val="0"/>
            <c:bubble3D val="0"/>
            <c:extLst>
              <c:ext xmlns:c16="http://schemas.microsoft.com/office/drawing/2014/chart" uri="{C3380CC4-5D6E-409C-BE32-E72D297353CC}">
                <c16:uniqueId val="{0000001E-5644-4496-B79F-AE63DA3E5FA9}"/>
              </c:ext>
            </c:extLst>
          </c:dPt>
          <c:dPt>
            <c:idx val="10"/>
            <c:invertIfNegative val="0"/>
            <c:bubble3D val="0"/>
            <c:spPr>
              <a:solidFill>
                <a:schemeClr val="tx2">
                  <a:lumMod val="60000"/>
                  <a:lumOff val="40000"/>
                </a:schemeClr>
              </a:solidFill>
              <a:ln w="20969">
                <a:noFill/>
              </a:ln>
            </c:spPr>
            <c:extLst>
              <c:ext xmlns:c16="http://schemas.microsoft.com/office/drawing/2014/chart" uri="{C3380CC4-5D6E-409C-BE32-E72D297353CC}">
                <c16:uniqueId val="{00000020-5644-4496-B79F-AE63DA3E5FA9}"/>
              </c:ext>
            </c:extLst>
          </c:dPt>
          <c:cat>
            <c:strRef>
              <c:f>Sheet1!$A$2:$A$9</c:f>
              <c:strCache>
                <c:ptCount val="7"/>
                <c:pt idx="0">
                  <c:v>Δεκ.22</c:v>
                </c:pt>
                <c:pt idx="1">
                  <c:v>Δεκ.23</c:v>
                </c:pt>
                <c:pt idx="2">
                  <c:v>Σεπ.24</c:v>
                </c:pt>
                <c:pt idx="3">
                  <c:v>Εκταμιεύσεις</c:v>
                </c:pt>
                <c:pt idx="4">
                  <c:v>Αποπληρωμές</c:v>
                </c:pt>
                <c:pt idx="5">
                  <c:v>FX</c:v>
                </c:pt>
                <c:pt idx="6">
                  <c:v>Δεκ.24</c:v>
                </c:pt>
              </c:strCache>
            </c:strRef>
          </c:cat>
          <c:val>
            <c:numRef>
              <c:f>Sheet1!$D$2:$D$9</c:f>
              <c:numCache>
                <c:formatCode>#,##0.0</c:formatCode>
                <c:ptCount val="7"/>
                <c:pt idx="0">
                  <c:v>28.633604630283408</c:v>
                </c:pt>
                <c:pt idx="1">
                  <c:v>30.1</c:v>
                </c:pt>
                <c:pt idx="2">
                  <c:v>32</c:v>
                </c:pt>
                <c:pt idx="3">
                  <c:v>36.299999999999997</c:v>
                </c:pt>
                <c:pt idx="4">
                  <c:v>33.616</c:v>
                </c:pt>
                <c:pt idx="5">
                  <c:v>33.716000000000001</c:v>
                </c:pt>
                <c:pt idx="6">
                  <c:v>33.716000000000001</c:v>
                </c:pt>
              </c:numCache>
            </c:numRef>
          </c:val>
          <c:extLst>
            <c:ext xmlns:c16="http://schemas.microsoft.com/office/drawing/2014/chart" uri="{C3380CC4-5D6E-409C-BE32-E72D297353CC}">
              <c16:uniqueId val="{00000021-5644-4496-B79F-AE63DA3E5FA9}"/>
            </c:ext>
          </c:extLst>
        </c:ser>
        <c:dLbls>
          <c:showLegendKey val="0"/>
          <c:showVal val="0"/>
          <c:showCatName val="0"/>
          <c:showSerName val="0"/>
          <c:showPercent val="0"/>
          <c:showBubbleSize val="0"/>
        </c:dLbls>
        <c:gapWidth val="220"/>
        <c:overlap val="100"/>
        <c:axId val="311279616"/>
        <c:axId val="311281152"/>
      </c:barChart>
      <c:catAx>
        <c:axId val="311279616"/>
        <c:scaling>
          <c:orientation val="minMax"/>
        </c:scaling>
        <c:delete val="0"/>
        <c:axPos val="b"/>
        <c:numFmt formatCode="General" sourceLinked="1"/>
        <c:majorTickMark val="none"/>
        <c:minorTickMark val="none"/>
        <c:tickLblPos val="low"/>
        <c:spPr>
          <a:ln w="5242">
            <a:solidFill>
              <a:schemeClr val="bg1">
                <a:lumMod val="85000"/>
              </a:schemeClr>
            </a:solidFill>
          </a:ln>
        </c:spPr>
        <c:txPr>
          <a:bodyPr rot="0" spcFirstLastPara="1" vertOverflow="ellipsis" vert="horz" wrap="square" anchor="t" anchorCtr="0"/>
          <a:lstStyle/>
          <a:p>
            <a:pPr>
              <a:defRPr sz="1050" b="0" i="0" u="none" strike="noStrike" kern="1200" baseline="0">
                <a:solidFill>
                  <a:schemeClr val="tx1">
                    <a:lumMod val="85000"/>
                    <a:lumOff val="15000"/>
                  </a:schemeClr>
                </a:solidFill>
                <a:latin typeface="Piraeus Open Sans" pitchFamily="2" charset="77"/>
                <a:ea typeface="+mn-ea"/>
                <a:cs typeface="+mn-cs"/>
              </a:defRPr>
            </a:pPr>
            <a:endParaRPr lang="en-US"/>
          </a:p>
        </c:txPr>
        <c:crossAx val="311281152"/>
        <c:crosses val="autoZero"/>
        <c:auto val="1"/>
        <c:lblAlgn val="ctr"/>
        <c:lblOffset val="0"/>
        <c:noMultiLvlLbl val="0"/>
      </c:catAx>
      <c:valAx>
        <c:axId val="311281152"/>
        <c:scaling>
          <c:orientation val="minMax"/>
          <c:max val="40"/>
          <c:min val="0"/>
        </c:scaling>
        <c:delete val="1"/>
        <c:axPos val="l"/>
        <c:numFmt formatCode="#,##0.0" sourceLinked="1"/>
        <c:majorTickMark val="out"/>
        <c:minorTickMark val="none"/>
        <c:tickLblPos val="nextTo"/>
        <c:crossAx val="311279616"/>
        <c:crosses val="autoZero"/>
        <c:crossBetween val="between"/>
        <c:majorUnit val="100"/>
      </c:valAx>
      <c:spPr>
        <a:noFill/>
        <a:ln w="20969">
          <a:noFill/>
        </a:ln>
      </c:spPr>
    </c:plotArea>
    <c:plotVisOnly val="1"/>
    <c:dispBlanksAs val="gap"/>
    <c:showDLblsOverMax val="0"/>
  </c:chart>
  <c:spPr>
    <a:noFill/>
    <a:ln>
      <a:noFill/>
    </a:ln>
  </c:spPr>
  <c:txPr>
    <a:bodyPr/>
    <a:lstStyle/>
    <a:p>
      <a:pPr>
        <a:defRPr sz="660">
          <a:latin typeface="+mj-lt"/>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302910155743863E-2"/>
          <c:y val="0.12566948344298859"/>
          <c:w val="0.94069708984425615"/>
          <c:h val="0.63276180383205449"/>
        </c:manualLayout>
      </c:layout>
      <c:barChart>
        <c:barDir val="col"/>
        <c:grouping val="stacked"/>
        <c:varyColors val="0"/>
        <c:ser>
          <c:idx val="0"/>
          <c:order val="0"/>
          <c:tx>
            <c:strRef>
              <c:f>Sheet1!$B$3</c:f>
              <c:strCache>
                <c:ptCount val="1"/>
                <c:pt idx="0">
                  <c:v>Base</c:v>
                </c:pt>
              </c:strCache>
            </c:strRef>
          </c:tx>
          <c:spPr>
            <a:noFill/>
            <a:ln>
              <a:noFill/>
            </a:ln>
            <a:effectLst>
              <a:innerShdw blurRad="63500" dist="50800" dir="13500000">
                <a:prstClr val="black">
                  <a:alpha val="50000"/>
                </a:prstClr>
              </a:innerShdw>
            </a:effectLst>
          </c:spPr>
          <c:invertIfNegative val="0"/>
          <c:cat>
            <c:strRef>
              <c:f>Sheet1!$A$4:$A$51</c:f>
              <c:strCache>
                <c:ptCount val="11"/>
                <c:pt idx="0">
                  <c:v>Δεκ.22</c:v>
                </c:pt>
                <c:pt idx="1">
                  <c:v>Δ 1ο 3μ.23</c:v>
                </c:pt>
                <c:pt idx="2">
                  <c:v>Δ 2ο 3μ.23</c:v>
                </c:pt>
                <c:pt idx="3">
                  <c:v>Δ 3ο 3μ.23</c:v>
                </c:pt>
                <c:pt idx="4">
                  <c:v>Δ 4ο 3μ.23</c:v>
                </c:pt>
                <c:pt idx="5">
                  <c:v>Δεκ.23</c:v>
                </c:pt>
                <c:pt idx="6">
                  <c:v>Δ 1ο 3μ.24</c:v>
                </c:pt>
                <c:pt idx="7">
                  <c:v>Δ 2ο 3μ.24</c:v>
                </c:pt>
                <c:pt idx="8">
                  <c:v>Δ 3ο 3μ.24</c:v>
                </c:pt>
                <c:pt idx="9">
                  <c:v>Δ 4ο 3μ.24</c:v>
                </c:pt>
                <c:pt idx="10">
                  <c:v>Δεκ.24</c:v>
                </c:pt>
              </c:strCache>
            </c:strRef>
          </c:cat>
          <c:val>
            <c:numRef>
              <c:f>Sheet1!$B$4:$B$51</c:f>
              <c:numCache>
                <c:formatCode>#,##0.0</c:formatCode>
                <c:ptCount val="11"/>
                <c:pt idx="0">
                  <c:v>0</c:v>
                </c:pt>
                <c:pt idx="1">
                  <c:v>57.173915354000002</c:v>
                </c:pt>
                <c:pt idx="2">
                  <c:v>57.173915354000002</c:v>
                </c:pt>
                <c:pt idx="3">
                  <c:v>58.381487809000006</c:v>
                </c:pt>
                <c:pt idx="4">
                  <c:v>58.663074311000003</c:v>
                </c:pt>
                <c:pt idx="5">
                  <c:v>0</c:v>
                </c:pt>
                <c:pt idx="6">
                  <c:v>58.590698310999997</c:v>
                </c:pt>
                <c:pt idx="7">
                  <c:v>58.590698310999997</c:v>
                </c:pt>
                <c:pt idx="8">
                  <c:v>59.757698310999999</c:v>
                </c:pt>
                <c:pt idx="9">
                  <c:v>60.540271499799999</c:v>
                </c:pt>
                <c:pt idx="10">
                  <c:v>0</c:v>
                </c:pt>
              </c:numCache>
            </c:numRef>
          </c:val>
          <c:extLst>
            <c:ext xmlns:c16="http://schemas.microsoft.com/office/drawing/2014/chart" uri="{C3380CC4-5D6E-409C-BE32-E72D297353CC}">
              <c16:uniqueId val="{00000000-A433-415C-A865-9C8876A3BF74}"/>
            </c:ext>
          </c:extLst>
        </c:ser>
        <c:ser>
          <c:idx val="1"/>
          <c:order val="1"/>
          <c:tx>
            <c:strRef>
              <c:f>Sheet1!$C$3</c:f>
              <c:strCache>
                <c:ptCount val="1"/>
                <c:pt idx="0">
                  <c:v>Value</c:v>
                </c:pt>
              </c:strCache>
            </c:strRef>
          </c:tx>
          <c:spPr>
            <a:solidFill>
              <a:srgbClr val="CAC3AF"/>
            </a:solidFill>
            <a:ln>
              <a:noFill/>
            </a:ln>
            <a:effectLst/>
          </c:spPr>
          <c:invertIfNegative val="0"/>
          <c:dPt>
            <c:idx val="0"/>
            <c:invertIfNegative val="0"/>
            <c:bubble3D val="0"/>
            <c:spPr>
              <a:solidFill>
                <a:srgbClr val="286ED5"/>
              </a:solidFill>
              <a:ln>
                <a:noFill/>
              </a:ln>
              <a:effectLst/>
            </c:spPr>
            <c:extLst>
              <c:ext xmlns:c16="http://schemas.microsoft.com/office/drawing/2014/chart" uri="{C3380CC4-5D6E-409C-BE32-E72D297353CC}">
                <c16:uniqueId val="{00000002-A433-415C-A865-9C8876A3BF74}"/>
              </c:ext>
            </c:extLst>
          </c:dPt>
          <c:dPt>
            <c:idx val="1"/>
            <c:invertIfNegative val="0"/>
            <c:bubble3D val="0"/>
            <c:spPr>
              <a:solidFill>
                <a:srgbClr val="CAC3AF"/>
              </a:solidFill>
              <a:ln w="6350">
                <a:noFill/>
              </a:ln>
              <a:effectLst/>
            </c:spPr>
            <c:extLst>
              <c:ext xmlns:c16="http://schemas.microsoft.com/office/drawing/2014/chart" uri="{C3380CC4-5D6E-409C-BE32-E72D297353CC}">
                <c16:uniqueId val="{00000004-A433-415C-A865-9C8876A3BF74}"/>
              </c:ext>
            </c:extLst>
          </c:dPt>
          <c:dPt>
            <c:idx val="2"/>
            <c:invertIfNegative val="0"/>
            <c:bubble3D val="0"/>
            <c:extLst>
              <c:ext xmlns:c16="http://schemas.microsoft.com/office/drawing/2014/chart" uri="{C3380CC4-5D6E-409C-BE32-E72D297353CC}">
                <c16:uniqueId val="{00000005-A433-415C-A865-9C8876A3BF74}"/>
              </c:ext>
            </c:extLst>
          </c:dPt>
          <c:dPt>
            <c:idx val="3"/>
            <c:invertIfNegative val="0"/>
            <c:bubble3D val="0"/>
            <c:extLst>
              <c:ext xmlns:c16="http://schemas.microsoft.com/office/drawing/2014/chart" uri="{C3380CC4-5D6E-409C-BE32-E72D297353CC}">
                <c16:uniqueId val="{00000006-A433-415C-A865-9C8876A3BF74}"/>
              </c:ext>
            </c:extLst>
          </c:dPt>
          <c:dPt>
            <c:idx val="4"/>
            <c:invertIfNegative val="0"/>
            <c:bubble3D val="0"/>
            <c:extLst>
              <c:ext xmlns:c16="http://schemas.microsoft.com/office/drawing/2014/chart" uri="{C3380CC4-5D6E-409C-BE32-E72D297353CC}">
                <c16:uniqueId val="{00000007-A433-415C-A865-9C8876A3BF74}"/>
              </c:ext>
            </c:extLst>
          </c:dPt>
          <c:dPt>
            <c:idx val="5"/>
            <c:invertIfNegative val="0"/>
            <c:bubble3D val="0"/>
            <c:spPr>
              <a:solidFill>
                <a:srgbClr val="286ED5"/>
              </a:solidFill>
              <a:ln>
                <a:noFill/>
              </a:ln>
              <a:effectLst/>
            </c:spPr>
            <c:extLst>
              <c:ext xmlns:c16="http://schemas.microsoft.com/office/drawing/2014/chart" uri="{C3380CC4-5D6E-409C-BE32-E72D297353CC}">
                <c16:uniqueId val="{00000009-A433-415C-A865-9C8876A3BF74}"/>
              </c:ext>
            </c:extLst>
          </c:dPt>
          <c:dPt>
            <c:idx val="10"/>
            <c:invertIfNegative val="0"/>
            <c:bubble3D val="0"/>
            <c:spPr>
              <a:solidFill>
                <a:srgbClr val="286ED5"/>
              </a:solidFill>
              <a:ln>
                <a:noFill/>
              </a:ln>
              <a:effectLst/>
            </c:spPr>
            <c:extLst>
              <c:ext xmlns:c16="http://schemas.microsoft.com/office/drawing/2014/chart" uri="{C3380CC4-5D6E-409C-BE32-E72D297353CC}">
                <c16:uniqueId val="{0000000B-A433-415C-A865-9C8876A3BF74}"/>
              </c:ext>
            </c:extLst>
          </c:dPt>
          <c:dPt>
            <c:idx val="11"/>
            <c:invertIfNegative val="0"/>
            <c:bubble3D val="0"/>
            <c:extLst>
              <c:ext xmlns:c16="http://schemas.microsoft.com/office/drawing/2014/chart" uri="{C3380CC4-5D6E-409C-BE32-E72D297353CC}">
                <c16:uniqueId val="{0000000C-A433-415C-A865-9C8876A3BF74}"/>
              </c:ext>
            </c:extLst>
          </c:dPt>
          <c:dPt>
            <c:idx val="12"/>
            <c:invertIfNegative val="0"/>
            <c:bubble3D val="0"/>
            <c:extLst>
              <c:ext xmlns:c16="http://schemas.microsoft.com/office/drawing/2014/chart" uri="{C3380CC4-5D6E-409C-BE32-E72D297353CC}">
                <c16:uniqueId val="{0000000D-A433-415C-A865-9C8876A3BF74}"/>
              </c:ext>
            </c:extLst>
          </c:dPt>
          <c:dPt>
            <c:idx val="13"/>
            <c:invertIfNegative val="0"/>
            <c:bubble3D val="0"/>
            <c:extLst>
              <c:ext xmlns:c16="http://schemas.microsoft.com/office/drawing/2014/chart" uri="{C3380CC4-5D6E-409C-BE32-E72D297353CC}">
                <c16:uniqueId val="{0000000E-A433-415C-A865-9C8876A3BF74}"/>
              </c:ext>
            </c:extLst>
          </c:dPt>
          <c:dPt>
            <c:idx val="14"/>
            <c:invertIfNegative val="0"/>
            <c:bubble3D val="0"/>
            <c:extLst>
              <c:ext xmlns:c16="http://schemas.microsoft.com/office/drawing/2014/chart" uri="{C3380CC4-5D6E-409C-BE32-E72D297353CC}">
                <c16:uniqueId val="{0000000F-A433-415C-A865-9C8876A3BF74}"/>
              </c:ext>
            </c:extLst>
          </c:dPt>
          <c:dPt>
            <c:idx val="15"/>
            <c:invertIfNegative val="0"/>
            <c:bubble3D val="0"/>
            <c:extLst>
              <c:ext xmlns:c16="http://schemas.microsoft.com/office/drawing/2014/chart" uri="{C3380CC4-5D6E-409C-BE32-E72D297353CC}">
                <c16:uniqueId val="{00000010-A433-415C-A865-9C8876A3BF74}"/>
              </c:ext>
            </c:extLst>
          </c:dPt>
          <c:dPt>
            <c:idx val="16"/>
            <c:invertIfNegative val="0"/>
            <c:bubble3D val="0"/>
            <c:spPr>
              <a:solidFill>
                <a:srgbClr val="CAC3AF"/>
              </a:solidFill>
              <a:ln w="0">
                <a:noFill/>
              </a:ln>
              <a:effectLst/>
            </c:spPr>
            <c:extLst>
              <c:ext xmlns:c16="http://schemas.microsoft.com/office/drawing/2014/chart" uri="{C3380CC4-5D6E-409C-BE32-E72D297353CC}">
                <c16:uniqueId val="{00000012-A433-415C-A865-9C8876A3BF74}"/>
              </c:ext>
            </c:extLst>
          </c:dPt>
          <c:dPt>
            <c:idx val="17"/>
            <c:invertIfNegative val="0"/>
            <c:bubble3D val="0"/>
            <c:extLst>
              <c:ext xmlns:c16="http://schemas.microsoft.com/office/drawing/2014/chart" uri="{C3380CC4-5D6E-409C-BE32-E72D297353CC}">
                <c16:uniqueId val="{00000013-A433-415C-A865-9C8876A3BF74}"/>
              </c:ext>
            </c:extLst>
          </c:dPt>
          <c:dPt>
            <c:idx val="18"/>
            <c:invertIfNegative val="0"/>
            <c:bubble3D val="0"/>
            <c:extLst>
              <c:ext xmlns:c16="http://schemas.microsoft.com/office/drawing/2014/chart" uri="{C3380CC4-5D6E-409C-BE32-E72D297353CC}">
                <c16:uniqueId val="{00000014-A433-415C-A865-9C8876A3BF74}"/>
              </c:ext>
            </c:extLst>
          </c:dPt>
          <c:dPt>
            <c:idx val="19"/>
            <c:invertIfNegative val="0"/>
            <c:bubble3D val="0"/>
            <c:extLst>
              <c:ext xmlns:c16="http://schemas.microsoft.com/office/drawing/2014/chart" uri="{C3380CC4-5D6E-409C-BE32-E72D297353CC}">
                <c16:uniqueId val="{00000015-A433-415C-A865-9C8876A3BF74}"/>
              </c:ext>
            </c:extLst>
          </c:dPt>
          <c:dPt>
            <c:idx val="20"/>
            <c:invertIfNegative val="0"/>
            <c:bubble3D val="0"/>
            <c:extLst>
              <c:ext xmlns:c16="http://schemas.microsoft.com/office/drawing/2014/chart" uri="{C3380CC4-5D6E-409C-BE32-E72D297353CC}">
                <c16:uniqueId val="{00000016-A433-415C-A865-9C8876A3BF74}"/>
              </c:ext>
            </c:extLst>
          </c:dPt>
          <c:dPt>
            <c:idx val="22"/>
            <c:invertIfNegative val="0"/>
            <c:bubble3D val="0"/>
            <c:extLst>
              <c:ext xmlns:c16="http://schemas.microsoft.com/office/drawing/2014/chart" uri="{C3380CC4-5D6E-409C-BE32-E72D297353CC}">
                <c16:uniqueId val="{00000017-A433-415C-A865-9C8876A3BF74}"/>
              </c:ext>
            </c:extLst>
          </c:dPt>
          <c:dPt>
            <c:idx val="23"/>
            <c:invertIfNegative val="0"/>
            <c:bubble3D val="0"/>
            <c:extLst>
              <c:ext xmlns:c16="http://schemas.microsoft.com/office/drawing/2014/chart" uri="{C3380CC4-5D6E-409C-BE32-E72D297353CC}">
                <c16:uniqueId val="{00000018-A433-415C-A865-9C8876A3BF74}"/>
              </c:ext>
            </c:extLst>
          </c:dPt>
          <c:dLbls>
            <c:dLbl>
              <c:idx val="0"/>
              <c:layout>
                <c:manualLayout>
                  <c:x val="-9.8496013365414244E-4"/>
                  <c:y val="-0.33528907748367504"/>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7.3724636554458531E-2"/>
                      <c:h val="9.119222489685376E-2"/>
                    </c:manualLayout>
                  </c15:layout>
                </c:ext>
                <c:ext xmlns:c16="http://schemas.microsoft.com/office/drawing/2014/chart" uri="{C3380CC4-5D6E-409C-BE32-E72D297353CC}">
                  <c16:uniqueId val="{00000002-A433-415C-A865-9C8876A3BF74}"/>
                </c:ext>
              </c:extLst>
            </c:dLbl>
            <c:dLbl>
              <c:idx val="1"/>
              <c:layout>
                <c:manualLayout>
                  <c:x val="0"/>
                  <c:y val="4.9873100199317962E-2"/>
                </c:manualLayout>
              </c:layout>
              <c:tx>
                <c:rich>
                  <a:bodyPr/>
                  <a:lstStyle/>
                  <a:p>
                    <a:r>
                      <a:rPr lang="en-US"/>
                      <a:t>-</a:t>
                    </a:r>
                    <a:fld id="{D65CE204-C974-4C72-B18E-EC2D9FE41891}" type="VALUE">
                      <a:rPr lang="en-US"/>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A433-415C-A865-9C8876A3BF74}"/>
                </c:ext>
              </c:extLst>
            </c:dLbl>
            <c:dLbl>
              <c:idx val="2"/>
              <c:layout>
                <c:manualLayout>
                  <c:x val="-3.6164265908493537E-3"/>
                  <c:y val="-4.1989989596516279E-2"/>
                </c:manualLayout>
              </c:layout>
              <c:tx>
                <c:rich>
                  <a:bodyPr/>
                  <a:lstStyle/>
                  <a:p>
                    <a:r>
                      <a:rPr lang="en-US"/>
                      <a:t>+</a:t>
                    </a:r>
                    <a:fld id="{5EE4C846-DA93-4877-AAA5-86EC6333E4B0}" type="VALUE">
                      <a:rPr lang="en-US"/>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layout>
                    <c:manualLayout>
                      <c:w val="7.4158216812341055E-2"/>
                      <c:h val="4.7049852191676199E-2"/>
                    </c:manualLayout>
                  </c15:layout>
                  <c15:dlblFieldTable/>
                  <c15:showDataLabelsRange val="0"/>
                </c:ext>
                <c:ext xmlns:c16="http://schemas.microsoft.com/office/drawing/2014/chart" uri="{C3380CC4-5D6E-409C-BE32-E72D297353CC}">
                  <c16:uniqueId val="{00000005-A433-415C-A865-9C8876A3BF74}"/>
                </c:ext>
              </c:extLst>
            </c:dLbl>
            <c:dLbl>
              <c:idx val="3"/>
              <c:layout>
                <c:manualLayout>
                  <c:x val="-2.89169352936639E-3"/>
                  <c:y val="-4.8654358613701945E-2"/>
                </c:manualLayout>
              </c:layout>
              <c:tx>
                <c:rich>
                  <a:bodyPr/>
                  <a:lstStyle/>
                  <a:p>
                    <a:r>
                      <a:rPr lang="en-US"/>
                      <a:t>+0.3</a:t>
                    </a:r>
                  </a:p>
                </c:rich>
              </c:tx>
              <c:dLblPos val="ctr"/>
              <c:showLegendKey val="0"/>
              <c:showVal val="1"/>
              <c:showCatName val="0"/>
              <c:showSerName val="0"/>
              <c:showPercent val="0"/>
              <c:showBubbleSize val="0"/>
              <c:extLst>
                <c:ext xmlns:c15="http://schemas.microsoft.com/office/drawing/2012/chart" uri="{CE6537A1-D6FC-4f65-9D91-7224C49458BB}">
                  <c15:layout>
                    <c:manualLayout>
                      <c:w val="9.1614406686204269E-2"/>
                      <c:h val="8.2891926436027719E-2"/>
                    </c:manualLayout>
                  </c15:layout>
                  <c15:showDataLabelsRange val="0"/>
                </c:ext>
                <c:ext xmlns:c16="http://schemas.microsoft.com/office/drawing/2014/chart" uri="{C3380CC4-5D6E-409C-BE32-E72D297353CC}">
                  <c16:uniqueId val="{00000006-A433-415C-A865-9C8876A3BF74}"/>
                </c:ext>
              </c:extLst>
            </c:dLbl>
            <c:dLbl>
              <c:idx val="4"/>
              <c:layout>
                <c:manualLayout>
                  <c:x val="7.1432957040279247E-4"/>
                  <c:y val="-5.2941814854114172E-2"/>
                </c:manualLayout>
              </c:layout>
              <c:tx>
                <c:rich>
                  <a:bodyPr/>
                  <a:lstStyle/>
                  <a:p>
                    <a:pPr>
                      <a:defRPr sz="1100"/>
                    </a:pPr>
                    <a:r>
                      <a:rPr lang="en-US" sz="1100" dirty="0"/>
                      <a:t>+0.9</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A433-415C-A865-9C8876A3BF74}"/>
                </c:ext>
              </c:extLst>
            </c:dLbl>
            <c:dLbl>
              <c:idx val="5"/>
              <c:layout>
                <c:manualLayout>
                  <c:x val="8.4044500248475415E-3"/>
                  <c:y val="-0.3459589054404298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433-415C-A865-9C8876A3BF74}"/>
                </c:ext>
              </c:extLst>
            </c:dLbl>
            <c:dLbl>
              <c:idx val="6"/>
              <c:layout>
                <c:manualLayout>
                  <c:x val="-7.5705025402910686E-3"/>
                  <c:y val="4.5045066392304822E-2"/>
                </c:manualLayout>
              </c:layout>
              <c:tx>
                <c:rich>
                  <a:bodyPr/>
                  <a:lstStyle/>
                  <a:p>
                    <a:r>
                      <a:rPr lang="en-US"/>
                      <a:t>-</a:t>
                    </a:r>
                    <a:fld id="{FFD2F8E3-BBE2-439F-9007-9DDE11AD2291}" type="VALUE">
                      <a:rPr lang="en-US"/>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A433-415C-A865-9C8876A3BF74}"/>
                </c:ext>
              </c:extLst>
            </c:dLbl>
            <c:dLbl>
              <c:idx val="7"/>
              <c:layout>
                <c:manualLayout>
                  <c:x val="-2.5235008467635973E-3"/>
                  <c:y val="-6.6724041269905957E-2"/>
                </c:manualLayout>
              </c:layout>
              <c:tx>
                <c:rich>
                  <a:bodyPr/>
                  <a:lstStyle/>
                  <a:p>
                    <a:r>
                      <a:rPr lang="en-US" dirty="0"/>
                      <a:t>+</a:t>
                    </a:r>
                    <a:fld id="{C38B1C66-57A7-4FB6-980C-CE8778825F05}" type="VALUE">
                      <a:rPr lang="en-US" smtClean="0"/>
                      <a:pPr/>
                      <a:t>[VALUE]</a:t>
                    </a:fld>
                    <a:endParaRPr lang="en-US" dirty="0"/>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A-A433-415C-A865-9C8876A3BF74}"/>
                </c:ext>
              </c:extLst>
            </c:dLbl>
            <c:dLbl>
              <c:idx val="8"/>
              <c:layout>
                <c:manualLayout>
                  <c:x val="-1.8505459099624406E-16"/>
                  <c:y val="-4.6797108585385876E-2"/>
                </c:manualLayout>
              </c:layout>
              <c:tx>
                <c:rich>
                  <a:bodyPr/>
                  <a:lstStyle/>
                  <a:p>
                    <a:r>
                      <a:rPr lang="en-US" dirty="0"/>
                      <a:t>+0.8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A433-415C-A865-9C8876A3BF74}"/>
                </c:ext>
              </c:extLst>
            </c:dLbl>
            <c:dLbl>
              <c:idx val="9"/>
              <c:layout>
                <c:manualLayout>
                  <c:x val="-2.5235008467637821E-3"/>
                  <c:y val="-5.5678166388560976E-2"/>
                </c:manualLayout>
              </c:layout>
              <c:tx>
                <c:rich>
                  <a:bodyPr/>
                  <a:lstStyle/>
                  <a:p>
                    <a:r>
                      <a:rPr lang="en-US" dirty="0"/>
                      <a:t>+</a:t>
                    </a:r>
                    <a:fld id="{DACF3F3A-3D2B-4A7A-8CCA-608C1ECCEE37}" type="VALUE">
                      <a:rPr lang="en-US" smtClean="0"/>
                      <a:pPr/>
                      <a:t>[VALUE]</a:t>
                    </a:fld>
                    <a:endParaRPr lang="en-US" dirty="0"/>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C-A433-415C-A865-9C8876A3BF74}"/>
                </c:ext>
              </c:extLst>
            </c:dLbl>
            <c:dLbl>
              <c:idx val="10"/>
              <c:layout>
                <c:manualLayout>
                  <c:x val="0"/>
                  <c:y val="-0.40137405224090317"/>
                </c:manualLayout>
              </c:layout>
              <c:spPr>
                <a:noFill/>
                <a:ln>
                  <a:noFill/>
                </a:ln>
                <a:effectLst/>
              </c:spPr>
              <c:txPr>
                <a:bodyPr wrap="square" lIns="38100" tIns="19050" rIns="38100" bIns="19050" anchor="ctr">
                  <a:spAutoFit/>
                </a:bodyPr>
                <a:lstStyle/>
                <a:p>
                  <a:pPr>
                    <a:defRPr sz="1100" b="1"/>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433-415C-A865-9C8876A3BF74}"/>
                </c:ext>
              </c:extLst>
            </c:dLbl>
            <c:dLbl>
              <c:idx val="11"/>
              <c:layout>
                <c:manualLayout>
                  <c:x val="-3.7375606596621639E-3"/>
                  <c:y val="3.8262132457014854E-2"/>
                </c:manualLayout>
              </c:layout>
              <c:tx>
                <c:rich>
                  <a:bodyPr/>
                  <a:lstStyle/>
                  <a:p>
                    <a:r>
                      <a:rPr lang="en-US" dirty="0"/>
                      <a:t>-</a:t>
                    </a:r>
                    <a:fld id="{C0BBF676-306B-41EE-B67B-8CB6544E154A}" type="VALUE">
                      <a:rPr lang="en-US" smtClean="0"/>
                      <a:pPr/>
                      <a:t>[VALUE]</a:t>
                    </a:fld>
                    <a:endParaRPr lang="en-US" dirty="0"/>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A433-415C-A865-9C8876A3BF74}"/>
                </c:ext>
              </c:extLst>
            </c:dLbl>
            <c:dLbl>
              <c:idx val="12"/>
              <c:layout>
                <c:manualLayout>
                  <c:x val="3.3245848814229112E-4"/>
                  <c:y val="4.3757830865610657E-2"/>
                </c:manualLayout>
              </c:layout>
              <c:tx>
                <c:rich>
                  <a:bodyPr/>
                  <a:lstStyle/>
                  <a:p>
                    <a:r>
                      <a:rPr lang="en-US" sz="1400" b="0" i="0" dirty="0">
                        <a:solidFill>
                          <a:schemeClr val="tx1">
                            <a:lumMod val="75000"/>
                            <a:lumOff val="25000"/>
                          </a:schemeClr>
                        </a:solidFill>
                        <a:latin typeface="Piraeus Sans Medium" panose="020F0502020204030204" pitchFamily="34" charset="0"/>
                      </a:rPr>
                      <a:t>-</a:t>
                    </a:r>
                    <a:fld id="{1B45FE49-35A9-467C-A0E8-2F87C18A681B}" type="VALUE">
                      <a:rPr lang="en-US" sz="1400" b="0" i="0" smtClean="0">
                        <a:solidFill>
                          <a:schemeClr val="tx1">
                            <a:lumMod val="75000"/>
                            <a:lumOff val="25000"/>
                          </a:schemeClr>
                        </a:solidFill>
                        <a:latin typeface="Piraeus Sans Medium" panose="020F0502020204030204" pitchFamily="34" charset="0"/>
                      </a:rPr>
                      <a:pPr/>
                      <a:t>[VALUE]</a:t>
                    </a:fld>
                    <a:endParaRPr lang="en-US" sz="1400" b="0" i="0" dirty="0">
                      <a:solidFill>
                        <a:schemeClr val="tx1">
                          <a:lumMod val="75000"/>
                          <a:lumOff val="25000"/>
                        </a:schemeClr>
                      </a:solidFill>
                      <a:latin typeface="Piraeus Sans Medium" panose="020F0502020204030204" pitchFamily="34" charset="0"/>
                    </a:endParaRP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A433-415C-A865-9C8876A3BF74}"/>
                </c:ext>
              </c:extLst>
            </c:dLbl>
            <c:dLbl>
              <c:idx val="13"/>
              <c:layout>
                <c:manualLayout>
                  <c:x val="-1.8468397100338623E-3"/>
                  <c:y val="-5.1582665632807785E-2"/>
                </c:manualLayout>
              </c:layout>
              <c:tx>
                <c:rich>
                  <a:bodyPr/>
                  <a:lstStyle/>
                  <a:p>
                    <a:r>
                      <a:rPr lang="en-US" sz="1400" b="0" i="0" dirty="0">
                        <a:solidFill>
                          <a:schemeClr val="tx1">
                            <a:lumMod val="75000"/>
                            <a:lumOff val="25000"/>
                          </a:schemeClr>
                        </a:solidFill>
                        <a:latin typeface="Piraeus Sans Medium" panose="020F0502020204030204" pitchFamily="34" charset="0"/>
                      </a:rPr>
                      <a:t>+</a:t>
                    </a:r>
                    <a:fld id="{DB28ADC0-13B2-45A0-AEB5-6A859428BF7A}" type="VALUE">
                      <a:rPr lang="en-US" sz="1400" b="0" i="0" smtClean="0">
                        <a:solidFill>
                          <a:schemeClr val="tx1">
                            <a:lumMod val="75000"/>
                            <a:lumOff val="25000"/>
                          </a:schemeClr>
                        </a:solidFill>
                        <a:latin typeface="Piraeus Sans Medium" panose="020F0502020204030204" pitchFamily="34" charset="0"/>
                      </a:rPr>
                      <a:pPr/>
                      <a:t>[VALUE]</a:t>
                    </a:fld>
                    <a:endParaRPr lang="en-US" sz="1400" b="0" i="0" dirty="0">
                      <a:solidFill>
                        <a:schemeClr val="tx1">
                          <a:lumMod val="75000"/>
                          <a:lumOff val="25000"/>
                        </a:schemeClr>
                      </a:solidFill>
                      <a:latin typeface="Piraeus Sans Medium" panose="020F0502020204030204" pitchFamily="34" charset="0"/>
                    </a:endParaRP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A433-415C-A865-9C8876A3BF74}"/>
                </c:ext>
              </c:extLst>
            </c:dLbl>
            <c:dLbl>
              <c:idx val="14"/>
              <c:layout>
                <c:manualLayout>
                  <c:x val="-1.3335088410874549E-16"/>
                  <c:y val="-4.7371580265418572E-2"/>
                </c:manualLayout>
              </c:layout>
              <c:tx>
                <c:rich>
                  <a:bodyPr/>
                  <a:lstStyle/>
                  <a:p>
                    <a:r>
                      <a:rPr lang="en-US" dirty="0"/>
                      <a:t>+2.6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A433-415C-A865-9C8876A3BF74}"/>
                </c:ext>
              </c:extLst>
            </c:dLbl>
            <c:dLbl>
              <c:idx val="15"/>
              <c:layout>
                <c:manualLayout>
                  <c:x val="8.732123212321232E-4"/>
                  <c:y val="-0.29151741701796047"/>
                </c:manualLayout>
              </c:layout>
              <c:tx>
                <c:rich>
                  <a:bodyPr/>
                  <a:lstStyle/>
                  <a:p>
                    <a:r>
                      <a:rPr lang="en-US" sz="1400" b="1" dirty="0">
                        <a:solidFill>
                          <a:schemeClr val="tx1">
                            <a:lumMod val="75000"/>
                            <a:lumOff val="25000"/>
                          </a:schemeClr>
                        </a:solidFill>
                      </a:rPr>
                      <a:t>49.4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A433-415C-A865-9C8876A3BF74}"/>
                </c:ext>
              </c:extLst>
            </c:dLbl>
            <c:dLbl>
              <c:idx val="16"/>
              <c:layout>
                <c:manualLayout>
                  <c:x val="-2.6529840484047123E-3"/>
                  <c:y val="-5.066291519712434E-2"/>
                </c:manualLayout>
              </c:layout>
              <c:tx>
                <c:rich>
                  <a:bodyPr/>
                  <a:lstStyle/>
                  <a:p>
                    <a:r>
                      <a:rPr lang="en-US" dirty="0">
                        <a:solidFill>
                          <a:schemeClr val="tx1">
                            <a:lumMod val="75000"/>
                            <a:lumOff val="25000"/>
                          </a:schemeClr>
                        </a:solidFill>
                      </a:rPr>
                      <a:t>+</a:t>
                    </a:r>
                    <a:fld id="{78A118A8-19A8-495C-9CB0-5D57EFED573A}" type="VALUE">
                      <a:rPr lang="en-US" smtClean="0">
                        <a:solidFill>
                          <a:schemeClr val="tx1">
                            <a:lumMod val="75000"/>
                            <a:lumOff val="25000"/>
                          </a:schemeClr>
                        </a:solidFill>
                      </a:rPr>
                      <a:pPr/>
                      <a:t>[VALUE]</a:t>
                    </a:fld>
                    <a:endParaRPr lang="en-US" dirty="0">
                      <a:solidFill>
                        <a:schemeClr val="tx1">
                          <a:lumMod val="75000"/>
                          <a:lumOff val="25000"/>
                        </a:schemeClr>
                      </a:solidFill>
                    </a:endParaRP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A433-415C-A865-9C8876A3BF74}"/>
                </c:ext>
              </c:extLst>
            </c:dLbl>
            <c:dLbl>
              <c:idx val="17"/>
              <c:layout>
                <c:manualLayout>
                  <c:x val="-1.7464246424642464E-3"/>
                  <c:y val="-5.3629736153783469E-2"/>
                </c:manualLayout>
              </c:layout>
              <c:tx>
                <c:rich>
                  <a:bodyPr/>
                  <a:lstStyle/>
                  <a:p>
                    <a:r>
                      <a:rPr lang="en-US" sz="1400" b="0" i="0" u="none" strike="noStrike" kern="1200" baseline="0" dirty="0">
                        <a:solidFill>
                          <a:schemeClr val="tx1">
                            <a:lumMod val="75000"/>
                            <a:lumOff val="25000"/>
                          </a:schemeClr>
                        </a:solidFill>
                        <a:latin typeface="Piraeus Sans Medium" panose="020F0502020204030204" pitchFamily="34" charset="0"/>
                        <a:ea typeface="+mn-ea"/>
                        <a:cs typeface="+mn-cs"/>
                      </a:rPr>
                      <a:t>+</a:t>
                    </a:r>
                    <a:fld id="{6B3315B9-47DF-48C1-8083-0841C0681CF5}" type="VALUE">
                      <a:rPr lang="en-US" sz="1400" b="0" i="0" u="none" strike="noStrike" kern="1200" baseline="0" smtClean="0">
                        <a:solidFill>
                          <a:schemeClr val="tx1">
                            <a:lumMod val="75000"/>
                            <a:lumOff val="25000"/>
                          </a:schemeClr>
                        </a:solidFill>
                        <a:latin typeface="Piraeus Sans Medium" panose="020F0502020204030204" pitchFamily="34" charset="0"/>
                        <a:ea typeface="+mn-ea"/>
                        <a:cs typeface="+mn-cs"/>
                      </a:rPr>
                      <a:pPr/>
                      <a:t>[VALUE]</a:t>
                    </a:fld>
                    <a:endParaRPr lang="en-US" sz="1400" b="0" i="0" u="none" strike="noStrike" kern="1200" baseline="0" dirty="0">
                      <a:solidFill>
                        <a:schemeClr val="tx1">
                          <a:lumMod val="75000"/>
                          <a:lumOff val="25000"/>
                        </a:schemeClr>
                      </a:solidFill>
                      <a:latin typeface="Piraeus Sans Medium" panose="020F0502020204030204" pitchFamily="34" charset="0"/>
                      <a:ea typeface="+mn-ea"/>
                      <a:cs typeface="+mn-cs"/>
                    </a:endParaRP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A433-415C-A865-9C8876A3BF74}"/>
                </c:ext>
              </c:extLst>
            </c:dLbl>
            <c:dLbl>
              <c:idx val="18"/>
              <c:layout>
                <c:manualLayout>
                  <c:x val="-4.6261577158101261E-4"/>
                  <c:y val="-5.2746145715095685E-2"/>
                </c:manualLayout>
              </c:layout>
              <c:tx>
                <c:rich>
                  <a:bodyPr/>
                  <a:lstStyle/>
                  <a:p>
                    <a:r>
                      <a:rPr lang="en-US"/>
                      <a:t>+1.0</a:t>
                    </a:r>
                  </a:p>
                </c:rich>
              </c:tx>
              <c:dLblPos val="ctr"/>
              <c:showLegendKey val="0"/>
              <c:showVal val="1"/>
              <c:showCatName val="0"/>
              <c:showSerName val="0"/>
              <c:showPercent val="0"/>
              <c:showBubbleSize val="0"/>
              <c:extLst>
                <c:ext xmlns:c15="http://schemas.microsoft.com/office/drawing/2012/chart" uri="{CE6537A1-D6FC-4f65-9D91-7224C49458BB}">
                  <c15:layout>
                    <c:manualLayout>
                      <c:w val="3.4918325526150817E-2"/>
                      <c:h val="7.1488334138640627E-2"/>
                    </c:manualLayout>
                  </c15:layout>
                  <c15:showDataLabelsRange val="0"/>
                </c:ext>
                <c:ext xmlns:c16="http://schemas.microsoft.com/office/drawing/2014/chart" uri="{C3380CC4-5D6E-409C-BE32-E72D297353CC}">
                  <c16:uniqueId val="{00000014-A433-415C-A865-9C8876A3BF74}"/>
                </c:ext>
              </c:extLst>
            </c:dLbl>
            <c:dLbl>
              <c:idx val="19"/>
              <c:layout>
                <c:manualLayout>
                  <c:x val="4.2857379638079535E-2"/>
                  <c:y val="-5.6281511712917322E-2"/>
                </c:manualLayout>
              </c:layout>
              <c:tx>
                <c:rich>
                  <a:bodyPr/>
                  <a:lstStyle/>
                  <a:p>
                    <a:r>
                      <a:rPr lang="en-US"/>
                      <a:t>55.2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A433-415C-A865-9C8876A3BF74}"/>
                </c:ext>
              </c:extLst>
            </c:dLbl>
            <c:dLbl>
              <c:idx val="20"/>
              <c:delete val="1"/>
              <c:extLst>
                <c:ext xmlns:c15="http://schemas.microsoft.com/office/drawing/2012/chart" uri="{CE6537A1-D6FC-4f65-9D91-7224C49458BB}"/>
                <c:ext xmlns:c16="http://schemas.microsoft.com/office/drawing/2014/chart" uri="{C3380CC4-5D6E-409C-BE32-E72D297353CC}">
                  <c16:uniqueId val="{00000016-A433-415C-A865-9C8876A3BF74}"/>
                </c:ext>
              </c:extLst>
            </c:dLbl>
            <c:dLbl>
              <c:idx val="21"/>
              <c:layout>
                <c:manualLayout>
                  <c:x val="3.0269834150806141E-5"/>
                  <c:y val="2.5943472018344939E-2"/>
                </c:manualLayout>
              </c:layout>
              <c:tx>
                <c:rich>
                  <a:bodyPr/>
                  <a:lstStyle/>
                  <a:p>
                    <a:r>
                      <a:rPr lang="en-US" sz="1400" b="0" i="0" dirty="0">
                        <a:solidFill>
                          <a:schemeClr val="tx1">
                            <a:lumMod val="75000"/>
                            <a:lumOff val="25000"/>
                          </a:schemeClr>
                        </a:solidFill>
                        <a:latin typeface="Piraeus Sans Medium" panose="020F0502020204030204" pitchFamily="34" charset="0"/>
                      </a:rPr>
                      <a:t>-</a:t>
                    </a:r>
                    <a:fld id="{03E75786-1EE0-4C2B-82F1-C9CC22BDC022}" type="VALUE">
                      <a:rPr lang="en-US" sz="1400" b="0" i="0" smtClean="0">
                        <a:solidFill>
                          <a:schemeClr val="tx1">
                            <a:lumMod val="75000"/>
                            <a:lumOff val="25000"/>
                          </a:schemeClr>
                        </a:solidFill>
                        <a:latin typeface="Piraeus Sans Medium" panose="020F0502020204030204" pitchFamily="34" charset="0"/>
                      </a:rPr>
                      <a:pPr/>
                      <a:t>[VALUE]</a:t>
                    </a:fld>
                    <a:endParaRPr lang="en-US" sz="1400" b="0" i="0" dirty="0">
                      <a:solidFill>
                        <a:schemeClr val="tx1">
                          <a:lumMod val="75000"/>
                          <a:lumOff val="25000"/>
                        </a:schemeClr>
                      </a:solidFill>
                      <a:latin typeface="Piraeus Sans Medium" panose="020F0502020204030204" pitchFamily="34" charset="0"/>
                    </a:endParaRPr>
                  </a:p>
                </c:rich>
              </c:tx>
              <c:dLblPos val="ctr"/>
              <c:showLegendKey val="0"/>
              <c:showVal val="1"/>
              <c:showCatName val="0"/>
              <c:showSerName val="0"/>
              <c:showPercent val="0"/>
              <c:showBubbleSize val="0"/>
              <c:extLst>
                <c:ext xmlns:c15="http://schemas.microsoft.com/office/drawing/2012/chart" uri="{CE6537A1-D6FC-4f65-9D91-7224C49458BB}">
                  <c15:layout>
                    <c:manualLayout>
                      <c:w val="3.4489027070835891E-2"/>
                      <c:h val="7.9811936146906404E-2"/>
                    </c:manualLayout>
                  </c15:layout>
                  <c15:dlblFieldTable/>
                  <c15:showDataLabelsRange val="0"/>
                </c:ext>
                <c:ext xmlns:c16="http://schemas.microsoft.com/office/drawing/2014/chart" uri="{C3380CC4-5D6E-409C-BE32-E72D297353CC}">
                  <c16:uniqueId val="{0000001D-A433-415C-A865-9C8876A3BF74}"/>
                </c:ext>
              </c:extLst>
            </c:dLbl>
            <c:dLbl>
              <c:idx val="22"/>
              <c:layout>
                <c:manualLayout>
                  <c:x val="-1.0570212039136061E-3"/>
                  <c:y val="-0.33635701357621861"/>
                </c:manualLayout>
              </c:layout>
              <c:tx>
                <c:rich>
                  <a:bodyPr/>
                  <a:lstStyle/>
                  <a:p>
                    <a:pPr algn="ctr">
                      <a:defRPr sz="1100"/>
                    </a:pPr>
                    <a:fld id="{1D9FBD81-FFF4-4C5F-92BE-5CBC295F4D52}" type="VALUE">
                      <a:rPr lang="en-US" sz="1100"/>
                      <a:pPr algn="ctr">
                        <a:defRPr sz="1100"/>
                      </a:pPr>
                      <a:t>[VALUE]</a:t>
                    </a:fld>
                    <a:endParaRPr lang="en-US"/>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4.0787133747147548E-2"/>
                      <c:h val="6.7250058462257983E-2"/>
                    </c:manualLayout>
                  </c15:layout>
                  <c15:dlblFieldTable/>
                  <c15:showDataLabelsRange val="0"/>
                </c:ext>
                <c:ext xmlns:c16="http://schemas.microsoft.com/office/drawing/2014/chart" uri="{C3380CC4-5D6E-409C-BE32-E72D297353CC}">
                  <c16:uniqueId val="{00000017-A433-415C-A865-9C8876A3BF74}"/>
                </c:ext>
              </c:extLst>
            </c:dLbl>
            <c:dLbl>
              <c:idx val="23"/>
              <c:layout>
                <c:manualLayout>
                  <c:x val="1.7361113484405458E-3"/>
                  <c:y val="-0.2650750163078930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433-415C-A865-9C8876A3BF74}"/>
                </c:ext>
              </c:extLst>
            </c:dLbl>
            <c:spPr>
              <a:noFill/>
              <a:ln>
                <a:noFill/>
              </a:ln>
              <a:effectLst/>
            </c:spPr>
            <c:txPr>
              <a:bodyPr wrap="square" lIns="38100" tIns="19050" rIns="38100" bIns="19050" anchor="ctr">
                <a:spAutoFit/>
              </a:bodyPr>
              <a:lstStyle/>
              <a:p>
                <a:pPr>
                  <a:defRPr sz="11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Sheet1!$A$4:$A$51</c:f>
              <c:strCache>
                <c:ptCount val="11"/>
                <c:pt idx="0">
                  <c:v>Δεκ.22</c:v>
                </c:pt>
                <c:pt idx="1">
                  <c:v>Δ 1ο 3μ.23</c:v>
                </c:pt>
                <c:pt idx="2">
                  <c:v>Δ 2ο 3μ.23</c:v>
                </c:pt>
                <c:pt idx="3">
                  <c:v>Δ 3ο 3μ.23</c:v>
                </c:pt>
                <c:pt idx="4">
                  <c:v>Δ 4ο 3μ.23</c:v>
                </c:pt>
                <c:pt idx="5">
                  <c:v>Δεκ.23</c:v>
                </c:pt>
                <c:pt idx="6">
                  <c:v>Δ 1ο 3μ.24</c:v>
                </c:pt>
                <c:pt idx="7">
                  <c:v>Δ 2ο 3μ.24</c:v>
                </c:pt>
                <c:pt idx="8">
                  <c:v>Δ 3ο 3μ.24</c:v>
                </c:pt>
                <c:pt idx="9">
                  <c:v>Δ 4ο 3μ.24</c:v>
                </c:pt>
                <c:pt idx="10">
                  <c:v>Δεκ.24</c:v>
                </c:pt>
              </c:strCache>
            </c:strRef>
          </c:cat>
          <c:val>
            <c:numRef>
              <c:f>Sheet1!$C$4:$C$51</c:f>
              <c:numCache>
                <c:formatCode>#,##0.0</c:formatCode>
                <c:ptCount val="11"/>
                <c:pt idx="0">
                  <c:v>58.371917352839993</c:v>
                </c:pt>
                <c:pt idx="1">
                  <c:v>1.1980019988399946</c:v>
                </c:pt>
                <c:pt idx="2">
                  <c:v>1.2075724550000013</c:v>
                </c:pt>
                <c:pt idx="3">
                  <c:v>0.2815865019999983</c:v>
                </c:pt>
                <c:pt idx="4">
                  <c:v>0.9035809999999983</c:v>
                </c:pt>
                <c:pt idx="5">
                  <c:v>59.566655310999998</c:v>
                </c:pt>
                <c:pt idx="6">
                  <c:v>0.97595700000000218</c:v>
                </c:pt>
                <c:pt idx="7">
                  <c:v>1.167</c:v>
                </c:pt>
                <c:pt idx="8">
                  <c:v>0.78257318880000093</c:v>
                </c:pt>
                <c:pt idx="9">
                  <c:v>2.3128538111999952</c:v>
                </c:pt>
                <c:pt idx="10">
                  <c:v>62.853125310999992</c:v>
                </c:pt>
              </c:numCache>
            </c:numRef>
          </c:val>
          <c:extLst>
            <c:ext xmlns:c16="http://schemas.microsoft.com/office/drawing/2014/chart" uri="{C3380CC4-5D6E-409C-BE32-E72D297353CC}">
              <c16:uniqueId val="{0000001E-A433-415C-A865-9C8876A3BF74}"/>
            </c:ext>
          </c:extLst>
        </c:ser>
        <c:ser>
          <c:idx val="2"/>
          <c:order val="2"/>
          <c:tx>
            <c:strRef>
              <c:f>Sheet1!$D$3</c:f>
              <c:strCache>
                <c:ptCount val="1"/>
                <c:pt idx="0">
                  <c:v>Total</c:v>
                </c:pt>
              </c:strCache>
            </c:strRef>
          </c:tx>
          <c:spPr>
            <a:noFill/>
            <a:ln>
              <a:noFill/>
            </a:ln>
            <a:effectLst/>
          </c:spPr>
          <c:invertIfNegative val="0"/>
          <c:dLbls>
            <c:dLbl>
              <c:idx val="1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A433-415C-A865-9C8876A3BF7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Sheet1!$A$4:$A$51</c:f>
              <c:strCache>
                <c:ptCount val="11"/>
                <c:pt idx="0">
                  <c:v>Δεκ.22</c:v>
                </c:pt>
                <c:pt idx="1">
                  <c:v>Δ 1ο 3μ.23</c:v>
                </c:pt>
                <c:pt idx="2">
                  <c:v>Δ 2ο 3μ.23</c:v>
                </c:pt>
                <c:pt idx="3">
                  <c:v>Δ 3ο 3μ.23</c:v>
                </c:pt>
                <c:pt idx="4">
                  <c:v>Δ 4ο 3μ.23</c:v>
                </c:pt>
                <c:pt idx="5">
                  <c:v>Δεκ.23</c:v>
                </c:pt>
                <c:pt idx="6">
                  <c:v>Δ 1ο 3μ.24</c:v>
                </c:pt>
                <c:pt idx="7">
                  <c:v>Δ 2ο 3μ.24</c:v>
                </c:pt>
                <c:pt idx="8">
                  <c:v>Δ 3ο 3μ.24</c:v>
                </c:pt>
                <c:pt idx="9">
                  <c:v>Δ 4ο 3μ.24</c:v>
                </c:pt>
                <c:pt idx="10">
                  <c:v>Δεκ.24</c:v>
                </c:pt>
              </c:strCache>
            </c:strRef>
          </c:cat>
          <c:val>
            <c:numRef>
              <c:f>Sheet1!$D$4:$D$51</c:f>
              <c:numCache>
                <c:formatCode>#,##0.0</c:formatCode>
                <c:ptCount val="11"/>
                <c:pt idx="0">
                  <c:v>58.371917352839993</c:v>
                </c:pt>
                <c:pt idx="1">
                  <c:v>57.173915354000002</c:v>
                </c:pt>
                <c:pt idx="2">
                  <c:v>58.381487809000006</c:v>
                </c:pt>
                <c:pt idx="3">
                  <c:v>58.663074311000003</c:v>
                </c:pt>
                <c:pt idx="4">
                  <c:v>59.566655310999998</c:v>
                </c:pt>
                <c:pt idx="5">
                  <c:v>59.566655310999998</c:v>
                </c:pt>
                <c:pt idx="6">
                  <c:v>58.590698310999997</c:v>
                </c:pt>
                <c:pt idx="7">
                  <c:v>59.757698310999999</c:v>
                </c:pt>
                <c:pt idx="8">
                  <c:v>60.540271499799999</c:v>
                </c:pt>
                <c:pt idx="9">
                  <c:v>62.853125310999992</c:v>
                </c:pt>
                <c:pt idx="10">
                  <c:v>62.853125310999992</c:v>
                </c:pt>
              </c:numCache>
            </c:numRef>
          </c:val>
          <c:extLst>
            <c:ext xmlns:c16="http://schemas.microsoft.com/office/drawing/2014/chart" uri="{C3380CC4-5D6E-409C-BE32-E72D297353CC}">
              <c16:uniqueId val="{00000020-A433-415C-A865-9C8876A3BF74}"/>
            </c:ext>
          </c:extLst>
        </c:ser>
        <c:dLbls>
          <c:showLegendKey val="0"/>
          <c:showVal val="0"/>
          <c:showCatName val="0"/>
          <c:showSerName val="0"/>
          <c:showPercent val="0"/>
          <c:showBubbleSize val="0"/>
        </c:dLbls>
        <c:gapWidth val="100"/>
        <c:overlap val="100"/>
        <c:axId val="313373440"/>
        <c:axId val="313374976"/>
      </c:barChart>
      <c:catAx>
        <c:axId val="313373440"/>
        <c:scaling>
          <c:orientation val="minMax"/>
        </c:scaling>
        <c:delete val="0"/>
        <c:axPos val="b"/>
        <c:numFmt formatCode="General" sourceLinked="1"/>
        <c:majorTickMark val="none"/>
        <c:minorTickMark val="none"/>
        <c:tickLblPos val="nextTo"/>
        <c:spPr>
          <a:noFill/>
          <a:ln w="9525" cap="flat" cmpd="sng" algn="ctr">
            <a:solidFill>
              <a:sysClr val="window" lastClr="FFFFFF">
                <a:lumMod val="85000"/>
              </a:sysClr>
            </a:solidFill>
            <a:round/>
          </a:ln>
          <a:effectLst/>
        </c:spPr>
        <c:txPr>
          <a:bodyPr rot="-60000000" vert="horz"/>
          <a:lstStyle/>
          <a:p>
            <a:pPr>
              <a:defRPr sz="800"/>
            </a:pPr>
            <a:endParaRPr lang="en-US"/>
          </a:p>
        </c:txPr>
        <c:crossAx val="313374976"/>
        <c:crosses val="autoZero"/>
        <c:auto val="1"/>
        <c:lblAlgn val="ctr"/>
        <c:lblOffset val="100"/>
        <c:noMultiLvlLbl val="0"/>
      </c:catAx>
      <c:valAx>
        <c:axId val="313374976"/>
        <c:scaling>
          <c:orientation val="minMax"/>
          <c:max val="65"/>
          <c:min val="0"/>
        </c:scaling>
        <c:delete val="1"/>
        <c:axPos val="l"/>
        <c:majorGridlines>
          <c:spPr>
            <a:ln w="9525" cap="flat" cmpd="sng" algn="ctr">
              <a:noFill/>
              <a:round/>
            </a:ln>
            <a:effectLst/>
          </c:spPr>
        </c:majorGridlines>
        <c:numFmt formatCode="#,##0.0" sourceLinked="1"/>
        <c:majorTickMark val="out"/>
        <c:minorTickMark val="none"/>
        <c:tickLblPos val="nextTo"/>
        <c:crossAx val="313373440"/>
        <c:crosses val="autoZero"/>
        <c:crossBetween val="between"/>
        <c:minorUnit val="1"/>
      </c:valAx>
      <c:spPr>
        <a:noFill/>
        <a:ln>
          <a:noFill/>
        </a:ln>
        <a:effectLst/>
      </c:spPr>
    </c:plotArea>
    <c:plotVisOnly val="1"/>
    <c:dispBlanksAs val="gap"/>
    <c:showDLblsOverMax val="0"/>
  </c:chart>
  <c:spPr>
    <a:noFill/>
    <a:ln>
      <a:noFill/>
    </a:ln>
    <a:effectLst/>
  </c:spPr>
  <c:txPr>
    <a:bodyPr/>
    <a:lstStyle/>
    <a:p>
      <a:pPr>
        <a:defRPr sz="800" b="0" i="0">
          <a:latin typeface="Piraeus Open Sans" pitchFamily="2" charset="77"/>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713953248748568E-2"/>
          <c:y val="5.4094733039476088E-2"/>
          <c:w val="0.96056788226004697"/>
          <c:h val="0.78686274509803933"/>
        </c:manualLayout>
      </c:layout>
      <c:barChart>
        <c:barDir val="col"/>
        <c:grouping val="clustered"/>
        <c:varyColors val="0"/>
        <c:ser>
          <c:idx val="1"/>
          <c:order val="0"/>
          <c:tx>
            <c:strRef>
              <c:f>Sheet1!$B$1</c:f>
              <c:strCache>
                <c:ptCount val="1"/>
                <c:pt idx="0">
                  <c:v>NPEs</c:v>
                </c:pt>
              </c:strCache>
            </c:strRef>
          </c:tx>
          <c:spPr>
            <a:solidFill>
              <a:srgbClr val="BFBFBF"/>
            </a:solidFill>
            <a:ln w="20947">
              <a:noFill/>
            </a:ln>
          </c:spPr>
          <c:invertIfNegative val="0"/>
          <c:dPt>
            <c:idx val="0"/>
            <c:invertIfNegative val="0"/>
            <c:bubble3D val="0"/>
            <c:extLst>
              <c:ext xmlns:c16="http://schemas.microsoft.com/office/drawing/2014/chart" uri="{C3380CC4-5D6E-409C-BE32-E72D297353CC}">
                <c16:uniqueId val="{00000000-5DB1-4B9A-9425-8BF054110666}"/>
              </c:ext>
            </c:extLst>
          </c:dPt>
          <c:dPt>
            <c:idx val="1"/>
            <c:invertIfNegative val="0"/>
            <c:bubble3D val="0"/>
            <c:extLst>
              <c:ext xmlns:c16="http://schemas.microsoft.com/office/drawing/2014/chart" uri="{C3380CC4-5D6E-409C-BE32-E72D297353CC}">
                <c16:uniqueId val="{00000001-5DB1-4B9A-9425-8BF054110666}"/>
              </c:ext>
            </c:extLst>
          </c:dPt>
          <c:dPt>
            <c:idx val="2"/>
            <c:invertIfNegative val="0"/>
            <c:bubble3D val="0"/>
            <c:extLst>
              <c:ext xmlns:c16="http://schemas.microsoft.com/office/drawing/2014/chart" uri="{C3380CC4-5D6E-409C-BE32-E72D297353CC}">
                <c16:uniqueId val="{00000002-5DB1-4B9A-9425-8BF054110666}"/>
              </c:ext>
            </c:extLst>
          </c:dPt>
          <c:dPt>
            <c:idx val="3"/>
            <c:invertIfNegative val="0"/>
            <c:bubble3D val="0"/>
            <c:extLst>
              <c:ext xmlns:c16="http://schemas.microsoft.com/office/drawing/2014/chart" uri="{C3380CC4-5D6E-409C-BE32-E72D297353CC}">
                <c16:uniqueId val="{00000003-5DB1-4B9A-9425-8BF054110666}"/>
              </c:ext>
            </c:extLst>
          </c:dPt>
          <c:dPt>
            <c:idx val="4"/>
            <c:invertIfNegative val="0"/>
            <c:bubble3D val="0"/>
            <c:spPr>
              <a:solidFill>
                <a:srgbClr val="286ED5"/>
              </a:solidFill>
              <a:ln w="20947">
                <a:noFill/>
              </a:ln>
            </c:spPr>
            <c:extLst>
              <c:ext xmlns:c16="http://schemas.microsoft.com/office/drawing/2014/chart" uri="{C3380CC4-5D6E-409C-BE32-E72D297353CC}">
                <c16:uniqueId val="{00000005-5DB1-4B9A-9425-8BF054110666}"/>
              </c:ext>
            </c:extLst>
          </c:dPt>
          <c:dLbls>
            <c:dLbl>
              <c:idx val="3"/>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B1-4B9A-9425-8BF054110666}"/>
                </c:ext>
              </c:extLst>
            </c:dLbl>
            <c:dLbl>
              <c:idx val="4"/>
              <c:tx>
                <c:rich>
                  <a:bodyPr/>
                  <a:lstStyle/>
                  <a:p>
                    <a:pPr>
                      <a:defRPr lang="en-US" sz="1100" b="1" i="0" u="none" strike="noStrike" kern="0" baseline="0">
                        <a:solidFill>
                          <a:srgbClr val="002F30"/>
                        </a:solidFill>
                        <a:latin typeface="Piraeus Open Sans" pitchFamily="2" charset="77"/>
                        <a:ea typeface="+mn-ea"/>
                        <a:cs typeface="Calibri" panose="020F0502020204030204" pitchFamily="34" charset="0"/>
                      </a:defRPr>
                    </a:pPr>
                    <a:fld id="{EF131207-9DA6-4D53-AB2A-A5C6640401C5}" type="VALUE">
                      <a:rPr lang="en-US" sz="1100" b="1" i="0" u="none" strike="noStrike" kern="0" baseline="0">
                        <a:solidFill>
                          <a:srgbClr val="002F30"/>
                        </a:solidFill>
                        <a:latin typeface="Piraeus Open Sans" pitchFamily="2" charset="77"/>
                        <a:ea typeface="+mn-ea"/>
                        <a:cs typeface="Calibri" panose="020F0502020204030204" pitchFamily="34" charset="0"/>
                      </a:rPr>
                      <a:pPr>
                        <a:defRPr lang="en-US" sz="1100" b="1" i="0" u="none" strike="noStrike" kern="0" baseline="0">
                          <a:solidFill>
                            <a:srgbClr val="002F30"/>
                          </a:solidFill>
                          <a:latin typeface="Piraeus Open Sans" pitchFamily="2" charset="77"/>
                          <a:ea typeface="+mn-ea"/>
                          <a:cs typeface="Calibri" panose="020F0502020204030204" pitchFamily="34" charset="0"/>
                        </a:defRPr>
                      </a:pPr>
                      <a:t>[VALUE]</a:t>
                    </a:fld>
                    <a:endParaRPr lang="en-US"/>
                  </a:p>
                </c:rich>
              </c:tx>
              <c:numFmt formatCode="#,##0.0" sourceLinked="0"/>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DB1-4B9A-9425-8BF054110666}"/>
                </c:ext>
              </c:extLst>
            </c:dLbl>
            <c:numFmt formatCode="#,##0.0" sourceLinked="0"/>
            <c:spPr>
              <a:noFill/>
              <a:ln>
                <a:noFill/>
              </a:ln>
              <a:effectLst/>
            </c:spPr>
            <c:txPr>
              <a:bodyPr/>
              <a:lstStyle/>
              <a:p>
                <a:pPr>
                  <a:defRPr lang="en-US" sz="1100" b="0" i="0" kern="0">
                    <a:solidFill>
                      <a:schemeClr val="tx1">
                        <a:lumMod val="85000"/>
                        <a:lumOff val="15000"/>
                      </a:schemeClr>
                    </a:solidFill>
                    <a:latin typeface="Piraeus Open Sans" pitchFamily="2" charset="77"/>
                    <a:ea typeface="+mn-ea"/>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Sheet1!$A$2:$A$13</c:f>
              <c:strCache>
                <c:ptCount val="5"/>
                <c:pt idx="0">
                  <c:v>4ο 3μ.23</c:v>
                </c:pt>
                <c:pt idx="1">
                  <c:v>1ο 3μ.24</c:v>
                </c:pt>
                <c:pt idx="2">
                  <c:v>2ο 3μ.24</c:v>
                </c:pt>
                <c:pt idx="3">
                  <c:v>3ο 3μ.24</c:v>
                </c:pt>
                <c:pt idx="4">
                  <c:v>4ο 3μ.24</c:v>
                </c:pt>
              </c:strCache>
            </c:strRef>
          </c:cat>
          <c:val>
            <c:numRef>
              <c:f>Sheet1!$B$2:$B$13</c:f>
              <c:numCache>
                <c:formatCode>_(* #,##0.0_);_(* \(#,##0.0\);_(* "-"??_);_(@_)</c:formatCode>
                <c:ptCount val="5"/>
                <c:pt idx="0">
                  <c:v>1.3</c:v>
                </c:pt>
                <c:pt idx="1">
                  <c:v>1.3</c:v>
                </c:pt>
                <c:pt idx="2">
                  <c:v>1.3</c:v>
                </c:pt>
                <c:pt idx="3">
                  <c:v>1.3</c:v>
                </c:pt>
                <c:pt idx="4">
                  <c:v>1.1000000000000001</c:v>
                </c:pt>
              </c:numCache>
            </c:numRef>
          </c:val>
          <c:extLst>
            <c:ext xmlns:c16="http://schemas.microsoft.com/office/drawing/2014/chart" uri="{C3380CC4-5D6E-409C-BE32-E72D297353CC}">
              <c16:uniqueId val="{00000006-5DB1-4B9A-9425-8BF054110666}"/>
            </c:ext>
          </c:extLst>
        </c:ser>
        <c:dLbls>
          <c:dLblPos val="ctr"/>
          <c:showLegendKey val="0"/>
          <c:showVal val="1"/>
          <c:showCatName val="0"/>
          <c:showSerName val="0"/>
          <c:showPercent val="0"/>
          <c:showBubbleSize val="0"/>
        </c:dLbls>
        <c:gapWidth val="91"/>
        <c:axId val="394500296"/>
        <c:axId val="394504216"/>
      </c:barChart>
      <c:catAx>
        <c:axId val="394500296"/>
        <c:scaling>
          <c:orientation val="minMax"/>
        </c:scaling>
        <c:delete val="0"/>
        <c:axPos val="b"/>
        <c:numFmt formatCode="General" sourceLinked="1"/>
        <c:majorTickMark val="none"/>
        <c:minorTickMark val="none"/>
        <c:tickLblPos val="nextTo"/>
        <c:spPr>
          <a:ln>
            <a:solidFill>
              <a:schemeClr val="bg1">
                <a:lumMod val="75000"/>
              </a:schemeClr>
            </a:solidFill>
          </a:ln>
        </c:spPr>
        <c:txPr>
          <a:bodyPr/>
          <a:lstStyle/>
          <a:p>
            <a:pPr>
              <a:defRPr sz="1100" b="0" i="0">
                <a:solidFill>
                  <a:schemeClr val="tx1">
                    <a:lumMod val="85000"/>
                    <a:lumOff val="15000"/>
                  </a:schemeClr>
                </a:solidFill>
                <a:latin typeface="Piraeus Open Sans" pitchFamily="2" charset="77"/>
              </a:defRPr>
            </a:pPr>
            <a:endParaRPr lang="en-US"/>
          </a:p>
        </c:txPr>
        <c:crossAx val="394504216"/>
        <c:crosses val="autoZero"/>
        <c:auto val="1"/>
        <c:lblAlgn val="ctr"/>
        <c:lblOffset val="0"/>
        <c:noMultiLvlLbl val="0"/>
      </c:catAx>
      <c:valAx>
        <c:axId val="394504216"/>
        <c:scaling>
          <c:orientation val="minMax"/>
          <c:max val="10"/>
        </c:scaling>
        <c:delete val="1"/>
        <c:axPos val="l"/>
        <c:numFmt formatCode="_(* #,##0.0_);_(* \(#,##0.0\);_(* &quot;-&quot;??_);_(@_)" sourceLinked="1"/>
        <c:majorTickMark val="out"/>
        <c:minorTickMark val="none"/>
        <c:tickLblPos val="nextTo"/>
        <c:crossAx val="394500296"/>
        <c:crosses val="autoZero"/>
        <c:crossBetween val="between"/>
      </c:valAx>
      <c:spPr>
        <a:noFill/>
        <a:ln w="20947">
          <a:noFill/>
        </a:ln>
      </c:spPr>
    </c:plotArea>
    <c:plotVisOnly val="1"/>
    <c:dispBlanksAs val="gap"/>
    <c:showDLblsOverMax val="0"/>
  </c:chart>
  <c:spPr>
    <a:noFill/>
    <a:ln>
      <a:noFill/>
    </a:ln>
    <a:effectLst/>
  </c:spPr>
  <c:txPr>
    <a:bodyPr/>
    <a:lstStyle/>
    <a:p>
      <a:pPr>
        <a:defRPr sz="16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6.5354401434147835E-2"/>
          <c:w val="0.97743270645051283"/>
          <c:h val="0.74169199130229757"/>
        </c:manualLayout>
      </c:layout>
      <c:lineChart>
        <c:grouping val="standard"/>
        <c:varyColors val="0"/>
        <c:ser>
          <c:idx val="0"/>
          <c:order val="0"/>
          <c:tx>
            <c:strRef>
              <c:f>Sheet1!$B$1</c:f>
              <c:strCache>
                <c:ptCount val="1"/>
                <c:pt idx="0">
                  <c:v>LCR</c:v>
                </c:pt>
              </c:strCache>
            </c:strRef>
          </c:tx>
          <c:spPr>
            <a:ln w="28575" cap="rnd">
              <a:solidFill>
                <a:srgbClr val="286ED5"/>
              </a:solidFill>
              <a:round/>
            </a:ln>
            <a:effectLst/>
          </c:spPr>
          <c:marker>
            <c:symbol val="circle"/>
            <c:size val="7"/>
            <c:spPr>
              <a:solidFill>
                <a:srgbClr val="286ED5"/>
              </a:solidFill>
              <a:ln w="9525">
                <a:noFill/>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63-41DE-ADFC-2C0C1E1CAE75}"/>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63-41DE-ADFC-2C0C1E1CAE75}"/>
                </c:ext>
              </c:extLst>
            </c:dLbl>
            <c:dLbl>
              <c:idx val="2"/>
              <c:layout>
                <c:manualLayout>
                  <c:x val="-4.1930268076945151E-2"/>
                  <c:y val="-0.127331600602977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63-41DE-ADFC-2C0C1E1CAE75}"/>
                </c:ext>
              </c:extLst>
            </c:dLbl>
            <c:dLbl>
              <c:idx val="3"/>
              <c:layout>
                <c:manualLayout>
                  <c:x val="-4.755915800414004E-2"/>
                  <c:y val="-0.15291158098534458"/>
                </c:manualLayout>
              </c:layout>
              <c:spPr>
                <a:noFill/>
                <a:ln>
                  <a:noFill/>
                </a:ln>
                <a:effectLst/>
              </c:spPr>
              <c:txPr>
                <a:bodyPr rot="0" spcFirstLastPara="1" vertOverflow="ellipsis" vert="horz" wrap="square" anchor="ctr" anchorCtr="1"/>
                <a:lstStyle/>
                <a:p>
                  <a:pPr>
                    <a:defRPr sz="1100" b="1" i="0" u="none" strike="noStrike" kern="1200" baseline="0">
                      <a:solidFill>
                        <a:schemeClr val="tx1">
                          <a:lumMod val="85000"/>
                          <a:lumOff val="15000"/>
                        </a:schemeClr>
                      </a:solidFill>
                      <a:latin typeface="Piraeus Open Sans" pitchFamily="2" charset="77"/>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63-41DE-ADFC-2C0C1E1CAE75}"/>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85000"/>
                        <a:lumOff val="15000"/>
                      </a:schemeClr>
                    </a:solidFill>
                    <a:latin typeface="Piraeus Open Sans" pitchFamily="2" charset="77"/>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4"/>
                <c:pt idx="0">
                  <c:v>Dec.22</c:v>
                </c:pt>
                <c:pt idx="1">
                  <c:v>Dec.23</c:v>
                </c:pt>
                <c:pt idx="2">
                  <c:v>Jun.24</c:v>
                </c:pt>
                <c:pt idx="3">
                  <c:v>Dec.24</c:v>
                </c:pt>
              </c:strCache>
            </c:strRef>
          </c:cat>
          <c:val>
            <c:numRef>
              <c:f>Sheet1!$B$2:$B$9</c:f>
              <c:numCache>
                <c:formatCode>0%</c:formatCode>
                <c:ptCount val="4"/>
                <c:pt idx="0">
                  <c:v>2.0099999999999998</c:v>
                </c:pt>
                <c:pt idx="1">
                  <c:v>2.4144000000000001</c:v>
                </c:pt>
                <c:pt idx="2">
                  <c:v>2.1541999999999999</c:v>
                </c:pt>
                <c:pt idx="3">
                  <c:v>2.19</c:v>
                </c:pt>
              </c:numCache>
            </c:numRef>
          </c:val>
          <c:smooth val="0"/>
          <c:extLst>
            <c:ext xmlns:c16="http://schemas.microsoft.com/office/drawing/2014/chart" uri="{C3380CC4-5D6E-409C-BE32-E72D297353CC}">
              <c16:uniqueId val="{00000004-5363-41DE-ADFC-2C0C1E1CAE75}"/>
            </c:ext>
          </c:extLst>
        </c:ser>
        <c:dLbls>
          <c:showLegendKey val="0"/>
          <c:showVal val="0"/>
          <c:showCatName val="0"/>
          <c:showSerName val="0"/>
          <c:showPercent val="0"/>
          <c:showBubbleSize val="0"/>
        </c:dLbls>
        <c:marker val="1"/>
        <c:smooth val="0"/>
        <c:axId val="945925952"/>
        <c:axId val="945923872"/>
      </c:lineChart>
      <c:catAx>
        <c:axId val="945925952"/>
        <c:scaling>
          <c:orientation val="minMax"/>
        </c:scaling>
        <c:delete val="1"/>
        <c:axPos val="b"/>
        <c:numFmt formatCode="General" sourceLinked="1"/>
        <c:majorTickMark val="none"/>
        <c:minorTickMark val="none"/>
        <c:tickLblPos val="nextTo"/>
        <c:crossAx val="945923872"/>
        <c:crosses val="autoZero"/>
        <c:auto val="1"/>
        <c:lblAlgn val="ctr"/>
        <c:lblOffset val="100"/>
        <c:noMultiLvlLbl val="0"/>
      </c:catAx>
      <c:valAx>
        <c:axId val="945923872"/>
        <c:scaling>
          <c:orientation val="minMax"/>
          <c:max val="3"/>
          <c:min val="1"/>
        </c:scaling>
        <c:delete val="1"/>
        <c:axPos val="l"/>
        <c:numFmt formatCode="0%" sourceLinked="1"/>
        <c:majorTickMark val="out"/>
        <c:minorTickMark val="none"/>
        <c:tickLblPos val="nextTo"/>
        <c:crossAx val="945925952"/>
        <c:crosses val="autoZero"/>
        <c:crossBetween val="between"/>
        <c:majorUnit val="2.0000000000000006E-4"/>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b="0" i="0">
          <a:solidFill>
            <a:schemeClr val="tx1">
              <a:lumMod val="85000"/>
              <a:lumOff val="15000"/>
            </a:schemeClr>
          </a:solidFill>
          <a:latin typeface="Piraeus Open Sans" pitchFamily="2" charset="77"/>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713953248748568E-2"/>
          <c:y val="5.4094733039476088E-2"/>
          <c:w val="0.96056788226004697"/>
          <c:h val="0.78686274509803933"/>
        </c:manualLayout>
      </c:layout>
      <c:barChart>
        <c:barDir val="col"/>
        <c:grouping val="clustered"/>
        <c:varyColors val="0"/>
        <c:ser>
          <c:idx val="1"/>
          <c:order val="0"/>
          <c:tx>
            <c:strRef>
              <c:f>Sheet1!$B$1</c:f>
              <c:strCache>
                <c:ptCount val="1"/>
                <c:pt idx="0">
                  <c:v>TLTRO</c:v>
                </c:pt>
              </c:strCache>
            </c:strRef>
          </c:tx>
          <c:spPr>
            <a:solidFill>
              <a:srgbClr val="4F81BC"/>
            </a:solidFill>
            <a:ln w="20947">
              <a:noFill/>
            </a:ln>
          </c:spPr>
          <c:invertIfNegative val="0"/>
          <c:dPt>
            <c:idx val="0"/>
            <c:invertIfNegative val="0"/>
            <c:bubble3D val="0"/>
            <c:spPr>
              <a:solidFill>
                <a:srgbClr val="93B6EA"/>
              </a:solidFill>
              <a:ln w="20947">
                <a:noFill/>
              </a:ln>
            </c:spPr>
            <c:extLst>
              <c:ext xmlns:c16="http://schemas.microsoft.com/office/drawing/2014/chart" uri="{C3380CC4-5D6E-409C-BE32-E72D297353CC}">
                <c16:uniqueId val="{00000001-04D7-483B-ACB0-E268A53068C6}"/>
              </c:ext>
            </c:extLst>
          </c:dPt>
          <c:dPt>
            <c:idx val="1"/>
            <c:invertIfNegative val="0"/>
            <c:bubble3D val="0"/>
            <c:spPr>
              <a:solidFill>
                <a:srgbClr val="CAC3AF"/>
              </a:solidFill>
              <a:ln w="20947">
                <a:noFill/>
              </a:ln>
            </c:spPr>
            <c:extLst>
              <c:ext xmlns:c16="http://schemas.microsoft.com/office/drawing/2014/chart" uri="{C3380CC4-5D6E-409C-BE32-E72D297353CC}">
                <c16:uniqueId val="{00000003-04D7-483B-ACB0-E268A53068C6}"/>
              </c:ext>
            </c:extLst>
          </c:dPt>
          <c:dPt>
            <c:idx val="2"/>
            <c:invertIfNegative val="0"/>
            <c:bubble3D val="0"/>
            <c:spPr>
              <a:solidFill>
                <a:srgbClr val="CAC3AF"/>
              </a:solidFill>
              <a:ln w="20947">
                <a:noFill/>
              </a:ln>
            </c:spPr>
            <c:extLst>
              <c:ext xmlns:c16="http://schemas.microsoft.com/office/drawing/2014/chart" uri="{C3380CC4-5D6E-409C-BE32-E72D297353CC}">
                <c16:uniqueId val="{00000005-04D7-483B-ACB0-E268A53068C6}"/>
              </c:ext>
            </c:extLst>
          </c:dPt>
          <c:dPt>
            <c:idx val="3"/>
            <c:invertIfNegative val="0"/>
            <c:bubble3D val="0"/>
            <c:spPr>
              <a:solidFill>
                <a:srgbClr val="286ED5"/>
              </a:solidFill>
              <a:ln w="20947">
                <a:noFill/>
              </a:ln>
            </c:spPr>
            <c:extLst>
              <c:ext xmlns:c16="http://schemas.microsoft.com/office/drawing/2014/chart" uri="{C3380CC4-5D6E-409C-BE32-E72D297353CC}">
                <c16:uniqueId val="{00000007-04D7-483B-ACB0-E268A53068C6}"/>
              </c:ext>
            </c:extLst>
          </c:dPt>
          <c:dPt>
            <c:idx val="5"/>
            <c:invertIfNegative val="0"/>
            <c:bubble3D val="0"/>
            <c:spPr>
              <a:solidFill>
                <a:schemeClr val="tx2">
                  <a:lumMod val="20000"/>
                  <a:lumOff val="80000"/>
                </a:schemeClr>
              </a:solidFill>
              <a:ln w="20947">
                <a:noFill/>
              </a:ln>
            </c:spPr>
            <c:extLst>
              <c:ext xmlns:c16="http://schemas.microsoft.com/office/drawing/2014/chart" uri="{C3380CC4-5D6E-409C-BE32-E72D297353CC}">
                <c16:uniqueId val="{00000009-04D7-483B-ACB0-E268A53068C6}"/>
              </c:ext>
            </c:extLst>
          </c:dPt>
          <c:dLbls>
            <c:dLbl>
              <c:idx val="2"/>
              <c:layout>
                <c:manualLayout>
                  <c:x val="-3.5763677969863497E-3"/>
                  <c:y val="-8.8090352529601723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4D7-483B-ACB0-E268A53068C6}"/>
                </c:ext>
              </c:extLst>
            </c:dLbl>
            <c:dLbl>
              <c:idx val="3"/>
              <c:numFmt formatCode="#,##0.0" sourceLinked="0"/>
              <c:spPr>
                <a:noFill/>
                <a:ln>
                  <a:noFill/>
                </a:ln>
                <a:effectLst/>
              </c:spPr>
              <c:txPr>
                <a:bodyPr wrap="square" lIns="38100" tIns="19050" rIns="38100" bIns="19050" anchor="ctr">
                  <a:spAutoFit/>
                </a:bodyPr>
                <a:lstStyle/>
                <a:p>
                  <a:pPr>
                    <a:defRPr sz="1100" b="1"/>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7-04D7-483B-ACB0-E268A53068C6}"/>
                </c:ext>
              </c:extLst>
            </c:dLbl>
            <c:dLbl>
              <c:idx val="5"/>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4D7-483B-ACB0-E268A53068C6}"/>
                </c:ext>
              </c:extLst>
            </c:dLbl>
            <c:numFmt formatCode="#,##0.0" sourceLinked="0"/>
            <c:spPr>
              <a:noFill/>
              <a:ln>
                <a:noFill/>
              </a:ln>
              <a:effectLst/>
            </c:spPr>
            <c:txPr>
              <a:bodyPr wrap="square" lIns="38100" tIns="19050" rIns="38100" bIns="19050" anchor="ctr">
                <a:spAutoFit/>
              </a:bodyPr>
              <a:lstStyle/>
              <a:p>
                <a:pPr>
                  <a:defRPr sz="11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4"/>
                <c:pt idx="0">
                  <c:v>Δεκ.22</c:v>
                </c:pt>
                <c:pt idx="1">
                  <c:v>Δεκ.23</c:v>
                </c:pt>
                <c:pt idx="2">
                  <c:v>Ιούν.24</c:v>
                </c:pt>
                <c:pt idx="3">
                  <c:v>Δεκ.24</c:v>
                </c:pt>
              </c:strCache>
            </c:strRef>
          </c:cat>
          <c:val>
            <c:numRef>
              <c:f>Sheet1!$B$2:$B$9</c:f>
              <c:numCache>
                <c:formatCode>_(* #,##0.0_);_(* \(#,##0.0\);_(* "-"??_);_(@_)</c:formatCode>
                <c:ptCount val="4"/>
                <c:pt idx="0">
                  <c:v>5.5</c:v>
                </c:pt>
                <c:pt idx="1">
                  <c:v>3.5</c:v>
                </c:pt>
                <c:pt idx="2">
                  <c:v>1</c:v>
                </c:pt>
                <c:pt idx="3">
                  <c:v>0</c:v>
                </c:pt>
              </c:numCache>
            </c:numRef>
          </c:val>
          <c:extLst>
            <c:ext xmlns:c16="http://schemas.microsoft.com/office/drawing/2014/chart" uri="{C3380CC4-5D6E-409C-BE32-E72D297353CC}">
              <c16:uniqueId val="{0000000A-04D7-483B-ACB0-E268A53068C6}"/>
            </c:ext>
          </c:extLst>
        </c:ser>
        <c:dLbls>
          <c:dLblPos val="ctr"/>
          <c:showLegendKey val="0"/>
          <c:showVal val="1"/>
          <c:showCatName val="0"/>
          <c:showSerName val="0"/>
          <c:showPercent val="0"/>
          <c:showBubbleSize val="0"/>
        </c:dLbls>
        <c:gapWidth val="91"/>
        <c:axId val="394500296"/>
        <c:axId val="394504216"/>
      </c:barChart>
      <c:catAx>
        <c:axId val="394500296"/>
        <c:scaling>
          <c:orientation val="minMax"/>
        </c:scaling>
        <c:delete val="0"/>
        <c:axPos val="b"/>
        <c:numFmt formatCode="General" sourceLinked="1"/>
        <c:majorTickMark val="none"/>
        <c:minorTickMark val="none"/>
        <c:tickLblPos val="nextTo"/>
        <c:spPr>
          <a:ln>
            <a:solidFill>
              <a:schemeClr val="bg1">
                <a:lumMod val="75000"/>
              </a:schemeClr>
            </a:solidFill>
          </a:ln>
        </c:spPr>
        <c:txPr>
          <a:bodyPr/>
          <a:lstStyle/>
          <a:p>
            <a:pPr>
              <a:defRPr sz="1100"/>
            </a:pPr>
            <a:endParaRPr lang="en-US"/>
          </a:p>
        </c:txPr>
        <c:crossAx val="394504216"/>
        <c:crosses val="autoZero"/>
        <c:auto val="1"/>
        <c:lblAlgn val="ctr"/>
        <c:lblOffset val="0"/>
        <c:noMultiLvlLbl val="0"/>
      </c:catAx>
      <c:valAx>
        <c:axId val="394504216"/>
        <c:scaling>
          <c:orientation val="minMax"/>
          <c:max val="20"/>
        </c:scaling>
        <c:delete val="1"/>
        <c:axPos val="l"/>
        <c:numFmt formatCode="_(* #,##0.0_);_(* \(#,##0.0\);_(* &quot;-&quot;??_);_(@_)" sourceLinked="1"/>
        <c:majorTickMark val="out"/>
        <c:minorTickMark val="none"/>
        <c:tickLblPos val="nextTo"/>
        <c:crossAx val="394500296"/>
        <c:crosses val="autoZero"/>
        <c:crossBetween val="between"/>
      </c:valAx>
      <c:spPr>
        <a:noFill/>
        <a:ln w="20947">
          <a:noFill/>
        </a:ln>
      </c:spPr>
    </c:plotArea>
    <c:plotVisOnly val="1"/>
    <c:dispBlanksAs val="gap"/>
    <c:showDLblsOverMax val="0"/>
  </c:chart>
  <c:spPr>
    <a:noFill/>
    <a:ln>
      <a:noFill/>
    </a:ln>
    <a:effectLst/>
  </c:spPr>
  <c:txPr>
    <a:bodyPr/>
    <a:lstStyle/>
    <a:p>
      <a:pPr>
        <a:defRPr sz="1000" b="0" i="0">
          <a:solidFill>
            <a:schemeClr val="tx1">
              <a:lumMod val="85000"/>
              <a:lumOff val="15000"/>
            </a:schemeClr>
          </a:solidFill>
          <a:latin typeface="Piraeus Open Sans" pitchFamily="2" charset="77"/>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iraeus Bank">
    <a:dk1>
      <a:srgbClr val="3C3B2F"/>
    </a:dk1>
    <a:lt1>
      <a:srgbClr val="FFFFFF"/>
    </a:lt1>
    <a:dk2>
      <a:srgbClr val="FAB414"/>
    </a:dk2>
    <a:lt2>
      <a:srgbClr val="E6E6E1"/>
    </a:lt2>
    <a:accent1>
      <a:srgbClr val="DCDCD7"/>
    </a:accent1>
    <a:accent2>
      <a:srgbClr val="003C96"/>
    </a:accent2>
    <a:accent3>
      <a:srgbClr val="D1AA71"/>
    </a:accent3>
    <a:accent4>
      <a:srgbClr val="B84F3E"/>
    </a:accent4>
    <a:accent5>
      <a:srgbClr val="3A73AE"/>
    </a:accent5>
    <a:accent6>
      <a:srgbClr val="A4A96D"/>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iraeus Bank">
    <a:dk1>
      <a:srgbClr val="3C3B2F"/>
    </a:dk1>
    <a:lt1>
      <a:srgbClr val="FFFFFF"/>
    </a:lt1>
    <a:dk2>
      <a:srgbClr val="FAB414"/>
    </a:dk2>
    <a:lt2>
      <a:srgbClr val="E6E6E1"/>
    </a:lt2>
    <a:accent1>
      <a:srgbClr val="DCDCD7"/>
    </a:accent1>
    <a:accent2>
      <a:srgbClr val="003C96"/>
    </a:accent2>
    <a:accent3>
      <a:srgbClr val="D1AA71"/>
    </a:accent3>
    <a:accent4>
      <a:srgbClr val="B84F3E"/>
    </a:accent4>
    <a:accent5>
      <a:srgbClr val="3A73AE"/>
    </a:accent5>
    <a:accent6>
      <a:srgbClr val="A4A96D"/>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072ACE844E034B980D5848946AA49D" ma:contentTypeVersion="12" ma:contentTypeDescription="Create a new document." ma:contentTypeScope="" ma:versionID="b024cb938afb412a27bfafe3459bba98">
  <xsd:schema xmlns:xsd="http://www.w3.org/2001/XMLSchema" xmlns:xs="http://www.w3.org/2001/XMLSchema" xmlns:p="http://schemas.microsoft.com/office/2006/metadata/properties" xmlns:ns3="9f5fd634-804d-4747-bb05-40fddb331e1d" xmlns:ns4="269dd7bb-18cc-429f-83ac-eda2196aaba2" targetNamespace="http://schemas.microsoft.com/office/2006/metadata/properties" ma:root="true" ma:fieldsID="4ca4e558e9cdb7a10863e566644f4bec" ns3:_="" ns4:_="">
    <xsd:import namespace="9f5fd634-804d-4747-bb05-40fddb331e1d"/>
    <xsd:import namespace="269dd7bb-18cc-429f-83ac-eda2196aaba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5fd634-804d-4747-bb05-40fddb331e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_activity" ma:index="19"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9dd7bb-18cc-429f-83ac-eda2196aaba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9f5fd634-804d-4747-bb05-40fddb331e1d" xsi:nil="true"/>
  </documentManagement>
</p:properties>
</file>

<file path=customXml/itemProps1.xml><?xml version="1.0" encoding="utf-8"?>
<ds:datastoreItem xmlns:ds="http://schemas.openxmlformats.org/officeDocument/2006/customXml" ds:itemID="{3C229650-3A9E-46AB-BB7D-68D92C1CA3DA}">
  <ds:schemaRefs>
    <ds:schemaRef ds:uri="http://schemas.openxmlformats.org/officeDocument/2006/bibliography"/>
  </ds:schemaRefs>
</ds:datastoreItem>
</file>

<file path=customXml/itemProps2.xml><?xml version="1.0" encoding="utf-8"?>
<ds:datastoreItem xmlns:ds="http://schemas.openxmlformats.org/officeDocument/2006/customXml" ds:itemID="{71550E02-35C4-40D8-8DD0-2ABC5F83033C}">
  <ds:schemaRefs>
    <ds:schemaRef ds:uri="http://schemas.microsoft.com/sharepoint/v3/contenttype/forms"/>
  </ds:schemaRefs>
</ds:datastoreItem>
</file>

<file path=customXml/itemProps3.xml><?xml version="1.0" encoding="utf-8"?>
<ds:datastoreItem xmlns:ds="http://schemas.openxmlformats.org/officeDocument/2006/customXml" ds:itemID="{0388A869-3675-46D5-9515-65E105C737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5fd634-804d-4747-bb05-40fddb331e1d"/>
    <ds:schemaRef ds:uri="269dd7bb-18cc-429f-83ac-eda2196aab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CF191F-1D0D-49E5-A1D8-BAC90BA79AEA}">
  <ds:schemaRefs>
    <ds:schemaRef ds:uri="http://schemas.microsoft.com/office/2006/metadata/properties"/>
    <ds:schemaRef ds:uri="http://purl.org/dc/terms/"/>
    <ds:schemaRef ds:uri="http://purl.org/dc/dcmitype/"/>
    <ds:schemaRef ds:uri="http://purl.org/dc/elements/1.1/"/>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269dd7bb-18cc-429f-83ac-eda2196aaba2"/>
    <ds:schemaRef ds:uri="9f5fd634-804d-4747-bb05-40fddb331e1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10397</Words>
  <Characters>59266</Characters>
  <Application>Microsoft Office Word</Application>
  <DocSecurity>0</DocSecurity>
  <Lines>493</Lines>
  <Paragraphs>139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69524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Irini Tsamandouraki</dc:creator>
  <cp:lastModifiedBy>Lykou Evgenia</cp:lastModifiedBy>
  <cp:revision>2</cp:revision>
  <cp:lastPrinted>2025-02-24T07:22:00Z</cp:lastPrinted>
  <dcterms:created xsi:type="dcterms:W3CDTF">2025-02-24T07:25:00Z</dcterms:created>
  <dcterms:modified xsi:type="dcterms:W3CDTF">2025-02-24T07:25:00Z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0x0101001C072ACE844E034B980D5848946AA49D</vt:lpwstr>
  </property>
  <property fmtid="{D5CDD505-2E9C-101B-9397-08002B2CF9AE}" pid="3" name="MSIP_Label_958c1004-b24f-4bde-8aad-2ae45b2e013d_Enabled">
    <vt:lpwstr>true</vt:lpwstr>
  </property>
  <property fmtid="{D5CDD505-2E9C-101B-9397-08002B2CF9AE}" pid="4" name="MSIP_Label_958c1004-b24f-4bde-8aad-2ae45b2e013d_SetDate">
    <vt:lpwstr>2025-02-23T18:57:00Z</vt:lpwstr>
  </property>
  <property fmtid="{D5CDD505-2E9C-101B-9397-08002B2CF9AE}" pid="5" name="MSIP_Label_958c1004-b24f-4bde-8aad-2ae45b2e013d_Method">
    <vt:lpwstr>Standard</vt:lpwstr>
  </property>
  <property fmtid="{D5CDD505-2E9C-101B-9397-08002B2CF9AE}" pid="6" name="MSIP_Label_958c1004-b24f-4bde-8aad-2ae45b2e013d_Name">
    <vt:lpwstr>Internal Use</vt:lpwstr>
  </property>
  <property fmtid="{D5CDD505-2E9C-101B-9397-08002B2CF9AE}" pid="7" name="MSIP_Label_958c1004-b24f-4bde-8aad-2ae45b2e013d_SiteId">
    <vt:lpwstr>4f1b3dbb-846d-4206-92b5-ac1cf048dbb2</vt:lpwstr>
  </property>
  <property fmtid="{D5CDD505-2E9C-101B-9397-08002B2CF9AE}" pid="8" name="MSIP_Label_958c1004-b24f-4bde-8aad-2ae45b2e013d_ActionId">
    <vt:lpwstr>36b68ecb-5f74-4ceb-9ffd-fc79c2add916</vt:lpwstr>
  </property>
  <property fmtid="{D5CDD505-2E9C-101B-9397-08002B2CF9AE}" pid="9" name="MSIP_Label_958c1004-b24f-4bde-8aad-2ae45b2e013d_ContentBits">
    <vt:lpwstr>0</vt:lpwstr>
  </property>
</Properties>
</file>