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99ACF" w14:textId="77777777" w:rsidR="003276CE" w:rsidRDefault="00B61476" w:rsidP="00B61476">
      <w:pPr>
        <w:shd w:val="clear" w:color="auto" w:fill="FFFFFF"/>
        <w:spacing w:after="120" w:line="360" w:lineRule="auto"/>
        <w:jc w:val="both"/>
        <w:rPr>
          <w:rFonts w:ascii="Bookman Old Style" w:eastAsia="Times New Roman" w:hAnsi="Bookman Old Style" w:cs="Cambria"/>
          <w:b/>
          <w:kern w:val="0"/>
          <w:sz w:val="24"/>
          <w:szCs w:val="24"/>
          <w:lang w:val="el-GR"/>
        </w:rPr>
      </w:pPr>
      <w:r>
        <w:rPr>
          <w:rFonts w:ascii="Bookman Old Style" w:eastAsia="Times New Roman" w:hAnsi="Bookman Old Style" w:cs="Cambria"/>
          <w:b/>
          <w:kern w:val="0"/>
          <w:sz w:val="24"/>
          <w:szCs w:val="24"/>
          <w:lang w:val="el-GR"/>
        </w:rPr>
        <w:t xml:space="preserve">Προκόπιος Παυλόπουλος:  </w:t>
      </w:r>
      <w:r w:rsidR="003276CE">
        <w:rPr>
          <w:rFonts w:ascii="Bookman Old Style" w:eastAsia="Times New Roman" w:hAnsi="Bookman Old Style" w:cs="Cambria"/>
          <w:b/>
          <w:kern w:val="0"/>
          <w:sz w:val="24"/>
          <w:szCs w:val="24"/>
          <w:lang w:val="el-GR"/>
        </w:rPr>
        <w:t>«</w:t>
      </w:r>
      <w:r w:rsidR="003276CE" w:rsidRPr="002E6D51">
        <w:rPr>
          <w:rFonts w:ascii="Bookman Old Style" w:eastAsia="Times New Roman" w:hAnsi="Bookman Old Style" w:cs="Cambria"/>
          <w:b/>
          <w:i/>
          <w:iCs/>
          <w:kern w:val="0"/>
          <w:sz w:val="24"/>
          <w:szCs w:val="24"/>
          <w:lang w:val="el-GR"/>
        </w:rPr>
        <w:t xml:space="preserve">Η επίλυση του Κυπριακού </w:t>
      </w:r>
      <w:r w:rsidR="002E6D51" w:rsidRPr="002E6D51">
        <w:rPr>
          <w:rFonts w:ascii="Bookman Old Style" w:eastAsia="Times New Roman" w:hAnsi="Bookman Old Style" w:cs="Cambria"/>
          <w:b/>
          <w:i/>
          <w:iCs/>
          <w:kern w:val="0"/>
          <w:sz w:val="24"/>
          <w:szCs w:val="24"/>
          <w:lang w:val="el-GR"/>
        </w:rPr>
        <w:t xml:space="preserve">Ζητήματος </w:t>
      </w:r>
      <w:r>
        <w:rPr>
          <w:rFonts w:ascii="Bookman Old Style" w:eastAsia="Times New Roman" w:hAnsi="Bookman Old Style" w:cs="Cambria"/>
          <w:b/>
          <w:i/>
          <w:iCs/>
          <w:kern w:val="0"/>
          <w:sz w:val="24"/>
          <w:szCs w:val="24"/>
          <w:lang w:val="el-GR"/>
        </w:rPr>
        <w:t xml:space="preserve">ως </w:t>
      </w:r>
      <w:r w:rsidR="003276CE" w:rsidRPr="002E6D51">
        <w:rPr>
          <w:rFonts w:ascii="Bookman Old Style" w:eastAsia="Times New Roman" w:hAnsi="Bookman Old Style" w:cs="Cambria"/>
          <w:b/>
          <w:i/>
          <w:iCs/>
          <w:kern w:val="0"/>
          <w:sz w:val="24"/>
          <w:szCs w:val="24"/>
          <w:lang w:val="el-GR"/>
        </w:rPr>
        <w:t>προϋπόθεση για την εμπέδωση της σταθερότητας στην Ανατολική Μεσόγειο</w:t>
      </w:r>
      <w:r w:rsidR="003276CE">
        <w:rPr>
          <w:rFonts w:ascii="Bookman Old Style" w:eastAsia="Times New Roman" w:hAnsi="Bookman Old Style" w:cs="Cambria"/>
          <w:b/>
          <w:kern w:val="0"/>
          <w:sz w:val="24"/>
          <w:szCs w:val="24"/>
          <w:lang w:val="el-GR"/>
        </w:rPr>
        <w:t>»</w:t>
      </w:r>
    </w:p>
    <w:p w14:paraId="7BB4CD5D" w14:textId="77777777" w:rsidR="00B61476" w:rsidRDefault="00B61476" w:rsidP="003276CE">
      <w:pPr>
        <w:shd w:val="clear" w:color="auto" w:fill="FFFFFF"/>
        <w:spacing w:after="120" w:line="240" w:lineRule="auto"/>
        <w:ind w:left="288" w:hanging="288"/>
        <w:jc w:val="center"/>
        <w:rPr>
          <w:rFonts w:ascii="Bookman Old Style" w:eastAsia="Times New Roman" w:hAnsi="Bookman Old Style" w:cs="Cambria"/>
          <w:b/>
          <w:kern w:val="0"/>
          <w:sz w:val="24"/>
          <w:szCs w:val="24"/>
          <w:lang w:val="el-GR"/>
        </w:rPr>
      </w:pPr>
    </w:p>
    <w:p w14:paraId="623764A4" w14:textId="77777777" w:rsidR="00B61476" w:rsidRPr="003276CE" w:rsidRDefault="00B61476" w:rsidP="00B61476">
      <w:pPr>
        <w:shd w:val="clear" w:color="auto" w:fill="FFFFFF"/>
        <w:spacing w:after="120" w:line="240" w:lineRule="auto"/>
        <w:ind w:left="288" w:hanging="288"/>
        <w:jc w:val="center"/>
        <w:rPr>
          <w:rFonts w:ascii="Bookman Old Style" w:eastAsia="Times New Roman" w:hAnsi="Bookman Old Style" w:cs="Cambria"/>
          <w:b/>
          <w:kern w:val="0"/>
          <w:sz w:val="24"/>
          <w:szCs w:val="24"/>
          <w:lang w:val="el-GR"/>
        </w:rPr>
      </w:pPr>
      <w:r>
        <w:rPr>
          <w:rFonts w:ascii="Bookman Old Style" w:eastAsia="Times New Roman" w:hAnsi="Bookman Old Style" w:cs="Cambria"/>
          <w:b/>
          <w:kern w:val="0"/>
          <w:sz w:val="24"/>
          <w:szCs w:val="24"/>
          <w:lang w:val="el-GR"/>
        </w:rPr>
        <w:t>Αθήνα, 4.12.2025</w:t>
      </w:r>
    </w:p>
    <w:p w14:paraId="021CCB29" w14:textId="77777777" w:rsidR="00B61476" w:rsidRDefault="00B61476" w:rsidP="003276CE">
      <w:pPr>
        <w:shd w:val="clear" w:color="auto" w:fill="FFFFFF"/>
        <w:spacing w:after="120" w:line="240" w:lineRule="auto"/>
        <w:ind w:left="288" w:hanging="288"/>
        <w:jc w:val="center"/>
        <w:rPr>
          <w:rFonts w:ascii="Bookman Old Style" w:eastAsia="Times New Roman" w:hAnsi="Bookman Old Style" w:cs="Cambria"/>
          <w:b/>
          <w:kern w:val="0"/>
          <w:sz w:val="24"/>
          <w:szCs w:val="24"/>
          <w:lang w:val="el-GR"/>
        </w:rPr>
      </w:pPr>
    </w:p>
    <w:p w14:paraId="25AAA6BC" w14:textId="77777777" w:rsidR="00B61476" w:rsidRPr="006E68FC" w:rsidRDefault="00B61476" w:rsidP="006E68FC">
      <w:pPr>
        <w:shd w:val="clear" w:color="auto" w:fill="FFFFFF"/>
        <w:spacing w:after="120" w:line="360" w:lineRule="auto"/>
        <w:jc w:val="both"/>
        <w:rPr>
          <w:rFonts w:ascii="Bookman Old Style" w:eastAsia="Times New Roman" w:hAnsi="Bookman Old Style" w:cs="Cambria"/>
          <w:bCs/>
          <w:kern w:val="0"/>
          <w:sz w:val="24"/>
          <w:szCs w:val="24"/>
          <w:lang w:val="el-GR"/>
        </w:rPr>
      </w:pPr>
      <w:r w:rsidRPr="006E68FC">
        <w:rPr>
          <w:rFonts w:ascii="Bookman Old Style" w:eastAsia="Times New Roman" w:hAnsi="Bookman Old Style" w:cs="Cambria"/>
          <w:bCs/>
          <w:kern w:val="0"/>
          <w:sz w:val="24"/>
          <w:szCs w:val="24"/>
          <w:lang w:val="el-GR"/>
        </w:rPr>
        <w:t xml:space="preserve">Ο πρώην Πρόεδρος της Δημοκρατίας και Ακαδημαϊκός κ. Προκόπιος Παυλόπουλος  παραχώρησε συνέντευξη, με θέμα: </w:t>
      </w:r>
      <w:r w:rsidRPr="006E68FC">
        <w:rPr>
          <w:rFonts w:ascii="Bookman Old Style" w:eastAsia="Times New Roman" w:hAnsi="Bookman Old Style" w:cs="Cambria"/>
          <w:bCs/>
          <w:i/>
          <w:kern w:val="0"/>
          <w:sz w:val="24"/>
          <w:szCs w:val="24"/>
          <w:lang w:val="el-GR"/>
        </w:rPr>
        <w:t>«</w:t>
      </w:r>
      <w:r w:rsidR="006E68FC" w:rsidRPr="006E68FC">
        <w:rPr>
          <w:rFonts w:ascii="Bookman Old Style" w:eastAsia="Times New Roman" w:hAnsi="Bookman Old Style" w:cs="Cambria"/>
          <w:i/>
          <w:iCs/>
          <w:kern w:val="0"/>
          <w:sz w:val="24"/>
          <w:szCs w:val="24"/>
          <w:lang w:val="el-GR"/>
        </w:rPr>
        <w:t>Η επίλυση του Κυπριακού Ζητήματος ως προϋπόθεση για την εμπέδωση της σταθερότητας στην Ανατολική Μεσόγειο</w:t>
      </w:r>
      <w:r w:rsidR="006E68FC" w:rsidRPr="006E68FC">
        <w:rPr>
          <w:rFonts w:ascii="Bookman Old Style" w:eastAsia="Times New Roman" w:hAnsi="Bookman Old Style" w:cs="Cambria"/>
          <w:i/>
          <w:kern w:val="0"/>
          <w:sz w:val="24"/>
          <w:szCs w:val="24"/>
          <w:lang w:val="el-GR"/>
        </w:rPr>
        <w:t>»</w:t>
      </w:r>
      <w:r w:rsidRPr="006E68FC">
        <w:rPr>
          <w:rFonts w:ascii="Bookman Old Style" w:eastAsia="Times New Roman" w:hAnsi="Bookman Old Style" w:cs="Cambria"/>
          <w:bCs/>
          <w:kern w:val="0"/>
          <w:sz w:val="24"/>
          <w:szCs w:val="24"/>
          <w:lang w:val="el-GR"/>
        </w:rPr>
        <w:t>, στο πλαίσιο του Συνεδρίου με τίτλο</w:t>
      </w:r>
      <w:r w:rsidR="00486C11">
        <w:rPr>
          <w:rFonts w:ascii="Bookman Old Style" w:eastAsia="Times New Roman" w:hAnsi="Bookman Old Style" w:cs="Cambria"/>
          <w:bCs/>
          <w:kern w:val="0"/>
          <w:sz w:val="24"/>
          <w:szCs w:val="24"/>
          <w:lang w:val="el-GR"/>
        </w:rPr>
        <w:t>:</w:t>
      </w:r>
      <w:r w:rsidRPr="006E68FC">
        <w:rPr>
          <w:rFonts w:ascii="Bookman Old Style" w:eastAsia="Times New Roman" w:hAnsi="Bookman Old Style" w:cs="Cambria"/>
          <w:bCs/>
          <w:kern w:val="0"/>
          <w:sz w:val="24"/>
          <w:szCs w:val="24"/>
          <w:lang w:val="el-GR"/>
        </w:rPr>
        <w:t xml:space="preserve"> </w:t>
      </w:r>
      <w:r w:rsidRPr="006E68FC">
        <w:rPr>
          <w:rFonts w:ascii="Bookman Old Style" w:eastAsia="Times New Roman" w:hAnsi="Bookman Old Style" w:cs="Cambria"/>
          <w:bCs/>
          <w:i/>
          <w:kern w:val="0"/>
          <w:sz w:val="24"/>
          <w:szCs w:val="24"/>
          <w:lang w:val="el-GR"/>
        </w:rPr>
        <w:t>«Η Ανατολική Μεσόγειος αλλάζει»</w:t>
      </w:r>
      <w:r w:rsidRPr="006E68FC">
        <w:rPr>
          <w:rFonts w:ascii="Bookman Old Style" w:eastAsia="Times New Roman" w:hAnsi="Bookman Old Style" w:cs="Cambria"/>
          <w:bCs/>
          <w:kern w:val="0"/>
          <w:sz w:val="24"/>
          <w:szCs w:val="24"/>
          <w:lang w:val="el-GR"/>
        </w:rPr>
        <w:t xml:space="preserve"> που </w:t>
      </w:r>
      <w:r w:rsidR="007C53E9">
        <w:rPr>
          <w:rFonts w:ascii="Bookman Old Style" w:eastAsia="Times New Roman" w:hAnsi="Bookman Old Style" w:cs="Cambria"/>
          <w:bCs/>
          <w:kern w:val="0"/>
          <w:sz w:val="24"/>
          <w:szCs w:val="24"/>
          <w:lang w:val="el-GR"/>
        </w:rPr>
        <w:t>συν</w:t>
      </w:r>
      <w:r w:rsidRPr="006E68FC">
        <w:rPr>
          <w:rFonts w:ascii="Bookman Old Style" w:eastAsia="Times New Roman" w:hAnsi="Bookman Old Style" w:cs="Cambria"/>
          <w:bCs/>
          <w:kern w:val="0"/>
          <w:sz w:val="24"/>
          <w:szCs w:val="24"/>
          <w:lang w:val="el-GR"/>
        </w:rPr>
        <w:t xml:space="preserve">διοργάνωσαν </w:t>
      </w:r>
      <w:r w:rsidRPr="006E68FC">
        <w:rPr>
          <w:rFonts w:ascii="Bookman Old Style" w:eastAsia="Times New Roman" w:hAnsi="Bookman Old Style" w:cs="Cambria"/>
          <w:bCs/>
          <w:i/>
          <w:kern w:val="0"/>
          <w:sz w:val="24"/>
          <w:szCs w:val="24"/>
          <w:lang w:val="el-GR"/>
        </w:rPr>
        <w:t>«</w:t>
      </w:r>
      <w:r w:rsidRPr="006E68FC">
        <w:rPr>
          <w:rFonts w:ascii="Bookman Old Style" w:eastAsia="Times New Roman" w:hAnsi="Bookman Old Style" w:cs="Cambria"/>
          <w:bCs/>
          <w:i/>
          <w:kern w:val="0"/>
          <w:sz w:val="24"/>
          <w:szCs w:val="24"/>
        </w:rPr>
        <w:t>The</w:t>
      </w:r>
      <w:r w:rsidRPr="006E68FC">
        <w:rPr>
          <w:rFonts w:ascii="Bookman Old Style" w:eastAsia="Times New Roman" w:hAnsi="Bookman Old Style" w:cs="Cambria"/>
          <w:bCs/>
          <w:i/>
          <w:kern w:val="0"/>
          <w:sz w:val="24"/>
          <w:szCs w:val="24"/>
          <w:lang w:val="el-GR"/>
        </w:rPr>
        <w:t xml:space="preserve"> </w:t>
      </w:r>
      <w:r w:rsidRPr="006E68FC">
        <w:rPr>
          <w:rFonts w:ascii="Bookman Old Style" w:eastAsia="Times New Roman" w:hAnsi="Bookman Old Style" w:cs="Cambria"/>
          <w:bCs/>
          <w:i/>
          <w:kern w:val="0"/>
          <w:sz w:val="24"/>
          <w:szCs w:val="24"/>
        </w:rPr>
        <w:t>Council</w:t>
      </w:r>
      <w:r w:rsidRPr="006E68FC">
        <w:rPr>
          <w:rFonts w:ascii="Bookman Old Style" w:eastAsia="Times New Roman" w:hAnsi="Bookman Old Style" w:cs="Cambria"/>
          <w:bCs/>
          <w:i/>
          <w:kern w:val="0"/>
          <w:sz w:val="24"/>
          <w:szCs w:val="24"/>
          <w:lang w:val="el-GR"/>
        </w:rPr>
        <w:t>»</w:t>
      </w:r>
      <w:r w:rsidRPr="006E68FC">
        <w:rPr>
          <w:rFonts w:ascii="Bookman Old Style" w:eastAsia="Times New Roman" w:hAnsi="Bookman Old Style" w:cs="Cambria"/>
          <w:bCs/>
          <w:kern w:val="0"/>
          <w:sz w:val="24"/>
          <w:szCs w:val="24"/>
          <w:lang w:val="el-GR"/>
        </w:rPr>
        <w:t xml:space="preserve">, </w:t>
      </w:r>
      <w:r w:rsidRPr="006E68FC">
        <w:rPr>
          <w:rFonts w:ascii="Bookman Old Style" w:eastAsia="Times New Roman" w:hAnsi="Bookman Old Style" w:cs="Cambria"/>
          <w:bCs/>
          <w:i/>
          <w:kern w:val="0"/>
          <w:sz w:val="24"/>
          <w:szCs w:val="24"/>
          <w:lang w:val="el-GR"/>
        </w:rPr>
        <w:t>«</w:t>
      </w:r>
      <w:r w:rsidRPr="006E68FC">
        <w:rPr>
          <w:rFonts w:ascii="Bookman Old Style" w:eastAsia="Times New Roman" w:hAnsi="Bookman Old Style" w:cs="Cambria"/>
          <w:bCs/>
          <w:i/>
          <w:kern w:val="0"/>
          <w:sz w:val="24"/>
          <w:szCs w:val="24"/>
        </w:rPr>
        <w:t>Delphi</w:t>
      </w:r>
      <w:r w:rsidRPr="006E68FC">
        <w:rPr>
          <w:rFonts w:ascii="Bookman Old Style" w:eastAsia="Times New Roman" w:hAnsi="Bookman Old Style" w:cs="Cambria"/>
          <w:bCs/>
          <w:i/>
          <w:kern w:val="0"/>
          <w:sz w:val="24"/>
          <w:szCs w:val="24"/>
          <w:lang w:val="el-GR"/>
        </w:rPr>
        <w:t xml:space="preserve"> </w:t>
      </w:r>
      <w:r w:rsidRPr="006E68FC">
        <w:rPr>
          <w:rFonts w:ascii="Bookman Old Style" w:eastAsia="Times New Roman" w:hAnsi="Bookman Old Style" w:cs="Cambria"/>
          <w:bCs/>
          <w:i/>
          <w:kern w:val="0"/>
          <w:sz w:val="24"/>
          <w:szCs w:val="24"/>
        </w:rPr>
        <w:t>Economic</w:t>
      </w:r>
      <w:r w:rsidRPr="006E68FC">
        <w:rPr>
          <w:rFonts w:ascii="Bookman Old Style" w:eastAsia="Times New Roman" w:hAnsi="Bookman Old Style" w:cs="Cambria"/>
          <w:bCs/>
          <w:i/>
          <w:kern w:val="0"/>
          <w:sz w:val="24"/>
          <w:szCs w:val="24"/>
          <w:lang w:val="el-GR"/>
        </w:rPr>
        <w:t xml:space="preserve"> </w:t>
      </w:r>
      <w:r w:rsidRPr="006E68FC">
        <w:rPr>
          <w:rFonts w:ascii="Bookman Old Style" w:eastAsia="Times New Roman" w:hAnsi="Bookman Old Style" w:cs="Cambria"/>
          <w:bCs/>
          <w:i/>
          <w:kern w:val="0"/>
          <w:sz w:val="24"/>
          <w:szCs w:val="24"/>
        </w:rPr>
        <w:t>Forum</w:t>
      </w:r>
      <w:r w:rsidRPr="006E68FC">
        <w:rPr>
          <w:rFonts w:ascii="Bookman Old Style" w:eastAsia="Times New Roman" w:hAnsi="Bookman Old Style" w:cs="Cambria"/>
          <w:bCs/>
          <w:i/>
          <w:kern w:val="0"/>
          <w:sz w:val="24"/>
          <w:szCs w:val="24"/>
          <w:lang w:val="el-GR"/>
        </w:rPr>
        <w:t>»</w:t>
      </w:r>
      <w:r w:rsidRPr="006E68FC">
        <w:rPr>
          <w:rFonts w:ascii="Bookman Old Style" w:eastAsia="Times New Roman" w:hAnsi="Bookman Old Style" w:cs="Cambria"/>
          <w:bCs/>
          <w:kern w:val="0"/>
          <w:sz w:val="24"/>
          <w:szCs w:val="24"/>
          <w:lang w:val="el-GR"/>
        </w:rPr>
        <w:t xml:space="preserve"> και </w:t>
      </w:r>
      <w:r w:rsidRPr="006E68FC">
        <w:rPr>
          <w:rFonts w:ascii="Bookman Old Style" w:eastAsia="Times New Roman" w:hAnsi="Bookman Old Style" w:cs="Cambria"/>
          <w:bCs/>
          <w:i/>
          <w:kern w:val="0"/>
          <w:sz w:val="24"/>
          <w:szCs w:val="24"/>
          <w:lang w:val="el-GR"/>
        </w:rPr>
        <w:t>«Το Βήμα»</w:t>
      </w:r>
      <w:r w:rsidR="006E68FC" w:rsidRPr="006E68FC">
        <w:rPr>
          <w:rFonts w:ascii="Bookman Old Style" w:eastAsia="Times New Roman" w:hAnsi="Bookman Old Style" w:cs="Cambria"/>
          <w:bCs/>
          <w:kern w:val="0"/>
          <w:sz w:val="24"/>
          <w:szCs w:val="24"/>
          <w:lang w:val="el-GR"/>
        </w:rPr>
        <w:t xml:space="preserve">. </w:t>
      </w:r>
      <w:r w:rsidRPr="006E68FC">
        <w:rPr>
          <w:rFonts w:ascii="Bookman Old Style" w:eastAsia="Times New Roman" w:hAnsi="Bookman Old Style" w:cs="Cambria"/>
          <w:bCs/>
          <w:kern w:val="0"/>
          <w:sz w:val="24"/>
          <w:szCs w:val="24"/>
          <w:lang w:val="el-GR"/>
        </w:rPr>
        <w:t>Το ευρύτερο θεσμικό και πολιτικό πλαίσ</w:t>
      </w:r>
      <w:r w:rsidR="006E68FC">
        <w:rPr>
          <w:rFonts w:ascii="Bookman Old Style" w:eastAsia="Times New Roman" w:hAnsi="Bookman Old Style" w:cs="Cambria"/>
          <w:bCs/>
          <w:kern w:val="0"/>
          <w:sz w:val="24"/>
          <w:szCs w:val="24"/>
          <w:lang w:val="el-GR"/>
        </w:rPr>
        <w:t xml:space="preserve">ιο των </w:t>
      </w:r>
      <w:r w:rsidR="007C53E9">
        <w:rPr>
          <w:rFonts w:ascii="Bookman Old Style" w:eastAsia="Times New Roman" w:hAnsi="Bookman Old Style" w:cs="Cambria"/>
          <w:bCs/>
          <w:kern w:val="0"/>
          <w:sz w:val="24"/>
          <w:szCs w:val="24"/>
          <w:lang w:val="el-GR"/>
        </w:rPr>
        <w:t>απόψεων</w:t>
      </w:r>
      <w:r w:rsidR="006E68FC">
        <w:rPr>
          <w:rFonts w:ascii="Bookman Old Style" w:eastAsia="Times New Roman" w:hAnsi="Bookman Old Style" w:cs="Cambria"/>
          <w:bCs/>
          <w:kern w:val="0"/>
          <w:sz w:val="24"/>
          <w:szCs w:val="24"/>
          <w:lang w:val="el-GR"/>
        </w:rPr>
        <w:t xml:space="preserve"> που </w:t>
      </w:r>
      <w:r w:rsidR="007C53E9">
        <w:rPr>
          <w:rFonts w:ascii="Bookman Old Style" w:eastAsia="Times New Roman" w:hAnsi="Bookman Old Style" w:cs="Cambria"/>
          <w:bCs/>
          <w:kern w:val="0"/>
          <w:sz w:val="24"/>
          <w:szCs w:val="24"/>
          <w:lang w:val="el-GR"/>
        </w:rPr>
        <w:t>εξέθεσε</w:t>
      </w:r>
      <w:r w:rsidR="006E68FC">
        <w:rPr>
          <w:rFonts w:ascii="Bookman Old Style" w:eastAsia="Times New Roman" w:hAnsi="Bookman Old Style" w:cs="Cambria"/>
          <w:bCs/>
          <w:kern w:val="0"/>
          <w:sz w:val="24"/>
          <w:szCs w:val="24"/>
          <w:lang w:val="el-GR"/>
        </w:rPr>
        <w:t xml:space="preserve"> στην</w:t>
      </w:r>
      <w:r w:rsidRPr="006E68FC">
        <w:rPr>
          <w:rFonts w:ascii="Bookman Old Style" w:eastAsia="Times New Roman" w:hAnsi="Bookman Old Style" w:cs="Cambria"/>
          <w:bCs/>
          <w:kern w:val="0"/>
          <w:sz w:val="24"/>
          <w:szCs w:val="24"/>
          <w:lang w:val="el-GR"/>
        </w:rPr>
        <w:t xml:space="preserve"> συνέντευξη </w:t>
      </w:r>
      <w:r w:rsidR="007C53E9">
        <w:rPr>
          <w:rFonts w:ascii="Bookman Old Style" w:eastAsia="Times New Roman" w:hAnsi="Bookman Old Style" w:cs="Cambria"/>
          <w:bCs/>
          <w:kern w:val="0"/>
          <w:sz w:val="24"/>
          <w:szCs w:val="24"/>
          <w:lang w:val="el-GR"/>
        </w:rPr>
        <w:t xml:space="preserve">αυτή </w:t>
      </w:r>
      <w:r w:rsidRPr="006E68FC">
        <w:rPr>
          <w:rFonts w:ascii="Bookman Old Style" w:eastAsia="Times New Roman" w:hAnsi="Bookman Old Style" w:cs="Cambria"/>
          <w:bCs/>
          <w:kern w:val="0"/>
          <w:sz w:val="24"/>
          <w:szCs w:val="24"/>
          <w:lang w:val="el-GR"/>
        </w:rPr>
        <w:t xml:space="preserve">ο κ. Προκόπιος Παυλόπουλος </w:t>
      </w:r>
      <w:r w:rsidR="007C53E9">
        <w:rPr>
          <w:rFonts w:ascii="Bookman Old Style" w:eastAsia="Times New Roman" w:hAnsi="Bookman Old Style" w:cs="Cambria"/>
          <w:bCs/>
          <w:kern w:val="0"/>
          <w:sz w:val="24"/>
          <w:szCs w:val="24"/>
          <w:lang w:val="el-GR"/>
        </w:rPr>
        <w:t>συντίθεται από τις εξής γενικότερες πάγιες θέσεις του</w:t>
      </w:r>
      <w:r w:rsidRPr="006E68FC">
        <w:rPr>
          <w:rFonts w:ascii="Bookman Old Style" w:eastAsia="Times New Roman" w:hAnsi="Bookman Old Style" w:cs="Cambria"/>
          <w:bCs/>
          <w:kern w:val="0"/>
          <w:sz w:val="24"/>
          <w:szCs w:val="24"/>
          <w:lang w:val="el-GR"/>
        </w:rPr>
        <w:t>:</w:t>
      </w:r>
    </w:p>
    <w:p w14:paraId="1ECB2EAD" w14:textId="77777777" w:rsidR="003276CE" w:rsidRDefault="006E68FC" w:rsidP="003276CE">
      <w:pPr>
        <w:shd w:val="clear" w:color="auto" w:fill="FFFFFF"/>
        <w:spacing w:before="240" w:after="480" w:line="360" w:lineRule="auto"/>
        <w:ind w:left="288" w:hanging="288"/>
        <w:jc w:val="center"/>
        <w:rPr>
          <w:rFonts w:ascii="Bookman Old Style" w:eastAsia="Times New Roman" w:hAnsi="Bookman Old Style" w:cs="Cambria"/>
          <w:b/>
          <w:kern w:val="0"/>
          <w:sz w:val="24"/>
          <w:szCs w:val="24"/>
          <w:lang w:val="el-GR"/>
        </w:rPr>
      </w:pPr>
      <w:r w:rsidRPr="006E68FC">
        <w:rPr>
          <w:rFonts w:ascii="Bookman Old Style" w:eastAsia="Times New Roman" w:hAnsi="Bookman Old Style" w:cs="Cambria"/>
          <w:b/>
          <w:kern w:val="0"/>
          <w:sz w:val="28"/>
          <w:szCs w:val="24"/>
          <w:lang w:val="el-GR"/>
        </w:rPr>
        <w:t>«</w:t>
      </w:r>
      <w:r>
        <w:rPr>
          <w:rFonts w:ascii="Bookman Old Style" w:eastAsia="Times New Roman" w:hAnsi="Bookman Old Style" w:cs="Cambria"/>
          <w:b/>
          <w:kern w:val="0"/>
          <w:sz w:val="24"/>
          <w:szCs w:val="24"/>
          <w:lang w:val="el-GR"/>
        </w:rPr>
        <w:t xml:space="preserve"> </w:t>
      </w:r>
      <w:r w:rsidR="003276CE">
        <w:rPr>
          <w:rFonts w:ascii="Bookman Old Style" w:eastAsia="Times New Roman" w:hAnsi="Bookman Old Style" w:cs="Cambria"/>
          <w:b/>
          <w:kern w:val="0"/>
          <w:sz w:val="24"/>
          <w:szCs w:val="24"/>
          <w:lang w:val="el-GR"/>
        </w:rPr>
        <w:t>Πρόλογος</w:t>
      </w:r>
    </w:p>
    <w:p w14:paraId="73CA6C0D" w14:textId="77777777" w:rsidR="003276CE" w:rsidRDefault="003276CE" w:rsidP="00E40E44">
      <w:pPr>
        <w:shd w:val="clear" w:color="auto" w:fill="FFFFFF"/>
        <w:spacing w:before="240" w:after="480" w:line="360" w:lineRule="auto"/>
        <w:jc w:val="both"/>
        <w:rPr>
          <w:rFonts w:ascii="Bookman Old Style" w:eastAsia="Times New Roman" w:hAnsi="Bookman Old Style" w:cs="Cambria"/>
          <w:bCs/>
          <w:kern w:val="0"/>
          <w:sz w:val="24"/>
          <w:szCs w:val="24"/>
          <w:lang w:val="el-GR"/>
        </w:rPr>
      </w:pPr>
      <w:r>
        <w:rPr>
          <w:rFonts w:ascii="Bookman Old Style" w:eastAsia="Times New Roman" w:hAnsi="Bookman Old Style" w:cs="Cambria"/>
          <w:bCs/>
          <w:kern w:val="0"/>
          <w:sz w:val="24"/>
          <w:szCs w:val="24"/>
          <w:lang w:val="el-GR"/>
        </w:rPr>
        <w:t>Την επομένη της εύθραυστης ειρήνης που επιτεύχθηκε στην Μέση Ανατολή, και με χρονικό ορίζοντα το προσεχές αλλά και το απώτερο μέλλον, είναι προφανές ότι τα γεωοικονομικά, γεωπολιτικά και γεωστρατηγικά δεδομένα στην Ανατολική Μεσόγειο αλλάζουν με ραγδαίους ρυθμούς</w:t>
      </w:r>
      <w:r w:rsidR="002E6D51">
        <w:rPr>
          <w:rFonts w:ascii="Bookman Old Style" w:eastAsia="Times New Roman" w:hAnsi="Bookman Old Style" w:cs="Cambria"/>
          <w:bCs/>
          <w:kern w:val="0"/>
          <w:sz w:val="24"/>
          <w:szCs w:val="24"/>
          <w:lang w:val="el-GR"/>
        </w:rPr>
        <w:t>,</w:t>
      </w:r>
      <w:r>
        <w:rPr>
          <w:rFonts w:ascii="Bookman Old Style" w:eastAsia="Times New Roman" w:hAnsi="Bookman Old Style" w:cs="Cambria"/>
          <w:bCs/>
          <w:kern w:val="0"/>
          <w:sz w:val="24"/>
          <w:szCs w:val="24"/>
          <w:lang w:val="el-GR"/>
        </w:rPr>
        <w:t xml:space="preserve"> ιδίως υπό το πρίσμα της αξιοποίησης των ενεργειακών πηγών της περιοχής αυτής με πλήρη τήρηση </w:t>
      </w:r>
      <w:r w:rsidR="00BB1B8B">
        <w:rPr>
          <w:rFonts w:ascii="Bookman Old Style" w:eastAsia="Times New Roman" w:hAnsi="Bookman Old Style" w:cs="Cambria"/>
          <w:bCs/>
          <w:kern w:val="0"/>
          <w:sz w:val="24"/>
          <w:szCs w:val="24"/>
          <w:lang w:val="el-GR"/>
        </w:rPr>
        <w:t xml:space="preserve">κυρίως </w:t>
      </w:r>
      <w:r>
        <w:rPr>
          <w:rFonts w:ascii="Bookman Old Style" w:eastAsia="Times New Roman" w:hAnsi="Bookman Old Style" w:cs="Cambria"/>
          <w:bCs/>
          <w:kern w:val="0"/>
          <w:sz w:val="24"/>
          <w:szCs w:val="24"/>
          <w:lang w:val="el-GR"/>
        </w:rPr>
        <w:t xml:space="preserve">των  κανόνων του Διεθνούς Δικαίου της </w:t>
      </w:r>
      <w:r w:rsidR="00BB1B8B">
        <w:rPr>
          <w:rFonts w:ascii="Bookman Old Style" w:eastAsia="Times New Roman" w:hAnsi="Bookman Old Style" w:cs="Cambria"/>
          <w:bCs/>
          <w:kern w:val="0"/>
          <w:sz w:val="24"/>
          <w:szCs w:val="24"/>
          <w:lang w:val="el-GR"/>
        </w:rPr>
        <w:t>Θ</w:t>
      </w:r>
      <w:r>
        <w:rPr>
          <w:rFonts w:ascii="Bookman Old Style" w:eastAsia="Times New Roman" w:hAnsi="Bookman Old Style" w:cs="Cambria"/>
          <w:bCs/>
          <w:kern w:val="0"/>
          <w:sz w:val="24"/>
          <w:szCs w:val="24"/>
          <w:lang w:val="el-GR"/>
        </w:rPr>
        <w:t>άλασσας του ΟΗΕ (</w:t>
      </w:r>
      <w:r>
        <w:rPr>
          <w:rFonts w:ascii="Bookman Old Style" w:eastAsia="Times New Roman" w:hAnsi="Bookman Old Style" w:cs="Cambria"/>
          <w:bCs/>
          <w:kern w:val="0"/>
          <w:sz w:val="24"/>
          <w:szCs w:val="24"/>
        </w:rPr>
        <w:t>UN</w:t>
      </w:r>
      <w:r w:rsidR="002E6D51">
        <w:rPr>
          <w:rFonts w:ascii="Bookman Old Style" w:eastAsia="Times New Roman" w:hAnsi="Bookman Old Style" w:cs="Cambria"/>
          <w:bCs/>
          <w:kern w:val="0"/>
          <w:sz w:val="24"/>
          <w:szCs w:val="24"/>
        </w:rPr>
        <w:t>CLOS</w:t>
      </w:r>
      <w:r>
        <w:rPr>
          <w:rFonts w:ascii="Bookman Old Style" w:eastAsia="Times New Roman" w:hAnsi="Bookman Old Style" w:cs="Cambria"/>
          <w:bCs/>
          <w:kern w:val="0"/>
          <w:sz w:val="24"/>
          <w:szCs w:val="24"/>
          <w:lang w:val="el-GR"/>
        </w:rPr>
        <w:t>) (</w:t>
      </w:r>
      <w:r w:rsidR="00781D47">
        <w:rPr>
          <w:rFonts w:ascii="Bookman Old Style" w:eastAsia="Times New Roman" w:hAnsi="Bookman Old Style" w:cs="Cambria"/>
          <w:bCs/>
          <w:kern w:val="0"/>
          <w:sz w:val="24"/>
          <w:szCs w:val="24"/>
          <w:lang w:val="el-GR"/>
        </w:rPr>
        <w:t xml:space="preserve">Σύμβαση του </w:t>
      </w:r>
      <w:r w:rsidR="00781D47">
        <w:rPr>
          <w:rFonts w:ascii="Bookman Old Style" w:eastAsia="Times New Roman" w:hAnsi="Bookman Old Style" w:cs="Cambria"/>
          <w:bCs/>
          <w:kern w:val="0"/>
          <w:sz w:val="24"/>
          <w:szCs w:val="24"/>
        </w:rPr>
        <w:t>Montego</w:t>
      </w:r>
      <w:r w:rsidR="00781D47" w:rsidRPr="00781D47">
        <w:rPr>
          <w:rFonts w:ascii="Bookman Old Style" w:eastAsia="Times New Roman" w:hAnsi="Bookman Old Style" w:cs="Cambria"/>
          <w:bCs/>
          <w:kern w:val="0"/>
          <w:sz w:val="24"/>
          <w:szCs w:val="24"/>
          <w:lang w:val="el-GR"/>
        </w:rPr>
        <w:t xml:space="preserve"> </w:t>
      </w:r>
      <w:r w:rsidR="00781D47">
        <w:rPr>
          <w:rFonts w:ascii="Bookman Old Style" w:eastAsia="Times New Roman" w:hAnsi="Bookman Old Style" w:cs="Cambria"/>
          <w:bCs/>
          <w:kern w:val="0"/>
          <w:sz w:val="24"/>
          <w:szCs w:val="24"/>
        </w:rPr>
        <w:t>Bay</w:t>
      </w:r>
      <w:r w:rsidR="00781D47" w:rsidRPr="00781D47">
        <w:rPr>
          <w:rFonts w:ascii="Bookman Old Style" w:eastAsia="Times New Roman" w:hAnsi="Bookman Old Style" w:cs="Cambria"/>
          <w:bCs/>
          <w:kern w:val="0"/>
          <w:sz w:val="24"/>
          <w:szCs w:val="24"/>
          <w:lang w:val="el-GR"/>
        </w:rPr>
        <w:t xml:space="preserve"> </w:t>
      </w:r>
      <w:r w:rsidR="00781D47">
        <w:rPr>
          <w:rFonts w:ascii="Bookman Old Style" w:eastAsia="Times New Roman" w:hAnsi="Bookman Old Style" w:cs="Cambria"/>
          <w:bCs/>
          <w:kern w:val="0"/>
          <w:sz w:val="24"/>
          <w:szCs w:val="24"/>
          <w:lang w:val="el-GR"/>
        </w:rPr>
        <w:t>του 1982)</w:t>
      </w:r>
      <w:r w:rsidR="00BB1B8B">
        <w:rPr>
          <w:rFonts w:ascii="Bookman Old Style" w:eastAsia="Times New Roman" w:hAnsi="Bookman Old Style" w:cs="Cambria"/>
          <w:bCs/>
          <w:kern w:val="0"/>
          <w:sz w:val="24"/>
          <w:szCs w:val="24"/>
          <w:lang w:val="el-GR"/>
        </w:rPr>
        <w:t>,</w:t>
      </w:r>
      <w:r w:rsidR="00781D47">
        <w:rPr>
          <w:rFonts w:ascii="Bookman Old Style" w:eastAsia="Times New Roman" w:hAnsi="Bookman Old Style" w:cs="Cambria"/>
          <w:bCs/>
          <w:kern w:val="0"/>
          <w:sz w:val="24"/>
          <w:szCs w:val="24"/>
          <w:lang w:val="el-GR"/>
        </w:rPr>
        <w:t xml:space="preserve"> </w:t>
      </w:r>
      <w:r w:rsidR="002E6D51">
        <w:rPr>
          <w:rFonts w:ascii="Bookman Old Style" w:eastAsia="Times New Roman" w:hAnsi="Bookman Old Style" w:cs="Cambria"/>
          <w:bCs/>
          <w:kern w:val="0"/>
          <w:sz w:val="24"/>
          <w:szCs w:val="24"/>
          <w:lang w:val="el-GR"/>
        </w:rPr>
        <w:t>κατ’ εξοχήν</w:t>
      </w:r>
      <w:r w:rsidR="00781D47">
        <w:rPr>
          <w:rFonts w:ascii="Bookman Old Style" w:eastAsia="Times New Roman" w:hAnsi="Bookman Old Style" w:cs="Cambria"/>
          <w:bCs/>
          <w:kern w:val="0"/>
          <w:sz w:val="24"/>
          <w:szCs w:val="24"/>
          <w:lang w:val="el-GR"/>
        </w:rPr>
        <w:t xml:space="preserve"> σε ό,τι αφορά την οριοθέτηση των Θαλάσσιων Ζωνών και </w:t>
      </w:r>
      <w:r w:rsidR="002E6D51">
        <w:rPr>
          <w:rFonts w:ascii="Bookman Old Style" w:eastAsia="Times New Roman" w:hAnsi="Bookman Old Style" w:cs="Cambria"/>
          <w:bCs/>
          <w:kern w:val="0"/>
          <w:sz w:val="24"/>
          <w:szCs w:val="24"/>
          <w:lang w:val="el-GR"/>
        </w:rPr>
        <w:t xml:space="preserve">πρωτίστως </w:t>
      </w:r>
      <w:r w:rsidR="00781D47">
        <w:rPr>
          <w:rFonts w:ascii="Bookman Old Style" w:eastAsia="Times New Roman" w:hAnsi="Bookman Old Style" w:cs="Cambria"/>
          <w:bCs/>
          <w:kern w:val="0"/>
          <w:sz w:val="24"/>
          <w:szCs w:val="24"/>
          <w:lang w:val="el-GR"/>
        </w:rPr>
        <w:t>της Υφαλοκρηπίδας και της Αποκλειστικής Οικονομικής Ζώνης (ΑΟΖ). Και μόνο</w:t>
      </w:r>
      <w:r w:rsidR="002E6D51">
        <w:rPr>
          <w:rFonts w:ascii="Bookman Old Style" w:eastAsia="Times New Roman" w:hAnsi="Bookman Old Style" w:cs="Cambria"/>
          <w:bCs/>
          <w:kern w:val="0"/>
          <w:sz w:val="24"/>
          <w:szCs w:val="24"/>
          <w:lang w:val="el-GR"/>
        </w:rPr>
        <w:t>ν</w:t>
      </w:r>
      <w:r w:rsidR="00781D47">
        <w:rPr>
          <w:rFonts w:ascii="Bookman Old Style" w:eastAsia="Times New Roman" w:hAnsi="Bookman Old Style" w:cs="Cambria"/>
          <w:bCs/>
          <w:kern w:val="0"/>
          <w:sz w:val="24"/>
          <w:szCs w:val="24"/>
          <w:lang w:val="el-GR"/>
        </w:rPr>
        <w:t xml:space="preserve"> η γεωγραφική θέση της Κύπρου </w:t>
      </w:r>
      <w:r w:rsidR="00BB1B8B">
        <w:rPr>
          <w:rFonts w:ascii="Bookman Old Style" w:eastAsia="Times New Roman" w:hAnsi="Bookman Old Style" w:cs="Cambria"/>
          <w:bCs/>
          <w:kern w:val="0"/>
          <w:sz w:val="24"/>
          <w:szCs w:val="24"/>
          <w:lang w:val="el-GR"/>
        </w:rPr>
        <w:t xml:space="preserve">αναδεικνύει ευκρινώς </w:t>
      </w:r>
      <w:r w:rsidR="00781D47">
        <w:rPr>
          <w:rFonts w:ascii="Bookman Old Style" w:eastAsia="Times New Roman" w:hAnsi="Bookman Old Style" w:cs="Cambria"/>
          <w:bCs/>
          <w:kern w:val="0"/>
          <w:sz w:val="24"/>
          <w:szCs w:val="24"/>
          <w:lang w:val="el-GR"/>
        </w:rPr>
        <w:t xml:space="preserve">ότι ο ρόλος της </w:t>
      </w:r>
      <w:r w:rsidR="002E6D51">
        <w:rPr>
          <w:rFonts w:ascii="Bookman Old Style" w:eastAsia="Times New Roman" w:hAnsi="Bookman Old Style" w:cs="Cambria"/>
          <w:bCs/>
          <w:kern w:val="0"/>
          <w:sz w:val="24"/>
          <w:szCs w:val="24"/>
          <w:lang w:val="el-GR"/>
        </w:rPr>
        <w:t xml:space="preserve">στο πλαίσιο των </w:t>
      </w:r>
      <w:r w:rsidR="00781D47">
        <w:rPr>
          <w:rFonts w:ascii="Bookman Old Style" w:eastAsia="Times New Roman" w:hAnsi="Bookman Old Style" w:cs="Cambria"/>
          <w:bCs/>
          <w:kern w:val="0"/>
          <w:sz w:val="24"/>
          <w:szCs w:val="24"/>
          <w:lang w:val="el-GR"/>
        </w:rPr>
        <w:t xml:space="preserve">ως άνω </w:t>
      </w:r>
      <w:r w:rsidR="00BB1B8B">
        <w:rPr>
          <w:rFonts w:ascii="Bookman Old Style" w:eastAsia="Times New Roman" w:hAnsi="Bookman Old Style" w:cs="Cambria"/>
          <w:bCs/>
          <w:kern w:val="0"/>
          <w:sz w:val="24"/>
          <w:szCs w:val="24"/>
          <w:lang w:val="el-GR"/>
        </w:rPr>
        <w:t>μεγάλων</w:t>
      </w:r>
      <w:r w:rsidR="00781D47">
        <w:rPr>
          <w:rFonts w:ascii="Bookman Old Style" w:eastAsia="Times New Roman" w:hAnsi="Bookman Old Style" w:cs="Cambria"/>
          <w:bCs/>
          <w:kern w:val="0"/>
          <w:sz w:val="24"/>
          <w:szCs w:val="24"/>
          <w:lang w:val="el-GR"/>
        </w:rPr>
        <w:t xml:space="preserve"> αλλαγ</w:t>
      </w:r>
      <w:r w:rsidR="002E6D51">
        <w:rPr>
          <w:rFonts w:ascii="Bookman Old Style" w:eastAsia="Times New Roman" w:hAnsi="Bookman Old Style" w:cs="Cambria"/>
          <w:bCs/>
          <w:kern w:val="0"/>
          <w:sz w:val="24"/>
          <w:szCs w:val="24"/>
          <w:lang w:val="el-GR"/>
        </w:rPr>
        <w:t>ών</w:t>
      </w:r>
      <w:r w:rsidR="00781D47">
        <w:rPr>
          <w:rFonts w:ascii="Bookman Old Style" w:eastAsia="Times New Roman" w:hAnsi="Bookman Old Style" w:cs="Cambria"/>
          <w:bCs/>
          <w:kern w:val="0"/>
          <w:sz w:val="24"/>
          <w:szCs w:val="24"/>
          <w:lang w:val="el-GR"/>
        </w:rPr>
        <w:t xml:space="preserve"> στην Ανατολική Μεσόγειο είναι, οιονεί εκ φύσεως και εξ ορισμού, </w:t>
      </w:r>
      <w:r w:rsidR="00007755">
        <w:rPr>
          <w:rFonts w:ascii="Bookman Old Style" w:eastAsia="Times New Roman" w:hAnsi="Bookman Old Style" w:cs="Cambria"/>
          <w:bCs/>
          <w:kern w:val="0"/>
          <w:sz w:val="24"/>
          <w:szCs w:val="24"/>
          <w:lang w:val="el-GR"/>
        </w:rPr>
        <w:t>καθοριστικός.  Περί τούτου αρκούν</w:t>
      </w:r>
      <w:r w:rsidR="00781D47">
        <w:rPr>
          <w:rFonts w:ascii="Bookman Old Style" w:eastAsia="Times New Roman" w:hAnsi="Bookman Old Style" w:cs="Cambria"/>
          <w:bCs/>
          <w:kern w:val="0"/>
          <w:sz w:val="24"/>
          <w:szCs w:val="24"/>
          <w:lang w:val="el-GR"/>
        </w:rPr>
        <w:t xml:space="preserve"> και μόνον </w:t>
      </w:r>
      <w:r w:rsidR="00007755">
        <w:rPr>
          <w:rFonts w:ascii="Bookman Old Style" w:eastAsia="Times New Roman" w:hAnsi="Bookman Old Style" w:cs="Cambria"/>
          <w:bCs/>
          <w:kern w:val="0"/>
          <w:sz w:val="24"/>
          <w:szCs w:val="24"/>
          <w:lang w:val="el-GR"/>
        </w:rPr>
        <w:t>οι</w:t>
      </w:r>
      <w:r w:rsidR="00781D47">
        <w:rPr>
          <w:rFonts w:ascii="Bookman Old Style" w:eastAsia="Times New Roman" w:hAnsi="Bookman Old Style" w:cs="Cambria"/>
          <w:bCs/>
          <w:kern w:val="0"/>
          <w:sz w:val="24"/>
          <w:szCs w:val="24"/>
          <w:lang w:val="el-GR"/>
        </w:rPr>
        <w:t xml:space="preserve"> «</w:t>
      </w:r>
      <w:r w:rsidR="00781D47" w:rsidRPr="00340286">
        <w:rPr>
          <w:rFonts w:ascii="Bookman Old Style" w:eastAsia="Times New Roman" w:hAnsi="Bookman Old Style" w:cs="Cambria"/>
          <w:bCs/>
          <w:i/>
          <w:iCs/>
          <w:kern w:val="0"/>
          <w:sz w:val="24"/>
          <w:szCs w:val="24"/>
          <w:lang w:val="el-GR"/>
        </w:rPr>
        <w:t>μαρτυρί</w:t>
      </w:r>
      <w:r w:rsidR="00007755">
        <w:rPr>
          <w:rFonts w:ascii="Bookman Old Style" w:eastAsia="Times New Roman" w:hAnsi="Bookman Old Style" w:cs="Cambria"/>
          <w:bCs/>
          <w:i/>
          <w:iCs/>
          <w:kern w:val="0"/>
          <w:sz w:val="24"/>
          <w:szCs w:val="24"/>
          <w:lang w:val="el-GR"/>
        </w:rPr>
        <w:t>ες</w:t>
      </w:r>
      <w:r w:rsidR="00781D47">
        <w:rPr>
          <w:rFonts w:ascii="Bookman Old Style" w:eastAsia="Times New Roman" w:hAnsi="Bookman Old Style" w:cs="Cambria"/>
          <w:bCs/>
          <w:kern w:val="0"/>
          <w:sz w:val="24"/>
          <w:szCs w:val="24"/>
          <w:lang w:val="el-GR"/>
        </w:rPr>
        <w:t xml:space="preserve">» </w:t>
      </w:r>
      <w:r w:rsidR="00007755">
        <w:rPr>
          <w:rFonts w:ascii="Bookman Old Style" w:eastAsia="Times New Roman" w:hAnsi="Bookman Old Style" w:cs="Cambria"/>
          <w:bCs/>
          <w:kern w:val="0"/>
          <w:sz w:val="24"/>
          <w:szCs w:val="24"/>
          <w:lang w:val="el-GR"/>
        </w:rPr>
        <w:t xml:space="preserve">από την μία πλευρά της Ελληνικής Πρωτοβουλίας για το Πολυμερές Σχήμα </w:t>
      </w:r>
      <w:r w:rsidR="00007755">
        <w:rPr>
          <w:rFonts w:ascii="Bookman Old Style" w:eastAsia="Times New Roman" w:hAnsi="Bookman Old Style" w:cs="Cambria"/>
          <w:bCs/>
          <w:i/>
          <w:kern w:val="0"/>
          <w:sz w:val="24"/>
          <w:szCs w:val="24"/>
          <w:lang w:val="el-GR"/>
        </w:rPr>
        <w:t>«5Χ5»</w:t>
      </w:r>
      <w:r w:rsidR="00007755">
        <w:rPr>
          <w:rFonts w:ascii="Bookman Old Style" w:eastAsia="Times New Roman" w:hAnsi="Bookman Old Style" w:cs="Cambria"/>
          <w:bCs/>
          <w:kern w:val="0"/>
          <w:sz w:val="24"/>
          <w:szCs w:val="24"/>
          <w:lang w:val="el-GR"/>
        </w:rPr>
        <w:t xml:space="preserve"> στην Ανατολική Μεσόγειο με συμμετοχή Ελλάδας, Κύπρου, Αιγύπτου, Τουρκίας και Λιβύης</w:t>
      </w:r>
      <w:r w:rsidR="00FA492B">
        <w:rPr>
          <w:rFonts w:ascii="Bookman Old Style" w:eastAsia="Times New Roman" w:hAnsi="Bookman Old Style" w:cs="Cambria"/>
          <w:bCs/>
          <w:kern w:val="0"/>
          <w:sz w:val="24"/>
          <w:szCs w:val="24"/>
          <w:lang w:val="el-GR"/>
        </w:rPr>
        <w:t>,</w:t>
      </w:r>
      <w:r w:rsidR="00007755">
        <w:rPr>
          <w:rFonts w:ascii="Bookman Old Style" w:eastAsia="Times New Roman" w:hAnsi="Bookman Old Style" w:cs="Cambria"/>
          <w:bCs/>
          <w:kern w:val="0"/>
          <w:sz w:val="24"/>
          <w:szCs w:val="24"/>
          <w:lang w:val="el-GR"/>
        </w:rPr>
        <w:t xml:space="preserve"> για συνεργασία σε κοινά ζητήματα </w:t>
      </w:r>
      <w:r w:rsidR="00007755">
        <w:rPr>
          <w:rFonts w:ascii="Bookman Old Style" w:eastAsia="Times New Roman" w:hAnsi="Bookman Old Style" w:cs="Cambria"/>
          <w:bCs/>
          <w:kern w:val="0"/>
          <w:sz w:val="24"/>
          <w:szCs w:val="24"/>
          <w:lang w:val="el-GR"/>
        </w:rPr>
        <w:lastRenderedPageBreak/>
        <w:t xml:space="preserve">όπως το Μεταναστευτικό, η Προστασία του Θαλάσσιου Περιβάλλοντος και η οριοθέτηση Θαλάσσιων Ζωνών. Και, από την άλλη πλευρά, </w:t>
      </w:r>
      <w:r w:rsidR="00781D47">
        <w:rPr>
          <w:rFonts w:ascii="Bookman Old Style" w:eastAsia="Times New Roman" w:hAnsi="Bookman Old Style" w:cs="Cambria"/>
          <w:bCs/>
          <w:kern w:val="0"/>
          <w:sz w:val="24"/>
          <w:szCs w:val="24"/>
          <w:lang w:val="el-GR"/>
        </w:rPr>
        <w:t>του εντελώς πρόσφατου (</w:t>
      </w:r>
      <w:r w:rsidR="002E6D51">
        <w:rPr>
          <w:rFonts w:ascii="Bookman Old Style" w:eastAsia="Times New Roman" w:hAnsi="Bookman Old Style" w:cs="Cambria"/>
          <w:bCs/>
          <w:kern w:val="0"/>
          <w:sz w:val="24"/>
          <w:szCs w:val="24"/>
          <w:lang w:val="el-GR"/>
        </w:rPr>
        <w:t>6</w:t>
      </w:r>
      <w:r w:rsidR="00781D47">
        <w:rPr>
          <w:rFonts w:ascii="Bookman Old Style" w:eastAsia="Times New Roman" w:hAnsi="Bookman Old Style" w:cs="Cambria"/>
          <w:bCs/>
          <w:kern w:val="0"/>
          <w:sz w:val="24"/>
          <w:szCs w:val="24"/>
          <w:lang w:val="el-GR"/>
        </w:rPr>
        <w:t>.11</w:t>
      </w:r>
      <w:r w:rsidR="002E6D51">
        <w:rPr>
          <w:rFonts w:ascii="Bookman Old Style" w:eastAsia="Times New Roman" w:hAnsi="Bookman Old Style" w:cs="Cambria"/>
          <w:bCs/>
          <w:kern w:val="0"/>
          <w:sz w:val="24"/>
          <w:szCs w:val="24"/>
          <w:lang w:val="el-GR"/>
        </w:rPr>
        <w:t>.</w:t>
      </w:r>
      <w:r w:rsidR="00781D47">
        <w:rPr>
          <w:rFonts w:ascii="Bookman Old Style" w:eastAsia="Times New Roman" w:hAnsi="Bookman Old Style" w:cs="Cambria"/>
          <w:bCs/>
          <w:kern w:val="0"/>
          <w:sz w:val="24"/>
          <w:szCs w:val="24"/>
          <w:lang w:val="el-GR"/>
        </w:rPr>
        <w:t>2025) κοινού ανακοινωθέντος των Υπουργών Ενέργειας της Κυπριακής Δημοκρατίας, της Ελλάδας, του Ισραήλ και των ΗΠΑ</w:t>
      </w:r>
      <w:r w:rsidR="002E6D51">
        <w:rPr>
          <w:rFonts w:ascii="Bookman Old Style" w:eastAsia="Times New Roman" w:hAnsi="Bookman Old Style" w:cs="Cambria"/>
          <w:bCs/>
          <w:kern w:val="0"/>
          <w:sz w:val="24"/>
          <w:szCs w:val="24"/>
          <w:lang w:val="el-GR"/>
        </w:rPr>
        <w:t>,</w:t>
      </w:r>
      <w:r w:rsidR="00781D47">
        <w:rPr>
          <w:rFonts w:ascii="Bookman Old Style" w:eastAsia="Times New Roman" w:hAnsi="Bookman Old Style" w:cs="Cambria"/>
          <w:bCs/>
          <w:kern w:val="0"/>
          <w:sz w:val="24"/>
          <w:szCs w:val="24"/>
          <w:lang w:val="el-GR"/>
        </w:rPr>
        <w:t xml:space="preserve"> καθώς και των Συμπροέδρων του Εθνικού Συμβουλίου Ενεργειακής Κυριαρχίας των ΗΠΑ (Συνεργασία 3+1)</w:t>
      </w:r>
      <w:r w:rsidR="002E6D51">
        <w:rPr>
          <w:rFonts w:ascii="Bookman Old Style" w:eastAsia="Times New Roman" w:hAnsi="Bookman Old Style" w:cs="Cambria"/>
          <w:bCs/>
          <w:kern w:val="0"/>
          <w:sz w:val="24"/>
          <w:szCs w:val="24"/>
          <w:lang w:val="el-GR"/>
        </w:rPr>
        <w:t>,</w:t>
      </w:r>
      <w:r w:rsidR="00781D47">
        <w:rPr>
          <w:rFonts w:ascii="Bookman Old Style" w:eastAsia="Times New Roman" w:hAnsi="Bookman Old Style" w:cs="Cambria"/>
          <w:bCs/>
          <w:kern w:val="0"/>
          <w:sz w:val="24"/>
          <w:szCs w:val="24"/>
          <w:lang w:val="el-GR"/>
        </w:rPr>
        <w:t xml:space="preserve"> αναφορ</w:t>
      </w:r>
      <w:r w:rsidR="00340286">
        <w:rPr>
          <w:rFonts w:ascii="Bookman Old Style" w:eastAsia="Times New Roman" w:hAnsi="Bookman Old Style" w:cs="Cambria"/>
          <w:bCs/>
          <w:kern w:val="0"/>
          <w:sz w:val="24"/>
          <w:szCs w:val="24"/>
          <w:lang w:val="el-GR"/>
        </w:rPr>
        <w:t>ικ</w:t>
      </w:r>
      <w:r w:rsidR="00781D47">
        <w:rPr>
          <w:rFonts w:ascii="Bookman Old Style" w:eastAsia="Times New Roman" w:hAnsi="Bookman Old Style" w:cs="Cambria"/>
          <w:bCs/>
          <w:kern w:val="0"/>
          <w:sz w:val="24"/>
          <w:szCs w:val="24"/>
          <w:lang w:val="el-GR"/>
        </w:rPr>
        <w:t xml:space="preserve">ά με την κοινή δέσμευσή τους για την προώθηση της ενεργειακής ασφάλειας και συνεργασίας στην Ανατολική Μεσόγειο ως βασικού παράγοντα σταθερότητας της περιοχής, με </w:t>
      </w:r>
      <w:r w:rsidR="00BB1B8B">
        <w:rPr>
          <w:rFonts w:ascii="Bookman Old Style" w:eastAsia="Times New Roman" w:hAnsi="Bookman Old Style" w:cs="Cambria"/>
          <w:bCs/>
          <w:kern w:val="0"/>
          <w:sz w:val="24"/>
          <w:szCs w:val="24"/>
          <w:lang w:val="el-GR"/>
        </w:rPr>
        <w:t>βασικούς</w:t>
      </w:r>
      <w:r w:rsidR="00781D47">
        <w:rPr>
          <w:rFonts w:ascii="Bookman Old Style" w:eastAsia="Times New Roman" w:hAnsi="Bookman Old Style" w:cs="Cambria"/>
          <w:bCs/>
          <w:kern w:val="0"/>
          <w:sz w:val="24"/>
          <w:szCs w:val="24"/>
          <w:lang w:val="el-GR"/>
        </w:rPr>
        <w:t xml:space="preserve"> άξονες την ενεργειακή ανάπτυξη και την προστασία των ενεργειακών υποδομών.</w:t>
      </w:r>
      <w:r w:rsidR="00244386">
        <w:rPr>
          <w:rFonts w:ascii="Bookman Old Style" w:eastAsia="Times New Roman" w:hAnsi="Bookman Old Style" w:cs="Cambria"/>
          <w:bCs/>
          <w:kern w:val="0"/>
          <w:sz w:val="24"/>
          <w:szCs w:val="24"/>
          <w:lang w:val="el-GR"/>
        </w:rPr>
        <w:t xml:space="preserve"> Το εξαιρ</w:t>
      </w:r>
      <w:r w:rsidR="001F73A1">
        <w:rPr>
          <w:rFonts w:ascii="Bookman Old Style" w:eastAsia="Times New Roman" w:hAnsi="Bookman Old Style" w:cs="Cambria"/>
          <w:bCs/>
          <w:kern w:val="0"/>
          <w:sz w:val="24"/>
          <w:szCs w:val="24"/>
          <w:lang w:val="el-GR"/>
        </w:rPr>
        <w:t xml:space="preserve">ετικά ανησυχητικό γεγονός εν προκειμένω είναι ότι η </w:t>
      </w:r>
      <w:r w:rsidR="00BB1B8B">
        <w:rPr>
          <w:rFonts w:ascii="Bookman Old Style" w:eastAsia="Times New Roman" w:hAnsi="Bookman Old Style" w:cs="Cambria"/>
          <w:bCs/>
          <w:kern w:val="0"/>
          <w:sz w:val="24"/>
          <w:szCs w:val="24"/>
          <w:lang w:val="el-GR"/>
        </w:rPr>
        <w:t xml:space="preserve">προαναφερόμενη </w:t>
      </w:r>
      <w:r w:rsidR="00007755">
        <w:rPr>
          <w:rFonts w:ascii="Bookman Old Style" w:eastAsia="Times New Roman" w:hAnsi="Bookman Old Style" w:cs="Cambria"/>
          <w:bCs/>
          <w:kern w:val="0"/>
          <w:sz w:val="24"/>
          <w:szCs w:val="24"/>
          <w:lang w:val="el-GR"/>
        </w:rPr>
        <w:t xml:space="preserve">δεύτερη πρωτοβουλία (Συνεργασία 3+1) </w:t>
      </w:r>
      <w:r w:rsidR="001F73A1">
        <w:rPr>
          <w:rFonts w:ascii="Bookman Old Style" w:eastAsia="Times New Roman" w:hAnsi="Bookman Old Style" w:cs="Cambria"/>
          <w:bCs/>
          <w:kern w:val="0"/>
          <w:sz w:val="24"/>
          <w:szCs w:val="24"/>
          <w:lang w:val="el-GR"/>
        </w:rPr>
        <w:t>προώθηση</w:t>
      </w:r>
      <w:r w:rsidR="00007755">
        <w:rPr>
          <w:rFonts w:ascii="Bookman Old Style" w:eastAsia="Times New Roman" w:hAnsi="Bookman Old Style" w:cs="Cambria"/>
          <w:bCs/>
          <w:kern w:val="0"/>
          <w:sz w:val="24"/>
          <w:szCs w:val="24"/>
          <w:lang w:val="el-GR"/>
        </w:rPr>
        <w:t>ς</w:t>
      </w:r>
      <w:r w:rsidR="001F73A1">
        <w:rPr>
          <w:rFonts w:ascii="Bookman Old Style" w:eastAsia="Times New Roman" w:hAnsi="Bookman Old Style" w:cs="Cambria"/>
          <w:bCs/>
          <w:kern w:val="0"/>
          <w:sz w:val="24"/>
          <w:szCs w:val="24"/>
          <w:lang w:val="el-GR"/>
        </w:rPr>
        <w:t xml:space="preserve"> της ασφάλειας και συνεργασίας στην Ανατολική Μεσόγειο και ο αντίστοιχος ρόλος της Κύπρου </w:t>
      </w:r>
      <w:r w:rsidR="00BB1B8B">
        <w:rPr>
          <w:rFonts w:ascii="Bookman Old Style" w:eastAsia="Times New Roman" w:hAnsi="Bookman Old Style" w:cs="Cambria"/>
          <w:bCs/>
          <w:kern w:val="0"/>
          <w:sz w:val="24"/>
          <w:szCs w:val="24"/>
          <w:lang w:val="el-GR"/>
        </w:rPr>
        <w:t xml:space="preserve">μάλλον </w:t>
      </w:r>
      <w:r w:rsidR="001F73A1">
        <w:rPr>
          <w:rFonts w:ascii="Bookman Old Style" w:eastAsia="Times New Roman" w:hAnsi="Bookman Old Style" w:cs="Cambria"/>
          <w:bCs/>
          <w:kern w:val="0"/>
          <w:sz w:val="24"/>
          <w:szCs w:val="24"/>
          <w:lang w:val="el-GR"/>
        </w:rPr>
        <w:t xml:space="preserve">προσεγγίζονται και σχεδιάζονται πάνω σε αμιγώς οικονομικές βάσεις, ενώ απουσιάζουν, σχεδόν παντελώς, οι απαραίτητες </w:t>
      </w:r>
      <w:r w:rsidR="00BB1B8B">
        <w:rPr>
          <w:rFonts w:ascii="Bookman Old Style" w:eastAsia="Times New Roman" w:hAnsi="Bookman Old Style" w:cs="Cambria"/>
          <w:bCs/>
          <w:kern w:val="0"/>
          <w:sz w:val="24"/>
          <w:szCs w:val="24"/>
          <w:lang w:val="el-GR"/>
        </w:rPr>
        <w:t>πρόσφορες</w:t>
      </w:r>
      <w:r w:rsidR="001F73A1">
        <w:rPr>
          <w:rFonts w:ascii="Bookman Old Style" w:eastAsia="Times New Roman" w:hAnsi="Bookman Old Style" w:cs="Cambria"/>
          <w:bCs/>
          <w:kern w:val="0"/>
          <w:sz w:val="24"/>
          <w:szCs w:val="24"/>
          <w:lang w:val="el-GR"/>
        </w:rPr>
        <w:t xml:space="preserve"> θεσμικές εγγυήσεις, και ιδίως εκείνες που εδράζονται επί του Διεθνούς Δικαίου και του Ευρωπαϊκού Δικαίου. Χαρακτηριστικό παράδειγμα προς αυτή την ανησυχητική κατεύθυνση </w:t>
      </w:r>
      <w:r w:rsidR="00BB1B8B">
        <w:rPr>
          <w:rFonts w:ascii="Bookman Old Style" w:eastAsia="Times New Roman" w:hAnsi="Bookman Old Style" w:cs="Cambria"/>
          <w:bCs/>
          <w:kern w:val="0"/>
          <w:sz w:val="24"/>
          <w:szCs w:val="24"/>
          <w:lang w:val="el-GR"/>
        </w:rPr>
        <w:t>σηματοδοτεί</w:t>
      </w:r>
      <w:r w:rsidR="001F73A1">
        <w:rPr>
          <w:rFonts w:ascii="Bookman Old Style" w:eastAsia="Times New Roman" w:hAnsi="Bookman Old Style" w:cs="Cambria"/>
          <w:bCs/>
          <w:kern w:val="0"/>
          <w:sz w:val="24"/>
          <w:szCs w:val="24"/>
          <w:lang w:val="el-GR"/>
        </w:rPr>
        <w:t xml:space="preserve"> η πρόσφατη συνέντευξη του πρέσβη των ΗΠΑ στην Άγκυρα κ. Τομ Μπάρακ.  Στο πλαίσιο της συνέντευξης αυτής ο κ. Τομ Μπάρακ αναφέρθηκε, μεταξύ άλλων, στην Ελλάδα, την Κύπρο και την Τουρκία</w:t>
      </w:r>
      <w:r w:rsidR="00B117B9">
        <w:rPr>
          <w:rFonts w:ascii="Bookman Old Style" w:eastAsia="Times New Roman" w:hAnsi="Bookman Old Style" w:cs="Cambria"/>
          <w:bCs/>
          <w:kern w:val="0"/>
          <w:sz w:val="24"/>
          <w:szCs w:val="24"/>
          <w:lang w:val="el-GR"/>
        </w:rPr>
        <w:t xml:space="preserve"> και τόνισε την ανάγκη διαμόρφωσης νέων δομών επικοινωνίας για την εξομάλυνση των σχέσεών τους.  Δομών όμως που </w:t>
      </w:r>
      <w:r w:rsidR="00BB1B8B">
        <w:rPr>
          <w:rFonts w:ascii="Bookman Old Style" w:eastAsia="Times New Roman" w:hAnsi="Bookman Old Style" w:cs="Cambria"/>
          <w:bCs/>
          <w:kern w:val="0"/>
          <w:sz w:val="24"/>
          <w:szCs w:val="24"/>
          <w:lang w:val="el-GR"/>
        </w:rPr>
        <w:t>στηρίζονται</w:t>
      </w:r>
      <w:r w:rsidR="00B117B9">
        <w:rPr>
          <w:rFonts w:ascii="Bookman Old Style" w:eastAsia="Times New Roman" w:hAnsi="Bookman Old Style" w:cs="Cambria"/>
          <w:bCs/>
          <w:kern w:val="0"/>
          <w:sz w:val="24"/>
          <w:szCs w:val="24"/>
          <w:lang w:val="el-GR"/>
        </w:rPr>
        <w:t xml:space="preserve"> αποκλειστικώς </w:t>
      </w:r>
      <w:r w:rsidR="00BB1B8B">
        <w:rPr>
          <w:rFonts w:ascii="Bookman Old Style" w:eastAsia="Times New Roman" w:hAnsi="Bookman Old Style" w:cs="Cambria"/>
          <w:bCs/>
          <w:kern w:val="0"/>
          <w:sz w:val="24"/>
          <w:szCs w:val="24"/>
          <w:lang w:val="el-GR"/>
        </w:rPr>
        <w:t>επί της</w:t>
      </w:r>
      <w:r w:rsidR="00B117B9">
        <w:rPr>
          <w:rFonts w:ascii="Bookman Old Style" w:eastAsia="Times New Roman" w:hAnsi="Bookman Old Style" w:cs="Cambria"/>
          <w:bCs/>
          <w:kern w:val="0"/>
          <w:sz w:val="24"/>
          <w:szCs w:val="24"/>
          <w:lang w:val="el-GR"/>
        </w:rPr>
        <w:t xml:space="preserve"> οικονομική</w:t>
      </w:r>
      <w:r w:rsidR="00BB1B8B">
        <w:rPr>
          <w:rFonts w:ascii="Bookman Old Style" w:eastAsia="Times New Roman" w:hAnsi="Bookman Old Style" w:cs="Cambria"/>
          <w:bCs/>
          <w:kern w:val="0"/>
          <w:sz w:val="24"/>
          <w:szCs w:val="24"/>
          <w:lang w:val="el-GR"/>
        </w:rPr>
        <w:t>ς</w:t>
      </w:r>
      <w:r w:rsidR="00B117B9">
        <w:rPr>
          <w:rFonts w:ascii="Bookman Old Style" w:eastAsia="Times New Roman" w:hAnsi="Bookman Old Style" w:cs="Cambria"/>
          <w:bCs/>
          <w:kern w:val="0"/>
          <w:sz w:val="24"/>
          <w:szCs w:val="24"/>
          <w:lang w:val="el-GR"/>
        </w:rPr>
        <w:t xml:space="preserve"> συνδεσιμότητα</w:t>
      </w:r>
      <w:r w:rsidR="001C4406">
        <w:rPr>
          <w:rFonts w:ascii="Bookman Old Style" w:eastAsia="Times New Roman" w:hAnsi="Bookman Old Style" w:cs="Cambria"/>
          <w:bCs/>
          <w:kern w:val="0"/>
          <w:sz w:val="24"/>
          <w:szCs w:val="24"/>
          <w:lang w:val="el-GR"/>
        </w:rPr>
        <w:t>ς</w:t>
      </w:r>
      <w:r w:rsidR="00B117B9">
        <w:rPr>
          <w:rFonts w:ascii="Bookman Old Style" w:eastAsia="Times New Roman" w:hAnsi="Bookman Old Style" w:cs="Cambria"/>
          <w:bCs/>
          <w:kern w:val="0"/>
          <w:sz w:val="24"/>
          <w:szCs w:val="24"/>
          <w:lang w:val="el-GR"/>
        </w:rPr>
        <w:t xml:space="preserve"> για έναν θεσμοθετημένο διάλογο στην ευρύτερη περιοχή, από την Κασπία έως την Μεσόγειο.  Έτσι όμως ο κ. Τομ Μπάρακ απέφυγε επιμελώς να διευκριν</w:t>
      </w:r>
      <w:r w:rsidR="000D74E4">
        <w:rPr>
          <w:rFonts w:ascii="Bookman Old Style" w:eastAsia="Times New Roman" w:hAnsi="Bookman Old Style" w:cs="Cambria"/>
          <w:bCs/>
          <w:kern w:val="0"/>
          <w:sz w:val="24"/>
          <w:szCs w:val="24"/>
          <w:lang w:val="el-GR"/>
        </w:rPr>
        <w:t>ί</w:t>
      </w:r>
      <w:r w:rsidR="00B117B9">
        <w:rPr>
          <w:rFonts w:ascii="Bookman Old Style" w:eastAsia="Times New Roman" w:hAnsi="Bookman Old Style" w:cs="Cambria"/>
          <w:bCs/>
          <w:kern w:val="0"/>
          <w:sz w:val="24"/>
          <w:szCs w:val="24"/>
          <w:lang w:val="el-GR"/>
        </w:rPr>
        <w:t xml:space="preserve">σει πάνω σε ποια θεσμική και κανονιστική βάση θα </w:t>
      </w:r>
      <w:r w:rsidR="00905DDA">
        <w:rPr>
          <w:rFonts w:ascii="Bookman Old Style" w:eastAsia="Times New Roman" w:hAnsi="Bookman Old Style" w:cs="Cambria"/>
          <w:bCs/>
          <w:kern w:val="0"/>
          <w:sz w:val="24"/>
          <w:szCs w:val="24"/>
          <w:lang w:val="el-GR"/>
        </w:rPr>
        <w:t>θεμελιωθεί</w:t>
      </w:r>
      <w:r w:rsidR="00B117B9">
        <w:rPr>
          <w:rFonts w:ascii="Bookman Old Style" w:eastAsia="Times New Roman" w:hAnsi="Bookman Old Style" w:cs="Cambria"/>
          <w:bCs/>
          <w:kern w:val="0"/>
          <w:sz w:val="24"/>
          <w:szCs w:val="24"/>
          <w:lang w:val="el-GR"/>
        </w:rPr>
        <w:t xml:space="preserve"> αυτή η οικονομική συνδεσιμότητα, με τη</w:t>
      </w:r>
      <w:r w:rsidR="00905DDA">
        <w:rPr>
          <w:rFonts w:ascii="Bookman Old Style" w:eastAsia="Times New Roman" w:hAnsi="Bookman Old Style" w:cs="Cambria"/>
          <w:bCs/>
          <w:kern w:val="0"/>
          <w:sz w:val="24"/>
          <w:szCs w:val="24"/>
          <w:lang w:val="el-GR"/>
        </w:rPr>
        <w:t>ν</w:t>
      </w:r>
      <w:r w:rsidR="00B117B9">
        <w:rPr>
          <w:rFonts w:ascii="Bookman Old Style" w:eastAsia="Times New Roman" w:hAnsi="Bookman Old Style" w:cs="Cambria"/>
          <w:bCs/>
          <w:kern w:val="0"/>
          <w:sz w:val="24"/>
          <w:szCs w:val="24"/>
          <w:lang w:val="el-GR"/>
        </w:rPr>
        <w:t xml:space="preserve"> πρόσθετη παρατήρηση ότι από το σκεπτικό του απουσίαζε επιδεικτικώς οιαδήποτε αναφορά στο Διεθνές Δίκαιο και στο Ευρωπαϊκό Δίκαιο.  Ο προφανής κίνδυνος που ελλοχεύει </w:t>
      </w:r>
      <w:r w:rsidR="00905DDA">
        <w:rPr>
          <w:rFonts w:ascii="Bookman Old Style" w:eastAsia="Times New Roman" w:hAnsi="Bookman Old Style" w:cs="Cambria"/>
          <w:bCs/>
          <w:kern w:val="0"/>
          <w:sz w:val="24"/>
          <w:szCs w:val="24"/>
          <w:lang w:val="el-GR"/>
        </w:rPr>
        <w:t xml:space="preserve">εξ αιτίας μιας </w:t>
      </w:r>
      <w:r w:rsidR="00B117B9">
        <w:rPr>
          <w:rFonts w:ascii="Bookman Old Style" w:eastAsia="Times New Roman" w:hAnsi="Bookman Old Style" w:cs="Cambria"/>
          <w:bCs/>
          <w:kern w:val="0"/>
          <w:sz w:val="24"/>
          <w:szCs w:val="24"/>
          <w:lang w:val="el-GR"/>
        </w:rPr>
        <w:t>τέτοια</w:t>
      </w:r>
      <w:r w:rsidR="00905DDA">
        <w:rPr>
          <w:rFonts w:ascii="Bookman Old Style" w:eastAsia="Times New Roman" w:hAnsi="Bookman Old Style" w:cs="Cambria"/>
          <w:bCs/>
          <w:kern w:val="0"/>
          <w:sz w:val="24"/>
          <w:szCs w:val="24"/>
          <w:lang w:val="el-GR"/>
        </w:rPr>
        <w:t>ς</w:t>
      </w:r>
      <w:r w:rsidR="00B117B9">
        <w:rPr>
          <w:rFonts w:ascii="Bookman Old Style" w:eastAsia="Times New Roman" w:hAnsi="Bookman Old Style" w:cs="Cambria"/>
          <w:bCs/>
          <w:kern w:val="0"/>
          <w:sz w:val="24"/>
          <w:szCs w:val="24"/>
          <w:lang w:val="el-GR"/>
        </w:rPr>
        <w:t xml:space="preserve"> αόριστη</w:t>
      </w:r>
      <w:r w:rsidR="00905DDA">
        <w:rPr>
          <w:rFonts w:ascii="Bookman Old Style" w:eastAsia="Times New Roman" w:hAnsi="Bookman Old Style" w:cs="Cambria"/>
          <w:bCs/>
          <w:kern w:val="0"/>
          <w:sz w:val="24"/>
          <w:szCs w:val="24"/>
          <w:lang w:val="el-GR"/>
        </w:rPr>
        <w:t>ς</w:t>
      </w:r>
      <w:r w:rsidR="00B117B9">
        <w:rPr>
          <w:rFonts w:ascii="Bookman Old Style" w:eastAsia="Times New Roman" w:hAnsi="Bookman Old Style" w:cs="Cambria"/>
          <w:bCs/>
          <w:kern w:val="0"/>
          <w:sz w:val="24"/>
          <w:szCs w:val="24"/>
          <w:lang w:val="el-GR"/>
        </w:rPr>
        <w:t xml:space="preserve"> τοποθέτηση</w:t>
      </w:r>
      <w:r w:rsidR="00905DDA">
        <w:rPr>
          <w:rFonts w:ascii="Bookman Old Style" w:eastAsia="Times New Roman" w:hAnsi="Bookman Old Style" w:cs="Cambria"/>
          <w:bCs/>
          <w:kern w:val="0"/>
          <w:sz w:val="24"/>
          <w:szCs w:val="24"/>
          <w:lang w:val="el-GR"/>
        </w:rPr>
        <w:t>ς</w:t>
      </w:r>
      <w:r w:rsidR="00B117B9">
        <w:rPr>
          <w:rFonts w:ascii="Bookman Old Style" w:eastAsia="Times New Roman" w:hAnsi="Bookman Old Style" w:cs="Cambria"/>
          <w:bCs/>
          <w:kern w:val="0"/>
          <w:sz w:val="24"/>
          <w:szCs w:val="24"/>
          <w:lang w:val="el-GR"/>
        </w:rPr>
        <w:t xml:space="preserve"> είναι το όλο εγχείρημα να </w:t>
      </w:r>
      <w:r w:rsidR="00905DDA">
        <w:rPr>
          <w:rFonts w:ascii="Bookman Old Style" w:eastAsia="Times New Roman" w:hAnsi="Bookman Old Style" w:cs="Cambria"/>
          <w:bCs/>
          <w:kern w:val="0"/>
          <w:sz w:val="24"/>
          <w:szCs w:val="24"/>
          <w:lang w:val="el-GR"/>
        </w:rPr>
        <w:t xml:space="preserve">βασισθεί στα </w:t>
      </w:r>
      <w:r w:rsidR="00B117B9">
        <w:rPr>
          <w:rFonts w:ascii="Bookman Old Style" w:eastAsia="Times New Roman" w:hAnsi="Bookman Old Style" w:cs="Cambria"/>
          <w:bCs/>
          <w:kern w:val="0"/>
          <w:sz w:val="24"/>
          <w:szCs w:val="24"/>
          <w:lang w:val="el-GR"/>
        </w:rPr>
        <w:t>αμιγώς οικονομικά κριτήρια μ</w:t>
      </w:r>
      <w:r w:rsidR="00905DDA">
        <w:rPr>
          <w:rFonts w:ascii="Bookman Old Style" w:eastAsia="Times New Roman" w:hAnsi="Bookman Old Style" w:cs="Cambria"/>
          <w:bCs/>
          <w:kern w:val="0"/>
          <w:sz w:val="24"/>
          <w:szCs w:val="24"/>
          <w:lang w:val="el-GR"/>
        </w:rPr>
        <w:t>ί</w:t>
      </w:r>
      <w:r w:rsidR="00B117B9">
        <w:rPr>
          <w:rFonts w:ascii="Bookman Old Style" w:eastAsia="Times New Roman" w:hAnsi="Bookman Old Style" w:cs="Cambria"/>
          <w:bCs/>
          <w:kern w:val="0"/>
          <w:sz w:val="24"/>
          <w:szCs w:val="24"/>
          <w:lang w:val="el-GR"/>
        </w:rPr>
        <w:t>ας δήθεν «</w:t>
      </w:r>
      <w:r w:rsidR="00B117B9" w:rsidRPr="000D74E4">
        <w:rPr>
          <w:rFonts w:ascii="Bookman Old Style" w:eastAsia="Times New Roman" w:hAnsi="Bookman Old Style" w:cs="Cambria"/>
          <w:bCs/>
          <w:i/>
          <w:iCs/>
          <w:kern w:val="0"/>
          <w:sz w:val="24"/>
          <w:szCs w:val="24"/>
          <w:lang w:val="el-GR"/>
        </w:rPr>
        <w:t>δίκαιης διανομής</w:t>
      </w:r>
      <w:r w:rsidR="00B117B9">
        <w:rPr>
          <w:rFonts w:ascii="Bookman Old Style" w:eastAsia="Times New Roman" w:hAnsi="Bookman Old Style" w:cs="Cambria"/>
          <w:bCs/>
          <w:kern w:val="0"/>
          <w:sz w:val="24"/>
          <w:szCs w:val="24"/>
          <w:lang w:val="el-GR"/>
        </w:rPr>
        <w:t xml:space="preserve">», με πρόδηλη περιθωριοποίηση ή και παντελή αγνόηση του Διεθνούς Δικαίου </w:t>
      </w:r>
      <w:r w:rsidR="000D74E4">
        <w:rPr>
          <w:rFonts w:ascii="Bookman Old Style" w:eastAsia="Times New Roman" w:hAnsi="Bookman Old Style" w:cs="Cambria"/>
          <w:bCs/>
          <w:kern w:val="0"/>
          <w:sz w:val="24"/>
          <w:szCs w:val="24"/>
          <w:lang w:val="el-GR"/>
        </w:rPr>
        <w:t>κ</w:t>
      </w:r>
      <w:r w:rsidR="00B117B9">
        <w:rPr>
          <w:rFonts w:ascii="Bookman Old Style" w:eastAsia="Times New Roman" w:hAnsi="Bookman Old Style" w:cs="Cambria"/>
          <w:bCs/>
          <w:kern w:val="0"/>
          <w:sz w:val="24"/>
          <w:szCs w:val="24"/>
          <w:lang w:val="el-GR"/>
        </w:rPr>
        <w:t xml:space="preserve">αι του Ευρωπαϊκού Δικαίου, </w:t>
      </w:r>
      <w:r w:rsidR="00905DDA">
        <w:rPr>
          <w:rFonts w:ascii="Bookman Old Style" w:eastAsia="Times New Roman" w:hAnsi="Bookman Old Style" w:cs="Cambria"/>
          <w:bCs/>
          <w:kern w:val="0"/>
          <w:sz w:val="24"/>
          <w:szCs w:val="24"/>
          <w:lang w:val="el-GR"/>
        </w:rPr>
        <w:t>κατ’ εξοχήν</w:t>
      </w:r>
      <w:r w:rsidR="00B117B9">
        <w:rPr>
          <w:rFonts w:ascii="Bookman Old Style" w:eastAsia="Times New Roman" w:hAnsi="Bookman Old Style" w:cs="Cambria"/>
          <w:bCs/>
          <w:kern w:val="0"/>
          <w:sz w:val="24"/>
          <w:szCs w:val="24"/>
          <w:lang w:val="el-GR"/>
        </w:rPr>
        <w:t xml:space="preserve"> δε του Δικαίου της Θάλασσας του ΟΗΕ.  </w:t>
      </w:r>
      <w:r w:rsidR="00B117B9">
        <w:rPr>
          <w:rFonts w:ascii="Bookman Old Style" w:eastAsia="Times New Roman" w:hAnsi="Bookman Old Style" w:cs="Cambria"/>
          <w:bCs/>
          <w:kern w:val="0"/>
          <w:sz w:val="24"/>
          <w:szCs w:val="24"/>
          <w:lang w:val="el-GR"/>
        </w:rPr>
        <w:lastRenderedPageBreak/>
        <w:t>Οπότε και η μοίρα της Κύπρου σε έναν τέτοιο σχεδιασμό θα κριθεί όχι με βάση τους κανόνες του Διεθνούς Δικαίου και του Ευρωπαϊκού Δικαίου, αλλά πάνω στην «</w:t>
      </w:r>
      <w:r w:rsidR="00B117B9" w:rsidRPr="000D74E4">
        <w:rPr>
          <w:rFonts w:ascii="Bookman Old Style" w:eastAsia="Times New Roman" w:hAnsi="Bookman Old Style" w:cs="Cambria"/>
          <w:bCs/>
          <w:i/>
          <w:iCs/>
          <w:kern w:val="0"/>
          <w:sz w:val="24"/>
          <w:szCs w:val="24"/>
          <w:lang w:val="el-GR"/>
        </w:rPr>
        <w:t>προκρούστεια κλίνη</w:t>
      </w:r>
      <w:r w:rsidR="00B117B9">
        <w:rPr>
          <w:rFonts w:ascii="Bookman Old Style" w:eastAsia="Times New Roman" w:hAnsi="Bookman Old Style" w:cs="Cambria"/>
          <w:bCs/>
          <w:kern w:val="0"/>
          <w:sz w:val="24"/>
          <w:szCs w:val="24"/>
          <w:lang w:val="el-GR"/>
        </w:rPr>
        <w:t>» της «</w:t>
      </w:r>
      <w:r w:rsidR="00B117B9" w:rsidRPr="000D74E4">
        <w:rPr>
          <w:rFonts w:ascii="Bookman Old Style" w:eastAsia="Times New Roman" w:hAnsi="Bookman Old Style" w:cs="Cambria"/>
          <w:bCs/>
          <w:i/>
          <w:iCs/>
          <w:kern w:val="0"/>
          <w:sz w:val="24"/>
          <w:szCs w:val="24"/>
          <w:lang w:val="el-GR"/>
        </w:rPr>
        <w:t>επικυριαρχίας</w:t>
      </w:r>
      <w:r w:rsidR="00B117B9">
        <w:rPr>
          <w:rFonts w:ascii="Bookman Old Style" w:eastAsia="Times New Roman" w:hAnsi="Bookman Old Style" w:cs="Cambria"/>
          <w:bCs/>
          <w:kern w:val="0"/>
          <w:sz w:val="24"/>
          <w:szCs w:val="24"/>
          <w:lang w:val="el-GR"/>
        </w:rPr>
        <w:t>» του «</w:t>
      </w:r>
      <w:r w:rsidR="00B117B9" w:rsidRPr="000D74E4">
        <w:rPr>
          <w:rFonts w:ascii="Bookman Old Style" w:eastAsia="Times New Roman" w:hAnsi="Bookman Old Style" w:cs="Cambria"/>
          <w:bCs/>
          <w:i/>
          <w:iCs/>
          <w:kern w:val="0"/>
          <w:sz w:val="24"/>
          <w:szCs w:val="24"/>
          <w:lang w:val="el-GR"/>
        </w:rPr>
        <w:t>οικονομικού</w:t>
      </w:r>
      <w:r w:rsidR="00B117B9">
        <w:rPr>
          <w:rFonts w:ascii="Bookman Old Style" w:eastAsia="Times New Roman" w:hAnsi="Bookman Old Style" w:cs="Cambria"/>
          <w:bCs/>
          <w:kern w:val="0"/>
          <w:sz w:val="24"/>
          <w:szCs w:val="24"/>
          <w:lang w:val="el-GR"/>
        </w:rPr>
        <w:t>» επί του «</w:t>
      </w:r>
      <w:r w:rsidR="00B117B9" w:rsidRPr="000D74E4">
        <w:rPr>
          <w:rFonts w:ascii="Bookman Old Style" w:eastAsia="Times New Roman" w:hAnsi="Bookman Old Style" w:cs="Cambria"/>
          <w:bCs/>
          <w:i/>
          <w:iCs/>
          <w:kern w:val="0"/>
          <w:sz w:val="24"/>
          <w:szCs w:val="24"/>
          <w:lang w:val="el-GR"/>
        </w:rPr>
        <w:t>θεσμικού</w:t>
      </w:r>
      <w:r w:rsidR="00B117B9">
        <w:rPr>
          <w:rFonts w:ascii="Bookman Old Style" w:eastAsia="Times New Roman" w:hAnsi="Bookman Old Style" w:cs="Cambria"/>
          <w:bCs/>
          <w:kern w:val="0"/>
          <w:sz w:val="24"/>
          <w:szCs w:val="24"/>
          <w:lang w:val="el-GR"/>
        </w:rPr>
        <w:t>»</w:t>
      </w:r>
      <w:r w:rsidR="00905DDA">
        <w:rPr>
          <w:rFonts w:ascii="Bookman Old Style" w:eastAsia="Times New Roman" w:hAnsi="Bookman Old Style" w:cs="Cambria"/>
          <w:bCs/>
          <w:kern w:val="0"/>
          <w:sz w:val="24"/>
          <w:szCs w:val="24"/>
          <w:lang w:val="el-GR"/>
        </w:rPr>
        <w:t xml:space="preserve">.  Κάτι </w:t>
      </w:r>
      <w:r w:rsidR="00B117B9">
        <w:rPr>
          <w:rFonts w:ascii="Bookman Old Style" w:eastAsia="Times New Roman" w:hAnsi="Bookman Old Style" w:cs="Cambria"/>
          <w:bCs/>
          <w:kern w:val="0"/>
          <w:sz w:val="24"/>
          <w:szCs w:val="24"/>
          <w:lang w:val="el-GR"/>
        </w:rPr>
        <w:t>το οποίο από πλευράς Ελλάδας και Κύπρου πρέπει να θεωρείται αδιανόητο και, άρα, εκ προοιμίου απορριπτέο.</w:t>
      </w:r>
    </w:p>
    <w:p w14:paraId="37A01A52" w14:textId="77777777" w:rsidR="00781D47" w:rsidRDefault="00781D47" w:rsidP="003276CE">
      <w:pPr>
        <w:shd w:val="clear" w:color="auto" w:fill="FFFFFF"/>
        <w:spacing w:before="240" w:after="480" w:line="360" w:lineRule="auto"/>
        <w:ind w:left="288" w:hanging="288"/>
        <w:jc w:val="both"/>
        <w:rPr>
          <w:rFonts w:ascii="Bookman Old Style" w:eastAsia="Times New Roman" w:hAnsi="Bookman Old Style" w:cs="Cambria"/>
          <w:bCs/>
          <w:kern w:val="0"/>
          <w:sz w:val="24"/>
          <w:szCs w:val="24"/>
          <w:lang w:val="el-GR"/>
        </w:rPr>
      </w:pPr>
      <w:r w:rsidRPr="00340286">
        <w:rPr>
          <w:rFonts w:ascii="Bookman Old Style" w:eastAsia="Times New Roman" w:hAnsi="Bookman Old Style" w:cs="Cambria"/>
          <w:b/>
          <w:kern w:val="0"/>
          <w:sz w:val="24"/>
          <w:szCs w:val="24"/>
          <w:lang w:val="el-GR"/>
        </w:rPr>
        <w:t>Ι.</w:t>
      </w:r>
      <w:r>
        <w:rPr>
          <w:rFonts w:ascii="Bookman Old Style" w:eastAsia="Times New Roman" w:hAnsi="Bookman Old Style" w:cs="Cambria"/>
          <w:bCs/>
          <w:kern w:val="0"/>
          <w:sz w:val="24"/>
          <w:szCs w:val="24"/>
          <w:lang w:val="el-GR"/>
        </w:rPr>
        <w:t xml:space="preserve"> </w:t>
      </w:r>
      <w:r w:rsidRPr="00340286">
        <w:rPr>
          <w:rFonts w:ascii="Bookman Old Style" w:eastAsia="Times New Roman" w:hAnsi="Bookman Old Style" w:cs="Cambria"/>
          <w:b/>
          <w:kern w:val="0"/>
          <w:sz w:val="24"/>
          <w:szCs w:val="24"/>
          <w:lang w:val="el-GR"/>
        </w:rPr>
        <w:t>Ο καίριος ρόλος της Κύπρου στο πεδίο της ενεργειακής ασφάλειας και συνεργασίας στην Ανατολική Μεσόγειο</w:t>
      </w:r>
      <w:r>
        <w:rPr>
          <w:rFonts w:ascii="Bookman Old Style" w:eastAsia="Times New Roman" w:hAnsi="Bookman Old Style" w:cs="Cambria"/>
          <w:bCs/>
          <w:kern w:val="0"/>
          <w:sz w:val="24"/>
          <w:szCs w:val="24"/>
          <w:lang w:val="el-GR"/>
        </w:rPr>
        <w:t xml:space="preserve"> </w:t>
      </w:r>
    </w:p>
    <w:p w14:paraId="141E8F56" w14:textId="77777777" w:rsidR="003276CE" w:rsidRDefault="00340286" w:rsidP="00DD5C3F">
      <w:pPr>
        <w:shd w:val="clear" w:color="auto" w:fill="FFFFFF"/>
        <w:spacing w:before="240" w:after="480" w:line="360" w:lineRule="auto"/>
        <w:ind w:left="288" w:hanging="288"/>
        <w:jc w:val="both"/>
        <w:rPr>
          <w:rFonts w:ascii="Bookman Old Style" w:eastAsia="Times New Roman" w:hAnsi="Bookman Old Style" w:cs="Cambria"/>
          <w:bCs/>
          <w:kern w:val="0"/>
          <w:sz w:val="24"/>
          <w:szCs w:val="24"/>
          <w:lang w:val="el-GR"/>
        </w:rPr>
      </w:pPr>
      <w:r>
        <w:rPr>
          <w:rFonts w:ascii="Bookman Old Style" w:eastAsia="Times New Roman" w:hAnsi="Bookman Old Style" w:cs="Cambria"/>
          <w:bCs/>
          <w:kern w:val="0"/>
          <w:sz w:val="24"/>
          <w:szCs w:val="24"/>
          <w:lang w:val="el-GR"/>
        </w:rPr>
        <w:t xml:space="preserve">    </w:t>
      </w:r>
      <w:r w:rsidR="000D74E4">
        <w:rPr>
          <w:rFonts w:ascii="Bookman Old Style" w:eastAsia="Times New Roman" w:hAnsi="Bookman Old Style" w:cs="Cambria"/>
          <w:bCs/>
          <w:kern w:val="0"/>
          <w:sz w:val="24"/>
          <w:szCs w:val="24"/>
          <w:lang w:val="el-GR"/>
        </w:rPr>
        <w:t>Για τον λόγο αυτό είναι προφανής η ανάγκη να καταστούν</w:t>
      </w:r>
      <w:r w:rsidR="00905DDA">
        <w:rPr>
          <w:rFonts w:ascii="Bookman Old Style" w:eastAsia="Times New Roman" w:hAnsi="Bookman Old Style" w:cs="Cambria"/>
          <w:bCs/>
          <w:kern w:val="0"/>
          <w:sz w:val="24"/>
          <w:szCs w:val="24"/>
          <w:lang w:val="el-GR"/>
        </w:rPr>
        <w:t xml:space="preserve"> ευθύς εξ αρχής</w:t>
      </w:r>
      <w:r w:rsidR="000D74E4">
        <w:rPr>
          <w:rFonts w:ascii="Bookman Old Style" w:eastAsia="Times New Roman" w:hAnsi="Bookman Old Style" w:cs="Cambria"/>
          <w:bCs/>
          <w:kern w:val="0"/>
          <w:sz w:val="24"/>
          <w:szCs w:val="24"/>
          <w:lang w:val="el-GR"/>
        </w:rPr>
        <w:t xml:space="preserve"> σαφή, από την πλευρά της Ελλάδας και της Κύπρου</w:t>
      </w:r>
      <w:r w:rsidR="00905DDA">
        <w:rPr>
          <w:rFonts w:ascii="Bookman Old Style" w:eastAsia="Times New Roman" w:hAnsi="Bookman Old Style" w:cs="Cambria"/>
          <w:bCs/>
          <w:kern w:val="0"/>
          <w:sz w:val="24"/>
          <w:szCs w:val="24"/>
          <w:lang w:val="el-GR"/>
        </w:rPr>
        <w:t xml:space="preserve"> και</w:t>
      </w:r>
      <w:r w:rsidR="000D74E4">
        <w:rPr>
          <w:rFonts w:ascii="Bookman Old Style" w:eastAsia="Times New Roman" w:hAnsi="Bookman Old Style" w:cs="Cambria"/>
          <w:bCs/>
          <w:kern w:val="0"/>
          <w:sz w:val="24"/>
          <w:szCs w:val="24"/>
          <w:lang w:val="el-GR"/>
        </w:rPr>
        <w:t xml:space="preserve"> τα εξής: Ο</w:t>
      </w:r>
      <w:r>
        <w:rPr>
          <w:rFonts w:ascii="Bookman Old Style" w:eastAsia="Times New Roman" w:hAnsi="Bookman Old Style" w:cs="Cambria"/>
          <w:bCs/>
          <w:kern w:val="0"/>
          <w:sz w:val="24"/>
          <w:szCs w:val="24"/>
          <w:lang w:val="el-GR"/>
        </w:rPr>
        <w:t xml:space="preserve"> καίριος ρόλος της Κύπρου στο πεδίο της κατά τα προεκτεθέντα ενεργειακής ασφάλειας και συνεργασίας στην Ανατολική Μεσόγειο -άρα και της σταθερότητας στην περιοχή αυτή- συνάγεται ευκρινώς και από τα σημεία του προμνημονευόμενου κοινού ανακοινωθέντος, τα οποία επικεντρώνονται στην αδήριτη ανάγκη αφενός προγραμματισμού και εκτέλεσης ευρύτερων </w:t>
      </w:r>
      <w:r w:rsidR="000D74E4">
        <w:rPr>
          <w:rFonts w:ascii="Bookman Old Style" w:eastAsia="Times New Roman" w:hAnsi="Bookman Old Style" w:cs="Cambria"/>
          <w:bCs/>
          <w:kern w:val="0"/>
          <w:sz w:val="24"/>
          <w:szCs w:val="24"/>
          <w:lang w:val="el-GR"/>
        </w:rPr>
        <w:t>έργων</w:t>
      </w:r>
      <w:r>
        <w:rPr>
          <w:rFonts w:ascii="Bookman Old Style" w:eastAsia="Times New Roman" w:hAnsi="Bookman Old Style" w:cs="Cambria"/>
          <w:bCs/>
          <w:kern w:val="0"/>
          <w:sz w:val="24"/>
          <w:szCs w:val="24"/>
          <w:lang w:val="el-GR"/>
        </w:rPr>
        <w:t xml:space="preserve"> περιφερειακής διασύνδεσης, εν εξελίξει αλλά και μελλοντικών</w:t>
      </w:r>
      <w:r w:rsidR="00905DDA">
        <w:rPr>
          <w:rFonts w:ascii="Bookman Old Style" w:eastAsia="Times New Roman" w:hAnsi="Bookman Old Style" w:cs="Cambria"/>
          <w:bCs/>
          <w:kern w:val="0"/>
          <w:sz w:val="24"/>
          <w:szCs w:val="24"/>
          <w:lang w:val="el-GR"/>
        </w:rPr>
        <w:t>.  Κ</w:t>
      </w:r>
      <w:r>
        <w:rPr>
          <w:rFonts w:ascii="Bookman Old Style" w:eastAsia="Times New Roman" w:hAnsi="Bookman Old Style" w:cs="Cambria"/>
          <w:bCs/>
          <w:kern w:val="0"/>
          <w:sz w:val="24"/>
          <w:szCs w:val="24"/>
          <w:lang w:val="el-GR"/>
        </w:rPr>
        <w:t>αι, αφετέρου, στήριξης του στόχου διαφοροποίησης των ενεργειακών πηγών της περιοχής</w:t>
      </w:r>
      <w:r w:rsidR="00905DDA">
        <w:rPr>
          <w:rFonts w:ascii="Bookman Old Style" w:eastAsia="Times New Roman" w:hAnsi="Bookman Old Style" w:cs="Cambria"/>
          <w:bCs/>
          <w:kern w:val="0"/>
          <w:sz w:val="24"/>
          <w:szCs w:val="24"/>
          <w:lang w:val="el-GR"/>
        </w:rPr>
        <w:t>,</w:t>
      </w:r>
      <w:r>
        <w:rPr>
          <w:rFonts w:ascii="Bookman Old Style" w:eastAsia="Times New Roman" w:hAnsi="Bookman Old Style" w:cs="Cambria"/>
          <w:bCs/>
          <w:kern w:val="0"/>
          <w:sz w:val="24"/>
          <w:szCs w:val="24"/>
          <w:lang w:val="el-GR"/>
        </w:rPr>
        <w:t xml:space="preserve"> με αντίστοιχη μείωση της εξάρτησης από μη </w:t>
      </w:r>
      <w:r w:rsidR="00905DDA">
        <w:rPr>
          <w:rFonts w:ascii="Bookman Old Style" w:eastAsia="Times New Roman" w:hAnsi="Bookman Old Style" w:cs="Cambria"/>
          <w:bCs/>
          <w:kern w:val="0"/>
          <w:sz w:val="24"/>
          <w:szCs w:val="24"/>
          <w:lang w:val="el-GR"/>
        </w:rPr>
        <w:t>«</w:t>
      </w:r>
      <w:r w:rsidRPr="00905DDA">
        <w:rPr>
          <w:rFonts w:ascii="Bookman Old Style" w:eastAsia="Times New Roman" w:hAnsi="Bookman Old Style" w:cs="Cambria"/>
          <w:bCs/>
          <w:i/>
          <w:iCs/>
          <w:kern w:val="0"/>
          <w:sz w:val="24"/>
          <w:szCs w:val="24"/>
          <w:lang w:val="el-GR"/>
        </w:rPr>
        <w:t>φιλικούς</w:t>
      </w:r>
      <w:r w:rsidR="00905DDA">
        <w:rPr>
          <w:rFonts w:ascii="Bookman Old Style" w:eastAsia="Times New Roman" w:hAnsi="Bookman Old Style" w:cs="Cambria"/>
          <w:bCs/>
          <w:kern w:val="0"/>
          <w:sz w:val="24"/>
          <w:szCs w:val="24"/>
          <w:lang w:val="el-GR"/>
        </w:rPr>
        <w:t>»</w:t>
      </w:r>
      <w:r>
        <w:rPr>
          <w:rFonts w:ascii="Bookman Old Style" w:eastAsia="Times New Roman" w:hAnsi="Bookman Old Style" w:cs="Cambria"/>
          <w:bCs/>
          <w:kern w:val="0"/>
          <w:sz w:val="24"/>
          <w:szCs w:val="24"/>
          <w:lang w:val="el-GR"/>
        </w:rPr>
        <w:t xml:space="preserve"> παράγοντες αλλά και ενίσχυση της συνδεσιμότητας μεταξύ </w:t>
      </w:r>
      <w:r w:rsidR="00905DDA">
        <w:rPr>
          <w:rFonts w:ascii="Bookman Old Style" w:eastAsia="Times New Roman" w:hAnsi="Bookman Old Style" w:cs="Cambria"/>
          <w:bCs/>
          <w:kern w:val="0"/>
          <w:sz w:val="24"/>
          <w:szCs w:val="24"/>
          <w:lang w:val="el-GR"/>
        </w:rPr>
        <w:t>«</w:t>
      </w:r>
      <w:r w:rsidRPr="00905DDA">
        <w:rPr>
          <w:rFonts w:ascii="Bookman Old Style" w:eastAsia="Times New Roman" w:hAnsi="Bookman Old Style" w:cs="Cambria"/>
          <w:bCs/>
          <w:i/>
          <w:iCs/>
          <w:kern w:val="0"/>
          <w:sz w:val="24"/>
          <w:szCs w:val="24"/>
          <w:lang w:val="el-GR"/>
        </w:rPr>
        <w:t>ομοϊδεατών</w:t>
      </w:r>
      <w:r w:rsidR="00905DDA">
        <w:rPr>
          <w:rFonts w:ascii="Bookman Old Style" w:eastAsia="Times New Roman" w:hAnsi="Bookman Old Style" w:cs="Cambria"/>
          <w:bCs/>
          <w:kern w:val="0"/>
          <w:sz w:val="24"/>
          <w:szCs w:val="24"/>
          <w:lang w:val="el-GR"/>
        </w:rPr>
        <w:t>»</w:t>
      </w:r>
      <w:r>
        <w:rPr>
          <w:rFonts w:ascii="Bookman Old Style" w:eastAsia="Times New Roman" w:hAnsi="Bookman Old Style" w:cs="Cambria"/>
          <w:bCs/>
          <w:kern w:val="0"/>
          <w:sz w:val="24"/>
          <w:szCs w:val="24"/>
          <w:lang w:val="el-GR"/>
        </w:rPr>
        <w:t xml:space="preserve"> φιλικών περιφερειακών εταίρων.</w:t>
      </w:r>
    </w:p>
    <w:p w14:paraId="736D9E05" w14:textId="77777777" w:rsidR="00E74387" w:rsidRDefault="00B05F8C" w:rsidP="00B05F8C">
      <w:pPr>
        <w:shd w:val="clear" w:color="auto" w:fill="FFFFFF"/>
        <w:spacing w:before="240" w:after="480" w:line="360" w:lineRule="auto"/>
        <w:ind w:left="567" w:hanging="283"/>
        <w:jc w:val="both"/>
        <w:rPr>
          <w:rFonts w:ascii="Bookman Old Style" w:eastAsia="Times New Roman" w:hAnsi="Bookman Old Style" w:cs="Cambria"/>
          <w:b/>
          <w:bCs/>
          <w:kern w:val="0"/>
          <w:sz w:val="24"/>
          <w:szCs w:val="24"/>
          <w:lang w:val="el-GR"/>
        </w:rPr>
      </w:pPr>
      <w:r w:rsidRPr="00B05F8C">
        <w:rPr>
          <w:rFonts w:ascii="Bookman Old Style" w:eastAsia="Times New Roman" w:hAnsi="Bookman Old Style" w:cs="Cambria"/>
          <w:b/>
          <w:bCs/>
          <w:kern w:val="0"/>
          <w:sz w:val="24"/>
          <w:szCs w:val="24"/>
          <w:lang w:val="el-GR"/>
        </w:rPr>
        <w:t>Α.</w:t>
      </w:r>
      <w:r>
        <w:rPr>
          <w:rFonts w:ascii="Bookman Old Style" w:eastAsia="Times New Roman" w:hAnsi="Bookman Old Style" w:cs="Cambria"/>
          <w:bCs/>
          <w:kern w:val="0"/>
          <w:sz w:val="24"/>
          <w:szCs w:val="24"/>
          <w:lang w:val="el-GR"/>
        </w:rPr>
        <w:t xml:space="preserve"> </w:t>
      </w:r>
      <w:r w:rsidR="00E74387">
        <w:rPr>
          <w:rFonts w:ascii="Bookman Old Style" w:eastAsia="Times New Roman" w:hAnsi="Bookman Old Style" w:cs="Cambria"/>
          <w:b/>
          <w:bCs/>
          <w:kern w:val="0"/>
          <w:sz w:val="24"/>
          <w:szCs w:val="24"/>
          <w:lang w:val="el-GR"/>
        </w:rPr>
        <w:t>Η ανάγκη άμεσης, δίκαιης και βιώσιμης</w:t>
      </w:r>
      <w:r w:rsidR="00905DDA">
        <w:rPr>
          <w:rFonts w:ascii="Bookman Old Style" w:eastAsia="Times New Roman" w:hAnsi="Bookman Old Style" w:cs="Cambria"/>
          <w:b/>
          <w:bCs/>
          <w:kern w:val="0"/>
          <w:sz w:val="24"/>
          <w:szCs w:val="24"/>
          <w:lang w:val="el-GR"/>
        </w:rPr>
        <w:t>,</w:t>
      </w:r>
      <w:r w:rsidR="00E74387">
        <w:rPr>
          <w:rFonts w:ascii="Bookman Old Style" w:eastAsia="Times New Roman" w:hAnsi="Bookman Old Style" w:cs="Cambria"/>
          <w:b/>
          <w:bCs/>
          <w:kern w:val="0"/>
          <w:sz w:val="24"/>
          <w:szCs w:val="24"/>
          <w:lang w:val="el-GR"/>
        </w:rPr>
        <w:t xml:space="preserve"> επίλυσης του Κυπριακού Ζητήματος</w:t>
      </w:r>
    </w:p>
    <w:p w14:paraId="4F542678" w14:textId="77777777" w:rsidR="00B05F8C" w:rsidRDefault="00B05F8C" w:rsidP="00E74387">
      <w:pPr>
        <w:shd w:val="clear" w:color="auto" w:fill="FFFFFF"/>
        <w:spacing w:before="240" w:after="480" w:line="360" w:lineRule="auto"/>
        <w:ind w:left="567"/>
        <w:jc w:val="both"/>
        <w:rPr>
          <w:rFonts w:ascii="Bookman Old Style" w:eastAsia="Times New Roman" w:hAnsi="Bookman Old Style" w:cs="Cambria"/>
          <w:bCs/>
          <w:kern w:val="0"/>
          <w:sz w:val="24"/>
          <w:szCs w:val="24"/>
          <w:lang w:val="el-GR"/>
        </w:rPr>
      </w:pPr>
      <w:r>
        <w:rPr>
          <w:rFonts w:ascii="Bookman Old Style" w:eastAsia="Times New Roman" w:hAnsi="Bookman Old Style" w:cs="Cambria"/>
          <w:bCs/>
          <w:kern w:val="0"/>
          <w:sz w:val="24"/>
          <w:szCs w:val="24"/>
          <w:lang w:val="el-GR"/>
        </w:rPr>
        <w:t xml:space="preserve">Για να διαδραματίσει στο ακέραιο τον συγκεκριμένο </w:t>
      </w:r>
      <w:r w:rsidR="00905DDA">
        <w:rPr>
          <w:rFonts w:ascii="Bookman Old Style" w:eastAsia="Times New Roman" w:hAnsi="Bookman Old Style" w:cs="Cambria"/>
          <w:bCs/>
          <w:kern w:val="0"/>
          <w:sz w:val="24"/>
          <w:szCs w:val="24"/>
          <w:lang w:val="el-GR"/>
        </w:rPr>
        <w:t xml:space="preserve">αυτό </w:t>
      </w:r>
      <w:r>
        <w:rPr>
          <w:rFonts w:ascii="Bookman Old Style" w:eastAsia="Times New Roman" w:hAnsi="Bookman Old Style" w:cs="Cambria"/>
          <w:bCs/>
          <w:kern w:val="0"/>
          <w:sz w:val="24"/>
          <w:szCs w:val="24"/>
          <w:lang w:val="el-GR"/>
        </w:rPr>
        <w:t xml:space="preserve">ρόλο της η Κυπριακή Δημοκρατία πρέπει προηγουμένως να λυθεί το Κυπριακό Ζήτημα με πλήρη εφαρμογή του Διεθνούς Δικαίου και του Ευρωπαϊκού Δικαίου, ώστε το </w:t>
      </w:r>
      <w:r w:rsidR="00905DDA">
        <w:rPr>
          <w:rFonts w:ascii="Bookman Old Style" w:eastAsia="Times New Roman" w:hAnsi="Bookman Old Style" w:cs="Cambria"/>
          <w:bCs/>
          <w:kern w:val="0"/>
          <w:sz w:val="24"/>
          <w:szCs w:val="24"/>
          <w:lang w:val="el-GR"/>
        </w:rPr>
        <w:t xml:space="preserve">εν λόγω </w:t>
      </w:r>
      <w:r>
        <w:rPr>
          <w:rFonts w:ascii="Bookman Old Style" w:eastAsia="Times New Roman" w:hAnsi="Bookman Old Style" w:cs="Cambria"/>
          <w:bCs/>
          <w:kern w:val="0"/>
          <w:sz w:val="24"/>
          <w:szCs w:val="24"/>
          <w:lang w:val="el-GR"/>
        </w:rPr>
        <w:t xml:space="preserve">Κράτος να μπορεί να </w:t>
      </w:r>
      <w:r w:rsidR="00905DDA">
        <w:rPr>
          <w:rFonts w:ascii="Bookman Old Style" w:eastAsia="Times New Roman" w:hAnsi="Bookman Old Style" w:cs="Cambria"/>
          <w:bCs/>
          <w:kern w:val="0"/>
          <w:sz w:val="24"/>
          <w:szCs w:val="24"/>
          <w:lang w:val="el-GR"/>
        </w:rPr>
        <w:t>θωρακισθεί</w:t>
      </w:r>
      <w:r>
        <w:rPr>
          <w:rFonts w:ascii="Bookman Old Style" w:eastAsia="Times New Roman" w:hAnsi="Bookman Old Style" w:cs="Cambria"/>
          <w:bCs/>
          <w:kern w:val="0"/>
          <w:sz w:val="24"/>
          <w:szCs w:val="24"/>
          <w:lang w:val="el-GR"/>
        </w:rPr>
        <w:t xml:space="preserve">, </w:t>
      </w:r>
      <w:r w:rsidR="00E74387">
        <w:rPr>
          <w:rFonts w:ascii="Bookman Old Style" w:eastAsia="Times New Roman" w:hAnsi="Bookman Old Style" w:cs="Cambria"/>
          <w:bCs/>
          <w:kern w:val="0"/>
          <w:sz w:val="24"/>
          <w:szCs w:val="24"/>
          <w:lang w:val="el-GR"/>
        </w:rPr>
        <w:t xml:space="preserve">επίσης </w:t>
      </w:r>
      <w:r>
        <w:rPr>
          <w:rFonts w:ascii="Bookman Old Style" w:eastAsia="Times New Roman" w:hAnsi="Bookman Old Style" w:cs="Cambria"/>
          <w:bCs/>
          <w:kern w:val="0"/>
          <w:sz w:val="24"/>
          <w:szCs w:val="24"/>
          <w:lang w:val="el-GR"/>
        </w:rPr>
        <w:t>στο ακέραιο</w:t>
      </w:r>
      <w:r w:rsidR="00E74387">
        <w:rPr>
          <w:rFonts w:ascii="Bookman Old Style" w:eastAsia="Times New Roman" w:hAnsi="Bookman Old Style" w:cs="Cambria"/>
          <w:bCs/>
          <w:kern w:val="0"/>
          <w:sz w:val="24"/>
          <w:szCs w:val="24"/>
          <w:lang w:val="el-GR"/>
        </w:rPr>
        <w:t xml:space="preserve"> και καταλλήλως</w:t>
      </w:r>
      <w:r>
        <w:rPr>
          <w:rFonts w:ascii="Bookman Old Style" w:eastAsia="Times New Roman" w:hAnsi="Bookman Old Style" w:cs="Cambria"/>
          <w:bCs/>
          <w:kern w:val="0"/>
          <w:sz w:val="24"/>
          <w:szCs w:val="24"/>
          <w:lang w:val="el-GR"/>
        </w:rPr>
        <w:t>, σε ό,τι αφορά την άσκηση των δικαιωμάτων του και την εκπλήρωση των υποχρεώσεών του ως Κράτο</w:t>
      </w:r>
      <w:r w:rsidR="00E74387">
        <w:rPr>
          <w:rFonts w:ascii="Bookman Old Style" w:eastAsia="Times New Roman" w:hAnsi="Bookman Old Style" w:cs="Cambria"/>
          <w:bCs/>
          <w:kern w:val="0"/>
          <w:sz w:val="24"/>
          <w:szCs w:val="24"/>
          <w:lang w:val="el-GR"/>
        </w:rPr>
        <w:t>υ</w:t>
      </w:r>
      <w:r>
        <w:rPr>
          <w:rFonts w:ascii="Bookman Old Style" w:eastAsia="Times New Roman" w:hAnsi="Bookman Old Style" w:cs="Cambria"/>
          <w:bCs/>
          <w:kern w:val="0"/>
          <w:sz w:val="24"/>
          <w:szCs w:val="24"/>
          <w:lang w:val="el-GR"/>
        </w:rPr>
        <w:t>ς-Μέλο</w:t>
      </w:r>
      <w:r w:rsidR="00E74387">
        <w:rPr>
          <w:rFonts w:ascii="Bookman Old Style" w:eastAsia="Times New Roman" w:hAnsi="Bookman Old Style" w:cs="Cambria"/>
          <w:bCs/>
          <w:kern w:val="0"/>
          <w:sz w:val="24"/>
          <w:szCs w:val="24"/>
          <w:lang w:val="el-GR"/>
        </w:rPr>
        <w:t>υ</w:t>
      </w:r>
      <w:r>
        <w:rPr>
          <w:rFonts w:ascii="Bookman Old Style" w:eastAsia="Times New Roman" w:hAnsi="Bookman Old Style" w:cs="Cambria"/>
          <w:bCs/>
          <w:kern w:val="0"/>
          <w:sz w:val="24"/>
          <w:szCs w:val="24"/>
          <w:lang w:val="el-GR"/>
        </w:rPr>
        <w:t>ς της Διεθνούς Κοινότητας και της Ευρωπαϊκής Ένωσης.</w:t>
      </w:r>
    </w:p>
    <w:p w14:paraId="6A549EC9" w14:textId="77777777" w:rsidR="00B05F8C" w:rsidRDefault="00B05F8C" w:rsidP="00B05F8C">
      <w:pPr>
        <w:shd w:val="clear" w:color="auto" w:fill="FFFFFF"/>
        <w:spacing w:before="240" w:after="480" w:line="360" w:lineRule="auto"/>
        <w:ind w:left="851" w:hanging="284"/>
        <w:jc w:val="both"/>
        <w:rPr>
          <w:rFonts w:ascii="Bookman Old Style" w:eastAsia="Times New Roman" w:hAnsi="Bookman Old Style" w:cs="Cambria"/>
          <w:kern w:val="0"/>
          <w:sz w:val="24"/>
          <w:szCs w:val="24"/>
          <w:lang w:val="el-GR"/>
        </w:rPr>
      </w:pPr>
      <w:r>
        <w:rPr>
          <w:rFonts w:ascii="Bookman Old Style" w:eastAsia="Times New Roman" w:hAnsi="Bookman Old Style" w:cs="Cambria"/>
          <w:b/>
          <w:bCs/>
          <w:kern w:val="0"/>
          <w:sz w:val="24"/>
          <w:szCs w:val="24"/>
          <w:lang w:val="el-GR"/>
        </w:rPr>
        <w:lastRenderedPageBreak/>
        <w:t>1.</w:t>
      </w:r>
      <w:r>
        <w:rPr>
          <w:rFonts w:ascii="Bookman Old Style" w:eastAsia="Times New Roman" w:hAnsi="Bookman Old Style" w:cs="Cambria"/>
          <w:b/>
          <w:kern w:val="0"/>
          <w:sz w:val="24"/>
          <w:szCs w:val="24"/>
          <w:lang w:val="el-GR"/>
        </w:rPr>
        <w:t xml:space="preserve"> </w:t>
      </w:r>
      <w:r w:rsidR="00905DDA">
        <w:rPr>
          <w:rFonts w:ascii="Bookman Old Style" w:eastAsia="Times New Roman" w:hAnsi="Bookman Old Style" w:cs="Cambria"/>
          <w:kern w:val="0"/>
          <w:sz w:val="24"/>
          <w:szCs w:val="24"/>
          <w:lang w:val="el-GR"/>
        </w:rPr>
        <w:t>Κατ’ ακρίβεια</w:t>
      </w:r>
      <w:r w:rsidR="00E74387">
        <w:rPr>
          <w:rFonts w:ascii="Bookman Old Style" w:eastAsia="Times New Roman" w:hAnsi="Bookman Old Style" w:cs="Cambria"/>
          <w:kern w:val="0"/>
          <w:sz w:val="24"/>
          <w:szCs w:val="24"/>
          <w:lang w:val="el-GR"/>
        </w:rPr>
        <w:t xml:space="preserve"> δε</w:t>
      </w:r>
      <w:r>
        <w:rPr>
          <w:rFonts w:ascii="Bookman Old Style" w:eastAsia="Times New Roman" w:hAnsi="Bookman Old Style" w:cs="Cambria"/>
          <w:kern w:val="0"/>
          <w:sz w:val="24"/>
          <w:szCs w:val="24"/>
          <w:lang w:val="el-GR"/>
        </w:rPr>
        <w:t xml:space="preserve"> η Κυπριακή Δημοκρατία πρέπει να επανέλθει στο καθεστώς προ της προκλητικ</w:t>
      </w:r>
      <w:r w:rsidR="00E74387">
        <w:rPr>
          <w:rFonts w:ascii="Bookman Old Style" w:eastAsia="Times New Roman" w:hAnsi="Bookman Old Style" w:cs="Cambria"/>
          <w:kern w:val="0"/>
          <w:sz w:val="24"/>
          <w:szCs w:val="24"/>
          <w:lang w:val="el-GR"/>
        </w:rPr>
        <w:t>ώ</w:t>
      </w:r>
      <w:r>
        <w:rPr>
          <w:rFonts w:ascii="Bookman Old Style" w:eastAsia="Times New Roman" w:hAnsi="Bookman Old Style" w:cs="Cambria"/>
          <w:kern w:val="0"/>
          <w:sz w:val="24"/>
          <w:szCs w:val="24"/>
          <w:lang w:val="el-GR"/>
        </w:rPr>
        <w:t>ς παράνομης τουρκικής εισβολής και κατοχής</w:t>
      </w:r>
      <w:r w:rsidR="00905DDA">
        <w:rPr>
          <w:rFonts w:ascii="Bookman Old Style" w:eastAsia="Times New Roman" w:hAnsi="Bookman Old Style" w:cs="Cambria"/>
          <w:kern w:val="0"/>
          <w:sz w:val="24"/>
          <w:szCs w:val="24"/>
          <w:lang w:val="el-GR"/>
        </w:rPr>
        <w:t>.  Δ</w:t>
      </w:r>
      <w:r>
        <w:rPr>
          <w:rFonts w:ascii="Bookman Old Style" w:eastAsia="Times New Roman" w:hAnsi="Bookman Old Style" w:cs="Cambria"/>
          <w:kern w:val="0"/>
          <w:sz w:val="24"/>
          <w:szCs w:val="24"/>
          <w:lang w:val="el-GR"/>
        </w:rPr>
        <w:t>ηλαδή στο καθεστώς μιας Δημοκρατίας η οποία μπορεί να ασκεί, επίσης στο ακέραιο</w:t>
      </w:r>
      <w:r w:rsidR="00E74387">
        <w:rPr>
          <w:rFonts w:ascii="Bookman Old Style" w:eastAsia="Times New Roman" w:hAnsi="Bookman Old Style" w:cs="Cambria"/>
          <w:kern w:val="0"/>
          <w:sz w:val="24"/>
          <w:szCs w:val="24"/>
          <w:lang w:val="el-GR"/>
        </w:rPr>
        <w:t>,</w:t>
      </w:r>
      <w:r>
        <w:rPr>
          <w:rFonts w:ascii="Bookman Old Style" w:eastAsia="Times New Roman" w:hAnsi="Bookman Old Style" w:cs="Cambria"/>
          <w:kern w:val="0"/>
          <w:sz w:val="24"/>
          <w:szCs w:val="24"/>
          <w:lang w:val="el-GR"/>
        </w:rPr>
        <w:t xml:space="preserve"> </w:t>
      </w:r>
      <w:r w:rsidR="00B438BC">
        <w:rPr>
          <w:rFonts w:ascii="Bookman Old Style" w:eastAsia="Times New Roman" w:hAnsi="Bookman Old Style" w:cs="Cambria"/>
          <w:kern w:val="0"/>
          <w:sz w:val="24"/>
          <w:szCs w:val="24"/>
          <w:lang w:val="el-GR"/>
        </w:rPr>
        <w:t xml:space="preserve">τουλάχιστον </w:t>
      </w:r>
      <w:r w:rsidRPr="00B438BC">
        <w:rPr>
          <w:rFonts w:ascii="Bookman Old Style" w:eastAsia="Times New Roman" w:hAnsi="Bookman Old Style" w:cs="Cambria"/>
          <w:kern w:val="0"/>
          <w:sz w:val="24"/>
          <w:szCs w:val="24"/>
          <w:lang w:val="el-GR"/>
        </w:rPr>
        <w:t xml:space="preserve">την </w:t>
      </w:r>
      <w:r w:rsidRPr="00B438BC">
        <w:rPr>
          <w:rFonts w:ascii="Bookman Old Style" w:eastAsia="Times New Roman" w:hAnsi="Bookman Old Style" w:cs="Cambria"/>
          <w:kern w:val="0"/>
          <w:sz w:val="24"/>
          <w:szCs w:val="24"/>
        </w:rPr>
        <w:t>st</w:t>
      </w:r>
      <w:r w:rsidR="0036124E">
        <w:rPr>
          <w:rFonts w:ascii="Bookman Old Style" w:eastAsia="Times New Roman" w:hAnsi="Bookman Old Style" w:cs="Cambria"/>
          <w:kern w:val="0"/>
          <w:sz w:val="24"/>
          <w:szCs w:val="24"/>
        </w:rPr>
        <w:t>r</w:t>
      </w:r>
      <w:r w:rsidRPr="00B438BC">
        <w:rPr>
          <w:rFonts w:ascii="Bookman Old Style" w:eastAsia="Times New Roman" w:hAnsi="Bookman Old Style" w:cs="Cambria"/>
          <w:kern w:val="0"/>
          <w:sz w:val="24"/>
          <w:szCs w:val="24"/>
        </w:rPr>
        <w:t>icto</w:t>
      </w:r>
      <w:r w:rsidRPr="00B05F8C">
        <w:rPr>
          <w:rFonts w:ascii="Bookman Old Style" w:eastAsia="Times New Roman" w:hAnsi="Bookman Old Style" w:cs="Cambria"/>
          <w:kern w:val="0"/>
          <w:sz w:val="24"/>
          <w:szCs w:val="24"/>
          <w:lang w:val="el-GR"/>
        </w:rPr>
        <w:t xml:space="preserve"> </w:t>
      </w:r>
      <w:r>
        <w:rPr>
          <w:rFonts w:ascii="Bookman Old Style" w:eastAsia="Times New Roman" w:hAnsi="Bookman Old Style" w:cs="Cambria"/>
          <w:kern w:val="0"/>
          <w:sz w:val="24"/>
          <w:szCs w:val="24"/>
        </w:rPr>
        <w:t>sensu</w:t>
      </w:r>
      <w:r>
        <w:rPr>
          <w:rFonts w:ascii="Bookman Old Style" w:eastAsia="Times New Roman" w:hAnsi="Bookman Old Style" w:cs="Cambria"/>
          <w:kern w:val="0"/>
          <w:sz w:val="24"/>
          <w:szCs w:val="24"/>
          <w:lang w:val="el-GR"/>
        </w:rPr>
        <w:t xml:space="preserve"> Κυριαρχία της και όλα, ανεξαιρέτως, τα Κυριαρχικά της Δικαιώματα, με έμφαση σε εκείνα τα οποία θεσπίζει </w:t>
      </w:r>
      <w:r w:rsidR="00905DDA">
        <w:rPr>
          <w:rFonts w:ascii="Bookman Old Style" w:eastAsia="Times New Roman" w:hAnsi="Bookman Old Style" w:cs="Cambria"/>
          <w:kern w:val="0"/>
          <w:sz w:val="24"/>
          <w:szCs w:val="24"/>
          <w:lang w:val="el-GR"/>
        </w:rPr>
        <w:t xml:space="preserve">και κατοχυρώνει </w:t>
      </w:r>
      <w:r>
        <w:rPr>
          <w:rFonts w:ascii="Bookman Old Style" w:eastAsia="Times New Roman" w:hAnsi="Bookman Old Style" w:cs="Cambria"/>
          <w:kern w:val="0"/>
          <w:sz w:val="24"/>
          <w:szCs w:val="24"/>
          <w:lang w:val="el-GR"/>
        </w:rPr>
        <w:t>το Διεθνές Δίκαιο της Θάλασσας του ΟΗΕ.</w:t>
      </w:r>
    </w:p>
    <w:p w14:paraId="4B5C7304" w14:textId="77777777" w:rsidR="006D5954" w:rsidRDefault="006D5954" w:rsidP="006D5954">
      <w:pPr>
        <w:shd w:val="clear" w:color="auto" w:fill="FFFFFF"/>
        <w:spacing w:before="240" w:after="480" w:line="360" w:lineRule="auto"/>
        <w:ind w:left="851" w:hanging="284"/>
        <w:jc w:val="both"/>
        <w:rPr>
          <w:rFonts w:ascii="Bookman Old Style" w:eastAsia="Times New Roman" w:hAnsi="Bookman Old Style" w:cs="Times New Roman"/>
          <w:kern w:val="0"/>
          <w:sz w:val="24"/>
          <w:szCs w:val="24"/>
          <w:lang w:val="el-GR"/>
        </w:rPr>
      </w:pPr>
      <w:r>
        <w:rPr>
          <w:rFonts w:ascii="Bookman Old Style" w:eastAsia="Times New Roman" w:hAnsi="Bookman Old Style" w:cs="Cambria"/>
          <w:b/>
          <w:bCs/>
          <w:kern w:val="0"/>
          <w:sz w:val="24"/>
          <w:szCs w:val="24"/>
          <w:lang w:val="el-GR"/>
        </w:rPr>
        <w:t>2.</w:t>
      </w:r>
      <w:r>
        <w:rPr>
          <w:rFonts w:ascii="Bookman Old Style" w:eastAsia="Times New Roman" w:hAnsi="Bookman Old Style" w:cs="Cambria"/>
          <w:kern w:val="0"/>
          <w:sz w:val="24"/>
          <w:szCs w:val="24"/>
          <w:lang w:val="el-GR"/>
        </w:rPr>
        <w:t xml:space="preserve"> </w:t>
      </w:r>
      <w:r w:rsidRPr="006D5954">
        <w:rPr>
          <w:rFonts w:ascii="Bookman Old Style" w:eastAsia="Times New Roman" w:hAnsi="Bookman Old Style" w:cs="Cambria"/>
          <w:kern w:val="0"/>
          <w:sz w:val="24"/>
          <w:szCs w:val="24"/>
          <w:lang w:val="el-GR"/>
        </w:rPr>
        <w:t>Δυστυχώς</w:t>
      </w:r>
      <w:r w:rsidRPr="00490202">
        <w:rPr>
          <w:rFonts w:ascii="Bookman Old Style" w:eastAsia="Times New Roman" w:hAnsi="Bookman Old Style" w:cs="Times New Roman"/>
          <w:kern w:val="0"/>
          <w:sz w:val="24"/>
          <w:szCs w:val="24"/>
          <w:lang w:val="el-GR"/>
        </w:rPr>
        <w:t xml:space="preserve">, </w:t>
      </w:r>
      <w:r w:rsidR="00E74387">
        <w:rPr>
          <w:rFonts w:ascii="Bookman Old Style" w:eastAsia="Times New Roman" w:hAnsi="Bookman Old Style" w:cs="Times New Roman"/>
          <w:kern w:val="0"/>
          <w:sz w:val="24"/>
          <w:szCs w:val="24"/>
          <w:lang w:val="el-GR"/>
        </w:rPr>
        <w:t>έ</w:t>
      </w:r>
      <w:r w:rsidRPr="00490202">
        <w:rPr>
          <w:rFonts w:ascii="Bookman Old Style" w:eastAsia="Times New Roman" w:hAnsi="Bookman Old Style" w:cs="Cambria"/>
          <w:kern w:val="0"/>
          <w:sz w:val="24"/>
          <w:szCs w:val="24"/>
          <w:lang w:val="el-GR"/>
        </w:rPr>
        <w:t>ως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τώρα</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και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μολονότι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η</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Κυπριακή</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Δημοκρατία</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κλείνει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δύο</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δεκαετίες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ως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πλήρες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Κράτος</w:t>
      </w:r>
      <w:r w:rsidRPr="00490202">
        <w:rPr>
          <w:rFonts w:ascii="Bookman Old Style" w:eastAsia="Times New Roman" w:hAnsi="Bookman Old Style" w:cs="Times New Roman"/>
          <w:kern w:val="0"/>
          <w:sz w:val="24"/>
          <w:szCs w:val="24"/>
          <w:lang w:val="el-GR"/>
        </w:rPr>
        <w:t>-</w:t>
      </w:r>
      <w:r w:rsidRPr="00490202">
        <w:rPr>
          <w:rFonts w:ascii="Bookman Old Style" w:eastAsia="Times New Roman" w:hAnsi="Bookman Old Style" w:cs="Cambria"/>
          <w:kern w:val="0"/>
          <w:sz w:val="24"/>
          <w:szCs w:val="24"/>
          <w:lang w:val="el-GR"/>
        </w:rPr>
        <w:t>Μέλος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της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Ευρωπαϊκής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Ένωσης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η</w:t>
      </w:r>
      <w:r w:rsidRPr="00490202">
        <w:rPr>
          <w:rFonts w:ascii="Bookman Old Style" w:eastAsia="Times New Roman" w:hAnsi="Bookman Old Style" w:cs="Times New Roman"/>
          <w:kern w:val="0"/>
          <w:sz w:val="24"/>
          <w:szCs w:val="24"/>
          <w:lang w:val="el-GR"/>
        </w:rPr>
        <w:t xml:space="preserve"> Κοινή Εξωτερική Πολιτική και Πολιτική Ασφάλειας (</w:t>
      </w:r>
      <w:r w:rsidRPr="00490202">
        <w:rPr>
          <w:rFonts w:ascii="Bookman Old Style" w:eastAsia="Times New Roman" w:hAnsi="Bookman Old Style" w:cs="Cambria"/>
          <w:kern w:val="0"/>
          <w:sz w:val="24"/>
          <w:szCs w:val="24"/>
          <w:lang w:val="el-GR"/>
        </w:rPr>
        <w:t>ΚΕΠΠΑ)</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ουδέποτε</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ενεργοποιήθηκε</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επαρκώς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και</w:t>
      </w:r>
      <w:r w:rsidRPr="00490202">
        <w:rPr>
          <w:rFonts w:ascii="Bookman Old Style" w:eastAsia="Times New Roman" w:hAnsi="Bookman Old Style" w:cs="Times New Roman"/>
          <w:kern w:val="0"/>
          <w:sz w:val="24"/>
          <w:szCs w:val="24"/>
          <w:lang w:val="el-GR"/>
        </w:rPr>
        <w:t xml:space="preserve"> </w:t>
      </w:r>
      <w:r w:rsidR="00905DDA">
        <w:rPr>
          <w:rFonts w:ascii="Bookman Old Style" w:eastAsia="Times New Roman" w:hAnsi="Bookman Old Style" w:cs="Times New Roman"/>
          <w:kern w:val="0"/>
          <w:sz w:val="24"/>
          <w:szCs w:val="24"/>
          <w:lang w:val="el-GR"/>
        </w:rPr>
        <w:t xml:space="preserve">οπωσδήποτε </w:t>
      </w:r>
      <w:r w:rsidRPr="00490202">
        <w:rPr>
          <w:rFonts w:ascii="Bookman Old Style" w:eastAsia="Times New Roman" w:hAnsi="Bookman Old Style" w:cs="Cambria"/>
          <w:kern w:val="0"/>
          <w:sz w:val="24"/>
          <w:szCs w:val="24"/>
          <w:lang w:val="el-GR"/>
        </w:rPr>
        <w:t>υπό</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όρους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που</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ανταποκρίνονται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στην</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Αρχή</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της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Αλληλεγγύης</w:t>
      </w:r>
      <w:r w:rsidRPr="00490202">
        <w:rPr>
          <w:rFonts w:ascii="Bookman Old Style" w:eastAsia="Times New Roman" w:hAnsi="Bookman Old Style" w:cs="Times New Roman"/>
          <w:kern w:val="0"/>
          <w:sz w:val="24"/>
          <w:szCs w:val="24"/>
          <w:lang w:val="el-GR"/>
        </w:rPr>
        <w:t xml:space="preserve"> </w:t>
      </w:r>
      <w:r w:rsidR="00905DDA">
        <w:rPr>
          <w:rFonts w:ascii="Bookman Old Style" w:eastAsia="Times New Roman" w:hAnsi="Bookman Old Style" w:cs="Cambria"/>
          <w:kern w:val="0"/>
          <w:sz w:val="24"/>
          <w:szCs w:val="24"/>
          <w:lang w:val="el-GR"/>
        </w:rPr>
        <w:t>προεχόντως</w:t>
      </w:r>
      <w:r w:rsidRPr="00490202">
        <w:rPr>
          <w:rFonts w:ascii="Bookman Old Style" w:eastAsia="Times New Roman" w:hAnsi="Bookman Old Style" w:cs="Times New Roman"/>
          <w:kern w:val="0"/>
          <w:sz w:val="24"/>
          <w:szCs w:val="24"/>
          <w:lang w:val="el-GR"/>
        </w:rPr>
        <w:t xml:space="preserve"> </w:t>
      </w:r>
      <w:r w:rsidR="00E74387">
        <w:rPr>
          <w:rFonts w:ascii="Bookman Old Style" w:eastAsia="Times New Roman" w:hAnsi="Bookman Old Style" w:cs="Times New Roman"/>
          <w:kern w:val="0"/>
          <w:sz w:val="24"/>
          <w:szCs w:val="24"/>
          <w:lang w:val="el-GR"/>
        </w:rPr>
        <w:t xml:space="preserve">κατά </w:t>
      </w:r>
      <w:r w:rsidRPr="00490202">
        <w:rPr>
          <w:rFonts w:ascii="Bookman Old Style" w:eastAsia="Times New Roman" w:hAnsi="Bookman Old Style" w:cs="Cambria"/>
          <w:kern w:val="0"/>
          <w:sz w:val="24"/>
          <w:szCs w:val="24"/>
          <w:lang w:val="el-GR"/>
        </w:rPr>
        <w:t>τις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διατάξεις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του</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άρθρου</w:t>
      </w:r>
      <w:r w:rsidRPr="00490202">
        <w:rPr>
          <w:rFonts w:ascii="Bookman Old Style" w:eastAsia="Times New Roman" w:hAnsi="Bookman Old Style" w:cs="Times New Roman"/>
          <w:kern w:val="0"/>
          <w:sz w:val="24"/>
          <w:szCs w:val="24"/>
          <w:lang w:val="el-GR"/>
        </w:rPr>
        <w:t xml:space="preserve"> 42 </w:t>
      </w:r>
      <w:r w:rsidRPr="00490202">
        <w:rPr>
          <w:rFonts w:ascii="Bookman Old Style" w:eastAsia="Times New Roman" w:hAnsi="Bookman Old Style" w:cs="Cambria"/>
          <w:kern w:val="0"/>
          <w:sz w:val="24"/>
          <w:szCs w:val="24"/>
          <w:lang w:val="el-GR"/>
        </w:rPr>
        <w:t>παρ</w:t>
      </w:r>
      <w:r w:rsidRPr="00490202">
        <w:rPr>
          <w:rFonts w:ascii="Bookman Old Style" w:eastAsia="Times New Roman" w:hAnsi="Bookman Old Style" w:cs="Times New Roman"/>
          <w:kern w:val="0"/>
          <w:sz w:val="24"/>
          <w:szCs w:val="24"/>
          <w:lang w:val="el-GR"/>
        </w:rPr>
        <w:t xml:space="preserve">. 7 </w:t>
      </w:r>
      <w:r w:rsidRPr="00490202">
        <w:rPr>
          <w:rFonts w:ascii="Bookman Old Style" w:eastAsia="Times New Roman" w:hAnsi="Bookman Old Style" w:cs="Cambria"/>
          <w:kern w:val="0"/>
          <w:sz w:val="24"/>
          <w:szCs w:val="24"/>
          <w:lang w:val="el-GR"/>
        </w:rPr>
        <w:t>της</w:t>
      </w:r>
      <w:r w:rsidRPr="00490202">
        <w:rPr>
          <w:rFonts w:ascii="Bookman Old Style" w:eastAsia="Times New Roman" w:hAnsi="Bookman Old Style" w:cs="Times New Roman"/>
          <w:kern w:val="0"/>
          <w:sz w:val="24"/>
          <w:szCs w:val="24"/>
          <w:lang w:val="el-GR"/>
        </w:rPr>
        <w:t xml:space="preserve"> </w:t>
      </w:r>
      <w:r w:rsidR="00E74387">
        <w:rPr>
          <w:rFonts w:ascii="Bookman Old Style" w:eastAsia="Times New Roman" w:hAnsi="Bookman Old Style" w:cs="Times New Roman"/>
          <w:kern w:val="0"/>
          <w:sz w:val="24"/>
          <w:szCs w:val="24"/>
          <w:lang w:val="el-GR"/>
        </w:rPr>
        <w:t>Συνθήκης για την Ευρωπαϊκή Ένωση (</w:t>
      </w:r>
      <w:r w:rsidRPr="00490202">
        <w:rPr>
          <w:rFonts w:ascii="Bookman Old Style" w:eastAsia="Times New Roman" w:hAnsi="Bookman Old Style" w:cs="Cambria"/>
          <w:kern w:val="0"/>
          <w:sz w:val="24"/>
          <w:szCs w:val="24"/>
          <w:lang w:val="el-GR"/>
        </w:rPr>
        <w:t>ΣΕΕ</w:t>
      </w:r>
      <w:r w:rsidR="00E74387">
        <w:rPr>
          <w:rFonts w:ascii="Bookman Old Style" w:eastAsia="Times New Roman" w:hAnsi="Bookman Old Style" w:cs="Cambria"/>
          <w:kern w:val="0"/>
          <w:sz w:val="24"/>
          <w:szCs w:val="24"/>
          <w:lang w:val="el-GR"/>
        </w:rPr>
        <w:t>)</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υπέρ</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της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Κύπρου</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και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εις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βάρος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της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Τουρκίας</w:t>
      </w:r>
      <w:r w:rsidRPr="00490202">
        <w:rPr>
          <w:rFonts w:ascii="Bookman Old Style" w:eastAsia="Times New Roman" w:hAnsi="Bookman Old Style" w:cs="Times New Roman"/>
          <w:kern w:val="0"/>
          <w:sz w:val="24"/>
          <w:szCs w:val="24"/>
          <w:lang w:val="el-GR"/>
        </w:rPr>
        <w:t>.</w:t>
      </w:r>
      <w:r w:rsidRPr="00490202">
        <w:rPr>
          <w:rFonts w:ascii="Bookman Old Style" w:eastAsia="Times New Roman" w:hAnsi="Bookman Old Style" w:cs="Roboto Condensed"/>
          <w:kern w:val="0"/>
          <w:sz w:val="24"/>
          <w:szCs w:val="24"/>
        </w:rPr>
        <w:t> </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Οι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μέσω</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της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ΚΕΠΠΑ</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κυρώσεις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εναντίον</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της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Τουρκίας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για</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την</w:t>
      </w:r>
      <w:r w:rsidRPr="00490202">
        <w:rPr>
          <w:rFonts w:ascii="Bookman Old Style" w:eastAsia="Times New Roman" w:hAnsi="Bookman Old Style" w:cs="Times New Roman"/>
          <w:kern w:val="0"/>
          <w:sz w:val="24"/>
          <w:szCs w:val="24"/>
          <w:lang w:val="el-GR"/>
        </w:rPr>
        <w:t xml:space="preserve"> </w:t>
      </w:r>
      <w:r w:rsidR="00E74387">
        <w:rPr>
          <w:rFonts w:ascii="Bookman Old Style" w:eastAsia="Times New Roman" w:hAnsi="Bookman Old Style" w:cs="Times New Roman"/>
          <w:kern w:val="0"/>
          <w:sz w:val="24"/>
          <w:szCs w:val="24"/>
          <w:lang w:val="el-GR"/>
        </w:rPr>
        <w:t>κατάφωρη</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παραβίαση</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του</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Ευρωπαϊκού</w:t>
      </w:r>
      <w:r w:rsidRPr="00490202">
        <w:rPr>
          <w:rFonts w:ascii="Bookman Old Style" w:eastAsia="Times New Roman" w:hAnsi="Bookman Old Style" w:cs="Times New Roman"/>
          <w:kern w:val="0"/>
          <w:sz w:val="24"/>
          <w:szCs w:val="24"/>
          <w:lang w:val="el-GR"/>
        </w:rPr>
        <w:t xml:space="preserve"> </w:t>
      </w:r>
      <w:r w:rsidR="00E74387">
        <w:rPr>
          <w:rFonts w:ascii="Bookman Old Style" w:eastAsia="Times New Roman" w:hAnsi="Bookman Old Style" w:cs="Times New Roman"/>
          <w:kern w:val="0"/>
          <w:sz w:val="24"/>
          <w:szCs w:val="24"/>
          <w:lang w:val="el-GR"/>
        </w:rPr>
        <w:t xml:space="preserve">Δικαίου </w:t>
      </w:r>
      <w:r w:rsidRPr="00490202">
        <w:rPr>
          <w:rFonts w:ascii="Bookman Old Style" w:eastAsia="Times New Roman" w:hAnsi="Bookman Old Style" w:cs="Cambria"/>
          <w:kern w:val="0"/>
          <w:sz w:val="24"/>
          <w:szCs w:val="24"/>
          <w:lang w:val="el-GR"/>
        </w:rPr>
        <w:t>και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του</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Διεθνούς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Δικαίου</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εις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βάρος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της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Κυπριακής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Δημοκρατίας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απουσιάζουν</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επιδεικτικώς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ενώ</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ουδέποτε</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η</w:t>
      </w:r>
      <w:r w:rsidRPr="00490202">
        <w:rPr>
          <w:rFonts w:ascii="Bookman Old Style" w:eastAsia="Times New Roman" w:hAnsi="Bookman Old Style" w:cs="Times New Roman"/>
          <w:kern w:val="0"/>
          <w:sz w:val="24"/>
          <w:szCs w:val="24"/>
          <w:lang w:val="el-GR"/>
        </w:rPr>
        <w:t xml:space="preserve"> </w:t>
      </w:r>
      <w:r w:rsidR="00E74387">
        <w:rPr>
          <w:rFonts w:ascii="Bookman Old Style" w:eastAsia="Times New Roman" w:hAnsi="Bookman Old Style" w:cs="Times New Roman"/>
          <w:kern w:val="0"/>
          <w:sz w:val="24"/>
          <w:szCs w:val="24"/>
          <w:lang w:val="el-GR"/>
        </w:rPr>
        <w:t>Χ</w:t>
      </w:r>
      <w:r w:rsidRPr="00490202">
        <w:rPr>
          <w:rFonts w:ascii="Bookman Old Style" w:eastAsia="Times New Roman" w:hAnsi="Bookman Old Style" w:cs="Cambria"/>
          <w:kern w:val="0"/>
          <w:sz w:val="24"/>
          <w:szCs w:val="24"/>
          <w:lang w:val="el-GR"/>
        </w:rPr>
        <w:t>ώρα</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αυτή</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πιέσθηκε</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ουσιαστικώς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για</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την</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υπό</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όρους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Ευρωπαϊκού</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Δικαίου</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και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Ευρωπαϊκής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Νομιμότητας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επίλυση</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του</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Κυπριακού</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Ζητήματος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Δηλαδή</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υπό</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όρους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ομοσπονδιακού</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τύπου</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Αντιπροσωπευτικής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Δημοκρατίας,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όπως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απαιτεί</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το</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Ευρωπαϊκό</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Κεκτημένο</w:t>
      </w:r>
      <w:r>
        <w:rPr>
          <w:rFonts w:ascii="Bookman Old Style" w:eastAsia="Times New Roman" w:hAnsi="Bookman Old Style" w:cs="Times New Roman"/>
          <w:kern w:val="0"/>
          <w:sz w:val="24"/>
          <w:szCs w:val="24"/>
          <w:lang w:val="el-GR"/>
        </w:rPr>
        <w:t>.</w:t>
      </w:r>
    </w:p>
    <w:p w14:paraId="34B52CCE" w14:textId="77777777" w:rsidR="00E74387" w:rsidRDefault="009A4D0F" w:rsidP="009A4D0F">
      <w:pPr>
        <w:shd w:val="clear" w:color="auto" w:fill="FFFFFF"/>
        <w:spacing w:before="240" w:after="480" w:line="360" w:lineRule="auto"/>
        <w:ind w:left="567" w:hanging="283"/>
        <w:jc w:val="both"/>
        <w:rPr>
          <w:rFonts w:ascii="Bookman Old Style" w:eastAsia="Times New Roman" w:hAnsi="Bookman Old Style" w:cs="Cambria"/>
          <w:b/>
          <w:kern w:val="0"/>
          <w:sz w:val="24"/>
          <w:szCs w:val="24"/>
          <w:lang w:val="el-GR"/>
        </w:rPr>
      </w:pPr>
      <w:r>
        <w:rPr>
          <w:rFonts w:ascii="Bookman Old Style" w:eastAsia="Times New Roman" w:hAnsi="Bookman Old Style" w:cs="Cambria"/>
          <w:b/>
          <w:kern w:val="0"/>
          <w:sz w:val="24"/>
          <w:szCs w:val="24"/>
          <w:lang w:val="el-GR"/>
        </w:rPr>
        <w:t xml:space="preserve">Β. </w:t>
      </w:r>
      <w:r w:rsidR="00E74387">
        <w:rPr>
          <w:rFonts w:ascii="Bookman Old Style" w:eastAsia="Times New Roman" w:hAnsi="Bookman Old Style" w:cs="Cambria"/>
          <w:b/>
          <w:kern w:val="0"/>
          <w:sz w:val="24"/>
          <w:szCs w:val="24"/>
          <w:lang w:val="el-GR"/>
        </w:rPr>
        <w:t>Οι διαχρονικές αναθεωρητικές βλέψεις της Τουρκίας εις βάρος της Ελλάδας και του Ελληνισμού</w:t>
      </w:r>
    </w:p>
    <w:p w14:paraId="2584B833" w14:textId="77777777" w:rsidR="006D5954" w:rsidRDefault="009A4D0F" w:rsidP="00E74387">
      <w:pPr>
        <w:shd w:val="clear" w:color="auto" w:fill="FFFFFF"/>
        <w:spacing w:before="240" w:after="480" w:line="360" w:lineRule="auto"/>
        <w:ind w:left="567"/>
        <w:jc w:val="both"/>
        <w:rPr>
          <w:rFonts w:ascii="Bookman Old Style" w:eastAsia="Times New Roman" w:hAnsi="Bookman Old Style" w:cs="Cambria"/>
          <w:kern w:val="0"/>
          <w:sz w:val="24"/>
          <w:szCs w:val="24"/>
          <w:lang w:val="el-GR"/>
        </w:rPr>
      </w:pPr>
      <w:r>
        <w:rPr>
          <w:rFonts w:ascii="Bookman Old Style" w:eastAsia="Times New Roman" w:hAnsi="Bookman Old Style" w:cs="Cambria"/>
          <w:kern w:val="0"/>
          <w:sz w:val="24"/>
          <w:szCs w:val="24"/>
          <w:lang w:val="el-GR"/>
        </w:rPr>
        <w:t xml:space="preserve">Μέσα σε αυτή την άκρως δυστοπική πραγματικότητα </w:t>
      </w:r>
      <w:r w:rsidR="00E74387">
        <w:rPr>
          <w:rFonts w:ascii="Bookman Old Style" w:eastAsia="Times New Roman" w:hAnsi="Bookman Old Style" w:cs="Cambria"/>
          <w:kern w:val="0"/>
          <w:sz w:val="24"/>
          <w:szCs w:val="24"/>
          <w:lang w:val="el-GR"/>
        </w:rPr>
        <w:t>το</w:t>
      </w:r>
      <w:r>
        <w:rPr>
          <w:rFonts w:ascii="Bookman Old Style" w:eastAsia="Times New Roman" w:hAnsi="Bookman Old Style" w:cs="Cambria"/>
          <w:kern w:val="0"/>
          <w:sz w:val="24"/>
          <w:szCs w:val="24"/>
          <w:lang w:val="el-GR"/>
        </w:rPr>
        <w:t xml:space="preserve"> βάρος υπεράσπισης της Κυπριακής Δημοκρατίας και για την επίλυση του Κυπριακού Ζητήματος</w:t>
      </w:r>
      <w:r w:rsidR="00905DDA">
        <w:rPr>
          <w:rFonts w:ascii="Bookman Old Style" w:eastAsia="Times New Roman" w:hAnsi="Bookman Old Style" w:cs="Cambria"/>
          <w:kern w:val="0"/>
          <w:sz w:val="24"/>
          <w:szCs w:val="24"/>
          <w:lang w:val="el-GR"/>
        </w:rPr>
        <w:t>,</w:t>
      </w:r>
      <w:r>
        <w:rPr>
          <w:rFonts w:ascii="Bookman Old Style" w:eastAsia="Times New Roman" w:hAnsi="Bookman Old Style" w:cs="Cambria"/>
          <w:kern w:val="0"/>
          <w:sz w:val="24"/>
          <w:szCs w:val="24"/>
          <w:lang w:val="el-GR"/>
        </w:rPr>
        <w:t xml:space="preserve"> υπό τους όρους και τις προϋποθέσεις του Διεθνούς Δικαίου και του Ευρωπαϊκού Δικαίου</w:t>
      </w:r>
      <w:r w:rsidR="00905DDA">
        <w:rPr>
          <w:rFonts w:ascii="Bookman Old Style" w:eastAsia="Times New Roman" w:hAnsi="Bookman Old Style" w:cs="Cambria"/>
          <w:kern w:val="0"/>
          <w:sz w:val="24"/>
          <w:szCs w:val="24"/>
          <w:lang w:val="el-GR"/>
        </w:rPr>
        <w:t>,</w:t>
      </w:r>
      <w:r>
        <w:rPr>
          <w:rFonts w:ascii="Bookman Old Style" w:eastAsia="Times New Roman" w:hAnsi="Bookman Old Style" w:cs="Cambria"/>
          <w:kern w:val="0"/>
          <w:sz w:val="24"/>
          <w:szCs w:val="24"/>
          <w:lang w:val="el-GR"/>
        </w:rPr>
        <w:t xml:space="preserve"> πέφτει σχεδόν </w:t>
      </w:r>
      <w:r>
        <w:rPr>
          <w:rFonts w:ascii="Bookman Old Style" w:eastAsia="Times New Roman" w:hAnsi="Bookman Old Style" w:cs="Cambria"/>
          <w:kern w:val="0"/>
          <w:sz w:val="24"/>
          <w:szCs w:val="24"/>
          <w:lang w:val="el-GR"/>
        </w:rPr>
        <w:lastRenderedPageBreak/>
        <w:t>ολοκληρωτικά στην Ελλάδα, φυσικά σε αγαστή συνεργασία με την Κυπριακή Δημοκρατία.</w:t>
      </w:r>
    </w:p>
    <w:p w14:paraId="6F9B3C70" w14:textId="77777777" w:rsidR="0018105B" w:rsidRPr="00E74387" w:rsidRDefault="00883002" w:rsidP="0018105B">
      <w:pPr>
        <w:shd w:val="clear" w:color="auto" w:fill="FFFFFF"/>
        <w:spacing w:before="240" w:after="480" w:line="360" w:lineRule="auto"/>
        <w:ind w:left="851" w:hanging="284"/>
        <w:jc w:val="both"/>
        <w:rPr>
          <w:rFonts w:ascii="Bookman Old Style" w:eastAsia="Times New Roman" w:hAnsi="Bookman Old Style" w:cs="Cambria"/>
          <w:kern w:val="0"/>
          <w:sz w:val="24"/>
          <w:szCs w:val="24"/>
          <w:lang w:val="el-GR"/>
        </w:rPr>
      </w:pPr>
      <w:r>
        <w:rPr>
          <w:rFonts w:ascii="Bookman Old Style" w:eastAsia="Times New Roman" w:hAnsi="Bookman Old Style" w:cs="Cambria"/>
          <w:b/>
          <w:kern w:val="0"/>
          <w:sz w:val="24"/>
          <w:szCs w:val="24"/>
          <w:lang w:val="el-GR"/>
        </w:rPr>
        <w:t>1.</w:t>
      </w:r>
      <w:r>
        <w:rPr>
          <w:rFonts w:ascii="Bookman Old Style" w:eastAsia="Times New Roman" w:hAnsi="Bookman Old Style" w:cs="Cambria"/>
          <w:kern w:val="0"/>
          <w:sz w:val="24"/>
          <w:szCs w:val="24"/>
          <w:lang w:val="el-GR"/>
        </w:rPr>
        <w:t xml:space="preserve"> </w:t>
      </w:r>
      <w:r w:rsidRPr="007862A1">
        <w:rPr>
          <w:rFonts w:ascii="Bookman Old Style" w:eastAsia="Times New Roman" w:hAnsi="Bookman Old Style" w:cs="Cambria"/>
          <w:kern w:val="0"/>
          <w:sz w:val="24"/>
          <w:szCs w:val="24"/>
          <w:lang w:val="el-GR"/>
        </w:rPr>
        <w:t>Ως προς την κοινή γρ</w:t>
      </w:r>
      <w:r w:rsidR="007862A1">
        <w:rPr>
          <w:rFonts w:ascii="Bookman Old Style" w:eastAsia="Times New Roman" w:hAnsi="Bookman Old Style" w:cs="Cambria"/>
          <w:kern w:val="0"/>
          <w:sz w:val="24"/>
          <w:szCs w:val="24"/>
          <w:lang w:val="el-GR"/>
        </w:rPr>
        <w:t xml:space="preserve">αμμή που </w:t>
      </w:r>
      <w:r w:rsidR="00E74387">
        <w:rPr>
          <w:rFonts w:ascii="Bookman Old Style" w:eastAsia="Times New Roman" w:hAnsi="Bookman Old Style" w:cs="Cambria"/>
          <w:kern w:val="0"/>
          <w:sz w:val="24"/>
          <w:szCs w:val="24"/>
          <w:lang w:val="el-GR"/>
        </w:rPr>
        <w:t>αυτονοήτως και αυτοθρόως οφείλουν</w:t>
      </w:r>
      <w:r w:rsidR="007862A1">
        <w:rPr>
          <w:rFonts w:ascii="Bookman Old Style" w:eastAsia="Times New Roman" w:hAnsi="Bookman Old Style" w:cs="Cambria"/>
          <w:kern w:val="0"/>
          <w:sz w:val="24"/>
          <w:szCs w:val="24"/>
          <w:lang w:val="el-GR"/>
        </w:rPr>
        <w:t xml:space="preserve"> να ακολουθήσουν</w:t>
      </w:r>
      <w:r w:rsidR="007862A1" w:rsidRPr="007862A1">
        <w:rPr>
          <w:rFonts w:ascii="Bookman Old Style" w:eastAsia="Times New Roman" w:hAnsi="Bookman Old Style" w:cs="Cambria"/>
          <w:kern w:val="0"/>
          <w:sz w:val="24"/>
          <w:szCs w:val="24"/>
          <w:lang w:val="el-GR"/>
        </w:rPr>
        <w:t>, δίχως υποχ</w:t>
      </w:r>
      <w:r w:rsidR="00E74387">
        <w:rPr>
          <w:rFonts w:ascii="Bookman Old Style" w:eastAsia="Times New Roman" w:hAnsi="Bookman Old Style" w:cs="Cambria"/>
          <w:kern w:val="0"/>
          <w:sz w:val="24"/>
          <w:szCs w:val="24"/>
          <w:lang w:val="el-GR"/>
        </w:rPr>
        <w:t>ωρήσεις</w:t>
      </w:r>
      <w:r w:rsidR="007862A1" w:rsidRPr="007862A1">
        <w:rPr>
          <w:rFonts w:ascii="Bookman Old Style" w:eastAsia="Times New Roman" w:hAnsi="Bookman Old Style" w:cs="Cambria"/>
          <w:kern w:val="0"/>
          <w:sz w:val="24"/>
          <w:szCs w:val="24"/>
          <w:lang w:val="el-GR"/>
        </w:rPr>
        <w:t xml:space="preserve"> και </w:t>
      </w:r>
      <w:r w:rsidR="006419B2">
        <w:rPr>
          <w:rFonts w:ascii="Bookman Old Style" w:eastAsia="Times New Roman" w:hAnsi="Bookman Old Style" w:cs="Cambria"/>
          <w:kern w:val="0"/>
          <w:sz w:val="24"/>
          <w:szCs w:val="24"/>
          <w:lang w:val="el-GR"/>
        </w:rPr>
        <w:t>υπαναχωρήσεις</w:t>
      </w:r>
      <w:r w:rsidR="00E74387">
        <w:rPr>
          <w:rFonts w:ascii="Bookman Old Style" w:eastAsia="Times New Roman" w:hAnsi="Bookman Old Style" w:cs="Cambria"/>
          <w:kern w:val="0"/>
          <w:sz w:val="24"/>
          <w:szCs w:val="24"/>
          <w:lang w:val="el-GR"/>
        </w:rPr>
        <w:t>,</w:t>
      </w:r>
      <w:r w:rsidR="006419B2">
        <w:rPr>
          <w:rFonts w:ascii="Bookman Old Style" w:eastAsia="Times New Roman" w:hAnsi="Bookman Old Style" w:cs="Cambria"/>
          <w:kern w:val="0"/>
          <w:sz w:val="24"/>
          <w:szCs w:val="24"/>
          <w:lang w:val="el-GR"/>
        </w:rPr>
        <w:t xml:space="preserve"> </w:t>
      </w:r>
      <w:r w:rsidR="007862A1" w:rsidRPr="007862A1">
        <w:rPr>
          <w:rFonts w:ascii="Bookman Old Style" w:eastAsia="Times New Roman" w:hAnsi="Bookman Old Style" w:cs="Cambria"/>
          <w:kern w:val="0"/>
          <w:sz w:val="24"/>
          <w:szCs w:val="24"/>
          <w:lang w:val="el-GR"/>
        </w:rPr>
        <w:t xml:space="preserve">έναντι της Τουρκίας, πρέπει να διευκρινισθεί προκαταρκτικώς ότι το Κυπριακό Ζήτημα δεν είναι </w:t>
      </w:r>
      <w:r w:rsidR="00E74387">
        <w:rPr>
          <w:rFonts w:ascii="Bookman Old Style" w:eastAsia="Times New Roman" w:hAnsi="Bookman Old Style" w:cs="Cambria"/>
          <w:kern w:val="0"/>
          <w:sz w:val="24"/>
          <w:szCs w:val="24"/>
          <w:lang w:val="el-GR"/>
        </w:rPr>
        <w:t xml:space="preserve">αμιγώς </w:t>
      </w:r>
      <w:r w:rsidR="007862A1" w:rsidRPr="007862A1">
        <w:rPr>
          <w:rFonts w:ascii="Bookman Old Style" w:eastAsia="Times New Roman" w:hAnsi="Bookman Old Style" w:cs="Cambria"/>
          <w:kern w:val="0"/>
          <w:sz w:val="24"/>
          <w:szCs w:val="24"/>
          <w:lang w:val="el-GR"/>
        </w:rPr>
        <w:t>Εθνικό Ζήτημα για την Ελλάδα</w:t>
      </w:r>
      <w:r w:rsidR="00E74387">
        <w:rPr>
          <w:rFonts w:ascii="Bookman Old Style" w:eastAsia="Times New Roman" w:hAnsi="Bookman Old Style" w:cs="Cambria"/>
          <w:kern w:val="0"/>
          <w:sz w:val="24"/>
          <w:szCs w:val="24"/>
          <w:lang w:val="el-GR"/>
        </w:rPr>
        <w:t>,</w:t>
      </w:r>
      <w:r w:rsidR="007862A1" w:rsidRPr="007862A1">
        <w:rPr>
          <w:rFonts w:ascii="Bookman Old Style" w:eastAsia="Times New Roman" w:hAnsi="Bookman Old Style" w:cs="Cambria"/>
          <w:kern w:val="0"/>
          <w:sz w:val="24"/>
          <w:szCs w:val="24"/>
          <w:lang w:val="el-GR"/>
        </w:rPr>
        <w:t xml:space="preserve"> υπό την στενή του όρου έννοια</w:t>
      </w:r>
      <w:r w:rsidR="007862A1">
        <w:rPr>
          <w:rFonts w:ascii="Bookman Old Style" w:eastAsia="Times New Roman" w:hAnsi="Bookman Old Style" w:cs="Cambria"/>
          <w:kern w:val="0"/>
          <w:sz w:val="24"/>
          <w:szCs w:val="24"/>
          <w:lang w:val="el-GR"/>
        </w:rPr>
        <w:t>.</w:t>
      </w:r>
      <w:r w:rsidR="00A91819">
        <w:rPr>
          <w:rFonts w:ascii="Bookman Old Style" w:eastAsia="Times New Roman" w:hAnsi="Bookman Old Style" w:cs="Cambria"/>
          <w:kern w:val="0"/>
          <w:sz w:val="24"/>
          <w:szCs w:val="24"/>
          <w:lang w:val="el-GR"/>
        </w:rPr>
        <w:t xml:space="preserve"> Είναι, τουλάχιστον ως προς τις θεμελιώδεις συνιστώσες του, προεχόντως Ζήτημα Διεθνές και Ευρωπαϊκό, κάτι το οποίο Ελλάδα και Κύπρος διακηρύσσουν παγίως </w:t>
      </w:r>
      <w:r w:rsidR="00A91819">
        <w:rPr>
          <w:rFonts w:ascii="Bookman Old Style" w:eastAsia="Times New Roman" w:hAnsi="Bookman Old Style" w:cs="Cambria"/>
          <w:kern w:val="0"/>
          <w:sz w:val="24"/>
          <w:szCs w:val="24"/>
        </w:rPr>
        <w:t>urbi</w:t>
      </w:r>
      <w:r w:rsidR="00A91819" w:rsidRPr="00A91819">
        <w:rPr>
          <w:rFonts w:ascii="Bookman Old Style" w:eastAsia="Times New Roman" w:hAnsi="Bookman Old Style" w:cs="Cambria"/>
          <w:kern w:val="0"/>
          <w:sz w:val="24"/>
          <w:szCs w:val="24"/>
          <w:lang w:val="el-GR"/>
        </w:rPr>
        <w:t xml:space="preserve"> </w:t>
      </w:r>
      <w:r w:rsidR="00A91819">
        <w:rPr>
          <w:rFonts w:ascii="Bookman Old Style" w:eastAsia="Times New Roman" w:hAnsi="Bookman Old Style" w:cs="Cambria"/>
          <w:kern w:val="0"/>
          <w:sz w:val="24"/>
          <w:szCs w:val="24"/>
        </w:rPr>
        <w:t>et</w:t>
      </w:r>
      <w:r w:rsidR="00A91819" w:rsidRPr="00A91819">
        <w:rPr>
          <w:rFonts w:ascii="Bookman Old Style" w:eastAsia="Times New Roman" w:hAnsi="Bookman Old Style" w:cs="Cambria"/>
          <w:kern w:val="0"/>
          <w:sz w:val="24"/>
          <w:szCs w:val="24"/>
          <w:lang w:val="el-GR"/>
        </w:rPr>
        <w:t xml:space="preserve"> </w:t>
      </w:r>
      <w:r w:rsidR="00A91819">
        <w:rPr>
          <w:rFonts w:ascii="Bookman Old Style" w:eastAsia="Times New Roman" w:hAnsi="Bookman Old Style" w:cs="Cambria"/>
          <w:kern w:val="0"/>
          <w:sz w:val="24"/>
          <w:szCs w:val="24"/>
        </w:rPr>
        <w:t>orbi</w:t>
      </w:r>
      <w:r w:rsidR="00A91819">
        <w:rPr>
          <w:rFonts w:ascii="Bookman Old Style" w:eastAsia="Times New Roman" w:hAnsi="Bookman Old Style" w:cs="Cambria"/>
          <w:kern w:val="0"/>
          <w:sz w:val="24"/>
          <w:szCs w:val="24"/>
          <w:lang w:val="el-GR"/>
        </w:rPr>
        <w:t xml:space="preserve">, και κατά κύριο λόγο έναντι της Τουρκίας. Όμως η Ελλάδα οφείλει, ακριβώς για να </w:t>
      </w:r>
      <w:r w:rsidR="00E74387">
        <w:rPr>
          <w:rFonts w:ascii="Bookman Old Style" w:eastAsia="Times New Roman" w:hAnsi="Bookman Old Style" w:cs="Cambria"/>
          <w:kern w:val="0"/>
          <w:sz w:val="24"/>
          <w:szCs w:val="24"/>
          <w:lang w:val="el-GR"/>
        </w:rPr>
        <w:t>ανταποκριθεί επαρκώς</w:t>
      </w:r>
      <w:r w:rsidR="00A91819">
        <w:rPr>
          <w:rFonts w:ascii="Bookman Old Style" w:eastAsia="Times New Roman" w:hAnsi="Bookman Old Style" w:cs="Cambria"/>
          <w:kern w:val="0"/>
          <w:sz w:val="24"/>
          <w:szCs w:val="24"/>
          <w:lang w:val="el-GR"/>
        </w:rPr>
        <w:t xml:space="preserve"> στην κατά τα προεκτεθέντα αποστολή της υπεράσπιση</w:t>
      </w:r>
      <w:r w:rsidR="006419B2">
        <w:rPr>
          <w:rFonts w:ascii="Bookman Old Style" w:eastAsia="Times New Roman" w:hAnsi="Bookman Old Style" w:cs="Cambria"/>
          <w:kern w:val="0"/>
          <w:sz w:val="24"/>
          <w:szCs w:val="24"/>
          <w:lang w:val="el-GR"/>
        </w:rPr>
        <w:t>ς</w:t>
      </w:r>
      <w:r w:rsidR="00A91819">
        <w:rPr>
          <w:rFonts w:ascii="Bookman Old Style" w:eastAsia="Times New Roman" w:hAnsi="Bookman Old Style" w:cs="Cambria"/>
          <w:kern w:val="0"/>
          <w:sz w:val="24"/>
          <w:szCs w:val="24"/>
          <w:lang w:val="el-GR"/>
        </w:rPr>
        <w:t xml:space="preserve"> της Κυπριακής Δημοκρατίας και της δίκαιης και βιώσιμης λύσης του Κυπριακού Ζητήματος, να χαράξει την όλη στρατηγική της έναντι της</w:t>
      </w:r>
      <w:r w:rsidR="00E74387">
        <w:rPr>
          <w:rFonts w:ascii="Bookman Old Style" w:eastAsia="Times New Roman" w:hAnsi="Bookman Old Style" w:cs="Cambria"/>
          <w:kern w:val="0"/>
          <w:sz w:val="24"/>
          <w:szCs w:val="24"/>
          <w:lang w:val="el-GR"/>
        </w:rPr>
        <w:t xml:space="preserve"> Τουρκίας</w:t>
      </w:r>
      <w:r w:rsidR="00A91819">
        <w:rPr>
          <w:rFonts w:ascii="Bookman Old Style" w:eastAsia="Times New Roman" w:hAnsi="Bookman Old Style" w:cs="Cambria"/>
          <w:kern w:val="0"/>
          <w:sz w:val="24"/>
          <w:szCs w:val="24"/>
          <w:lang w:val="el-GR"/>
        </w:rPr>
        <w:t xml:space="preserve">  στο πλαίσιο μ</w:t>
      </w:r>
      <w:r w:rsidR="00905DDA">
        <w:rPr>
          <w:rFonts w:ascii="Bookman Old Style" w:eastAsia="Times New Roman" w:hAnsi="Bookman Old Style" w:cs="Cambria"/>
          <w:kern w:val="0"/>
          <w:sz w:val="24"/>
          <w:szCs w:val="24"/>
          <w:lang w:val="el-GR"/>
        </w:rPr>
        <w:t>ί</w:t>
      </w:r>
      <w:r w:rsidR="00A91819">
        <w:rPr>
          <w:rFonts w:ascii="Bookman Old Style" w:eastAsia="Times New Roman" w:hAnsi="Bookman Old Style" w:cs="Cambria"/>
          <w:kern w:val="0"/>
          <w:sz w:val="24"/>
          <w:szCs w:val="24"/>
          <w:lang w:val="el-GR"/>
        </w:rPr>
        <w:t>ας συνολικής προοπτικής</w:t>
      </w:r>
      <w:r w:rsidR="00905DDA">
        <w:rPr>
          <w:rFonts w:ascii="Bookman Old Style" w:eastAsia="Times New Roman" w:hAnsi="Bookman Old Style" w:cs="Cambria"/>
          <w:kern w:val="0"/>
          <w:sz w:val="24"/>
          <w:szCs w:val="24"/>
          <w:lang w:val="el-GR"/>
        </w:rPr>
        <w:t>.  Προοπτικής</w:t>
      </w:r>
      <w:r w:rsidR="00A91819">
        <w:rPr>
          <w:rFonts w:ascii="Bookman Old Style" w:eastAsia="Times New Roman" w:hAnsi="Bookman Old Style" w:cs="Cambria"/>
          <w:kern w:val="0"/>
          <w:sz w:val="24"/>
          <w:szCs w:val="24"/>
          <w:lang w:val="el-GR"/>
        </w:rPr>
        <w:t xml:space="preserve"> η οποία λαμβάν</w:t>
      </w:r>
      <w:r w:rsidR="00E74387">
        <w:rPr>
          <w:rFonts w:ascii="Bookman Old Style" w:eastAsia="Times New Roman" w:hAnsi="Bookman Old Style" w:cs="Cambria"/>
          <w:kern w:val="0"/>
          <w:sz w:val="24"/>
          <w:szCs w:val="24"/>
          <w:lang w:val="el-GR"/>
        </w:rPr>
        <w:t>ει</w:t>
      </w:r>
      <w:r w:rsidR="00A91819">
        <w:rPr>
          <w:rFonts w:ascii="Bookman Old Style" w:eastAsia="Times New Roman" w:hAnsi="Bookman Old Style" w:cs="Cambria"/>
          <w:kern w:val="0"/>
          <w:sz w:val="24"/>
          <w:szCs w:val="24"/>
          <w:lang w:val="el-GR"/>
        </w:rPr>
        <w:t xml:space="preserve"> υπόψη της το σύνολο της </w:t>
      </w:r>
      <w:r w:rsidR="00905DDA">
        <w:rPr>
          <w:rFonts w:ascii="Bookman Old Style" w:eastAsia="Times New Roman" w:hAnsi="Bookman Old Style" w:cs="Cambria"/>
          <w:kern w:val="0"/>
          <w:sz w:val="24"/>
          <w:szCs w:val="24"/>
          <w:lang w:val="el-GR"/>
        </w:rPr>
        <w:t xml:space="preserve">επί πολλές δεκαετίες </w:t>
      </w:r>
      <w:r w:rsidR="00A91819">
        <w:rPr>
          <w:rFonts w:ascii="Bookman Old Style" w:eastAsia="Times New Roman" w:hAnsi="Bookman Old Style" w:cs="Cambria"/>
          <w:kern w:val="0"/>
          <w:sz w:val="24"/>
          <w:szCs w:val="24"/>
          <w:lang w:val="el-GR"/>
        </w:rPr>
        <w:t>προ</w:t>
      </w:r>
      <w:r w:rsidR="00E74387">
        <w:rPr>
          <w:rFonts w:ascii="Bookman Old Style" w:eastAsia="Times New Roman" w:hAnsi="Bookman Old Style" w:cs="Cambria"/>
          <w:kern w:val="0"/>
          <w:sz w:val="24"/>
          <w:szCs w:val="24"/>
          <w:lang w:val="el-GR"/>
        </w:rPr>
        <w:t>κ</w:t>
      </w:r>
      <w:r w:rsidR="00A91819">
        <w:rPr>
          <w:rFonts w:ascii="Bookman Old Style" w:eastAsia="Times New Roman" w:hAnsi="Bookman Old Style" w:cs="Cambria"/>
          <w:kern w:val="0"/>
          <w:sz w:val="24"/>
          <w:szCs w:val="24"/>
          <w:lang w:val="el-GR"/>
        </w:rPr>
        <w:t xml:space="preserve">λητικώς αναθεωρητικής στρατηγικής της Τουρκίας εις βάρος της Ελλάδας και του Ελληνισμού. </w:t>
      </w:r>
      <w:r w:rsidR="00E74387">
        <w:rPr>
          <w:rFonts w:ascii="Bookman Old Style" w:eastAsia="Times New Roman" w:hAnsi="Bookman Old Style" w:cs="Cambria"/>
          <w:kern w:val="0"/>
          <w:sz w:val="24"/>
          <w:szCs w:val="24"/>
          <w:lang w:val="el-GR"/>
        </w:rPr>
        <w:t xml:space="preserve">Άλλωστε </w:t>
      </w:r>
      <w:r w:rsidR="00A91819">
        <w:rPr>
          <w:rFonts w:ascii="Bookman Old Style" w:eastAsia="Times New Roman" w:hAnsi="Bookman Old Style" w:cs="Cambria"/>
          <w:kern w:val="0"/>
          <w:sz w:val="24"/>
          <w:szCs w:val="24"/>
          <w:lang w:val="el-GR"/>
        </w:rPr>
        <w:t xml:space="preserve">η Τουρκία ουδέποτε προέβαλε </w:t>
      </w:r>
      <w:r w:rsidR="00DC3A06">
        <w:rPr>
          <w:rFonts w:ascii="Bookman Old Style" w:eastAsia="Times New Roman" w:hAnsi="Bookman Old Style" w:cs="Cambria"/>
          <w:kern w:val="0"/>
          <w:sz w:val="24"/>
          <w:szCs w:val="24"/>
          <w:lang w:val="el-GR"/>
        </w:rPr>
        <w:t xml:space="preserve">ευκαιριακώς, </w:t>
      </w:r>
      <w:r w:rsidR="00E74387">
        <w:rPr>
          <w:rFonts w:ascii="Bookman Old Style" w:eastAsia="Times New Roman" w:hAnsi="Bookman Old Style" w:cs="Cambria"/>
          <w:kern w:val="0"/>
          <w:sz w:val="24"/>
          <w:szCs w:val="24"/>
          <w:lang w:val="el-GR"/>
        </w:rPr>
        <w:t>τμηματικώς και αποσπασματικώς</w:t>
      </w:r>
      <w:r w:rsidR="00DC3A06">
        <w:rPr>
          <w:rFonts w:ascii="Bookman Old Style" w:eastAsia="Times New Roman" w:hAnsi="Bookman Old Style" w:cs="Cambria"/>
          <w:kern w:val="0"/>
          <w:sz w:val="24"/>
          <w:szCs w:val="24"/>
          <w:lang w:val="el-GR"/>
        </w:rPr>
        <w:t>,</w:t>
      </w:r>
      <w:r w:rsidR="00E74387">
        <w:rPr>
          <w:rFonts w:ascii="Bookman Old Style" w:eastAsia="Times New Roman" w:hAnsi="Bookman Old Style" w:cs="Cambria"/>
          <w:kern w:val="0"/>
          <w:sz w:val="24"/>
          <w:szCs w:val="24"/>
          <w:lang w:val="el-GR"/>
        </w:rPr>
        <w:t xml:space="preserve"> </w:t>
      </w:r>
      <w:r w:rsidR="00A91819">
        <w:rPr>
          <w:rFonts w:ascii="Bookman Old Style" w:eastAsia="Times New Roman" w:hAnsi="Bookman Old Style" w:cs="Cambria"/>
          <w:kern w:val="0"/>
          <w:sz w:val="24"/>
          <w:szCs w:val="24"/>
          <w:lang w:val="el-GR"/>
        </w:rPr>
        <w:t xml:space="preserve">την ως άνω στρατηγική της αλλά, όλως αντιθέτως, την έχει οργανώσει ως ενιαίο σύνολο που προωθεί </w:t>
      </w:r>
      <w:r w:rsidR="00DC3A06">
        <w:rPr>
          <w:rFonts w:ascii="Bookman Old Style" w:eastAsia="Times New Roman" w:hAnsi="Bookman Old Style" w:cs="Cambria"/>
          <w:kern w:val="0"/>
          <w:sz w:val="24"/>
          <w:szCs w:val="24"/>
          <w:lang w:val="el-GR"/>
        </w:rPr>
        <w:t>συστηματικά</w:t>
      </w:r>
      <w:r w:rsidR="00A91819">
        <w:rPr>
          <w:rFonts w:ascii="Bookman Old Style" w:eastAsia="Times New Roman" w:hAnsi="Bookman Old Style" w:cs="Cambria"/>
          <w:kern w:val="0"/>
          <w:sz w:val="24"/>
          <w:szCs w:val="24"/>
          <w:lang w:val="el-GR"/>
        </w:rPr>
        <w:t xml:space="preserve"> στην βάση της </w:t>
      </w:r>
      <w:r w:rsidR="006419B2">
        <w:rPr>
          <w:rFonts w:ascii="Bookman Old Style" w:eastAsia="Times New Roman" w:hAnsi="Bookman Old Style" w:cs="Cambria"/>
          <w:i/>
          <w:kern w:val="0"/>
          <w:sz w:val="24"/>
          <w:szCs w:val="24"/>
          <w:lang w:val="el-GR"/>
        </w:rPr>
        <w:t>«</w:t>
      </w:r>
      <w:r w:rsidR="00A91819">
        <w:rPr>
          <w:rFonts w:ascii="Bookman Old Style" w:eastAsia="Times New Roman" w:hAnsi="Bookman Old Style" w:cs="Cambria"/>
          <w:i/>
          <w:kern w:val="0"/>
          <w:sz w:val="24"/>
          <w:szCs w:val="24"/>
          <w:lang w:val="el-GR"/>
        </w:rPr>
        <w:t>κ</w:t>
      </w:r>
      <w:r w:rsidR="00E74387">
        <w:rPr>
          <w:rFonts w:ascii="Bookman Old Style" w:eastAsia="Times New Roman" w:hAnsi="Bookman Old Style" w:cs="Cambria"/>
          <w:i/>
          <w:kern w:val="0"/>
          <w:sz w:val="24"/>
          <w:szCs w:val="24"/>
          <w:lang w:val="el-GR"/>
        </w:rPr>
        <w:t>ατοχύρωσης</w:t>
      </w:r>
      <w:r w:rsidR="00A91819">
        <w:rPr>
          <w:rFonts w:ascii="Bookman Old Style" w:eastAsia="Times New Roman" w:hAnsi="Bookman Old Style" w:cs="Cambria"/>
          <w:i/>
          <w:kern w:val="0"/>
          <w:sz w:val="24"/>
          <w:szCs w:val="24"/>
          <w:lang w:val="el-GR"/>
        </w:rPr>
        <w:t xml:space="preserve"> των τετελεσμένων»</w:t>
      </w:r>
      <w:r w:rsidR="00E74387">
        <w:rPr>
          <w:rFonts w:ascii="Bookman Old Style" w:eastAsia="Times New Roman" w:hAnsi="Bookman Old Style" w:cs="Cambria"/>
          <w:kern w:val="0"/>
          <w:sz w:val="24"/>
          <w:szCs w:val="24"/>
          <w:lang w:val="el-GR"/>
        </w:rPr>
        <w:t xml:space="preserve"> και </w:t>
      </w:r>
      <w:r w:rsidR="00DC3A06">
        <w:rPr>
          <w:rFonts w:ascii="Bookman Old Style" w:eastAsia="Times New Roman" w:hAnsi="Bookman Old Style" w:cs="Cambria"/>
          <w:kern w:val="0"/>
          <w:sz w:val="24"/>
          <w:szCs w:val="24"/>
          <w:lang w:val="el-GR"/>
        </w:rPr>
        <w:t>του</w:t>
      </w:r>
      <w:r w:rsidR="00E74387">
        <w:rPr>
          <w:rFonts w:ascii="Bookman Old Style" w:eastAsia="Times New Roman" w:hAnsi="Bookman Old Style" w:cs="Cambria"/>
          <w:kern w:val="0"/>
          <w:sz w:val="24"/>
          <w:szCs w:val="24"/>
          <w:lang w:val="el-GR"/>
        </w:rPr>
        <w:t xml:space="preserve"> </w:t>
      </w:r>
      <w:r w:rsidR="00E74387">
        <w:rPr>
          <w:rFonts w:ascii="Bookman Old Style" w:eastAsia="Times New Roman" w:hAnsi="Bookman Old Style" w:cs="Cambria"/>
          <w:i/>
          <w:kern w:val="0"/>
          <w:sz w:val="24"/>
          <w:szCs w:val="24"/>
          <w:lang w:val="el-GR"/>
        </w:rPr>
        <w:t>«νεότευκτ</w:t>
      </w:r>
      <w:r w:rsidR="00DC3A06">
        <w:rPr>
          <w:rFonts w:ascii="Bookman Old Style" w:eastAsia="Times New Roman" w:hAnsi="Bookman Old Style" w:cs="Cambria"/>
          <w:i/>
          <w:kern w:val="0"/>
          <w:sz w:val="24"/>
          <w:szCs w:val="24"/>
          <w:lang w:val="el-GR"/>
        </w:rPr>
        <w:t>ου</w:t>
      </w:r>
      <w:r w:rsidR="00E74387">
        <w:rPr>
          <w:rFonts w:ascii="Bookman Old Style" w:eastAsia="Times New Roman" w:hAnsi="Bookman Old Style" w:cs="Cambria"/>
          <w:i/>
          <w:kern w:val="0"/>
          <w:sz w:val="24"/>
          <w:szCs w:val="24"/>
          <w:lang w:val="el-GR"/>
        </w:rPr>
        <w:t>»</w:t>
      </w:r>
      <w:r w:rsidR="00E74387">
        <w:rPr>
          <w:rFonts w:ascii="Bookman Old Style" w:eastAsia="Times New Roman" w:hAnsi="Bookman Old Style" w:cs="Cambria"/>
          <w:kern w:val="0"/>
          <w:sz w:val="24"/>
          <w:szCs w:val="24"/>
          <w:lang w:val="el-GR"/>
        </w:rPr>
        <w:t xml:space="preserve"> ιδεολο</w:t>
      </w:r>
      <w:r w:rsidR="00DC3A06">
        <w:rPr>
          <w:rFonts w:ascii="Bookman Old Style" w:eastAsia="Times New Roman" w:hAnsi="Bookman Old Style" w:cs="Cambria"/>
          <w:kern w:val="0"/>
          <w:sz w:val="24"/>
          <w:szCs w:val="24"/>
          <w:lang w:val="el-GR"/>
        </w:rPr>
        <w:t xml:space="preserve">γήματος </w:t>
      </w:r>
      <w:r w:rsidR="00E74387">
        <w:rPr>
          <w:rFonts w:ascii="Bookman Old Style" w:eastAsia="Times New Roman" w:hAnsi="Bookman Old Style" w:cs="Cambria"/>
          <w:kern w:val="0"/>
          <w:sz w:val="24"/>
          <w:szCs w:val="24"/>
          <w:lang w:val="el-GR"/>
        </w:rPr>
        <w:t xml:space="preserve">της </w:t>
      </w:r>
      <w:r w:rsidR="00E74387">
        <w:rPr>
          <w:rFonts w:ascii="Bookman Old Style" w:eastAsia="Times New Roman" w:hAnsi="Bookman Old Style" w:cs="Cambria"/>
          <w:i/>
          <w:kern w:val="0"/>
          <w:sz w:val="24"/>
          <w:szCs w:val="24"/>
          <w:lang w:val="el-GR"/>
        </w:rPr>
        <w:t>«Γαλάζιας Πατρίδας»</w:t>
      </w:r>
      <w:r w:rsidR="00E74387">
        <w:rPr>
          <w:rFonts w:ascii="Bookman Old Style" w:eastAsia="Times New Roman" w:hAnsi="Bookman Old Style" w:cs="Cambria"/>
          <w:kern w:val="0"/>
          <w:sz w:val="24"/>
          <w:szCs w:val="24"/>
          <w:lang w:val="el-GR"/>
        </w:rPr>
        <w:t>.</w:t>
      </w:r>
    </w:p>
    <w:p w14:paraId="316A9291" w14:textId="77777777" w:rsidR="00A91819" w:rsidRDefault="00A91819" w:rsidP="0018105B">
      <w:pPr>
        <w:shd w:val="clear" w:color="auto" w:fill="FFFFFF"/>
        <w:spacing w:before="240" w:after="480" w:line="360" w:lineRule="auto"/>
        <w:ind w:left="851" w:hanging="284"/>
        <w:jc w:val="both"/>
        <w:rPr>
          <w:rFonts w:ascii="Bookman Old Style" w:eastAsia="Times New Roman" w:hAnsi="Bookman Old Style" w:cs="Cambria"/>
          <w:kern w:val="0"/>
          <w:sz w:val="24"/>
          <w:szCs w:val="24"/>
          <w:lang w:val="el-GR"/>
        </w:rPr>
      </w:pPr>
      <w:r>
        <w:rPr>
          <w:rFonts w:ascii="Bookman Old Style" w:eastAsia="Times New Roman" w:hAnsi="Bookman Old Style" w:cs="Cambria"/>
          <w:b/>
          <w:kern w:val="0"/>
          <w:sz w:val="24"/>
          <w:szCs w:val="24"/>
          <w:lang w:val="el-GR"/>
        </w:rPr>
        <w:t>2.</w:t>
      </w:r>
      <w:r w:rsidR="00DA707D">
        <w:rPr>
          <w:rFonts w:ascii="Bookman Old Style" w:eastAsia="Times New Roman" w:hAnsi="Bookman Old Style" w:cs="Cambria"/>
          <w:b/>
          <w:kern w:val="0"/>
          <w:sz w:val="24"/>
          <w:szCs w:val="24"/>
          <w:lang w:val="el-GR"/>
        </w:rPr>
        <w:t xml:space="preserve"> </w:t>
      </w:r>
      <w:r w:rsidR="00DC3A06" w:rsidRPr="00DC3A06">
        <w:rPr>
          <w:rFonts w:ascii="Bookman Old Style" w:eastAsia="Times New Roman" w:hAnsi="Bookman Old Style" w:cs="Cambria"/>
          <w:bCs/>
          <w:kern w:val="0"/>
          <w:sz w:val="24"/>
          <w:szCs w:val="24"/>
          <w:lang w:val="el-GR"/>
        </w:rPr>
        <w:t>Οι προμνημονευόμενες</w:t>
      </w:r>
      <w:r w:rsidR="00DC3A06">
        <w:rPr>
          <w:rFonts w:ascii="Bookman Old Style" w:eastAsia="Times New Roman" w:hAnsi="Bookman Old Style" w:cs="Cambria"/>
          <w:bCs/>
          <w:kern w:val="0"/>
          <w:sz w:val="24"/>
          <w:szCs w:val="24"/>
          <w:lang w:val="el-GR"/>
        </w:rPr>
        <w:t xml:space="preserve"> </w:t>
      </w:r>
      <w:r w:rsidR="00B438BC">
        <w:rPr>
          <w:rFonts w:ascii="Bookman Old Style" w:eastAsia="Times New Roman" w:hAnsi="Bookman Old Style" w:cs="Cambria"/>
          <w:kern w:val="0"/>
          <w:sz w:val="24"/>
          <w:szCs w:val="24"/>
          <w:lang w:val="el-GR"/>
        </w:rPr>
        <w:t>προκλητικώ</w:t>
      </w:r>
      <w:r w:rsidR="00DA707D">
        <w:rPr>
          <w:rFonts w:ascii="Bookman Old Style" w:eastAsia="Times New Roman" w:hAnsi="Bookman Old Style" w:cs="Cambria"/>
          <w:kern w:val="0"/>
          <w:sz w:val="24"/>
          <w:szCs w:val="24"/>
          <w:lang w:val="el-GR"/>
        </w:rPr>
        <w:t xml:space="preserve">ς αναθεωρητικές </w:t>
      </w:r>
      <w:r w:rsidR="00B438BC">
        <w:rPr>
          <w:rFonts w:ascii="Bookman Old Style" w:eastAsia="Times New Roman" w:hAnsi="Bookman Old Style" w:cs="Cambria"/>
          <w:kern w:val="0"/>
          <w:sz w:val="24"/>
          <w:szCs w:val="24"/>
          <w:lang w:val="el-GR"/>
        </w:rPr>
        <w:t>-</w:t>
      </w:r>
      <w:r w:rsidR="00DA707D">
        <w:rPr>
          <w:rFonts w:ascii="Bookman Old Style" w:eastAsia="Times New Roman" w:hAnsi="Bookman Old Style" w:cs="Cambria"/>
          <w:kern w:val="0"/>
          <w:sz w:val="24"/>
          <w:szCs w:val="24"/>
          <w:lang w:val="el-GR"/>
        </w:rPr>
        <w:t>και στρατηγικού χαρακτήρα γι’ αυτήν</w:t>
      </w:r>
      <w:r w:rsidR="00B438BC">
        <w:rPr>
          <w:rFonts w:ascii="Bookman Old Style" w:eastAsia="Times New Roman" w:hAnsi="Bookman Old Style" w:cs="Cambria"/>
          <w:kern w:val="0"/>
          <w:sz w:val="24"/>
          <w:szCs w:val="24"/>
          <w:lang w:val="el-GR"/>
        </w:rPr>
        <w:t>-</w:t>
      </w:r>
      <w:r w:rsidR="00DA707D">
        <w:rPr>
          <w:rFonts w:ascii="Bookman Old Style" w:eastAsia="Times New Roman" w:hAnsi="Bookman Old Style" w:cs="Cambria"/>
          <w:kern w:val="0"/>
          <w:sz w:val="24"/>
          <w:szCs w:val="24"/>
          <w:lang w:val="el-GR"/>
        </w:rPr>
        <w:t xml:space="preserve"> βλέψεις της Τουρκίας έναντι της Ελλάδας και του Ελληνισμού, οι οποίες αγνοούν </w:t>
      </w:r>
      <w:r w:rsidR="00DC3A06">
        <w:rPr>
          <w:rFonts w:ascii="Bookman Old Style" w:eastAsia="Times New Roman" w:hAnsi="Bookman Old Style" w:cs="Cambria"/>
          <w:kern w:val="0"/>
          <w:sz w:val="24"/>
          <w:szCs w:val="24"/>
          <w:lang w:val="el-GR"/>
        </w:rPr>
        <w:t>εντελώς</w:t>
      </w:r>
      <w:r w:rsidR="00DA707D">
        <w:rPr>
          <w:rFonts w:ascii="Bookman Old Style" w:eastAsia="Times New Roman" w:hAnsi="Bookman Old Style" w:cs="Cambria"/>
          <w:kern w:val="0"/>
          <w:sz w:val="24"/>
          <w:szCs w:val="24"/>
          <w:lang w:val="el-GR"/>
        </w:rPr>
        <w:t xml:space="preserve"> το Διεθνές Δίκαιο και το Ευρωπαϊκό Δίκαιο, είναι</w:t>
      </w:r>
      <w:r w:rsidR="00DC3A06">
        <w:rPr>
          <w:rFonts w:ascii="Bookman Old Style" w:eastAsia="Times New Roman" w:hAnsi="Bookman Old Style" w:cs="Cambria"/>
          <w:kern w:val="0"/>
          <w:sz w:val="24"/>
          <w:szCs w:val="24"/>
          <w:lang w:val="el-GR"/>
        </w:rPr>
        <w:t xml:space="preserve"> κατά βάση</w:t>
      </w:r>
      <w:r w:rsidR="00DA707D">
        <w:rPr>
          <w:rFonts w:ascii="Bookman Old Style" w:eastAsia="Times New Roman" w:hAnsi="Bookman Old Style" w:cs="Cambria"/>
          <w:kern w:val="0"/>
          <w:sz w:val="24"/>
          <w:szCs w:val="24"/>
          <w:lang w:val="el-GR"/>
        </w:rPr>
        <w:t xml:space="preserve"> τρεις:</w:t>
      </w:r>
    </w:p>
    <w:p w14:paraId="6085A482" w14:textId="77777777" w:rsidR="00DA707D" w:rsidRDefault="00DA707D" w:rsidP="0018105B">
      <w:pPr>
        <w:shd w:val="clear" w:color="auto" w:fill="FFFFFF"/>
        <w:spacing w:before="240" w:after="480" w:line="360" w:lineRule="auto"/>
        <w:ind w:left="1134" w:hanging="283"/>
        <w:jc w:val="both"/>
        <w:rPr>
          <w:rFonts w:ascii="Bookman Old Style" w:eastAsia="Times New Roman" w:hAnsi="Bookman Old Style" w:cs="Cambria"/>
          <w:kern w:val="0"/>
          <w:sz w:val="24"/>
          <w:szCs w:val="24"/>
          <w:lang w:val="el-GR"/>
        </w:rPr>
      </w:pPr>
      <w:r>
        <w:rPr>
          <w:rFonts w:ascii="Bookman Old Style" w:eastAsia="Times New Roman" w:hAnsi="Bookman Old Style" w:cs="Cambria"/>
          <w:b/>
          <w:kern w:val="0"/>
          <w:sz w:val="24"/>
          <w:szCs w:val="24"/>
          <w:lang w:val="el-GR"/>
        </w:rPr>
        <w:t xml:space="preserve">α) </w:t>
      </w:r>
      <w:r>
        <w:rPr>
          <w:rFonts w:ascii="Bookman Old Style" w:eastAsia="Times New Roman" w:hAnsi="Bookman Old Style" w:cs="Cambria"/>
          <w:kern w:val="0"/>
          <w:sz w:val="24"/>
          <w:szCs w:val="24"/>
          <w:lang w:val="el-GR"/>
        </w:rPr>
        <w:t xml:space="preserve">Πρώτον, η </w:t>
      </w:r>
      <w:r w:rsidR="00DC3A06">
        <w:rPr>
          <w:rFonts w:ascii="Bookman Old Style" w:eastAsia="Times New Roman" w:hAnsi="Bookman Old Style" w:cs="Cambria"/>
          <w:kern w:val="0"/>
          <w:sz w:val="24"/>
          <w:szCs w:val="24"/>
          <w:lang w:val="el-GR"/>
        </w:rPr>
        <w:t xml:space="preserve">εν τέλει </w:t>
      </w:r>
      <w:r>
        <w:rPr>
          <w:rFonts w:ascii="Bookman Old Style" w:eastAsia="Times New Roman" w:hAnsi="Bookman Old Style" w:cs="Cambria"/>
          <w:kern w:val="0"/>
          <w:sz w:val="24"/>
          <w:szCs w:val="24"/>
          <w:lang w:val="el-GR"/>
        </w:rPr>
        <w:t>περι</w:t>
      </w:r>
      <w:r w:rsidR="00DC3A06">
        <w:rPr>
          <w:rFonts w:ascii="Bookman Old Style" w:eastAsia="Times New Roman" w:hAnsi="Bookman Old Style" w:cs="Cambria"/>
          <w:kern w:val="0"/>
          <w:sz w:val="24"/>
          <w:szCs w:val="24"/>
          <w:lang w:val="el-GR"/>
        </w:rPr>
        <w:t>έ</w:t>
      </w:r>
      <w:r>
        <w:rPr>
          <w:rFonts w:ascii="Bookman Old Style" w:eastAsia="Times New Roman" w:hAnsi="Bookman Old Style" w:cs="Cambria"/>
          <w:kern w:val="0"/>
          <w:sz w:val="24"/>
          <w:szCs w:val="24"/>
          <w:lang w:val="el-GR"/>
        </w:rPr>
        <w:t>λευση της Κύπρου υπό τον πλήρη έλεγχό της. Γεγονός το οποίο αποδεικνύεται ευχερώς και εκ του ότι η Τουρκία δεν επιδιώκει ούτε αποδέχεται</w:t>
      </w:r>
      <w:r w:rsidR="00B438BC">
        <w:rPr>
          <w:rFonts w:ascii="Bookman Old Style" w:eastAsia="Times New Roman" w:hAnsi="Bookman Old Style" w:cs="Cambria"/>
          <w:kern w:val="0"/>
          <w:sz w:val="24"/>
          <w:szCs w:val="24"/>
          <w:lang w:val="el-GR"/>
        </w:rPr>
        <w:t xml:space="preserve"> κατ’ ουσία</w:t>
      </w:r>
      <w:r>
        <w:rPr>
          <w:rFonts w:ascii="Bookman Old Style" w:eastAsia="Times New Roman" w:hAnsi="Bookman Old Style" w:cs="Cambria"/>
          <w:kern w:val="0"/>
          <w:sz w:val="24"/>
          <w:szCs w:val="24"/>
          <w:lang w:val="el-GR"/>
        </w:rPr>
        <w:t xml:space="preserve"> λύση του </w:t>
      </w:r>
      <w:r>
        <w:rPr>
          <w:rFonts w:ascii="Bookman Old Style" w:eastAsia="Times New Roman" w:hAnsi="Bookman Old Style" w:cs="Cambria"/>
          <w:kern w:val="0"/>
          <w:sz w:val="24"/>
          <w:szCs w:val="24"/>
          <w:lang w:val="el-GR"/>
        </w:rPr>
        <w:lastRenderedPageBreak/>
        <w:t>Κυπριακού Ζητήματος με</w:t>
      </w:r>
      <w:r w:rsidR="00B438BC">
        <w:rPr>
          <w:rFonts w:ascii="Bookman Old Style" w:eastAsia="Times New Roman" w:hAnsi="Bookman Old Style" w:cs="Cambria"/>
          <w:kern w:val="0"/>
          <w:sz w:val="24"/>
          <w:szCs w:val="24"/>
          <w:lang w:val="el-GR"/>
        </w:rPr>
        <w:t>,</w:t>
      </w:r>
      <w:r>
        <w:rPr>
          <w:rFonts w:ascii="Bookman Old Style" w:eastAsia="Times New Roman" w:hAnsi="Bookman Old Style" w:cs="Cambria"/>
          <w:kern w:val="0"/>
          <w:sz w:val="24"/>
          <w:szCs w:val="24"/>
          <w:lang w:val="el-GR"/>
        </w:rPr>
        <w:t xml:space="preserve"> έστω και στοιχειώδεις</w:t>
      </w:r>
      <w:r w:rsidR="00B438BC">
        <w:rPr>
          <w:rFonts w:ascii="Bookman Old Style" w:eastAsia="Times New Roman" w:hAnsi="Bookman Old Style" w:cs="Cambria"/>
          <w:kern w:val="0"/>
          <w:sz w:val="24"/>
          <w:szCs w:val="24"/>
          <w:lang w:val="el-GR"/>
        </w:rPr>
        <w:t>,</w:t>
      </w:r>
      <w:r>
        <w:rPr>
          <w:rFonts w:ascii="Bookman Old Style" w:eastAsia="Times New Roman" w:hAnsi="Bookman Old Style" w:cs="Cambria"/>
          <w:kern w:val="0"/>
          <w:sz w:val="24"/>
          <w:szCs w:val="24"/>
          <w:lang w:val="el-GR"/>
        </w:rPr>
        <w:t xml:space="preserve"> όρους Διεθνούς </w:t>
      </w:r>
      <w:r w:rsidR="00B438BC">
        <w:rPr>
          <w:rFonts w:ascii="Bookman Old Style" w:eastAsia="Times New Roman" w:hAnsi="Bookman Old Style" w:cs="Cambria"/>
          <w:kern w:val="0"/>
          <w:sz w:val="24"/>
          <w:szCs w:val="24"/>
          <w:lang w:val="el-GR"/>
        </w:rPr>
        <w:t xml:space="preserve">Δικαίου </w:t>
      </w:r>
      <w:r>
        <w:rPr>
          <w:rFonts w:ascii="Bookman Old Style" w:eastAsia="Times New Roman" w:hAnsi="Bookman Old Style" w:cs="Cambria"/>
          <w:kern w:val="0"/>
          <w:sz w:val="24"/>
          <w:szCs w:val="24"/>
          <w:lang w:val="el-GR"/>
        </w:rPr>
        <w:t>και Ευρωπαϊκού Δικαίου, στοχεύοντας αρχικώς</w:t>
      </w:r>
      <w:r w:rsidR="0018105B">
        <w:rPr>
          <w:rFonts w:ascii="Bookman Old Style" w:eastAsia="Times New Roman" w:hAnsi="Bookman Old Style" w:cs="Cambria"/>
          <w:kern w:val="0"/>
          <w:sz w:val="24"/>
          <w:szCs w:val="24"/>
          <w:lang w:val="el-GR"/>
        </w:rPr>
        <w:t xml:space="preserve"> στην διχοτόμηση και στο απώτερο μέλλον στον εγκλωβισμό της Κύπρου υπό την </w:t>
      </w:r>
      <w:r w:rsidR="00B438BC">
        <w:rPr>
          <w:rFonts w:ascii="Bookman Old Style" w:eastAsia="Times New Roman" w:hAnsi="Bookman Old Style" w:cs="Cambria"/>
          <w:kern w:val="0"/>
          <w:sz w:val="24"/>
          <w:szCs w:val="24"/>
          <w:lang w:val="el-GR"/>
        </w:rPr>
        <w:t xml:space="preserve"> κυριαρχική</w:t>
      </w:r>
      <w:r w:rsidR="0018105B">
        <w:rPr>
          <w:rFonts w:ascii="Bookman Old Style" w:eastAsia="Times New Roman" w:hAnsi="Bookman Old Style" w:cs="Cambria"/>
          <w:kern w:val="0"/>
          <w:sz w:val="24"/>
          <w:szCs w:val="24"/>
          <w:lang w:val="el-GR"/>
        </w:rPr>
        <w:t xml:space="preserve"> της επιρροή.</w:t>
      </w:r>
    </w:p>
    <w:p w14:paraId="0204F548" w14:textId="77777777" w:rsidR="00B935D2" w:rsidRDefault="00B935D2" w:rsidP="0018105B">
      <w:pPr>
        <w:shd w:val="clear" w:color="auto" w:fill="FFFFFF"/>
        <w:spacing w:before="240" w:after="480" w:line="360" w:lineRule="auto"/>
        <w:ind w:left="1134" w:hanging="283"/>
        <w:jc w:val="both"/>
        <w:rPr>
          <w:rFonts w:ascii="Bookman Old Style" w:eastAsia="Times New Roman" w:hAnsi="Bookman Old Style" w:cs="Cambria"/>
          <w:kern w:val="0"/>
          <w:sz w:val="24"/>
          <w:szCs w:val="24"/>
          <w:lang w:val="el-GR"/>
        </w:rPr>
      </w:pPr>
      <w:r>
        <w:rPr>
          <w:rFonts w:ascii="Bookman Old Style" w:eastAsia="Times New Roman" w:hAnsi="Bookman Old Style" w:cs="Cambria"/>
          <w:b/>
          <w:kern w:val="0"/>
          <w:sz w:val="24"/>
          <w:szCs w:val="24"/>
          <w:lang w:val="el-GR"/>
        </w:rPr>
        <w:t xml:space="preserve">β) </w:t>
      </w:r>
      <w:r>
        <w:rPr>
          <w:rFonts w:ascii="Bookman Old Style" w:eastAsia="Times New Roman" w:hAnsi="Bookman Old Style" w:cs="Cambria"/>
          <w:kern w:val="0"/>
          <w:sz w:val="24"/>
          <w:szCs w:val="24"/>
          <w:lang w:val="el-GR"/>
        </w:rPr>
        <w:t xml:space="preserve">Δεύτερον, η οιονεί </w:t>
      </w:r>
      <w:r>
        <w:rPr>
          <w:rFonts w:ascii="Bookman Old Style" w:eastAsia="Times New Roman" w:hAnsi="Bookman Old Style" w:cs="Cambria"/>
          <w:i/>
          <w:kern w:val="0"/>
          <w:sz w:val="24"/>
          <w:szCs w:val="24"/>
          <w:lang w:val="el-GR"/>
        </w:rPr>
        <w:t>«διχοτόμηση»</w:t>
      </w:r>
      <w:r>
        <w:rPr>
          <w:rFonts w:ascii="Bookman Old Style" w:eastAsia="Times New Roman" w:hAnsi="Bookman Old Style" w:cs="Cambria"/>
          <w:kern w:val="0"/>
          <w:sz w:val="24"/>
          <w:szCs w:val="24"/>
          <w:lang w:val="el-GR"/>
        </w:rPr>
        <w:t xml:space="preserve"> του Αιγαίου Πελάγους και η αντίστοιχη  </w:t>
      </w:r>
      <w:r w:rsidR="00B438BC">
        <w:rPr>
          <w:rFonts w:ascii="Bookman Old Style" w:eastAsia="Times New Roman" w:hAnsi="Bookman Old Style" w:cs="Cambria"/>
          <w:kern w:val="0"/>
          <w:sz w:val="24"/>
          <w:szCs w:val="24"/>
          <w:lang w:val="el-GR"/>
        </w:rPr>
        <w:t xml:space="preserve">ισομερής </w:t>
      </w:r>
      <w:r>
        <w:rPr>
          <w:rFonts w:ascii="Bookman Old Style" w:eastAsia="Times New Roman" w:hAnsi="Bookman Old Style" w:cs="Cambria"/>
          <w:kern w:val="0"/>
          <w:sz w:val="24"/>
          <w:szCs w:val="24"/>
          <w:lang w:val="el-GR"/>
        </w:rPr>
        <w:t xml:space="preserve">συνεκμετάλλευση επ’ αυτού, κατά κατάδηλη παραβίαση κάθε έννοιας </w:t>
      </w:r>
      <w:r w:rsidR="00B438BC">
        <w:rPr>
          <w:rFonts w:ascii="Bookman Old Style" w:eastAsia="Times New Roman" w:hAnsi="Bookman Old Style" w:cs="Cambria"/>
          <w:kern w:val="0"/>
          <w:sz w:val="24"/>
          <w:szCs w:val="24"/>
          <w:lang w:val="el-GR"/>
        </w:rPr>
        <w:t xml:space="preserve">των </w:t>
      </w:r>
      <w:r>
        <w:rPr>
          <w:rFonts w:ascii="Bookman Old Style" w:eastAsia="Times New Roman" w:hAnsi="Bookman Old Style" w:cs="Cambria"/>
          <w:kern w:val="0"/>
          <w:sz w:val="24"/>
          <w:szCs w:val="24"/>
          <w:lang w:val="el-GR"/>
        </w:rPr>
        <w:t xml:space="preserve">θεμελιωδών αρχών του Δικαίου της Θάλασσας του ΟΗΕ. </w:t>
      </w:r>
      <w:r w:rsidR="00B438BC">
        <w:rPr>
          <w:rFonts w:ascii="Bookman Old Style" w:eastAsia="Times New Roman" w:hAnsi="Bookman Old Style" w:cs="Cambria"/>
          <w:i/>
          <w:kern w:val="0"/>
          <w:sz w:val="24"/>
          <w:szCs w:val="24"/>
          <w:lang w:val="el-GR"/>
        </w:rPr>
        <w:t xml:space="preserve">«Διήκουσα </w:t>
      </w:r>
      <w:r>
        <w:rPr>
          <w:rFonts w:ascii="Bookman Old Style" w:eastAsia="Times New Roman" w:hAnsi="Bookman Old Style" w:cs="Cambria"/>
          <w:i/>
          <w:kern w:val="0"/>
          <w:sz w:val="24"/>
          <w:szCs w:val="24"/>
          <w:lang w:val="el-GR"/>
        </w:rPr>
        <w:t>γραμμή»</w:t>
      </w:r>
      <w:r>
        <w:rPr>
          <w:rFonts w:ascii="Bookman Old Style" w:eastAsia="Times New Roman" w:hAnsi="Bookman Old Style" w:cs="Cambria"/>
          <w:kern w:val="0"/>
          <w:sz w:val="24"/>
          <w:szCs w:val="24"/>
          <w:lang w:val="el-GR"/>
        </w:rPr>
        <w:t xml:space="preserve"> ως προς τούτο είναι ο 25</w:t>
      </w:r>
      <w:r w:rsidRPr="00B935D2">
        <w:rPr>
          <w:rFonts w:ascii="Bookman Old Style" w:eastAsia="Times New Roman" w:hAnsi="Bookman Old Style" w:cs="Cambria"/>
          <w:kern w:val="0"/>
          <w:sz w:val="24"/>
          <w:szCs w:val="24"/>
          <w:vertAlign w:val="superscript"/>
          <w:lang w:val="el-GR"/>
        </w:rPr>
        <w:t>ος</w:t>
      </w:r>
      <w:r>
        <w:rPr>
          <w:rFonts w:ascii="Bookman Old Style" w:eastAsia="Times New Roman" w:hAnsi="Bookman Old Style" w:cs="Cambria"/>
          <w:kern w:val="0"/>
          <w:sz w:val="24"/>
          <w:szCs w:val="24"/>
          <w:lang w:val="el-GR"/>
        </w:rPr>
        <w:t xml:space="preserve"> μεσημβρινός, υπό την έννοια ότι δι’ αυτού του τρόπου η Τουρκία </w:t>
      </w:r>
      <w:r>
        <w:rPr>
          <w:rFonts w:ascii="Bookman Old Style" w:eastAsia="Times New Roman" w:hAnsi="Bookman Old Style" w:cs="Cambria"/>
          <w:i/>
          <w:kern w:val="0"/>
          <w:sz w:val="24"/>
          <w:szCs w:val="24"/>
          <w:lang w:val="el-GR"/>
        </w:rPr>
        <w:t>«διεκδικεί»</w:t>
      </w:r>
      <w:r>
        <w:rPr>
          <w:rFonts w:ascii="Bookman Old Style" w:eastAsia="Times New Roman" w:hAnsi="Bookman Old Style" w:cs="Cambria"/>
          <w:kern w:val="0"/>
          <w:sz w:val="24"/>
          <w:szCs w:val="24"/>
          <w:lang w:val="el-GR"/>
        </w:rPr>
        <w:t xml:space="preserve"> το 50% του Αιγαίου Πελάγους</w:t>
      </w:r>
      <w:r w:rsidR="00B438BC">
        <w:rPr>
          <w:rFonts w:ascii="Bookman Old Style" w:eastAsia="Times New Roman" w:hAnsi="Bookman Old Style" w:cs="Cambria"/>
          <w:kern w:val="0"/>
          <w:sz w:val="24"/>
          <w:szCs w:val="24"/>
          <w:lang w:val="el-GR"/>
        </w:rPr>
        <w:t>. Ό</w:t>
      </w:r>
      <w:r>
        <w:rPr>
          <w:rFonts w:ascii="Bookman Old Style" w:eastAsia="Times New Roman" w:hAnsi="Bookman Old Style" w:cs="Cambria"/>
          <w:kern w:val="0"/>
          <w:sz w:val="24"/>
          <w:szCs w:val="24"/>
          <w:lang w:val="el-GR"/>
        </w:rPr>
        <w:t xml:space="preserve">ταν σήμερα, πάντα κατά το Δίκαιο της Θάλασσας του ΟΗΕ, η εν προκειμένω επιρροή της </w:t>
      </w:r>
      <w:r w:rsidR="00B438BC">
        <w:rPr>
          <w:rFonts w:ascii="Bookman Old Style" w:eastAsia="Times New Roman" w:hAnsi="Bookman Old Style" w:cs="Cambria"/>
          <w:kern w:val="0"/>
          <w:sz w:val="24"/>
          <w:szCs w:val="24"/>
          <w:lang w:val="el-GR"/>
        </w:rPr>
        <w:t>εξαντλείται</w:t>
      </w:r>
      <w:r>
        <w:rPr>
          <w:rFonts w:ascii="Bookman Old Style" w:eastAsia="Times New Roman" w:hAnsi="Bookman Old Style" w:cs="Cambria"/>
          <w:kern w:val="0"/>
          <w:sz w:val="24"/>
          <w:szCs w:val="24"/>
          <w:lang w:val="el-GR"/>
        </w:rPr>
        <w:t xml:space="preserve"> το πολύ στο 25%, ενώ το υπόλοιπο 75% αναλογεί στην Ελλάδα. Για παράδειγμα</w:t>
      </w:r>
      <w:r w:rsidR="00B438BC">
        <w:rPr>
          <w:rFonts w:ascii="Bookman Old Style" w:eastAsia="Times New Roman" w:hAnsi="Bookman Old Style" w:cs="Cambria"/>
          <w:kern w:val="0"/>
          <w:sz w:val="24"/>
          <w:szCs w:val="24"/>
          <w:lang w:val="el-GR"/>
        </w:rPr>
        <w:t>,</w:t>
      </w:r>
      <w:r>
        <w:rPr>
          <w:rFonts w:ascii="Bookman Old Style" w:eastAsia="Times New Roman" w:hAnsi="Bookman Old Style" w:cs="Cambria"/>
          <w:kern w:val="0"/>
          <w:sz w:val="24"/>
          <w:szCs w:val="24"/>
          <w:lang w:val="el-GR"/>
        </w:rPr>
        <w:t xml:space="preserve"> και πάντα σύμφωνα με το Δίκαιο της Θάλασσας του ΟΗΕ, έχοντας ως σημείο αναφοράς την Αιγιαλίτιδα Ζώνη στο Αιγαίο Πέλαγος εκατέρωθεν υπό το προσωρινό καθεστώς  των 6 ν.μ., στην Ελλάδα αναλογεί το 43,5% και στην Τουρκία μόλις το 7,5%. Ενώ αν η Ελλάδα ασκήσει πλήρως το δικαίωμά της για επέκταση της Αιγιαλίτιδας Ζώνης στα </w:t>
      </w:r>
      <w:r w:rsidR="00B438BC">
        <w:rPr>
          <w:rFonts w:ascii="Bookman Old Style" w:eastAsia="Times New Roman" w:hAnsi="Bookman Old Style" w:cs="Cambria"/>
          <w:kern w:val="0"/>
          <w:sz w:val="24"/>
          <w:szCs w:val="24"/>
          <w:lang w:val="el-GR"/>
        </w:rPr>
        <w:t>1</w:t>
      </w:r>
      <w:r>
        <w:rPr>
          <w:rFonts w:ascii="Bookman Old Style" w:eastAsia="Times New Roman" w:hAnsi="Bookman Old Style" w:cs="Cambria"/>
          <w:kern w:val="0"/>
          <w:sz w:val="24"/>
          <w:szCs w:val="24"/>
          <w:lang w:val="el-GR"/>
        </w:rPr>
        <w:t>2 ν.μ. –φυσικά πάντοτε</w:t>
      </w:r>
      <w:r w:rsidR="008E658F">
        <w:rPr>
          <w:rFonts w:ascii="Bookman Old Style" w:eastAsia="Times New Roman" w:hAnsi="Bookman Old Style" w:cs="Cambria"/>
          <w:kern w:val="0"/>
          <w:sz w:val="24"/>
          <w:szCs w:val="24"/>
          <w:lang w:val="el-GR"/>
        </w:rPr>
        <w:t xml:space="preserve"> υπό τους όρους και τις προϋποθέσεις του Διεθνούς Δικαίου της Θάλασσας του ΟΗΕ (κυρίως άρθρο 3)- στην Ελλάδα αναλογεί το 71,5% του Αιγαίου Πελάγους και στην Τουρκία μόλις το 8,7%. Τούτο και μόνο</w:t>
      </w:r>
      <w:r w:rsidR="00B438BC">
        <w:rPr>
          <w:rFonts w:ascii="Bookman Old Style" w:eastAsia="Times New Roman" w:hAnsi="Bookman Old Style" w:cs="Cambria"/>
          <w:kern w:val="0"/>
          <w:sz w:val="24"/>
          <w:szCs w:val="24"/>
          <w:lang w:val="el-GR"/>
        </w:rPr>
        <w:t>ν</w:t>
      </w:r>
      <w:r w:rsidR="008E658F">
        <w:rPr>
          <w:rFonts w:ascii="Bookman Old Style" w:eastAsia="Times New Roman" w:hAnsi="Bookman Old Style" w:cs="Cambria"/>
          <w:kern w:val="0"/>
          <w:sz w:val="24"/>
          <w:szCs w:val="24"/>
          <w:lang w:val="el-GR"/>
        </w:rPr>
        <w:t xml:space="preserve"> εξηγεί την αδιανόητη, από πλευράς Διεθνούς Δικαίου και Ευρωπαϊκού Δικαίου, </w:t>
      </w:r>
      <w:r w:rsidR="00B438BC">
        <w:rPr>
          <w:rFonts w:ascii="Bookman Old Style" w:eastAsia="Times New Roman" w:hAnsi="Bookman Old Style" w:cs="Cambria"/>
          <w:kern w:val="0"/>
          <w:sz w:val="24"/>
          <w:szCs w:val="24"/>
          <w:lang w:val="el-GR"/>
        </w:rPr>
        <w:t>προβολή</w:t>
      </w:r>
      <w:r w:rsidR="008E658F">
        <w:rPr>
          <w:rFonts w:ascii="Bookman Old Style" w:eastAsia="Times New Roman" w:hAnsi="Bookman Old Style" w:cs="Cambria"/>
          <w:kern w:val="0"/>
          <w:sz w:val="24"/>
          <w:szCs w:val="24"/>
          <w:lang w:val="el-GR"/>
        </w:rPr>
        <w:t xml:space="preserve"> εκ μέρους της Τουρκίας του </w:t>
      </w:r>
      <w:r w:rsidR="008E658F">
        <w:rPr>
          <w:rFonts w:ascii="Bookman Old Style" w:eastAsia="Times New Roman" w:hAnsi="Bookman Old Style" w:cs="Cambria"/>
          <w:kern w:val="0"/>
          <w:sz w:val="24"/>
          <w:szCs w:val="24"/>
        </w:rPr>
        <w:t>casus</w:t>
      </w:r>
      <w:r w:rsidR="008E658F" w:rsidRPr="008E658F">
        <w:rPr>
          <w:rFonts w:ascii="Bookman Old Style" w:eastAsia="Times New Roman" w:hAnsi="Bookman Old Style" w:cs="Cambria"/>
          <w:kern w:val="0"/>
          <w:sz w:val="24"/>
          <w:szCs w:val="24"/>
          <w:lang w:val="el-GR"/>
        </w:rPr>
        <w:t xml:space="preserve"> </w:t>
      </w:r>
      <w:r w:rsidR="008E658F">
        <w:rPr>
          <w:rFonts w:ascii="Bookman Old Style" w:eastAsia="Times New Roman" w:hAnsi="Bookman Old Style" w:cs="Cambria"/>
          <w:kern w:val="0"/>
          <w:sz w:val="24"/>
          <w:szCs w:val="24"/>
        </w:rPr>
        <w:t>belli</w:t>
      </w:r>
      <w:r w:rsidR="008E658F">
        <w:rPr>
          <w:rFonts w:ascii="Bookman Old Style" w:eastAsia="Times New Roman" w:hAnsi="Bookman Old Style" w:cs="Cambria"/>
          <w:kern w:val="0"/>
          <w:sz w:val="24"/>
          <w:szCs w:val="24"/>
          <w:lang w:val="el-GR"/>
        </w:rPr>
        <w:t xml:space="preserve"> του 1995, </w:t>
      </w:r>
      <w:r w:rsidR="00B438BC">
        <w:rPr>
          <w:rFonts w:ascii="Bookman Old Style" w:eastAsia="Times New Roman" w:hAnsi="Bookman Old Style" w:cs="Cambria"/>
          <w:kern w:val="0"/>
          <w:sz w:val="24"/>
          <w:szCs w:val="24"/>
          <w:lang w:val="el-GR"/>
        </w:rPr>
        <w:t xml:space="preserve">χρονιάς </w:t>
      </w:r>
      <w:r w:rsidR="008E658F">
        <w:rPr>
          <w:rFonts w:ascii="Bookman Old Style" w:eastAsia="Times New Roman" w:hAnsi="Bookman Old Style" w:cs="Cambria"/>
          <w:kern w:val="0"/>
          <w:sz w:val="24"/>
          <w:szCs w:val="24"/>
          <w:lang w:val="el-GR"/>
        </w:rPr>
        <w:t>που άρχισε να ισχύει το Διεθνές Δίκαιο  της Θάλασσας του ΟΗΕ.</w:t>
      </w:r>
    </w:p>
    <w:p w14:paraId="13428DC5" w14:textId="77777777" w:rsidR="008E658F" w:rsidRPr="008E658F" w:rsidRDefault="008E658F" w:rsidP="0018105B">
      <w:pPr>
        <w:shd w:val="clear" w:color="auto" w:fill="FFFFFF"/>
        <w:spacing w:before="240" w:after="480" w:line="360" w:lineRule="auto"/>
        <w:ind w:left="1134" w:hanging="283"/>
        <w:jc w:val="both"/>
        <w:rPr>
          <w:rFonts w:ascii="Bookman Old Style" w:eastAsia="Times New Roman" w:hAnsi="Bookman Old Style" w:cs="Cambria"/>
          <w:i/>
          <w:kern w:val="0"/>
          <w:sz w:val="24"/>
          <w:szCs w:val="24"/>
          <w:lang w:val="el-GR"/>
        </w:rPr>
      </w:pPr>
      <w:r>
        <w:rPr>
          <w:rFonts w:ascii="Bookman Old Style" w:eastAsia="Times New Roman" w:hAnsi="Bookman Old Style" w:cs="Cambria"/>
          <w:b/>
          <w:kern w:val="0"/>
          <w:sz w:val="24"/>
          <w:szCs w:val="24"/>
          <w:lang w:val="el-GR"/>
        </w:rPr>
        <w:t xml:space="preserve">γ) </w:t>
      </w:r>
      <w:r>
        <w:rPr>
          <w:rFonts w:ascii="Bookman Old Style" w:eastAsia="Times New Roman" w:hAnsi="Bookman Old Style" w:cs="Cambria"/>
          <w:kern w:val="0"/>
          <w:sz w:val="24"/>
          <w:szCs w:val="24"/>
          <w:lang w:val="el-GR"/>
        </w:rPr>
        <w:t>Και, τρίτον, η δημιουργία συνθ</w:t>
      </w:r>
      <w:r w:rsidR="00B438BC">
        <w:rPr>
          <w:rFonts w:ascii="Bookman Old Style" w:eastAsia="Times New Roman" w:hAnsi="Bookman Old Style" w:cs="Cambria"/>
          <w:kern w:val="0"/>
          <w:sz w:val="24"/>
          <w:szCs w:val="24"/>
          <w:lang w:val="el-GR"/>
        </w:rPr>
        <w:t>ηκών</w:t>
      </w:r>
      <w:r>
        <w:rPr>
          <w:rFonts w:ascii="Bookman Old Style" w:eastAsia="Times New Roman" w:hAnsi="Bookman Old Style" w:cs="Cambria"/>
          <w:kern w:val="0"/>
          <w:sz w:val="24"/>
          <w:szCs w:val="24"/>
          <w:lang w:val="el-GR"/>
        </w:rPr>
        <w:t xml:space="preserve"> μελλοντικής </w:t>
      </w:r>
      <w:r w:rsidR="00B438BC">
        <w:rPr>
          <w:rFonts w:ascii="Bookman Old Style" w:eastAsia="Times New Roman" w:hAnsi="Bookman Old Style" w:cs="Cambria"/>
          <w:kern w:val="0"/>
          <w:sz w:val="24"/>
          <w:szCs w:val="24"/>
          <w:lang w:val="el-GR"/>
        </w:rPr>
        <w:t xml:space="preserve">αυτονόμησης </w:t>
      </w:r>
      <w:r>
        <w:rPr>
          <w:rFonts w:ascii="Bookman Old Style" w:eastAsia="Times New Roman" w:hAnsi="Bookman Old Style" w:cs="Cambria"/>
          <w:kern w:val="0"/>
          <w:sz w:val="24"/>
          <w:szCs w:val="24"/>
          <w:lang w:val="el-GR"/>
        </w:rPr>
        <w:t xml:space="preserve">της όλης περιοχής της </w:t>
      </w:r>
      <w:r w:rsidR="00B438BC">
        <w:rPr>
          <w:rFonts w:ascii="Bookman Old Style" w:eastAsia="Times New Roman" w:hAnsi="Bookman Old Style" w:cs="Cambria"/>
          <w:kern w:val="0"/>
          <w:sz w:val="24"/>
          <w:szCs w:val="24"/>
          <w:lang w:val="el-GR"/>
        </w:rPr>
        <w:t>Ελληνικής</w:t>
      </w:r>
      <w:r>
        <w:rPr>
          <w:rFonts w:ascii="Bookman Old Style" w:eastAsia="Times New Roman" w:hAnsi="Bookman Old Style" w:cs="Cambria"/>
          <w:kern w:val="0"/>
          <w:sz w:val="24"/>
          <w:szCs w:val="24"/>
          <w:lang w:val="el-GR"/>
        </w:rPr>
        <w:t xml:space="preserve"> Θράκης διά της δημιουργίας μ</w:t>
      </w:r>
      <w:r w:rsidR="00DC3A06">
        <w:rPr>
          <w:rFonts w:ascii="Bookman Old Style" w:eastAsia="Times New Roman" w:hAnsi="Bookman Old Style" w:cs="Cambria"/>
          <w:kern w:val="0"/>
          <w:sz w:val="24"/>
          <w:szCs w:val="24"/>
          <w:lang w:val="el-GR"/>
        </w:rPr>
        <w:t>ί</w:t>
      </w:r>
      <w:r>
        <w:rPr>
          <w:rFonts w:ascii="Bookman Old Style" w:eastAsia="Times New Roman" w:hAnsi="Bookman Old Style" w:cs="Cambria"/>
          <w:kern w:val="0"/>
          <w:sz w:val="24"/>
          <w:szCs w:val="24"/>
          <w:lang w:val="el-GR"/>
        </w:rPr>
        <w:t xml:space="preserve">ας ισχυρής δήθεν </w:t>
      </w:r>
      <w:r>
        <w:rPr>
          <w:rFonts w:ascii="Bookman Old Style" w:eastAsia="Times New Roman" w:hAnsi="Bookman Old Style" w:cs="Cambria"/>
          <w:i/>
          <w:kern w:val="0"/>
          <w:sz w:val="24"/>
          <w:szCs w:val="24"/>
          <w:lang w:val="el-GR"/>
        </w:rPr>
        <w:t>«τουρκικής μειονότητας»</w:t>
      </w:r>
      <w:r>
        <w:rPr>
          <w:rFonts w:ascii="Bookman Old Style" w:eastAsia="Times New Roman" w:hAnsi="Bookman Old Style" w:cs="Cambria"/>
          <w:kern w:val="0"/>
          <w:sz w:val="24"/>
          <w:szCs w:val="24"/>
          <w:lang w:val="el-GR"/>
        </w:rPr>
        <w:t xml:space="preserve">. </w:t>
      </w:r>
      <w:r w:rsidR="00B438BC">
        <w:rPr>
          <w:rFonts w:ascii="Bookman Old Style" w:eastAsia="Times New Roman" w:hAnsi="Bookman Old Style" w:cs="Cambria"/>
          <w:kern w:val="0"/>
          <w:sz w:val="24"/>
          <w:szCs w:val="24"/>
          <w:lang w:val="el-GR"/>
        </w:rPr>
        <w:t xml:space="preserve">Ήτοι μίας </w:t>
      </w:r>
      <w:r>
        <w:rPr>
          <w:rFonts w:ascii="Bookman Old Style" w:eastAsia="Times New Roman" w:hAnsi="Bookman Old Style" w:cs="Cambria"/>
          <w:kern w:val="0"/>
          <w:sz w:val="24"/>
          <w:szCs w:val="24"/>
          <w:lang w:val="el-GR"/>
        </w:rPr>
        <w:t xml:space="preserve">δήθεν </w:t>
      </w:r>
      <w:r>
        <w:rPr>
          <w:rFonts w:ascii="Bookman Old Style" w:eastAsia="Times New Roman" w:hAnsi="Bookman Old Style" w:cs="Cambria"/>
          <w:i/>
          <w:kern w:val="0"/>
          <w:sz w:val="24"/>
          <w:szCs w:val="24"/>
          <w:lang w:val="el-GR"/>
        </w:rPr>
        <w:t>«εθνικής μειονότητας»</w:t>
      </w:r>
      <w:r w:rsidR="00B438BC">
        <w:rPr>
          <w:rFonts w:ascii="Bookman Old Style" w:eastAsia="Times New Roman" w:hAnsi="Bookman Old Style" w:cs="Cambria"/>
          <w:kern w:val="0"/>
          <w:sz w:val="24"/>
          <w:szCs w:val="24"/>
          <w:lang w:val="el-GR"/>
        </w:rPr>
        <w:t>,</w:t>
      </w:r>
      <w:r>
        <w:rPr>
          <w:rFonts w:ascii="Bookman Old Style" w:eastAsia="Times New Roman" w:hAnsi="Bookman Old Style" w:cs="Cambria"/>
          <w:kern w:val="0"/>
          <w:sz w:val="24"/>
          <w:szCs w:val="24"/>
          <w:lang w:val="el-GR"/>
        </w:rPr>
        <w:t xml:space="preserve"> η οποία ουδεμία νομική υπόσταση έχει ή μπορεί να έχει</w:t>
      </w:r>
      <w:r w:rsidR="00DC3A06">
        <w:rPr>
          <w:rFonts w:ascii="Bookman Old Style" w:eastAsia="Times New Roman" w:hAnsi="Bookman Old Style" w:cs="Cambria"/>
          <w:kern w:val="0"/>
          <w:sz w:val="24"/>
          <w:szCs w:val="24"/>
          <w:lang w:val="el-GR"/>
        </w:rPr>
        <w:t xml:space="preserve">, </w:t>
      </w:r>
      <w:r>
        <w:rPr>
          <w:rFonts w:ascii="Bookman Old Style" w:eastAsia="Times New Roman" w:hAnsi="Bookman Old Style" w:cs="Cambria"/>
          <w:kern w:val="0"/>
          <w:sz w:val="24"/>
          <w:szCs w:val="24"/>
          <w:lang w:val="el-GR"/>
        </w:rPr>
        <w:t xml:space="preserve">ιδίως καθ’ ο μέτρο έρχεται σε προφανή αντίθεση με κατ’ </w:t>
      </w:r>
      <w:r>
        <w:rPr>
          <w:rFonts w:ascii="Bookman Old Style" w:eastAsia="Times New Roman" w:hAnsi="Bookman Old Style" w:cs="Cambria"/>
          <w:kern w:val="0"/>
          <w:sz w:val="24"/>
          <w:szCs w:val="24"/>
          <w:lang w:val="el-GR"/>
        </w:rPr>
        <w:lastRenderedPageBreak/>
        <w:t>ουσίαν κα</w:t>
      </w:r>
      <w:r w:rsidR="00B438BC">
        <w:rPr>
          <w:rFonts w:ascii="Bookman Old Style" w:eastAsia="Times New Roman" w:hAnsi="Bookman Old Style" w:cs="Cambria"/>
          <w:kern w:val="0"/>
          <w:sz w:val="24"/>
          <w:szCs w:val="24"/>
          <w:lang w:val="el-GR"/>
        </w:rPr>
        <w:t>ταστατικές</w:t>
      </w:r>
      <w:r>
        <w:rPr>
          <w:rFonts w:ascii="Bookman Old Style" w:eastAsia="Times New Roman" w:hAnsi="Bookman Old Style" w:cs="Cambria"/>
          <w:kern w:val="0"/>
          <w:sz w:val="24"/>
          <w:szCs w:val="24"/>
          <w:lang w:val="el-GR"/>
        </w:rPr>
        <w:t xml:space="preserve"> διατάξεις της Συνθήκης της Λωζάνης του 1923</w:t>
      </w:r>
      <w:r w:rsidR="00B438BC">
        <w:rPr>
          <w:rFonts w:ascii="Bookman Old Style" w:eastAsia="Times New Roman" w:hAnsi="Bookman Old Style" w:cs="Cambria"/>
          <w:kern w:val="0"/>
          <w:sz w:val="24"/>
          <w:szCs w:val="24"/>
          <w:lang w:val="el-GR"/>
        </w:rPr>
        <w:t>. Διατάξεις</w:t>
      </w:r>
      <w:r>
        <w:rPr>
          <w:rFonts w:ascii="Bookman Old Style" w:eastAsia="Times New Roman" w:hAnsi="Bookman Old Style" w:cs="Cambria"/>
          <w:kern w:val="0"/>
          <w:sz w:val="24"/>
          <w:szCs w:val="24"/>
          <w:lang w:val="el-GR"/>
        </w:rPr>
        <w:t xml:space="preserve"> οι οποίες αναγνωρίζουν </w:t>
      </w:r>
      <w:r w:rsidR="00B438BC">
        <w:rPr>
          <w:rFonts w:ascii="Bookman Old Style" w:eastAsia="Times New Roman" w:hAnsi="Bookman Old Style" w:cs="Cambria"/>
          <w:kern w:val="0"/>
          <w:sz w:val="24"/>
          <w:szCs w:val="24"/>
          <w:lang w:val="el-GR"/>
        </w:rPr>
        <w:t>στην Ελληνική</w:t>
      </w:r>
      <w:r>
        <w:rPr>
          <w:rFonts w:ascii="Bookman Old Style" w:eastAsia="Times New Roman" w:hAnsi="Bookman Old Style" w:cs="Cambria"/>
          <w:kern w:val="0"/>
          <w:sz w:val="24"/>
          <w:szCs w:val="24"/>
          <w:lang w:val="el-GR"/>
        </w:rPr>
        <w:t xml:space="preserve"> Θράκη μόνο  Θρησκευτική Μουσουλμανική Μειονότητα, και όχι </w:t>
      </w:r>
      <w:r w:rsidR="00B438BC">
        <w:rPr>
          <w:rFonts w:ascii="Bookman Old Style" w:eastAsia="Times New Roman" w:hAnsi="Bookman Old Style" w:cs="Cambria"/>
          <w:kern w:val="0"/>
          <w:sz w:val="24"/>
          <w:szCs w:val="24"/>
          <w:lang w:val="el-GR"/>
        </w:rPr>
        <w:t>βεβαίως</w:t>
      </w:r>
      <w:r>
        <w:rPr>
          <w:rFonts w:ascii="Bookman Old Style" w:eastAsia="Times New Roman" w:hAnsi="Bookman Old Style" w:cs="Cambria"/>
          <w:kern w:val="0"/>
          <w:sz w:val="24"/>
          <w:szCs w:val="24"/>
          <w:lang w:val="el-GR"/>
        </w:rPr>
        <w:t xml:space="preserve">, και μάλιστα καθ’ οιονδήποτε τρόπο, </w:t>
      </w:r>
      <w:r w:rsidR="00B438BC">
        <w:rPr>
          <w:rFonts w:ascii="Bookman Old Style" w:eastAsia="Times New Roman" w:hAnsi="Bookman Old Style" w:cs="Cambria"/>
          <w:kern w:val="0"/>
          <w:sz w:val="24"/>
          <w:szCs w:val="24"/>
          <w:lang w:val="el-GR"/>
        </w:rPr>
        <w:t xml:space="preserve">εθνική </w:t>
      </w:r>
      <w:r>
        <w:rPr>
          <w:rFonts w:ascii="Bookman Old Style" w:eastAsia="Times New Roman" w:hAnsi="Bookman Old Style" w:cs="Cambria"/>
          <w:i/>
          <w:kern w:val="0"/>
          <w:sz w:val="24"/>
          <w:szCs w:val="24"/>
          <w:lang w:val="el-GR"/>
        </w:rPr>
        <w:t>«τουρκική μειονότητα»</w:t>
      </w:r>
      <w:r>
        <w:rPr>
          <w:rFonts w:ascii="Bookman Old Style" w:eastAsia="Times New Roman" w:hAnsi="Bookman Old Style" w:cs="Cambria"/>
          <w:kern w:val="0"/>
          <w:sz w:val="24"/>
          <w:szCs w:val="24"/>
          <w:lang w:val="el-GR"/>
        </w:rPr>
        <w:t>.</w:t>
      </w:r>
      <w:r>
        <w:rPr>
          <w:rFonts w:ascii="Bookman Old Style" w:eastAsia="Times New Roman" w:hAnsi="Bookman Old Style" w:cs="Cambria"/>
          <w:i/>
          <w:kern w:val="0"/>
          <w:sz w:val="24"/>
          <w:szCs w:val="24"/>
          <w:lang w:val="el-GR"/>
        </w:rPr>
        <w:t xml:space="preserve"> </w:t>
      </w:r>
    </w:p>
    <w:p w14:paraId="7B458466" w14:textId="77777777" w:rsidR="00F60561" w:rsidRDefault="00A33034" w:rsidP="00DD5C3F">
      <w:pPr>
        <w:shd w:val="clear" w:color="auto" w:fill="FFFFFF"/>
        <w:spacing w:before="240" w:after="480" w:line="360" w:lineRule="auto"/>
        <w:ind w:left="288" w:hanging="288"/>
        <w:jc w:val="both"/>
        <w:rPr>
          <w:rFonts w:ascii="Bookman Old Style" w:eastAsia="Times New Roman" w:hAnsi="Bookman Old Style" w:cs="Cambria"/>
          <w:b/>
          <w:kern w:val="0"/>
          <w:sz w:val="24"/>
          <w:szCs w:val="24"/>
          <w:lang w:val="el-GR"/>
        </w:rPr>
      </w:pPr>
      <w:r w:rsidRPr="00490202">
        <w:rPr>
          <w:rFonts w:ascii="Bookman Old Style" w:eastAsia="Times New Roman" w:hAnsi="Bookman Old Style" w:cs="Cambria"/>
          <w:b/>
          <w:kern w:val="0"/>
          <w:sz w:val="24"/>
          <w:szCs w:val="24"/>
          <w:lang w:val="el-GR"/>
        </w:rPr>
        <w:t xml:space="preserve">ΙΙ. </w:t>
      </w:r>
      <w:r w:rsidR="00C534E8">
        <w:rPr>
          <w:rFonts w:ascii="Bookman Old Style" w:eastAsia="Times New Roman" w:hAnsi="Bookman Old Style" w:cs="Cambria"/>
          <w:b/>
          <w:kern w:val="0"/>
          <w:sz w:val="24"/>
          <w:szCs w:val="24"/>
          <w:lang w:val="el-GR"/>
        </w:rPr>
        <w:t xml:space="preserve">Το </w:t>
      </w:r>
      <w:r w:rsidR="00485DE0" w:rsidRPr="00490202">
        <w:rPr>
          <w:rFonts w:ascii="Bookman Old Style" w:eastAsia="Times New Roman" w:hAnsi="Bookman Old Style" w:cs="Cambria"/>
          <w:b/>
          <w:kern w:val="0"/>
          <w:sz w:val="24"/>
          <w:szCs w:val="24"/>
          <w:lang w:val="el-GR"/>
        </w:rPr>
        <w:t>Κυπριακ</w:t>
      </w:r>
      <w:r w:rsidR="00C534E8">
        <w:rPr>
          <w:rFonts w:ascii="Bookman Old Style" w:eastAsia="Times New Roman" w:hAnsi="Bookman Old Style" w:cs="Cambria"/>
          <w:b/>
          <w:kern w:val="0"/>
          <w:sz w:val="24"/>
          <w:szCs w:val="24"/>
          <w:lang w:val="el-GR"/>
        </w:rPr>
        <w:t>ό</w:t>
      </w:r>
      <w:r w:rsidR="00485DE0" w:rsidRPr="00490202">
        <w:rPr>
          <w:rFonts w:ascii="Bookman Old Style" w:eastAsia="Times New Roman" w:hAnsi="Bookman Old Style" w:cs="Cambria"/>
          <w:b/>
          <w:kern w:val="0"/>
          <w:sz w:val="24"/>
          <w:szCs w:val="24"/>
          <w:lang w:val="el-GR"/>
        </w:rPr>
        <w:t xml:space="preserve"> Ζ</w:t>
      </w:r>
      <w:r w:rsidR="00C534E8">
        <w:rPr>
          <w:rFonts w:ascii="Bookman Old Style" w:eastAsia="Times New Roman" w:hAnsi="Bookman Old Style" w:cs="Cambria"/>
          <w:b/>
          <w:kern w:val="0"/>
          <w:sz w:val="24"/>
          <w:szCs w:val="24"/>
          <w:lang w:val="el-GR"/>
        </w:rPr>
        <w:t xml:space="preserve">ήτημα υπό το πρίσμα του </w:t>
      </w:r>
      <w:r w:rsidR="00485DE0" w:rsidRPr="00490202">
        <w:rPr>
          <w:rFonts w:ascii="Bookman Old Style" w:eastAsia="Times New Roman" w:hAnsi="Bookman Old Style" w:cs="Cambria"/>
          <w:b/>
          <w:kern w:val="0"/>
          <w:sz w:val="24"/>
          <w:szCs w:val="24"/>
          <w:lang w:val="el-GR"/>
        </w:rPr>
        <w:t>Διεθν</w:t>
      </w:r>
      <w:r w:rsidR="00C534E8">
        <w:rPr>
          <w:rFonts w:ascii="Bookman Old Style" w:eastAsia="Times New Roman" w:hAnsi="Bookman Old Style" w:cs="Cambria"/>
          <w:b/>
          <w:kern w:val="0"/>
          <w:sz w:val="24"/>
          <w:szCs w:val="24"/>
          <w:lang w:val="el-GR"/>
        </w:rPr>
        <w:t>ού</w:t>
      </w:r>
      <w:r w:rsidR="00485DE0" w:rsidRPr="00490202">
        <w:rPr>
          <w:rFonts w:ascii="Bookman Old Style" w:eastAsia="Times New Roman" w:hAnsi="Bookman Old Style" w:cs="Cambria"/>
          <w:b/>
          <w:kern w:val="0"/>
          <w:sz w:val="24"/>
          <w:szCs w:val="24"/>
          <w:lang w:val="el-GR"/>
        </w:rPr>
        <w:t>ς και το</w:t>
      </w:r>
      <w:r w:rsidR="00C534E8">
        <w:rPr>
          <w:rFonts w:ascii="Bookman Old Style" w:eastAsia="Times New Roman" w:hAnsi="Bookman Old Style" w:cs="Cambria"/>
          <w:b/>
          <w:kern w:val="0"/>
          <w:sz w:val="24"/>
          <w:szCs w:val="24"/>
          <w:lang w:val="el-GR"/>
        </w:rPr>
        <w:t>υ</w:t>
      </w:r>
      <w:r w:rsidR="00485DE0" w:rsidRPr="00490202">
        <w:rPr>
          <w:rFonts w:ascii="Bookman Old Style" w:eastAsia="Times New Roman" w:hAnsi="Bookman Old Style" w:cs="Cambria"/>
          <w:b/>
          <w:kern w:val="0"/>
          <w:sz w:val="24"/>
          <w:szCs w:val="24"/>
          <w:lang w:val="el-GR"/>
        </w:rPr>
        <w:t xml:space="preserve"> Ευρωπαϊκ</w:t>
      </w:r>
      <w:r w:rsidR="00C534E8">
        <w:rPr>
          <w:rFonts w:ascii="Bookman Old Style" w:eastAsia="Times New Roman" w:hAnsi="Bookman Old Style" w:cs="Cambria"/>
          <w:b/>
          <w:kern w:val="0"/>
          <w:sz w:val="24"/>
          <w:szCs w:val="24"/>
          <w:lang w:val="el-GR"/>
        </w:rPr>
        <w:t>ού Δικαίου</w:t>
      </w:r>
    </w:p>
    <w:p w14:paraId="34F538FD" w14:textId="77777777" w:rsidR="00DD5C3F" w:rsidRPr="00DD5C3F" w:rsidRDefault="00344DBF" w:rsidP="00E04C75">
      <w:pPr>
        <w:spacing w:before="240" w:after="240" w:line="360" w:lineRule="auto"/>
        <w:ind w:left="284"/>
        <w:jc w:val="both"/>
        <w:rPr>
          <w:rFonts w:ascii="Bookman Old Style" w:hAnsi="Bookman Old Style"/>
          <w:kern w:val="0"/>
          <w:sz w:val="24"/>
          <w:szCs w:val="24"/>
          <w:lang w:val="el-GR"/>
        </w:rPr>
      </w:pPr>
      <w:r>
        <w:rPr>
          <w:rFonts w:ascii="Bookman Old Style" w:hAnsi="Bookman Old Style"/>
          <w:kern w:val="0"/>
          <w:sz w:val="24"/>
          <w:szCs w:val="24"/>
          <w:lang w:val="el-GR"/>
        </w:rPr>
        <w:t>Σύμφωνα λοιπόν με τα όσα παρατέθηκαν προηγουμένως, επίλυση του Κυπριακού Ζητήματος είναι νοητή και αποδεκτή εκ μέρους της Ελληνικής Δημοκρατίας και της Κυπριακής Δημοκρατίας μόνον υπό τους όρους και τις προϋποθέσεις που θέτουν το Διεθνές Δίκαιο και το Ευρωπαϊκό Δίκαιο, φυσικά δίχως ουδεμία έκπτωση οιασδήποτε μορφής. Δοθέντος ότι μόνον έτσι μπορεί η λύση του Κυπριακού Ζητήματος να είναι δίκαιη και βιώσιμη. Μέσα σε αυτό το πλαίσιο παρατηρούνται τα εξής:</w:t>
      </w:r>
    </w:p>
    <w:p w14:paraId="3E98062C" w14:textId="77777777" w:rsidR="00DD5C3F" w:rsidRPr="00DD5C3F" w:rsidRDefault="00DD5C3F" w:rsidP="00DD5C3F">
      <w:pPr>
        <w:spacing w:before="240" w:after="240" w:line="360" w:lineRule="auto"/>
        <w:ind w:left="567" w:hanging="283"/>
        <w:jc w:val="both"/>
        <w:rPr>
          <w:rFonts w:ascii="Bookman Old Style" w:hAnsi="Bookman Old Style"/>
          <w:kern w:val="0"/>
          <w:sz w:val="24"/>
          <w:szCs w:val="24"/>
          <w:lang w:val="el-GR"/>
        </w:rPr>
      </w:pPr>
      <w:r w:rsidRPr="00DD5C3F">
        <w:rPr>
          <w:rFonts w:ascii="Bookman Old Style" w:hAnsi="Bookman Old Style"/>
          <w:b/>
          <w:kern w:val="0"/>
          <w:sz w:val="24"/>
          <w:szCs w:val="24"/>
          <w:lang w:val="el-GR"/>
        </w:rPr>
        <w:t>Α.</w:t>
      </w:r>
      <w:r w:rsidRPr="00DD5C3F">
        <w:rPr>
          <w:rFonts w:ascii="Bookman Old Style" w:hAnsi="Bookman Old Style"/>
          <w:kern w:val="0"/>
          <w:sz w:val="24"/>
          <w:szCs w:val="24"/>
          <w:lang w:val="el-GR"/>
        </w:rPr>
        <w:tab/>
      </w:r>
      <w:r w:rsidRPr="00DD5C3F">
        <w:rPr>
          <w:rFonts w:ascii="Bookman Old Style" w:hAnsi="Bookman Old Style"/>
          <w:b/>
          <w:kern w:val="0"/>
          <w:sz w:val="24"/>
          <w:szCs w:val="24"/>
          <w:lang w:val="el-GR"/>
        </w:rPr>
        <w:t>Το Διεθνές Δίκαιο</w:t>
      </w:r>
      <w:r w:rsidRPr="00DD5C3F">
        <w:rPr>
          <w:rFonts w:ascii="Bookman Old Style" w:hAnsi="Bookman Old Style"/>
          <w:kern w:val="0"/>
          <w:sz w:val="24"/>
          <w:szCs w:val="24"/>
          <w:lang w:val="el-GR"/>
        </w:rPr>
        <w:t xml:space="preserve"> </w:t>
      </w:r>
    </w:p>
    <w:p w14:paraId="69318BAA" w14:textId="77777777" w:rsidR="00DD5C3F" w:rsidRPr="00DD5C3F" w:rsidRDefault="00DD5C3F" w:rsidP="00DD5C3F">
      <w:pPr>
        <w:spacing w:before="240" w:line="360" w:lineRule="auto"/>
        <w:ind w:left="567"/>
        <w:jc w:val="both"/>
        <w:rPr>
          <w:rFonts w:ascii="Bookman Old Style" w:hAnsi="Bookman Old Style"/>
          <w:kern w:val="0"/>
          <w:sz w:val="24"/>
          <w:szCs w:val="24"/>
          <w:lang w:val="el-GR"/>
        </w:rPr>
      </w:pPr>
      <w:r w:rsidRPr="00DD5C3F">
        <w:rPr>
          <w:rFonts w:ascii="Bookman Old Style" w:hAnsi="Bookman Old Style"/>
          <w:kern w:val="0"/>
          <w:sz w:val="24"/>
          <w:szCs w:val="24"/>
          <w:lang w:val="el-GR"/>
        </w:rPr>
        <w:t>Το Διεθνές Δίκαιο προσδιορίζει τις κατ’ ελάχιστο προϋποθέσεις επίλυσης του Κυπριακού Ζητήματος με πλειάδα ρυθμίσεων.</w:t>
      </w:r>
    </w:p>
    <w:p w14:paraId="2CC7F61D" w14:textId="77777777" w:rsidR="00DD5C3F" w:rsidRPr="00DD5C3F" w:rsidRDefault="00DD5C3F" w:rsidP="00DD5C3F">
      <w:pPr>
        <w:spacing w:after="240" w:line="360" w:lineRule="auto"/>
        <w:ind w:left="851" w:hanging="284"/>
        <w:jc w:val="both"/>
        <w:rPr>
          <w:rFonts w:ascii="Bookman Old Style" w:eastAsia="Cambria" w:hAnsi="Bookman Old Style" w:cs="Times New Roman"/>
          <w:kern w:val="0"/>
          <w:sz w:val="24"/>
          <w:szCs w:val="24"/>
          <w:lang w:val="el-GR"/>
        </w:rPr>
      </w:pPr>
      <w:r w:rsidRPr="00DD5C3F">
        <w:rPr>
          <w:rFonts w:ascii="Bookman Old Style" w:hAnsi="Bookman Old Style"/>
          <w:b/>
          <w:kern w:val="0"/>
          <w:sz w:val="24"/>
          <w:szCs w:val="24"/>
          <w:lang w:val="el-GR"/>
        </w:rPr>
        <w:t>1.</w:t>
      </w:r>
      <w:r w:rsidRPr="00DD5C3F">
        <w:rPr>
          <w:rFonts w:ascii="Bookman Old Style" w:hAnsi="Bookman Old Style"/>
          <w:kern w:val="0"/>
          <w:sz w:val="24"/>
          <w:szCs w:val="24"/>
          <w:lang w:val="el-GR"/>
        </w:rPr>
        <w:tab/>
        <w:t xml:space="preserve">Στις ρυθμίσεις αυτές συμπεριλαμβάνονται, οπωσδήποτε, και τα κάθε είδους κανονιστικού περιεχομένου Ψηφίσματα του Συμβουλίου Ασφαλείας  τα οποία είναι, και μάλιστα κατ’ επανάληψη και ποικιλοτρόπως, απεριφράστως καταδικαστικά για την Τουρκία ήδη από το 1974, όταν και συντελέσθηκε η βάρβαρη εισβολή στην Επικράτεια της Κυπριακής Δημοκρατίας. </w:t>
      </w:r>
      <w:r w:rsidRPr="00DD5C3F">
        <w:rPr>
          <w:rFonts w:ascii="Bookman Old Style" w:eastAsia="Cambria" w:hAnsi="Bookman Old Style" w:cs="Times New Roman"/>
          <w:kern w:val="0"/>
          <w:sz w:val="24"/>
          <w:szCs w:val="24"/>
          <w:lang w:val="el-GR"/>
        </w:rPr>
        <w:t>Υπενθυμίζεται, ότι τα πιο κρίσιμα εν προκειμένω Ψηφίσματα του Συμβουλίου Ασφαλείας  υπήρξαν  -και παραμένουν-  προεχόντως τα εξής:</w:t>
      </w:r>
    </w:p>
    <w:p w14:paraId="0E398BF5" w14:textId="77777777" w:rsidR="00DD5C3F" w:rsidRPr="00DD5C3F" w:rsidRDefault="00DD5C3F" w:rsidP="00DD5C3F">
      <w:pPr>
        <w:spacing w:after="240" w:line="360" w:lineRule="auto"/>
        <w:ind w:left="1134" w:hanging="283"/>
        <w:jc w:val="both"/>
        <w:rPr>
          <w:rFonts w:ascii="Bookman Old Style" w:eastAsia="Cambria" w:hAnsi="Bookman Old Style" w:cs="Times New Roman"/>
          <w:kern w:val="0"/>
          <w:sz w:val="24"/>
          <w:szCs w:val="24"/>
          <w:lang w:val="el-GR"/>
        </w:rPr>
      </w:pPr>
      <w:r w:rsidRPr="00DD5C3F">
        <w:rPr>
          <w:rFonts w:ascii="Bookman Old Style" w:eastAsia="Cambria" w:hAnsi="Bookman Old Style" w:cs="Times New Roman"/>
          <w:b/>
          <w:kern w:val="0"/>
          <w:sz w:val="24"/>
          <w:szCs w:val="24"/>
          <w:lang w:val="el-GR"/>
        </w:rPr>
        <w:t>α)</w:t>
      </w:r>
      <w:r w:rsidRPr="00DD5C3F">
        <w:rPr>
          <w:rFonts w:ascii="Bookman Old Style" w:eastAsia="Cambria" w:hAnsi="Bookman Old Style" w:cs="Times New Roman"/>
          <w:b/>
          <w:kern w:val="0"/>
          <w:sz w:val="24"/>
          <w:szCs w:val="24"/>
          <w:lang w:val="el-GR"/>
        </w:rPr>
        <w:tab/>
      </w:r>
      <w:r w:rsidRPr="00DD5C3F">
        <w:rPr>
          <w:rFonts w:ascii="Bookman Old Style" w:eastAsia="Cambria" w:hAnsi="Bookman Old Style" w:cs="Times New Roman"/>
          <w:kern w:val="0"/>
          <w:sz w:val="24"/>
          <w:szCs w:val="24"/>
          <w:lang w:val="el-GR"/>
        </w:rPr>
        <w:t xml:space="preserve">Πριν απ’ όλα το  αρχικό, βασικό, Ψήφισμα της 20.7.1974 αρ. 353/1974, για την απερίφραστη καταδίκη της τουρκικής εισβολής και για την έκκληση-απόφαση πλήρους σεβασμού της Ανεξαρτησίας, της Κυριαρχίας και της Εδαφικής Ακεραιότητας της </w:t>
      </w:r>
      <w:r w:rsidRPr="00DD5C3F">
        <w:rPr>
          <w:rFonts w:ascii="Bookman Old Style" w:eastAsia="Cambria" w:hAnsi="Bookman Old Style" w:cs="Times New Roman"/>
          <w:kern w:val="0"/>
          <w:sz w:val="24"/>
          <w:szCs w:val="24"/>
          <w:lang w:val="el-GR"/>
        </w:rPr>
        <w:lastRenderedPageBreak/>
        <w:t>Κυπριακής Δημοκρατίας.  Το Ψήφισμα αυτό επαναβεβαιώθηκε και συμπληρώθηκε επί το αυστηρότερο -ιδίως λόγω της συνέχισης  και  επέκτασης της τουρκικής εισβολής το 1974, της επίδειξης προκλητικής αδιαλλαξίας εκ μέρους της Τουρκίας και της από ανθρωπιστική έποψη θλιβερής κατάστασης των προσφύγων-  με τα διαδοχικά Ψηφίσματα της 23.7.1974, αρ. 354/1974, 1.8.1974, αρ. 355/1974, 14.8.1974, αρ. 357/1974, 15.8.1974, αρ. 358/1974, 15.8.1974, αρ. 359/1974, 16.8.1974, αρ. 360/1974, 30.8.1974, αρ. 361/1974 και 13.12.1974, αρ. 364/1974.</w:t>
      </w:r>
    </w:p>
    <w:p w14:paraId="50BAEC2D" w14:textId="77777777" w:rsidR="00DD5C3F" w:rsidRPr="00DD5C3F" w:rsidRDefault="00DD5C3F" w:rsidP="00DD5C3F">
      <w:pPr>
        <w:spacing w:after="240" w:line="360" w:lineRule="auto"/>
        <w:ind w:left="1134" w:hanging="283"/>
        <w:jc w:val="both"/>
        <w:rPr>
          <w:rFonts w:ascii="Bookman Old Style" w:eastAsia="Cambria" w:hAnsi="Bookman Old Style" w:cs="Times New Roman"/>
          <w:kern w:val="0"/>
          <w:sz w:val="24"/>
          <w:szCs w:val="24"/>
          <w:rtl/>
          <w:lang w:val="el-GR"/>
        </w:rPr>
      </w:pPr>
      <w:r w:rsidRPr="00DD5C3F">
        <w:rPr>
          <w:rFonts w:ascii="Bookman Old Style" w:eastAsia="Cambria" w:hAnsi="Bookman Old Style" w:cs="Times New Roman"/>
          <w:b/>
          <w:kern w:val="0"/>
          <w:sz w:val="24"/>
          <w:szCs w:val="24"/>
          <w:lang w:val="el-GR"/>
        </w:rPr>
        <w:t>β)</w:t>
      </w:r>
      <w:r w:rsidRPr="00DD5C3F">
        <w:rPr>
          <w:rFonts w:ascii="Bookman Old Style" w:eastAsia="Cambria" w:hAnsi="Bookman Old Style" w:cs="Times New Roman"/>
          <w:b/>
          <w:kern w:val="0"/>
          <w:sz w:val="24"/>
          <w:szCs w:val="24"/>
          <w:lang w:val="el-GR"/>
        </w:rPr>
        <w:tab/>
      </w:r>
      <w:r w:rsidRPr="00DD5C3F">
        <w:rPr>
          <w:rFonts w:ascii="Bookman Old Style" w:eastAsia="Cambria" w:hAnsi="Bookman Old Style" w:cs="Times New Roman"/>
          <w:kern w:val="0"/>
          <w:sz w:val="24"/>
          <w:szCs w:val="24"/>
          <w:lang w:val="el-GR"/>
        </w:rPr>
        <w:t>Και ύστερα το,  καθοριστικής σημασίας για την επίλυση του Κυπριακού Ζητήματος κατά τρόπο σύμφωνο με το Διεθνές Δίκαιο, Ψήφισμα της 12.3.1975 αρ. 367/1975, με το οποίο καταδικάσθηκε,  επίσης απεριφράστως, και θεωρήθηκε παντελώς ανυπόστατη η μονομερής, από πλευράς Τουρκίας, απόφαση της 13.2.1975 για την δημιουργία του διεθνώς πλήρως απομονωμένου έκτοτε ψευδοκράτους της «</w:t>
      </w:r>
      <w:r w:rsidRPr="00DD5C3F">
        <w:rPr>
          <w:rFonts w:ascii="Bookman Old Style" w:eastAsia="Cambria" w:hAnsi="Bookman Old Style" w:cs="Times New Roman"/>
          <w:i/>
          <w:kern w:val="0"/>
          <w:sz w:val="24"/>
          <w:szCs w:val="24"/>
          <w:lang w:val="el-GR"/>
        </w:rPr>
        <w:t>Τουρκικής Δημοκρατίας της Βόρειας Κύπρου</w:t>
      </w:r>
      <w:r w:rsidRPr="00DD5C3F">
        <w:rPr>
          <w:rFonts w:ascii="Bookman Old Style" w:eastAsia="Cambria" w:hAnsi="Bookman Old Style" w:cs="Times New Roman"/>
          <w:kern w:val="0"/>
          <w:sz w:val="24"/>
          <w:szCs w:val="24"/>
          <w:lang w:val="el-GR"/>
        </w:rPr>
        <w:t xml:space="preserve">».  Σημειωτέον, ότι το ως άνω Ψήφισμα συμπληρώθηκε, ειδικώς ως προς τους κατά το Διεθνές Δίκαιο επιβεβλημένους όρους επίλυσης του Κυπριακού Ζητήματος,  με τα Ψηφίσματα της 18.11.1983, αρ. 541/1983, 11.5.1984, αρ. 550/1984, 12.3.1990, αρ. 649/1990, 10.4.1992, αρ. 750/1992, 25.11.1992, αρ. 789/1992 και 29.6.1999, αρ. 1251/1999.  Συγκεκριμένα δε με τα τελευταία αυτά Ψηφίσματα έγινε  -και έκτοτε γίνεται παγίως-  δεκτό ότι η σύμφωνη με το Διεθνές Δίκαιο λύση του Κυπριακού Ζητήματος προϋποθέτει, κατ’ ελάχιστο, πως η Κυπριακή Δημοκρατία πρέπει να είναι, δίχως άλλους όρους και προϋποθέσεις, Ανεξάρτητο Κράτος,  με μία και μόνη Κυριαρχία, μία και μόνη Διεθνή Προσωπικότητα και μία και μόνη Ιθαγένεια, οργανωμένο πολιτειακώς υπό την μορφή Δικοινοτικής και Διζωνικής Ομοσπονδίας -άρα αποκλειομένου, οιονεί εξ ορισμού, του Συνομοσπονδιακού Κράτους-  ενώ συνακόλουθα απορρίπτεται, </w:t>
      </w:r>
      <w:r w:rsidRPr="00DD5C3F">
        <w:rPr>
          <w:rFonts w:ascii="Bookman Old Style" w:eastAsia="Cambria" w:hAnsi="Bookman Old Style" w:cs="Times New Roman"/>
          <w:kern w:val="0"/>
          <w:sz w:val="24"/>
          <w:szCs w:val="24"/>
          <w:lang w:val="el-GR"/>
        </w:rPr>
        <w:lastRenderedPageBreak/>
        <w:t>και μάλιστα  κατηγορηματικώς, κάθε «</w:t>
      </w:r>
      <w:r w:rsidRPr="00DD5C3F">
        <w:rPr>
          <w:rFonts w:ascii="Bookman Old Style" w:eastAsia="Cambria" w:hAnsi="Bookman Old Style" w:cs="Times New Roman"/>
          <w:i/>
          <w:kern w:val="0"/>
          <w:sz w:val="24"/>
          <w:szCs w:val="24"/>
          <w:lang w:val="el-GR"/>
        </w:rPr>
        <w:t>προοπτική</w:t>
      </w:r>
      <w:r w:rsidRPr="00DD5C3F">
        <w:rPr>
          <w:rFonts w:ascii="Bookman Old Style" w:eastAsia="Cambria" w:hAnsi="Bookman Old Style" w:cs="Times New Roman"/>
          <w:kern w:val="0"/>
          <w:sz w:val="24"/>
          <w:szCs w:val="24"/>
          <w:lang w:val="el-GR"/>
        </w:rPr>
        <w:t>» διχοτόμησης ή απόσχισης.</w:t>
      </w:r>
    </w:p>
    <w:p w14:paraId="2E0360B3" w14:textId="77777777" w:rsidR="00DD5C3F" w:rsidRPr="00DD5C3F" w:rsidRDefault="00DD5C3F" w:rsidP="00DD5C3F">
      <w:pPr>
        <w:spacing w:after="240" w:line="360" w:lineRule="auto"/>
        <w:ind w:left="851" w:hanging="284"/>
        <w:jc w:val="both"/>
        <w:rPr>
          <w:rFonts w:ascii="Bookman Old Style" w:hAnsi="Bookman Old Style"/>
          <w:kern w:val="0"/>
          <w:sz w:val="24"/>
          <w:szCs w:val="24"/>
          <w:lang w:val="el-GR"/>
        </w:rPr>
      </w:pPr>
      <w:r w:rsidRPr="00DD5C3F">
        <w:rPr>
          <w:rFonts w:ascii="Bookman Old Style" w:hAnsi="Bookman Old Style"/>
          <w:b/>
          <w:kern w:val="0"/>
          <w:sz w:val="24"/>
          <w:szCs w:val="24"/>
          <w:lang w:val="el-GR"/>
        </w:rPr>
        <w:t>2.</w:t>
      </w:r>
      <w:r w:rsidRPr="00DD5C3F">
        <w:rPr>
          <w:rFonts w:ascii="Bookman Old Style" w:hAnsi="Bookman Old Style"/>
          <w:kern w:val="0"/>
          <w:sz w:val="24"/>
          <w:szCs w:val="24"/>
          <w:lang w:val="el-GR"/>
        </w:rPr>
        <w:tab/>
        <w:t xml:space="preserve">Περαιτέρω, για την επίλυση του Κυπριακού Ζητήματος  βαρύνουσα είναι η σημασία των ρυθμίσεων </w:t>
      </w:r>
      <w:r w:rsidR="009F6C85">
        <w:rPr>
          <w:rFonts w:ascii="Bookman Old Style" w:hAnsi="Bookman Old Style"/>
          <w:kern w:val="0"/>
          <w:sz w:val="24"/>
          <w:szCs w:val="24"/>
          <w:lang w:val="el-GR"/>
        </w:rPr>
        <w:t xml:space="preserve">του Δικαίου της Θάλασσας του </w:t>
      </w:r>
      <w:r w:rsidRPr="00DD5C3F">
        <w:rPr>
          <w:rFonts w:ascii="Bookman Old Style" w:hAnsi="Bookman Old Style"/>
          <w:kern w:val="0"/>
          <w:sz w:val="24"/>
          <w:szCs w:val="24"/>
          <w:lang w:val="el-GR"/>
        </w:rPr>
        <w:t>ΟΗΕ</w:t>
      </w:r>
      <w:r w:rsidR="009F6C85">
        <w:rPr>
          <w:rFonts w:ascii="Bookman Old Style" w:hAnsi="Bookman Old Style"/>
          <w:kern w:val="0"/>
          <w:sz w:val="24"/>
          <w:szCs w:val="24"/>
          <w:lang w:val="el-GR"/>
        </w:rPr>
        <w:t xml:space="preserve">. </w:t>
      </w:r>
      <w:r w:rsidRPr="00DD5C3F">
        <w:rPr>
          <w:rFonts w:ascii="Bookman Old Style" w:hAnsi="Bookman Old Style"/>
          <w:kern w:val="0"/>
          <w:sz w:val="24"/>
          <w:szCs w:val="24"/>
          <w:lang w:val="el-GR"/>
        </w:rPr>
        <w:t xml:space="preserve"> Κυρίως δε των ρυθμίσεών της αναφορικά με την </w:t>
      </w:r>
      <w:r w:rsidRPr="00DD5C3F">
        <w:rPr>
          <w:rFonts w:ascii="Bookman Old Style" w:hAnsi="Bookman Old Style"/>
          <w:kern w:val="0"/>
          <w:sz w:val="24"/>
          <w:szCs w:val="24"/>
        </w:rPr>
        <w:t>stricto</w:t>
      </w:r>
      <w:r w:rsidRPr="00DD5C3F">
        <w:rPr>
          <w:rFonts w:ascii="Bookman Old Style" w:hAnsi="Bookman Old Style"/>
          <w:kern w:val="0"/>
          <w:sz w:val="24"/>
          <w:szCs w:val="24"/>
          <w:lang w:val="el-GR"/>
        </w:rPr>
        <w:t xml:space="preserve"> </w:t>
      </w:r>
      <w:r w:rsidRPr="00DD5C3F">
        <w:rPr>
          <w:rFonts w:ascii="Bookman Old Style" w:hAnsi="Bookman Old Style"/>
          <w:kern w:val="0"/>
          <w:sz w:val="24"/>
          <w:szCs w:val="24"/>
        </w:rPr>
        <w:t>sensu</w:t>
      </w:r>
      <w:r w:rsidRPr="00DD5C3F">
        <w:rPr>
          <w:rFonts w:ascii="Bookman Old Style" w:hAnsi="Bookman Old Style"/>
          <w:kern w:val="0"/>
          <w:sz w:val="24"/>
          <w:szCs w:val="24"/>
          <w:lang w:val="el-GR"/>
        </w:rPr>
        <w:t xml:space="preserve"> Κυριαρχία και με τα επιμέρους Κυριαρχικά Δικαιώματα των Κρατών-Μελών της Διεθνούς Κοινότητας και του ΟΗΕ.</w:t>
      </w:r>
    </w:p>
    <w:p w14:paraId="52A19183" w14:textId="77777777" w:rsidR="00DD5C3F" w:rsidRPr="00DD5C3F" w:rsidRDefault="00DD5C3F" w:rsidP="00DD5C3F">
      <w:pPr>
        <w:spacing w:after="240" w:line="360" w:lineRule="auto"/>
        <w:ind w:left="1134" w:hanging="283"/>
        <w:jc w:val="both"/>
        <w:rPr>
          <w:rFonts w:ascii="Bookman Old Style" w:hAnsi="Bookman Old Style"/>
          <w:kern w:val="0"/>
          <w:sz w:val="24"/>
          <w:szCs w:val="24"/>
          <w:lang w:val="el-GR"/>
        </w:rPr>
      </w:pPr>
      <w:r w:rsidRPr="00DD5C3F">
        <w:rPr>
          <w:rFonts w:ascii="Bookman Old Style" w:hAnsi="Bookman Old Style"/>
          <w:b/>
          <w:kern w:val="0"/>
          <w:sz w:val="24"/>
          <w:szCs w:val="24"/>
          <w:lang w:val="el-GR"/>
        </w:rPr>
        <w:t>α)</w:t>
      </w:r>
      <w:r w:rsidRPr="00DD5C3F">
        <w:rPr>
          <w:rFonts w:ascii="Bookman Old Style" w:hAnsi="Bookman Old Style"/>
          <w:b/>
          <w:kern w:val="0"/>
          <w:sz w:val="24"/>
          <w:szCs w:val="24"/>
          <w:lang w:val="el-GR"/>
        </w:rPr>
        <w:tab/>
      </w:r>
      <w:r w:rsidRPr="00DD5C3F">
        <w:rPr>
          <w:rFonts w:ascii="Bookman Old Style" w:hAnsi="Bookman Old Style"/>
          <w:kern w:val="0"/>
          <w:sz w:val="24"/>
          <w:szCs w:val="24"/>
          <w:lang w:val="el-GR"/>
        </w:rPr>
        <w:t>Σύμβαση η οποία</w:t>
      </w:r>
      <w:r w:rsidR="009F6C85">
        <w:rPr>
          <w:rFonts w:ascii="Bookman Old Style" w:hAnsi="Bookman Old Style"/>
          <w:kern w:val="0"/>
          <w:sz w:val="24"/>
          <w:szCs w:val="24"/>
          <w:lang w:val="el-GR"/>
        </w:rPr>
        <w:t>, όπως επισημάνθηκε ήδη ακροθιγώς,</w:t>
      </w:r>
      <w:r w:rsidRPr="00DD5C3F">
        <w:rPr>
          <w:rFonts w:ascii="Bookman Old Style" w:hAnsi="Bookman Old Style"/>
          <w:kern w:val="0"/>
          <w:sz w:val="24"/>
          <w:szCs w:val="24"/>
          <w:lang w:val="el-GR"/>
        </w:rPr>
        <w:t xml:space="preserve"> καταρτίσθηκε το 1982  -ως «</w:t>
      </w:r>
      <w:r w:rsidRPr="00DD5C3F">
        <w:rPr>
          <w:rFonts w:ascii="Bookman Old Style" w:hAnsi="Bookman Old Style"/>
          <w:i/>
          <w:kern w:val="0"/>
          <w:sz w:val="24"/>
          <w:szCs w:val="24"/>
          <w:lang w:val="el-GR"/>
        </w:rPr>
        <w:t xml:space="preserve">Σύμβαση του </w:t>
      </w:r>
      <w:r w:rsidRPr="00DD5C3F">
        <w:rPr>
          <w:rFonts w:ascii="Bookman Old Style" w:hAnsi="Bookman Old Style"/>
          <w:i/>
          <w:kern w:val="0"/>
          <w:sz w:val="24"/>
          <w:szCs w:val="24"/>
        </w:rPr>
        <w:t>Montego</w:t>
      </w:r>
      <w:r w:rsidRPr="00DD5C3F">
        <w:rPr>
          <w:rFonts w:ascii="Bookman Old Style" w:hAnsi="Bookman Old Style"/>
          <w:i/>
          <w:kern w:val="0"/>
          <w:sz w:val="24"/>
          <w:szCs w:val="24"/>
          <w:lang w:val="el-GR"/>
        </w:rPr>
        <w:t xml:space="preserve"> </w:t>
      </w:r>
      <w:r w:rsidRPr="00DD5C3F">
        <w:rPr>
          <w:rFonts w:ascii="Bookman Old Style" w:hAnsi="Bookman Old Style"/>
          <w:i/>
          <w:kern w:val="0"/>
          <w:sz w:val="24"/>
          <w:szCs w:val="24"/>
        </w:rPr>
        <w:t>Bay</w:t>
      </w:r>
      <w:r w:rsidRPr="00DD5C3F">
        <w:rPr>
          <w:rFonts w:ascii="Bookman Old Style" w:hAnsi="Bookman Old Style"/>
          <w:kern w:val="0"/>
          <w:sz w:val="24"/>
          <w:szCs w:val="24"/>
          <w:lang w:val="el-GR"/>
        </w:rPr>
        <w:t>»-  και άρχισε να ισχύει από το 199</w:t>
      </w:r>
      <w:r w:rsidR="009F6C85">
        <w:rPr>
          <w:rFonts w:ascii="Bookman Old Style" w:hAnsi="Bookman Old Style"/>
          <w:kern w:val="0"/>
          <w:sz w:val="24"/>
          <w:szCs w:val="24"/>
          <w:lang w:val="el-GR"/>
        </w:rPr>
        <w:t>5</w:t>
      </w:r>
      <w:r w:rsidRPr="00DD5C3F">
        <w:rPr>
          <w:rFonts w:ascii="Bookman Old Style" w:hAnsi="Bookman Old Style"/>
          <w:kern w:val="0"/>
          <w:sz w:val="24"/>
          <w:szCs w:val="24"/>
          <w:lang w:val="el-GR"/>
        </w:rPr>
        <w:t>.  Και Σύμβασης στην οποία έχει προσχωρήσει αυτοτελώς -ήτοι ως νομικό πρόσωπο</w:t>
      </w:r>
      <w:r w:rsidR="009F6C85">
        <w:rPr>
          <w:rFonts w:ascii="Bookman Old Style" w:hAnsi="Bookman Old Style"/>
          <w:kern w:val="0"/>
          <w:sz w:val="24"/>
          <w:szCs w:val="24"/>
          <w:lang w:val="el-GR"/>
        </w:rPr>
        <w:t>,</w:t>
      </w:r>
      <w:r w:rsidRPr="00DD5C3F">
        <w:rPr>
          <w:rFonts w:ascii="Bookman Old Style" w:hAnsi="Bookman Old Style"/>
          <w:kern w:val="0"/>
          <w:sz w:val="24"/>
          <w:szCs w:val="24"/>
          <w:lang w:val="el-GR"/>
        </w:rPr>
        <w:t xml:space="preserve"> πέραν των νομικών προσώπων των Κρατών-Μελών της-  η Ευρωπαϊκή Ένωση από το 1998.  Γεγονός  που σημαίνει πως η Σύμβαση αυτή αποτελεί  έκτοτε και αναπόσπαστο μέρος του Ευρωπαϊκού Κεκτημένου, το οποίο αυτονοήτως δεσμεύει πέραν της Ευρωπαϊκής Ένωσης και όλα τα Κράτη-Μέλη της. Πρέπει δε να δεσμεύει, σύμφωνα με τα Κριτήρια της Κοπεγχάγης του 1993 και της Μαδρίτης του 1995 όπως διαρκώς επικαιροποιούνται, και τα υποψήφια προς ένταξη στην Ευρωπαϊκή Ένωση Κράτη</w:t>
      </w:r>
      <w:r w:rsidR="009F6C85">
        <w:rPr>
          <w:rFonts w:ascii="Bookman Old Style" w:hAnsi="Bookman Old Style"/>
          <w:kern w:val="0"/>
          <w:sz w:val="24"/>
          <w:szCs w:val="24"/>
          <w:lang w:val="el-GR"/>
        </w:rPr>
        <w:t xml:space="preserve"> -</w:t>
      </w:r>
      <w:r w:rsidRPr="00DD5C3F">
        <w:rPr>
          <w:rFonts w:ascii="Bookman Old Style" w:hAnsi="Bookman Old Style"/>
          <w:kern w:val="0"/>
          <w:sz w:val="24"/>
          <w:szCs w:val="24"/>
          <w:lang w:val="el-GR"/>
        </w:rPr>
        <w:t>όπως π.χ. η Τουρκία</w:t>
      </w:r>
      <w:r w:rsidR="009F6C85">
        <w:rPr>
          <w:rFonts w:ascii="Bookman Old Style" w:hAnsi="Bookman Old Style"/>
          <w:kern w:val="0"/>
          <w:sz w:val="24"/>
          <w:szCs w:val="24"/>
          <w:lang w:val="el-GR"/>
        </w:rPr>
        <w:t>-</w:t>
      </w:r>
      <w:r w:rsidRPr="00DD5C3F">
        <w:rPr>
          <w:rFonts w:ascii="Bookman Old Style" w:hAnsi="Bookman Old Style"/>
          <w:kern w:val="0"/>
          <w:sz w:val="24"/>
          <w:szCs w:val="24"/>
          <w:lang w:val="el-GR"/>
        </w:rPr>
        <w:t xml:space="preserve"> κατά τις διατάξεις των άρθρων 6 παρ.1 και 49 της ΣΕΕ.  </w:t>
      </w:r>
    </w:p>
    <w:p w14:paraId="1B582A4E" w14:textId="77777777" w:rsidR="00DD5C3F" w:rsidRPr="00DD5C3F" w:rsidRDefault="00DD5C3F" w:rsidP="00DD5C3F">
      <w:pPr>
        <w:spacing w:after="240" w:line="360" w:lineRule="auto"/>
        <w:ind w:left="1134" w:hanging="283"/>
        <w:jc w:val="both"/>
        <w:rPr>
          <w:rFonts w:ascii="Bookman Old Style" w:hAnsi="Bookman Old Style"/>
          <w:kern w:val="0"/>
          <w:sz w:val="24"/>
          <w:szCs w:val="24"/>
          <w:lang w:val="el-GR"/>
        </w:rPr>
      </w:pPr>
      <w:r w:rsidRPr="00DD5C3F">
        <w:rPr>
          <w:rFonts w:ascii="Bookman Old Style" w:hAnsi="Bookman Old Style"/>
          <w:b/>
          <w:kern w:val="0"/>
          <w:sz w:val="24"/>
          <w:szCs w:val="24"/>
          <w:lang w:val="el-GR"/>
        </w:rPr>
        <w:t>β)</w:t>
      </w:r>
      <w:r w:rsidRPr="00DD5C3F">
        <w:rPr>
          <w:rFonts w:ascii="Bookman Old Style" w:hAnsi="Bookman Old Style"/>
          <w:b/>
          <w:kern w:val="0"/>
          <w:sz w:val="24"/>
          <w:szCs w:val="24"/>
          <w:lang w:val="el-GR"/>
        </w:rPr>
        <w:tab/>
      </w:r>
      <w:r w:rsidRPr="00DD5C3F">
        <w:rPr>
          <w:rFonts w:ascii="Bookman Old Style" w:hAnsi="Bookman Old Style"/>
          <w:kern w:val="0"/>
          <w:sz w:val="24"/>
          <w:szCs w:val="24"/>
          <w:lang w:val="el-GR"/>
        </w:rPr>
        <w:t xml:space="preserve">Ανεξαρτήτως τούτου, και σύμφωνα με την νομολογία του Διεθνούς Δικαστηρίου της Χάγης, η προμνημονευόμενη Σύμβαση του ΟΗΕ για το Δίκαιο της Θάλασσας δεσμεύει και Κράτη, τα οποία δεν έχουν προσχωρήσει σε αυτή  -όπως και η Τουρκία- διότι, λόγω του ότι εν πάση περιπτώσει έχει προσχωρήσει σε αυτή ικανός αριθμός Κρατών-Μελών της Διεθνούς Κοινότητας, παράγει πλέον γενικώς παραδεδεγμένους κανόνες του Διεθνούς Δικαίου, δεσμευτικούς </w:t>
      </w:r>
      <w:r w:rsidRPr="00DD5C3F">
        <w:rPr>
          <w:rFonts w:ascii="Bookman Old Style" w:hAnsi="Bookman Old Style"/>
          <w:kern w:val="0"/>
          <w:sz w:val="24"/>
          <w:szCs w:val="24"/>
        </w:rPr>
        <w:t>erga</w:t>
      </w:r>
      <w:r w:rsidRPr="00DD5C3F">
        <w:rPr>
          <w:rFonts w:ascii="Bookman Old Style" w:hAnsi="Bookman Old Style"/>
          <w:kern w:val="0"/>
          <w:sz w:val="24"/>
          <w:szCs w:val="24"/>
          <w:lang w:val="el-GR"/>
        </w:rPr>
        <w:t xml:space="preserve"> </w:t>
      </w:r>
      <w:r w:rsidRPr="00DD5C3F">
        <w:rPr>
          <w:rFonts w:ascii="Bookman Old Style" w:hAnsi="Bookman Old Style"/>
          <w:kern w:val="0"/>
          <w:sz w:val="24"/>
          <w:szCs w:val="24"/>
        </w:rPr>
        <w:t>omnes</w:t>
      </w:r>
      <w:r w:rsidRPr="00DD5C3F">
        <w:rPr>
          <w:rFonts w:ascii="Bookman Old Style" w:hAnsi="Bookman Old Style"/>
          <w:kern w:val="0"/>
          <w:sz w:val="24"/>
          <w:szCs w:val="24"/>
          <w:lang w:val="el-GR"/>
        </w:rPr>
        <w:t xml:space="preserve">.  Δηλαδή ακόμη και για τα Κράτη-Μέλη της Διεθνούς Κοινότητας που δεν την έχουν γραπτώς αποδεχθεί.  Αυτό ισχύει τόσο περισσότερο για την Τουρκία όσο, καθώς η αντιφατική και </w:t>
      </w:r>
      <w:r w:rsidRPr="00DD5C3F">
        <w:rPr>
          <w:rFonts w:ascii="Bookman Old Style" w:hAnsi="Bookman Old Style"/>
          <w:kern w:val="0"/>
          <w:sz w:val="24"/>
          <w:szCs w:val="24"/>
          <w:lang w:val="el-GR"/>
        </w:rPr>
        <w:lastRenderedPageBreak/>
        <w:t>προκλητική εξωτερική πολιτική της το αποδεικνύει,  αποδέχεται την Σύμβαση του ΟΗΕ για το Δίκαιο της Θάλασσας «</w:t>
      </w:r>
      <w:r w:rsidRPr="00DD5C3F">
        <w:rPr>
          <w:rFonts w:ascii="Bookman Old Style" w:hAnsi="Bookman Old Style"/>
          <w:i/>
          <w:kern w:val="0"/>
          <w:sz w:val="24"/>
          <w:szCs w:val="24"/>
          <w:lang w:val="el-GR"/>
        </w:rPr>
        <w:t>κατά το δοκούν</w:t>
      </w:r>
      <w:r w:rsidRPr="00DD5C3F">
        <w:rPr>
          <w:rFonts w:ascii="Bookman Old Style" w:hAnsi="Bookman Old Style"/>
          <w:kern w:val="0"/>
          <w:sz w:val="24"/>
          <w:szCs w:val="24"/>
          <w:lang w:val="el-GR"/>
        </w:rPr>
        <w:t xml:space="preserve">», όπως προκύπτει </w:t>
      </w:r>
      <w:r w:rsidR="00CA04C0">
        <w:rPr>
          <w:rFonts w:ascii="Bookman Old Style" w:hAnsi="Bookman Old Style"/>
          <w:kern w:val="0"/>
          <w:sz w:val="24"/>
          <w:szCs w:val="24"/>
          <w:lang w:val="el-GR"/>
        </w:rPr>
        <w:t>ανενδοιάστως</w:t>
      </w:r>
      <w:r w:rsidRPr="00DD5C3F">
        <w:rPr>
          <w:rFonts w:ascii="Bookman Old Style" w:hAnsi="Bookman Old Style"/>
          <w:kern w:val="0"/>
          <w:sz w:val="24"/>
          <w:szCs w:val="24"/>
          <w:lang w:val="el-GR"/>
        </w:rPr>
        <w:t xml:space="preserve"> και από την υπογραφή μεταξύ αυτής και της τότε φερόμενης ως Κυβέρνησης της Λιβύης του νομικώς παντελώς ανυπόστατου «</w:t>
      </w:r>
      <w:r w:rsidRPr="00DD5C3F">
        <w:rPr>
          <w:rFonts w:ascii="Bookman Old Style" w:hAnsi="Bookman Old Style"/>
          <w:i/>
          <w:kern w:val="0"/>
          <w:sz w:val="24"/>
          <w:szCs w:val="24"/>
          <w:lang w:val="el-GR"/>
        </w:rPr>
        <w:t>τουρκολιβυκού μνημονίου</w:t>
      </w:r>
      <w:r w:rsidRPr="00DD5C3F">
        <w:rPr>
          <w:rFonts w:ascii="Bookman Old Style" w:hAnsi="Bookman Old Style"/>
          <w:kern w:val="0"/>
          <w:sz w:val="24"/>
          <w:szCs w:val="24"/>
          <w:lang w:val="el-GR"/>
        </w:rPr>
        <w:t>», του 2019.  Επισημαίνεται  -προκειμένου να το προβάλλουμε αδιαλείπτως διεθνώς, κάτι το οποίο δυστυχώς δεν συμβαίνει με την απαιτούμενη σταθερότητα και «</w:t>
      </w:r>
      <w:r w:rsidRPr="00DD5C3F">
        <w:rPr>
          <w:rFonts w:ascii="Bookman Old Style" w:hAnsi="Bookman Old Style"/>
          <w:i/>
          <w:kern w:val="0"/>
          <w:sz w:val="24"/>
          <w:szCs w:val="24"/>
          <w:lang w:val="el-GR"/>
        </w:rPr>
        <w:t>καθαρότητα</w:t>
      </w:r>
      <w:r w:rsidRPr="00DD5C3F">
        <w:rPr>
          <w:rFonts w:ascii="Bookman Old Style" w:hAnsi="Bookman Old Style"/>
          <w:kern w:val="0"/>
          <w:sz w:val="24"/>
          <w:szCs w:val="24"/>
          <w:lang w:val="el-GR"/>
        </w:rPr>
        <w:t>»-  ότι το νομικώς παντελώς ανυπόστατο του «</w:t>
      </w:r>
      <w:r w:rsidRPr="00DD5C3F">
        <w:rPr>
          <w:rFonts w:ascii="Bookman Old Style" w:hAnsi="Bookman Old Style"/>
          <w:i/>
          <w:kern w:val="0"/>
          <w:sz w:val="24"/>
          <w:szCs w:val="24"/>
          <w:lang w:val="el-GR"/>
        </w:rPr>
        <w:t>τουρκολιβυκού μνημονίου</w:t>
      </w:r>
      <w:r w:rsidRPr="00DD5C3F">
        <w:rPr>
          <w:rFonts w:ascii="Bookman Old Style" w:hAnsi="Bookman Old Style"/>
          <w:kern w:val="0"/>
          <w:sz w:val="24"/>
          <w:szCs w:val="24"/>
          <w:lang w:val="el-GR"/>
        </w:rPr>
        <w:t xml:space="preserve">» έχει ρητώς αποδεχθεί η ίδια η Ευρωπαϊκή Ένωση, σύμφωνα με την σαφή απόφαση του Ευρωπαϊκού Συμβουλίου του Δεκεμβρίου 2019. Η δε </w:t>
      </w:r>
      <w:r w:rsidRPr="00DD5C3F">
        <w:rPr>
          <w:rFonts w:ascii="Bookman Old Style" w:hAnsi="Bookman Old Style"/>
          <w:i/>
          <w:kern w:val="0"/>
          <w:sz w:val="24"/>
          <w:szCs w:val="24"/>
          <w:lang w:val="el-GR"/>
        </w:rPr>
        <w:t>«πρωτοκόλληση»</w:t>
      </w:r>
      <w:r w:rsidRPr="00DD5C3F">
        <w:rPr>
          <w:rFonts w:ascii="Bookman Old Style" w:hAnsi="Bookman Old Style"/>
          <w:kern w:val="0"/>
          <w:sz w:val="24"/>
          <w:szCs w:val="24"/>
          <w:lang w:val="el-GR"/>
        </w:rPr>
        <w:t xml:space="preserve"> του </w:t>
      </w:r>
      <w:r w:rsidRPr="00DD5C3F">
        <w:rPr>
          <w:rFonts w:ascii="Bookman Old Style" w:hAnsi="Bookman Old Style"/>
          <w:i/>
          <w:kern w:val="0"/>
          <w:sz w:val="24"/>
          <w:szCs w:val="24"/>
          <w:lang w:val="el-GR"/>
        </w:rPr>
        <w:t>«μνημονίου»</w:t>
      </w:r>
      <w:r w:rsidRPr="00DD5C3F">
        <w:rPr>
          <w:rFonts w:ascii="Bookman Old Style" w:hAnsi="Bookman Old Style"/>
          <w:kern w:val="0"/>
          <w:sz w:val="24"/>
          <w:szCs w:val="24"/>
          <w:lang w:val="el-GR"/>
        </w:rPr>
        <w:t xml:space="preserve"> τούτου από τον ΟΗΕ το 2020 ουδένα νομικό κύρος προσθέτει ή διασφαλίζει σε αυτό αφού, όπως έχει  αποδείξει η σχετική πρακτική τέτοιων </w:t>
      </w:r>
      <w:r w:rsidRPr="00DD5C3F">
        <w:rPr>
          <w:rFonts w:ascii="Bookman Old Style" w:hAnsi="Bookman Old Style"/>
          <w:i/>
          <w:kern w:val="0"/>
          <w:sz w:val="24"/>
          <w:szCs w:val="24"/>
          <w:lang w:val="el-GR"/>
        </w:rPr>
        <w:t>«πρωτοκολλήσεων»</w:t>
      </w:r>
      <w:r w:rsidRPr="00DD5C3F">
        <w:rPr>
          <w:rFonts w:ascii="Bookman Old Style" w:hAnsi="Bookman Old Style"/>
          <w:kern w:val="0"/>
          <w:sz w:val="24"/>
          <w:szCs w:val="24"/>
          <w:lang w:val="el-GR"/>
        </w:rPr>
        <w:t xml:space="preserve"> διεθνών κειμένων, πρόκειται για καθαρώς τυπική διαδικασία που ουδόλως σχετίζεται με την αναγνώριση της </w:t>
      </w:r>
      <w:r w:rsidRPr="00DD5C3F">
        <w:rPr>
          <w:rFonts w:ascii="Bookman Old Style" w:hAnsi="Bookman Old Style"/>
          <w:i/>
          <w:kern w:val="0"/>
          <w:sz w:val="24"/>
          <w:szCs w:val="24"/>
          <w:lang w:val="el-GR"/>
        </w:rPr>
        <w:t xml:space="preserve">«κανονιστικής δυναμικής» </w:t>
      </w:r>
      <w:r w:rsidRPr="00DD5C3F">
        <w:rPr>
          <w:rFonts w:ascii="Bookman Old Style" w:hAnsi="Bookman Old Style"/>
          <w:kern w:val="0"/>
          <w:sz w:val="24"/>
          <w:szCs w:val="24"/>
          <w:lang w:val="el-GR"/>
        </w:rPr>
        <w:t>των ποικιλόμορφων ως άνω κειμένων.</w:t>
      </w:r>
    </w:p>
    <w:p w14:paraId="205BB267" w14:textId="77777777" w:rsidR="00DD5C3F" w:rsidRPr="00DD5C3F" w:rsidRDefault="00DD5C3F" w:rsidP="00DD5C3F">
      <w:pPr>
        <w:spacing w:after="240" w:line="360" w:lineRule="auto"/>
        <w:ind w:left="567" w:hanging="283"/>
        <w:jc w:val="both"/>
        <w:rPr>
          <w:rFonts w:ascii="Bookman Old Style" w:hAnsi="Bookman Old Style"/>
          <w:b/>
          <w:kern w:val="0"/>
          <w:sz w:val="24"/>
          <w:szCs w:val="24"/>
          <w:lang w:val="el-GR"/>
        </w:rPr>
      </w:pPr>
      <w:r w:rsidRPr="00DD5C3F">
        <w:rPr>
          <w:rFonts w:ascii="Bookman Old Style" w:hAnsi="Bookman Old Style"/>
          <w:b/>
          <w:kern w:val="0"/>
          <w:sz w:val="24"/>
          <w:szCs w:val="24"/>
          <w:lang w:val="el-GR"/>
        </w:rPr>
        <w:t>Β.</w:t>
      </w:r>
      <w:r w:rsidRPr="00DD5C3F">
        <w:rPr>
          <w:rFonts w:ascii="Bookman Old Style" w:hAnsi="Bookman Old Style"/>
          <w:kern w:val="0"/>
          <w:sz w:val="24"/>
          <w:szCs w:val="24"/>
          <w:lang w:val="el-GR"/>
        </w:rPr>
        <w:tab/>
      </w:r>
      <w:r w:rsidRPr="00DD5C3F">
        <w:rPr>
          <w:rFonts w:ascii="Bookman Old Style" w:hAnsi="Bookman Old Style"/>
          <w:b/>
          <w:kern w:val="0"/>
          <w:sz w:val="24"/>
          <w:szCs w:val="24"/>
          <w:lang w:val="el-GR"/>
        </w:rPr>
        <w:t>Το Ευρωπαϊκό Δίκαιο</w:t>
      </w:r>
    </w:p>
    <w:p w14:paraId="78D7D881" w14:textId="77777777" w:rsidR="00DD5C3F" w:rsidRPr="00DD5C3F" w:rsidRDefault="00DD5C3F" w:rsidP="00DD5C3F">
      <w:pPr>
        <w:spacing w:after="240" w:line="360" w:lineRule="auto"/>
        <w:ind w:left="567"/>
        <w:jc w:val="both"/>
        <w:rPr>
          <w:rFonts w:ascii="Bookman Old Style" w:hAnsi="Bookman Old Style"/>
          <w:b/>
          <w:kern w:val="0"/>
          <w:sz w:val="24"/>
          <w:szCs w:val="24"/>
          <w:lang w:val="el-GR"/>
        </w:rPr>
      </w:pPr>
      <w:r w:rsidRPr="00DD5C3F">
        <w:rPr>
          <w:rFonts w:ascii="Bookman Old Style" w:hAnsi="Bookman Old Style"/>
          <w:kern w:val="0"/>
          <w:sz w:val="24"/>
          <w:szCs w:val="24"/>
          <w:lang w:val="el-GR"/>
        </w:rPr>
        <w:t>Πολύ περισσότερο βαρύνουσα όμως για την επίλυση του Κυπριακού Ζητήματος είναι η σημασία και η επιρροή του Ευρωπαϊκού Δικαίου.  Και τούτο διότι, όπως ήδη τονίσθηκε,  η Κυπριακή Δημοκρατία είναι πλήρες Κράτος-Μέλος της Ευρωπαϊκής Ένωσης και του «</w:t>
      </w:r>
      <w:r w:rsidRPr="00DD5C3F">
        <w:rPr>
          <w:rFonts w:ascii="Bookman Old Style" w:hAnsi="Bookman Old Style"/>
          <w:i/>
          <w:kern w:val="0"/>
          <w:sz w:val="24"/>
          <w:szCs w:val="24"/>
          <w:lang w:val="el-GR"/>
        </w:rPr>
        <w:t>σκληρού πυρήνα</w:t>
      </w:r>
      <w:r w:rsidRPr="00DD5C3F">
        <w:rPr>
          <w:rFonts w:ascii="Bookman Old Style" w:hAnsi="Bookman Old Style"/>
          <w:kern w:val="0"/>
          <w:sz w:val="24"/>
          <w:szCs w:val="24"/>
          <w:lang w:val="el-GR"/>
        </w:rPr>
        <w:t>» της, της Ευρωζώνης.  Κατά τούτο δεν νοείται δίκαιη και βιώσιμη λύση του Κυπριακού Ζητήματος αν αυτή δεν είναι πλήρως σύμφωνη με το σύνολο του Ευρωπαϊκού Δικαίου, πρωτίστως δε με τις θεμελιώδεις θεσμικές συντεταγμένες του Ευρωπαϊκού Κεκτημένου.  Το Ευρωπαϊκό Δίκαιο, κατ’ εξοχήν μέσω της θεμελιώδους για την θεσμική υπόσταση της Ευρωπαϊκής Ένωσης Σ</w:t>
      </w:r>
      <w:r w:rsidR="00CA04C0">
        <w:rPr>
          <w:rFonts w:ascii="Bookman Old Style" w:hAnsi="Bookman Old Style"/>
          <w:kern w:val="0"/>
          <w:sz w:val="24"/>
          <w:szCs w:val="24"/>
          <w:lang w:val="el-GR"/>
        </w:rPr>
        <w:t>ΕΕ</w:t>
      </w:r>
      <w:r w:rsidRPr="00DD5C3F">
        <w:rPr>
          <w:rFonts w:ascii="Bookman Old Style" w:hAnsi="Bookman Old Style"/>
          <w:kern w:val="0"/>
          <w:sz w:val="24"/>
          <w:szCs w:val="24"/>
          <w:lang w:val="el-GR"/>
        </w:rPr>
        <w:t>, θέτει τις ακόλουθες προϋποθέσεις ως προς την νομική και θεσμική υπόσταση ενός Κράτους, προκειμένου να είναι σε θέση ν</w:t>
      </w:r>
      <w:r w:rsidR="00CA04C0">
        <w:rPr>
          <w:rFonts w:ascii="Bookman Old Style" w:hAnsi="Bookman Old Style"/>
          <w:kern w:val="0"/>
          <w:sz w:val="24"/>
          <w:szCs w:val="24"/>
          <w:lang w:val="el-GR"/>
        </w:rPr>
        <w:t xml:space="preserve">α </w:t>
      </w:r>
      <w:r w:rsidRPr="00DD5C3F">
        <w:rPr>
          <w:rFonts w:ascii="Bookman Old Style" w:hAnsi="Bookman Old Style"/>
          <w:kern w:val="0"/>
          <w:sz w:val="24"/>
          <w:szCs w:val="24"/>
          <w:lang w:val="el-GR"/>
        </w:rPr>
        <w:t xml:space="preserve">αποτελέσει, με την απαραίτητη αποτελεσματικότητα και διάρκεια, Κράτος-Μέλος της.  Δηλαδή έτσι ώστε η συμμετοχή του στο </w:t>
      </w:r>
      <w:r w:rsidRPr="00DD5C3F">
        <w:rPr>
          <w:rFonts w:ascii="Bookman Old Style" w:hAnsi="Bookman Old Style"/>
          <w:kern w:val="0"/>
          <w:sz w:val="24"/>
          <w:szCs w:val="24"/>
          <w:lang w:val="el-GR"/>
        </w:rPr>
        <w:lastRenderedPageBreak/>
        <w:t xml:space="preserve">Ευρωπαϊκό Οικοδόμημα να μην υπονομεύει, </w:t>
      </w:r>
      <w:r w:rsidRPr="00DD5C3F">
        <w:rPr>
          <w:rFonts w:ascii="Bookman Old Style" w:hAnsi="Bookman Old Style"/>
          <w:kern w:val="0"/>
          <w:sz w:val="24"/>
          <w:szCs w:val="24"/>
        </w:rPr>
        <w:t>de</w:t>
      </w:r>
      <w:r w:rsidRPr="00DD5C3F">
        <w:rPr>
          <w:rFonts w:ascii="Bookman Old Style" w:hAnsi="Bookman Old Style"/>
          <w:kern w:val="0"/>
          <w:sz w:val="24"/>
          <w:szCs w:val="24"/>
          <w:lang w:val="el-GR"/>
        </w:rPr>
        <w:t xml:space="preserve"> </w:t>
      </w:r>
      <w:r w:rsidRPr="00DD5C3F">
        <w:rPr>
          <w:rFonts w:ascii="Bookman Old Style" w:hAnsi="Bookman Old Style"/>
          <w:kern w:val="0"/>
          <w:sz w:val="24"/>
          <w:szCs w:val="24"/>
        </w:rPr>
        <w:t>jure</w:t>
      </w:r>
      <w:r w:rsidRPr="00DD5C3F">
        <w:rPr>
          <w:rFonts w:ascii="Bookman Old Style" w:hAnsi="Bookman Old Style"/>
          <w:kern w:val="0"/>
          <w:sz w:val="24"/>
          <w:szCs w:val="24"/>
          <w:lang w:val="el-GR"/>
        </w:rPr>
        <w:t xml:space="preserve"> και </w:t>
      </w:r>
      <w:r w:rsidRPr="00DD5C3F">
        <w:rPr>
          <w:rFonts w:ascii="Bookman Old Style" w:hAnsi="Bookman Old Style"/>
          <w:kern w:val="0"/>
          <w:sz w:val="24"/>
          <w:szCs w:val="24"/>
        </w:rPr>
        <w:t>de</w:t>
      </w:r>
      <w:r w:rsidRPr="00DD5C3F">
        <w:rPr>
          <w:rFonts w:ascii="Bookman Old Style" w:hAnsi="Bookman Old Style"/>
          <w:kern w:val="0"/>
          <w:sz w:val="24"/>
          <w:szCs w:val="24"/>
          <w:lang w:val="el-GR"/>
        </w:rPr>
        <w:t xml:space="preserve"> </w:t>
      </w:r>
      <w:r w:rsidRPr="00DD5C3F">
        <w:rPr>
          <w:rFonts w:ascii="Bookman Old Style" w:hAnsi="Bookman Old Style"/>
          <w:kern w:val="0"/>
          <w:sz w:val="24"/>
          <w:szCs w:val="24"/>
        </w:rPr>
        <w:t>facto</w:t>
      </w:r>
      <w:r w:rsidRPr="00DD5C3F">
        <w:rPr>
          <w:rFonts w:ascii="Bookman Old Style" w:hAnsi="Bookman Old Style"/>
          <w:kern w:val="0"/>
          <w:sz w:val="24"/>
          <w:szCs w:val="24"/>
          <w:lang w:val="el-GR"/>
        </w:rPr>
        <w:t>, την θεσμική και πολιτική συνοχή και προοπτική του, αρχής γενομένης από την συνεχή και αποτελεσματική εφαρμογή στην πράξη όλων, ανεξαιρέτως, των κανόνων της Ευρωπαϊκής Έννομης Τάξης.</w:t>
      </w:r>
    </w:p>
    <w:p w14:paraId="0B99CAD2" w14:textId="77777777" w:rsidR="00DD5C3F" w:rsidRPr="00DD5C3F" w:rsidRDefault="00DD5C3F" w:rsidP="00DD5C3F">
      <w:pPr>
        <w:spacing w:before="240" w:line="360" w:lineRule="auto"/>
        <w:ind w:left="851" w:hanging="284"/>
        <w:jc w:val="both"/>
        <w:rPr>
          <w:rFonts w:ascii="Bookman Old Style" w:hAnsi="Bookman Old Style"/>
          <w:kern w:val="0"/>
          <w:sz w:val="24"/>
          <w:szCs w:val="24"/>
          <w:lang w:val="el-GR"/>
        </w:rPr>
      </w:pPr>
      <w:r w:rsidRPr="00DD5C3F">
        <w:rPr>
          <w:rFonts w:ascii="Bookman Old Style" w:hAnsi="Bookman Old Style"/>
          <w:b/>
          <w:kern w:val="0"/>
          <w:sz w:val="24"/>
          <w:szCs w:val="24"/>
          <w:lang w:val="el-GR"/>
        </w:rPr>
        <w:t>1.</w:t>
      </w:r>
      <w:r w:rsidRPr="00DD5C3F">
        <w:rPr>
          <w:rFonts w:ascii="Bookman Old Style" w:hAnsi="Bookman Old Style"/>
          <w:kern w:val="0"/>
          <w:sz w:val="24"/>
          <w:szCs w:val="24"/>
          <w:lang w:val="el-GR"/>
        </w:rPr>
        <w:tab/>
        <w:t>Από τον συνδυασμό των διατάξεων των άρθρων 1-12 της ΣΕΕ, το Κράτος-Μέλος της Ευρωπαϊκής Ένωσης πρέπει να έχει μία και μόνη Νομική Προσωπικότητα διεθνώς.  Αυτό προκύπτει π.χ. κυρίως από τις διατάξεις του άρθρου 5</w:t>
      </w:r>
      <w:r w:rsidRPr="00DD5C3F">
        <w:rPr>
          <w:rFonts w:ascii="Bookman Old Style" w:hAnsi="Bookman Old Style"/>
          <w:b/>
          <w:kern w:val="0"/>
          <w:sz w:val="24"/>
          <w:szCs w:val="24"/>
          <w:vertAlign w:val="superscript"/>
          <w:lang w:val="el-GR"/>
        </w:rPr>
        <w:footnoteReference w:id="1"/>
      </w:r>
      <w:r w:rsidRPr="00DD5C3F">
        <w:rPr>
          <w:rFonts w:ascii="Bookman Old Style" w:hAnsi="Bookman Old Style"/>
          <w:kern w:val="0"/>
          <w:sz w:val="24"/>
          <w:szCs w:val="24"/>
          <w:lang w:val="el-GR"/>
        </w:rPr>
        <w:t xml:space="preserve"> της ΣΕΕ, ως προς τον καταμερισμό αρμοδιοτήτων μεταξύ της Ευρωπαϊκής Ένωσης και των Κρατών-Μελών της.  Καθώς και από τις διατάξεις του άρθρου 10 παρ. 2</w:t>
      </w:r>
      <w:r w:rsidRPr="00DD5C3F">
        <w:rPr>
          <w:rFonts w:ascii="Bookman Old Style" w:hAnsi="Bookman Old Style"/>
          <w:b/>
          <w:kern w:val="0"/>
          <w:sz w:val="24"/>
          <w:szCs w:val="24"/>
          <w:vertAlign w:val="superscript"/>
          <w:lang w:val="el-GR"/>
        </w:rPr>
        <w:footnoteReference w:id="2"/>
      </w:r>
      <w:r w:rsidRPr="00DD5C3F">
        <w:rPr>
          <w:rFonts w:ascii="Bookman Old Style" w:hAnsi="Bookman Old Style"/>
          <w:kern w:val="0"/>
          <w:sz w:val="24"/>
          <w:szCs w:val="24"/>
          <w:lang w:val="el-GR"/>
        </w:rPr>
        <w:t xml:space="preserve"> της ΣΕΕ, ως προς την εκπροσώπηση του Κράτους-Μέλους στα όργανα της Ευρωπαϊκής Ένωσης,  και ιδίως στο Ευρωπαϊκό Κοινοβούλιο και στο Ευρωπαϊκό Συμβούλιο. Διότι, όπως είναι ευνόητο, ένας τέτοιος καταμερισμός αρμοδιοτήτων καθώς και μ</w:t>
      </w:r>
      <w:r w:rsidR="00434701">
        <w:rPr>
          <w:rFonts w:ascii="Bookman Old Style" w:hAnsi="Bookman Old Style"/>
          <w:kern w:val="0"/>
          <w:sz w:val="24"/>
          <w:szCs w:val="24"/>
          <w:lang w:val="el-GR"/>
        </w:rPr>
        <w:t>ί</w:t>
      </w:r>
      <w:r w:rsidRPr="00DD5C3F">
        <w:rPr>
          <w:rFonts w:ascii="Bookman Old Style" w:hAnsi="Bookman Old Style"/>
          <w:kern w:val="0"/>
          <w:sz w:val="24"/>
          <w:szCs w:val="24"/>
          <w:lang w:val="el-GR"/>
        </w:rPr>
        <w:t>α τέτοια εκπροσώπηση προϋποθέτουν Κράτος-Μέλος, το οποίο είναι σε θέση ν</w:t>
      </w:r>
      <w:r w:rsidR="00D75480">
        <w:rPr>
          <w:rFonts w:ascii="Bookman Old Style" w:hAnsi="Bookman Old Style"/>
          <w:kern w:val="0"/>
          <w:sz w:val="24"/>
          <w:szCs w:val="24"/>
          <w:lang w:val="el-GR"/>
        </w:rPr>
        <w:t>α</w:t>
      </w:r>
      <w:r w:rsidRPr="00DD5C3F">
        <w:rPr>
          <w:rFonts w:ascii="Bookman Old Style" w:hAnsi="Bookman Old Style"/>
          <w:kern w:val="0"/>
          <w:sz w:val="24"/>
          <w:szCs w:val="24"/>
          <w:lang w:val="el-GR"/>
        </w:rPr>
        <w:t xml:space="preserve"> ανταποκριθεί πλήρως ως προς όλα αυτά τα κατά το Ευρωπαϊκό Δίκαιο καθήκοντα κατά κύριο λόγο σε ό,τι αφορά την ολοκληρωμένη και αποτελεσματική </w:t>
      </w:r>
      <w:r w:rsidRPr="00DD5C3F">
        <w:rPr>
          <w:rFonts w:ascii="Bookman Old Style" w:hAnsi="Bookman Old Style"/>
          <w:i/>
          <w:kern w:val="0"/>
          <w:sz w:val="24"/>
          <w:szCs w:val="24"/>
          <w:lang w:val="el-GR"/>
        </w:rPr>
        <w:t>«απορρόφηση»</w:t>
      </w:r>
      <w:r w:rsidRPr="00DD5C3F">
        <w:rPr>
          <w:rFonts w:ascii="Bookman Old Style" w:hAnsi="Bookman Old Style"/>
          <w:kern w:val="0"/>
          <w:sz w:val="24"/>
          <w:szCs w:val="24"/>
          <w:lang w:val="el-GR"/>
        </w:rPr>
        <w:t xml:space="preserve"> </w:t>
      </w:r>
      <w:r w:rsidR="00D75480">
        <w:rPr>
          <w:rFonts w:ascii="Bookman Old Style" w:hAnsi="Bookman Old Style"/>
          <w:kern w:val="0"/>
          <w:sz w:val="24"/>
          <w:szCs w:val="24"/>
          <w:lang w:val="el-GR"/>
        </w:rPr>
        <w:t xml:space="preserve">της ολότητας </w:t>
      </w:r>
      <w:r w:rsidRPr="00DD5C3F">
        <w:rPr>
          <w:rFonts w:ascii="Bookman Old Style" w:hAnsi="Bookman Old Style"/>
          <w:kern w:val="0"/>
          <w:sz w:val="24"/>
          <w:szCs w:val="24"/>
          <w:lang w:val="el-GR"/>
        </w:rPr>
        <w:t>του Ευρωπαϊκού Κεκτημένου.</w:t>
      </w:r>
    </w:p>
    <w:p w14:paraId="26069ACE" w14:textId="77777777" w:rsidR="00DD5C3F" w:rsidRPr="00DD5C3F" w:rsidRDefault="00DD5C3F" w:rsidP="00DD5C3F">
      <w:pPr>
        <w:spacing w:before="240" w:line="360" w:lineRule="auto"/>
        <w:ind w:left="851" w:hanging="284"/>
        <w:jc w:val="both"/>
        <w:rPr>
          <w:rFonts w:ascii="Bookman Old Style" w:hAnsi="Bookman Old Style"/>
          <w:kern w:val="0"/>
          <w:sz w:val="24"/>
          <w:szCs w:val="24"/>
          <w:lang w:val="el-GR"/>
        </w:rPr>
      </w:pPr>
      <w:r w:rsidRPr="00DD5C3F">
        <w:rPr>
          <w:rFonts w:ascii="Bookman Old Style" w:hAnsi="Bookman Old Style"/>
          <w:b/>
          <w:kern w:val="0"/>
          <w:sz w:val="24"/>
          <w:szCs w:val="24"/>
          <w:lang w:val="el-GR"/>
        </w:rPr>
        <w:t>2.</w:t>
      </w:r>
      <w:r w:rsidRPr="00DD5C3F">
        <w:rPr>
          <w:rFonts w:ascii="Bookman Old Style" w:hAnsi="Bookman Old Style"/>
          <w:b/>
          <w:kern w:val="0"/>
          <w:sz w:val="24"/>
          <w:szCs w:val="24"/>
          <w:lang w:val="el-GR"/>
        </w:rPr>
        <w:tab/>
      </w:r>
      <w:r w:rsidRPr="00DD5C3F">
        <w:rPr>
          <w:rFonts w:ascii="Bookman Old Style" w:hAnsi="Bookman Old Style"/>
          <w:kern w:val="0"/>
          <w:sz w:val="24"/>
          <w:szCs w:val="24"/>
          <w:lang w:val="el-GR"/>
        </w:rPr>
        <w:t>Από την προ</w:t>
      </w:r>
      <w:r w:rsidR="00D75480">
        <w:rPr>
          <w:rFonts w:ascii="Bookman Old Style" w:hAnsi="Bookman Old Style"/>
          <w:kern w:val="0"/>
          <w:sz w:val="24"/>
          <w:szCs w:val="24"/>
          <w:lang w:val="el-GR"/>
        </w:rPr>
        <w:t xml:space="preserve">παρατεθείσα </w:t>
      </w:r>
      <w:r w:rsidRPr="00DD5C3F">
        <w:rPr>
          <w:rFonts w:ascii="Bookman Old Style" w:hAnsi="Bookman Old Style"/>
          <w:kern w:val="0"/>
          <w:sz w:val="24"/>
          <w:szCs w:val="24"/>
          <w:lang w:val="el-GR"/>
        </w:rPr>
        <w:t xml:space="preserve">προϋπόθεση της μίας και μόνης Νομικής Προσωπικότητας διεθνώς απορρέει, αυτοθρόως,  και η προϋπόθεση </w:t>
      </w:r>
      <w:r w:rsidRPr="00DD5C3F">
        <w:rPr>
          <w:rFonts w:ascii="Bookman Old Style" w:hAnsi="Bookman Old Style"/>
          <w:kern w:val="0"/>
          <w:sz w:val="24"/>
          <w:szCs w:val="24"/>
          <w:lang w:val="el-GR"/>
        </w:rPr>
        <w:lastRenderedPageBreak/>
        <w:t xml:space="preserve">της μίας και μόνης Ιθαγένειας.  Πολλώ μάλλον όταν διεθνώς δεν υφίσταται παράδειγμα Κράτους με μία νομική προσωπικότητα διεθνώς που αναγνωρίζει εντός αυτού περισσότερες της μίας ιθαγένειες. Δεν πρέπει δε να υποτιμάται το γεγονός ότι η αναγνώριση περισσότερων της μίας ιθαγενειών </w:t>
      </w:r>
      <w:r w:rsidRPr="00AA1DB8">
        <w:rPr>
          <w:rFonts w:ascii="Bookman Old Style" w:hAnsi="Bookman Old Style"/>
          <w:iCs/>
          <w:kern w:val="0"/>
          <w:sz w:val="24"/>
          <w:szCs w:val="24"/>
          <w:lang w:val="el-GR"/>
        </w:rPr>
        <w:t>ανοίγει</w:t>
      </w:r>
      <w:r w:rsidRPr="00DD5C3F">
        <w:rPr>
          <w:rFonts w:ascii="Bookman Old Style" w:hAnsi="Bookman Old Style"/>
          <w:kern w:val="0"/>
          <w:sz w:val="24"/>
          <w:szCs w:val="24"/>
          <w:lang w:val="el-GR"/>
        </w:rPr>
        <w:t xml:space="preserve">, και δη </w:t>
      </w:r>
      <w:r w:rsidRPr="00AA1DB8">
        <w:rPr>
          <w:rFonts w:ascii="Bookman Old Style" w:hAnsi="Bookman Old Style"/>
          <w:iCs/>
          <w:kern w:val="0"/>
          <w:sz w:val="24"/>
          <w:szCs w:val="24"/>
          <w:lang w:val="el-GR"/>
        </w:rPr>
        <w:t>διάπλατα</w:t>
      </w:r>
      <w:r w:rsidRPr="00DD5C3F">
        <w:rPr>
          <w:rFonts w:ascii="Bookman Old Style" w:hAnsi="Bookman Old Style"/>
          <w:kern w:val="0"/>
          <w:sz w:val="24"/>
          <w:szCs w:val="24"/>
          <w:lang w:val="el-GR"/>
        </w:rPr>
        <w:t xml:space="preserve">, τον δρόμο για την αναγνώριση και περισσότερων του ενός Κρατών ή και για την επιβολή ενός πολιτειακού καθεστώτος χαλαρής συνομοσπονδίας. Καθεστώτος το οποίο, όπως θα επεξηγηθεί στην συνέχεια, δεν μπορεί να ισχύσει για την Κυπριακή Δημοκρατία κατά το Διεθνές Δίκαιο, και </w:t>
      </w:r>
      <w:r w:rsidR="00D75480">
        <w:rPr>
          <w:rFonts w:ascii="Bookman Old Style" w:hAnsi="Bookman Old Style"/>
          <w:kern w:val="0"/>
          <w:sz w:val="24"/>
          <w:szCs w:val="24"/>
          <w:lang w:val="el-GR"/>
        </w:rPr>
        <w:t xml:space="preserve">οπωσδήποτε </w:t>
      </w:r>
      <w:r w:rsidRPr="00DD5C3F">
        <w:rPr>
          <w:rFonts w:ascii="Bookman Old Style" w:hAnsi="Bookman Old Style"/>
          <w:kern w:val="0"/>
          <w:sz w:val="24"/>
          <w:szCs w:val="24"/>
          <w:lang w:val="el-GR"/>
        </w:rPr>
        <w:t>κατά το Ευρωπαϊκό Δίκαιο.</w:t>
      </w:r>
    </w:p>
    <w:p w14:paraId="666D935F" w14:textId="77777777" w:rsidR="00DD5C3F" w:rsidRPr="00DD5C3F" w:rsidRDefault="00DD5C3F" w:rsidP="00DD5C3F">
      <w:pPr>
        <w:spacing w:before="240" w:line="360" w:lineRule="auto"/>
        <w:ind w:left="851" w:hanging="284"/>
        <w:jc w:val="both"/>
        <w:rPr>
          <w:rFonts w:ascii="Bookman Old Style" w:hAnsi="Bookman Old Style"/>
          <w:kern w:val="0"/>
          <w:sz w:val="24"/>
          <w:szCs w:val="24"/>
          <w:lang w:val="el-GR"/>
        </w:rPr>
      </w:pPr>
      <w:r w:rsidRPr="00DD5C3F">
        <w:rPr>
          <w:rFonts w:ascii="Bookman Old Style" w:hAnsi="Bookman Old Style"/>
          <w:b/>
          <w:kern w:val="0"/>
          <w:sz w:val="24"/>
          <w:szCs w:val="24"/>
          <w:lang w:val="el-GR"/>
        </w:rPr>
        <w:t>3.</w:t>
      </w:r>
      <w:r w:rsidRPr="00DD5C3F">
        <w:rPr>
          <w:rFonts w:ascii="Bookman Old Style" w:hAnsi="Bookman Old Style"/>
          <w:kern w:val="0"/>
          <w:sz w:val="24"/>
          <w:szCs w:val="24"/>
          <w:lang w:val="el-GR"/>
        </w:rPr>
        <w:tab/>
        <w:t>Το Κράτος-Μέλος της Ευρωπαϊκής Ένωσης πρέπει να είναι Κυρίαρχο, όπως συνάγεται ευχερώς ιδίως από τις διατάξεις του άρθρου 4 παρ. 2</w:t>
      </w:r>
      <w:r w:rsidRPr="00DD5C3F">
        <w:rPr>
          <w:rFonts w:ascii="Bookman Old Style" w:hAnsi="Bookman Old Style"/>
          <w:b/>
          <w:kern w:val="0"/>
          <w:sz w:val="24"/>
          <w:szCs w:val="24"/>
          <w:vertAlign w:val="superscript"/>
          <w:lang w:val="el-GR"/>
        </w:rPr>
        <w:footnoteReference w:id="3"/>
      </w:r>
      <w:r w:rsidRPr="00DD5C3F">
        <w:rPr>
          <w:rFonts w:ascii="Bookman Old Style" w:hAnsi="Bookman Old Style"/>
          <w:kern w:val="0"/>
          <w:sz w:val="24"/>
          <w:szCs w:val="24"/>
          <w:lang w:val="el-GR"/>
        </w:rPr>
        <w:t xml:space="preserve"> της ΣΕΕ.  Τα ουσιώδη συστατικά στοιχεία («</w:t>
      </w:r>
      <w:r w:rsidRPr="00DD5C3F">
        <w:rPr>
          <w:rFonts w:ascii="Bookman Old Style" w:hAnsi="Bookman Old Style"/>
          <w:i/>
          <w:kern w:val="0"/>
          <w:sz w:val="24"/>
          <w:szCs w:val="24"/>
        </w:rPr>
        <w:t>essentialia</w:t>
      </w:r>
      <w:r w:rsidRPr="00DD5C3F">
        <w:rPr>
          <w:rFonts w:ascii="Bookman Old Style" w:hAnsi="Bookman Old Style"/>
          <w:kern w:val="0"/>
          <w:sz w:val="24"/>
          <w:szCs w:val="24"/>
          <w:lang w:val="el-GR"/>
        </w:rPr>
        <w:t xml:space="preserve"> </w:t>
      </w:r>
      <w:r w:rsidRPr="00DD5C3F">
        <w:rPr>
          <w:rFonts w:ascii="Bookman Old Style" w:hAnsi="Bookman Old Style"/>
          <w:i/>
          <w:kern w:val="0"/>
          <w:sz w:val="24"/>
          <w:szCs w:val="24"/>
        </w:rPr>
        <w:t>negotii</w:t>
      </w:r>
      <w:r w:rsidRPr="00DD5C3F">
        <w:rPr>
          <w:rFonts w:ascii="Bookman Old Style" w:hAnsi="Bookman Old Style"/>
          <w:kern w:val="0"/>
          <w:sz w:val="24"/>
          <w:szCs w:val="24"/>
          <w:lang w:val="el-GR"/>
        </w:rPr>
        <w:t xml:space="preserve">») της εσωτερικής και της εξωτερικής Κυριαρχίας ενός Κράτους -κατά βάση ως της ικανότητας της αυτοδύναμης επιβολής της εξουσίας του χωρίς να περιορίζεται από άλλη βούληση- είναι κοινώς γνωστά </w:t>
      </w:r>
      <w:r w:rsidR="0036124E">
        <w:rPr>
          <w:rFonts w:ascii="Bookman Old Style" w:hAnsi="Bookman Old Style"/>
          <w:kern w:val="0"/>
          <w:sz w:val="24"/>
          <w:szCs w:val="24"/>
          <w:lang w:val="el-GR"/>
        </w:rPr>
        <w:t xml:space="preserve">σύμφωνα </w:t>
      </w:r>
      <w:r w:rsidRPr="00DD5C3F">
        <w:rPr>
          <w:rFonts w:ascii="Bookman Old Style" w:hAnsi="Bookman Old Style"/>
          <w:kern w:val="0"/>
          <w:sz w:val="24"/>
          <w:szCs w:val="24"/>
          <w:lang w:val="el-GR"/>
        </w:rPr>
        <w:t>με τους κανόνες του Συνταγματικού Δικαίου διεθνώς.  Επομένως, στο σημείο αυτό αρκεί η ειδικότερη αναφορά στις προϋποθέσεις που καθιερώνουν οι ως άνω ρυθμίσεις της ΣΕΕ:</w:t>
      </w:r>
    </w:p>
    <w:p w14:paraId="14BB88BE" w14:textId="77777777" w:rsidR="00DD5C3F" w:rsidRPr="00DD5C3F" w:rsidRDefault="00DD5C3F" w:rsidP="00DD5C3F">
      <w:pPr>
        <w:spacing w:before="240" w:line="360" w:lineRule="auto"/>
        <w:ind w:left="1134" w:hanging="283"/>
        <w:jc w:val="both"/>
        <w:rPr>
          <w:rFonts w:ascii="Bookman Old Style" w:hAnsi="Bookman Old Style"/>
          <w:kern w:val="0"/>
          <w:sz w:val="24"/>
          <w:szCs w:val="24"/>
          <w:lang w:val="el-GR"/>
        </w:rPr>
      </w:pPr>
      <w:r w:rsidRPr="00DD5C3F">
        <w:rPr>
          <w:rFonts w:ascii="Bookman Old Style" w:hAnsi="Bookman Old Style"/>
          <w:b/>
          <w:kern w:val="0"/>
          <w:sz w:val="24"/>
          <w:szCs w:val="24"/>
          <w:lang w:val="el-GR"/>
        </w:rPr>
        <w:t>α)</w:t>
      </w:r>
      <w:r w:rsidRPr="00DD5C3F">
        <w:rPr>
          <w:rFonts w:ascii="Bookman Old Style" w:hAnsi="Bookman Old Style"/>
          <w:kern w:val="0"/>
          <w:sz w:val="24"/>
          <w:szCs w:val="24"/>
          <w:lang w:val="el-GR"/>
        </w:rPr>
        <w:tab/>
        <w:t>Κατά πρώτο λόγο το Κράτος-Μέλος της Ευρωπαϊκής Ένωσης, σύμφωνα με τις διατάξεις αυτές της ΣΕΕ, πρέπει να είναι σε θέση να διασφαλίσει τις θεμελιώδεις λειτουργίες του.  Ιδίως δε την διασφάλιση της Εδαφικής Ακεραιότητας, την διασφάλιση της Δημόσιας Τάξης και την προστασία της Εθνικής Ασφάλειας.  Αφού στην αντίθετη περίπτωση η Κυριαρχία καθίσταται, άνευ άλλου τινός, «</w:t>
      </w:r>
      <w:r w:rsidRPr="00DD5C3F">
        <w:rPr>
          <w:rFonts w:ascii="Bookman Old Style" w:hAnsi="Bookman Old Style"/>
          <w:i/>
          <w:kern w:val="0"/>
          <w:sz w:val="24"/>
          <w:szCs w:val="24"/>
          <w:lang w:val="el-GR"/>
        </w:rPr>
        <w:t>γράμμα κενό περιεχομένου</w:t>
      </w:r>
      <w:r w:rsidRPr="00DD5C3F">
        <w:rPr>
          <w:rFonts w:ascii="Bookman Old Style" w:hAnsi="Bookman Old Style"/>
          <w:kern w:val="0"/>
          <w:sz w:val="24"/>
          <w:szCs w:val="24"/>
          <w:lang w:val="el-GR"/>
        </w:rPr>
        <w:t xml:space="preserve">» </w:t>
      </w:r>
      <w:r w:rsidRPr="00DD5C3F">
        <w:rPr>
          <w:rFonts w:ascii="Bookman Old Style" w:hAnsi="Bookman Old Style"/>
          <w:kern w:val="0"/>
          <w:sz w:val="24"/>
          <w:szCs w:val="24"/>
        </w:rPr>
        <w:t>intra</w:t>
      </w:r>
      <w:r w:rsidRPr="00DD5C3F">
        <w:rPr>
          <w:rFonts w:ascii="Bookman Old Style" w:hAnsi="Bookman Old Style"/>
          <w:kern w:val="0"/>
          <w:sz w:val="24"/>
          <w:szCs w:val="24"/>
          <w:lang w:val="el-GR"/>
        </w:rPr>
        <w:t xml:space="preserve"> και </w:t>
      </w:r>
      <w:r w:rsidRPr="00DD5C3F">
        <w:rPr>
          <w:rFonts w:ascii="Bookman Old Style" w:hAnsi="Bookman Old Style"/>
          <w:kern w:val="0"/>
          <w:sz w:val="24"/>
          <w:szCs w:val="24"/>
        </w:rPr>
        <w:t>extra</w:t>
      </w:r>
      <w:r w:rsidRPr="00DD5C3F">
        <w:rPr>
          <w:rFonts w:ascii="Bookman Old Style" w:hAnsi="Bookman Old Style"/>
          <w:kern w:val="0"/>
          <w:sz w:val="24"/>
          <w:szCs w:val="24"/>
          <w:lang w:val="el-GR"/>
        </w:rPr>
        <w:t xml:space="preserve"> </w:t>
      </w:r>
      <w:r w:rsidRPr="00DD5C3F">
        <w:rPr>
          <w:rFonts w:ascii="Bookman Old Style" w:hAnsi="Bookman Old Style"/>
          <w:kern w:val="0"/>
          <w:sz w:val="24"/>
          <w:szCs w:val="24"/>
        </w:rPr>
        <w:t>muros</w:t>
      </w:r>
      <w:r w:rsidRPr="00DD5C3F">
        <w:rPr>
          <w:rFonts w:ascii="Bookman Old Style" w:hAnsi="Bookman Old Style"/>
          <w:kern w:val="0"/>
          <w:sz w:val="24"/>
          <w:szCs w:val="24"/>
          <w:lang w:val="el-GR"/>
        </w:rPr>
        <w:t xml:space="preserve">.  </w:t>
      </w:r>
      <w:r w:rsidR="00D75480">
        <w:rPr>
          <w:rFonts w:ascii="Bookman Old Style" w:hAnsi="Bookman Old Style"/>
          <w:kern w:val="0"/>
          <w:sz w:val="24"/>
          <w:szCs w:val="24"/>
          <w:lang w:val="el-GR"/>
        </w:rPr>
        <w:t>Τούτο δε</w:t>
      </w:r>
      <w:r w:rsidRPr="00DD5C3F">
        <w:rPr>
          <w:rFonts w:ascii="Bookman Old Style" w:hAnsi="Bookman Old Style"/>
          <w:kern w:val="0"/>
          <w:sz w:val="24"/>
          <w:szCs w:val="24"/>
          <w:lang w:val="el-GR"/>
        </w:rPr>
        <w:t xml:space="preserve"> καθιστά αδύνατη την αποτελεσματική λειτουργία του Κράτους-Μέλους και εντός της Ευρωπαϊκής Ένωσης κατά το Ευρωπαϊκό </w:t>
      </w:r>
      <w:r w:rsidRPr="00DD5C3F">
        <w:rPr>
          <w:rFonts w:ascii="Bookman Old Style" w:hAnsi="Bookman Old Style"/>
          <w:kern w:val="0"/>
          <w:sz w:val="24"/>
          <w:szCs w:val="24"/>
          <w:lang w:val="el-GR"/>
        </w:rPr>
        <w:lastRenderedPageBreak/>
        <w:t xml:space="preserve">Δίκαιο, συνακόλουθα δε </w:t>
      </w:r>
      <w:r w:rsidR="00D75480">
        <w:rPr>
          <w:rFonts w:ascii="Bookman Old Style" w:hAnsi="Bookman Old Style"/>
          <w:kern w:val="0"/>
          <w:sz w:val="24"/>
          <w:szCs w:val="24"/>
          <w:lang w:val="el-GR"/>
        </w:rPr>
        <w:t xml:space="preserve">υπονομεύει καταλυτικώς </w:t>
      </w:r>
      <w:r w:rsidRPr="00DD5C3F">
        <w:rPr>
          <w:rFonts w:ascii="Bookman Old Style" w:hAnsi="Bookman Old Style"/>
          <w:kern w:val="0"/>
          <w:sz w:val="24"/>
          <w:szCs w:val="24"/>
          <w:lang w:val="el-GR"/>
        </w:rPr>
        <w:t xml:space="preserve">την δομή και την λειτουργία της ίδιας της Ευρωπαϊκής Ένωσης.  </w:t>
      </w:r>
    </w:p>
    <w:p w14:paraId="7979A3B5" w14:textId="77777777" w:rsidR="00DD5C3F" w:rsidRPr="00DD5C3F" w:rsidRDefault="00DD5C3F" w:rsidP="00DD5C3F">
      <w:pPr>
        <w:spacing w:before="240" w:line="360" w:lineRule="auto"/>
        <w:ind w:left="1134" w:hanging="283"/>
        <w:jc w:val="both"/>
        <w:rPr>
          <w:rFonts w:ascii="Bookman Old Style" w:hAnsi="Bookman Old Style"/>
          <w:kern w:val="0"/>
          <w:sz w:val="24"/>
          <w:szCs w:val="24"/>
          <w:lang w:val="el-GR"/>
        </w:rPr>
      </w:pPr>
      <w:r w:rsidRPr="00DD5C3F">
        <w:rPr>
          <w:rFonts w:ascii="Bookman Old Style" w:hAnsi="Bookman Old Style"/>
          <w:b/>
          <w:kern w:val="0"/>
          <w:sz w:val="24"/>
          <w:szCs w:val="24"/>
          <w:lang w:val="el-GR"/>
        </w:rPr>
        <w:t>β)</w:t>
      </w:r>
      <w:r w:rsidRPr="00DD5C3F">
        <w:rPr>
          <w:rFonts w:ascii="Bookman Old Style" w:hAnsi="Bookman Old Style"/>
          <w:b/>
          <w:kern w:val="0"/>
          <w:sz w:val="24"/>
          <w:szCs w:val="24"/>
          <w:lang w:val="el-GR"/>
        </w:rPr>
        <w:tab/>
      </w:r>
      <w:r w:rsidRPr="00DD5C3F">
        <w:rPr>
          <w:rFonts w:ascii="Bookman Old Style" w:hAnsi="Bookman Old Style"/>
          <w:kern w:val="0"/>
          <w:sz w:val="24"/>
          <w:szCs w:val="24"/>
          <w:lang w:val="el-GR"/>
        </w:rPr>
        <w:t>Άρα Κράτος ικανό ν</w:t>
      </w:r>
      <w:r w:rsidR="00D75480">
        <w:rPr>
          <w:rFonts w:ascii="Bookman Old Style" w:hAnsi="Bookman Old Style"/>
          <w:kern w:val="0"/>
          <w:sz w:val="24"/>
          <w:szCs w:val="24"/>
          <w:lang w:val="el-GR"/>
        </w:rPr>
        <w:t>α</w:t>
      </w:r>
      <w:r w:rsidRPr="00DD5C3F">
        <w:rPr>
          <w:rFonts w:ascii="Bookman Old Style" w:hAnsi="Bookman Old Style"/>
          <w:kern w:val="0"/>
          <w:sz w:val="24"/>
          <w:szCs w:val="24"/>
          <w:lang w:val="el-GR"/>
        </w:rPr>
        <w:t xml:space="preserve"> ασκήσει, στο ακέραιο, τα κατά το Διεθνές Δίκαιο δικαιώματα της </w:t>
      </w:r>
      <w:r w:rsidRPr="00DD5C3F">
        <w:rPr>
          <w:rFonts w:ascii="Bookman Old Style" w:hAnsi="Bookman Old Style"/>
          <w:kern w:val="0"/>
          <w:sz w:val="24"/>
          <w:szCs w:val="24"/>
        </w:rPr>
        <w:t>stricto</w:t>
      </w:r>
      <w:r w:rsidRPr="00DD5C3F">
        <w:rPr>
          <w:rFonts w:ascii="Bookman Old Style" w:hAnsi="Bookman Old Style"/>
          <w:kern w:val="0"/>
          <w:sz w:val="24"/>
          <w:szCs w:val="24"/>
          <w:lang w:val="el-GR"/>
        </w:rPr>
        <w:t xml:space="preserve"> </w:t>
      </w:r>
      <w:r w:rsidRPr="00DD5C3F">
        <w:rPr>
          <w:rFonts w:ascii="Bookman Old Style" w:hAnsi="Bookman Old Style"/>
          <w:kern w:val="0"/>
          <w:sz w:val="24"/>
          <w:szCs w:val="24"/>
        </w:rPr>
        <w:t>sensu</w:t>
      </w:r>
      <w:r w:rsidRPr="00DD5C3F">
        <w:rPr>
          <w:rFonts w:ascii="Bookman Old Style" w:hAnsi="Bookman Old Style"/>
          <w:kern w:val="0"/>
          <w:sz w:val="24"/>
          <w:szCs w:val="24"/>
          <w:lang w:val="el-GR"/>
        </w:rPr>
        <w:t xml:space="preserve"> Κυριαρχίας του καθώς και όλα τα εντεύθεν επιμέρους Κυριαρχικά του Δικαιώματα.  Ειδικότερα, μεταξύ άλλων το Δίκαιο της Θάλασσας καθορίζει από την μ</w:t>
      </w:r>
      <w:r w:rsidR="00D75480">
        <w:rPr>
          <w:rFonts w:ascii="Bookman Old Style" w:hAnsi="Bookman Old Style"/>
          <w:kern w:val="0"/>
          <w:sz w:val="24"/>
          <w:szCs w:val="24"/>
          <w:lang w:val="el-GR"/>
        </w:rPr>
        <w:t>ί</w:t>
      </w:r>
      <w:r w:rsidRPr="00DD5C3F">
        <w:rPr>
          <w:rFonts w:ascii="Bookman Old Style" w:hAnsi="Bookman Old Style"/>
          <w:kern w:val="0"/>
          <w:sz w:val="24"/>
          <w:szCs w:val="24"/>
          <w:lang w:val="el-GR"/>
        </w:rPr>
        <w:t xml:space="preserve">α πλευρά τον θεσμικό πυρήνα της </w:t>
      </w:r>
      <w:r w:rsidRPr="00DD5C3F">
        <w:rPr>
          <w:rFonts w:ascii="Bookman Old Style" w:hAnsi="Bookman Old Style"/>
          <w:kern w:val="0"/>
          <w:sz w:val="24"/>
          <w:szCs w:val="24"/>
        </w:rPr>
        <w:t>stricto</w:t>
      </w:r>
      <w:r w:rsidRPr="00DD5C3F">
        <w:rPr>
          <w:rFonts w:ascii="Bookman Old Style" w:hAnsi="Bookman Old Style"/>
          <w:kern w:val="0"/>
          <w:sz w:val="24"/>
          <w:szCs w:val="24"/>
          <w:lang w:val="el-GR"/>
        </w:rPr>
        <w:t xml:space="preserve"> </w:t>
      </w:r>
      <w:r w:rsidRPr="00DD5C3F">
        <w:rPr>
          <w:rFonts w:ascii="Bookman Old Style" w:hAnsi="Bookman Old Style"/>
          <w:kern w:val="0"/>
          <w:sz w:val="24"/>
          <w:szCs w:val="24"/>
        </w:rPr>
        <w:t>sensu</w:t>
      </w:r>
      <w:r w:rsidRPr="00DD5C3F">
        <w:rPr>
          <w:rFonts w:ascii="Bookman Old Style" w:hAnsi="Bookman Old Style"/>
          <w:kern w:val="0"/>
          <w:sz w:val="24"/>
          <w:szCs w:val="24"/>
          <w:lang w:val="el-GR"/>
        </w:rPr>
        <w:t xml:space="preserve"> Κυριαρχίας του κάθε Κράτους-Μέλους της Διεθνούς Κοινότητας, η οποία ασκείται πλήρως πέραν της Ηπειρωτικής Επικράτειας και στα Χωρικά Ύδατα ή Χωρική Θάλασσα -δηλαδή στην Αιγιαλίτιδα Ζώνη-  πρωτίστως κατά τις διατάξεις </w:t>
      </w:r>
      <w:r w:rsidR="00D75480">
        <w:rPr>
          <w:rFonts w:ascii="Bookman Old Style" w:hAnsi="Bookman Old Style"/>
          <w:kern w:val="0"/>
          <w:sz w:val="24"/>
          <w:szCs w:val="24"/>
          <w:lang w:val="el-GR"/>
        </w:rPr>
        <w:t xml:space="preserve">του Δικαίου της Θάλασσας </w:t>
      </w:r>
      <w:r w:rsidRPr="00DD5C3F">
        <w:rPr>
          <w:rFonts w:ascii="Bookman Old Style" w:hAnsi="Bookman Old Style"/>
          <w:kern w:val="0"/>
          <w:sz w:val="24"/>
          <w:szCs w:val="24"/>
          <w:lang w:val="el-GR"/>
        </w:rPr>
        <w:t xml:space="preserve">του ΟΗΕ.  Και, από την άλλη πλευρά, τον θεσμικό πυρήνα της </w:t>
      </w:r>
      <w:r w:rsidRPr="00DD5C3F">
        <w:rPr>
          <w:rFonts w:ascii="Bookman Old Style" w:hAnsi="Bookman Old Style"/>
          <w:kern w:val="0"/>
          <w:sz w:val="24"/>
          <w:szCs w:val="24"/>
        </w:rPr>
        <w:t>lato</w:t>
      </w:r>
      <w:r w:rsidRPr="00DD5C3F">
        <w:rPr>
          <w:rFonts w:ascii="Bookman Old Style" w:hAnsi="Bookman Old Style"/>
          <w:kern w:val="0"/>
          <w:sz w:val="24"/>
          <w:szCs w:val="24"/>
          <w:lang w:val="el-GR"/>
        </w:rPr>
        <w:t xml:space="preserve"> </w:t>
      </w:r>
      <w:r w:rsidRPr="00DD5C3F">
        <w:rPr>
          <w:rFonts w:ascii="Bookman Old Style" w:hAnsi="Bookman Old Style"/>
          <w:kern w:val="0"/>
          <w:sz w:val="24"/>
          <w:szCs w:val="24"/>
        </w:rPr>
        <w:t>sensu</w:t>
      </w:r>
      <w:r w:rsidRPr="00DD5C3F">
        <w:rPr>
          <w:rFonts w:ascii="Bookman Old Style" w:hAnsi="Bookman Old Style"/>
          <w:kern w:val="0"/>
          <w:sz w:val="24"/>
          <w:szCs w:val="24"/>
          <w:lang w:val="el-GR"/>
        </w:rPr>
        <w:t xml:space="preserve"> Κυριαρχίας, η οποία συμπεριλαμβάνει όλα τα επιμέρους αναγνωρισμένα από το Διεθνές Δίκαιο Κυριαρχικά Δικαιώματα κάθε Κράτους.  Κατά βάση δε τα Κυριαρχικά Δικαιώματα τα σχετικά με την Αποκλειστική Οικονομική Ζώνη, σύμφωνα με τις διατάξεις των άρθρων 55 επ. τ</w:t>
      </w:r>
      <w:r w:rsidR="00D75480">
        <w:rPr>
          <w:rFonts w:ascii="Bookman Old Style" w:hAnsi="Bookman Old Style"/>
          <w:kern w:val="0"/>
          <w:sz w:val="24"/>
          <w:szCs w:val="24"/>
          <w:lang w:val="el-GR"/>
        </w:rPr>
        <w:t xml:space="preserve">ου Δικαίου </w:t>
      </w:r>
      <w:r w:rsidRPr="00DD5C3F">
        <w:rPr>
          <w:rFonts w:ascii="Bookman Old Style" w:hAnsi="Bookman Old Style"/>
          <w:kern w:val="0"/>
          <w:sz w:val="24"/>
          <w:szCs w:val="24"/>
          <w:lang w:val="el-GR"/>
        </w:rPr>
        <w:t>της Θάλασσας</w:t>
      </w:r>
      <w:r w:rsidR="00D75480">
        <w:rPr>
          <w:rFonts w:ascii="Bookman Old Style" w:hAnsi="Bookman Old Style"/>
          <w:kern w:val="0"/>
          <w:sz w:val="24"/>
          <w:szCs w:val="24"/>
          <w:lang w:val="el-GR"/>
        </w:rPr>
        <w:t xml:space="preserve"> του ΟΗΕ</w:t>
      </w:r>
      <w:r w:rsidRPr="00DD5C3F">
        <w:rPr>
          <w:rFonts w:ascii="Bookman Old Style" w:hAnsi="Bookman Old Style"/>
          <w:kern w:val="0"/>
          <w:sz w:val="24"/>
          <w:szCs w:val="24"/>
          <w:lang w:val="el-GR"/>
        </w:rPr>
        <w:t xml:space="preserve"> και με την Υφαλοκρηπίδα, σύμφωνα με τις διατάξεις των άρθρων 76 επ. </w:t>
      </w:r>
      <w:r w:rsidR="00D75480">
        <w:rPr>
          <w:rFonts w:ascii="Bookman Old Style" w:hAnsi="Bookman Old Style"/>
          <w:kern w:val="0"/>
          <w:sz w:val="24"/>
          <w:szCs w:val="24"/>
          <w:lang w:val="el-GR"/>
        </w:rPr>
        <w:t>του ίδιου Δικαίου.</w:t>
      </w:r>
    </w:p>
    <w:p w14:paraId="4A8A49EB" w14:textId="77777777" w:rsidR="00DD5C3F" w:rsidRPr="00DD5C3F" w:rsidRDefault="00DD5C3F" w:rsidP="00DD5C3F">
      <w:pPr>
        <w:spacing w:before="240" w:line="360" w:lineRule="auto"/>
        <w:ind w:left="851" w:hanging="284"/>
        <w:jc w:val="both"/>
        <w:rPr>
          <w:rFonts w:ascii="Bookman Old Style" w:hAnsi="Bookman Old Style"/>
          <w:kern w:val="0"/>
          <w:sz w:val="24"/>
          <w:szCs w:val="24"/>
          <w:lang w:val="el-GR"/>
        </w:rPr>
      </w:pPr>
      <w:r w:rsidRPr="00DD5C3F">
        <w:rPr>
          <w:rFonts w:ascii="Bookman Old Style" w:hAnsi="Bookman Old Style"/>
          <w:b/>
          <w:kern w:val="0"/>
          <w:sz w:val="24"/>
          <w:szCs w:val="24"/>
          <w:lang w:val="el-GR"/>
        </w:rPr>
        <w:t>4.</w:t>
      </w:r>
      <w:r w:rsidRPr="00DD5C3F">
        <w:rPr>
          <w:rFonts w:ascii="Bookman Old Style" w:hAnsi="Bookman Old Style"/>
          <w:kern w:val="0"/>
          <w:sz w:val="24"/>
          <w:szCs w:val="24"/>
          <w:lang w:val="el-GR"/>
        </w:rPr>
        <w:tab/>
        <w:t>Το Κράτος-Μέλος της Ευρωπαϊκής Ένωσης πρέπει να οργανώνεται στην βάση των θεσμικοπολιτικών «</w:t>
      </w:r>
      <w:r w:rsidRPr="00DD5C3F">
        <w:rPr>
          <w:rFonts w:ascii="Bookman Old Style" w:hAnsi="Bookman Old Style"/>
          <w:i/>
          <w:kern w:val="0"/>
          <w:sz w:val="24"/>
          <w:szCs w:val="24"/>
          <w:lang w:val="el-GR"/>
        </w:rPr>
        <w:t>συντεταγμένων</w:t>
      </w:r>
      <w:r w:rsidRPr="00DD5C3F">
        <w:rPr>
          <w:rFonts w:ascii="Bookman Old Style" w:hAnsi="Bookman Old Style"/>
          <w:kern w:val="0"/>
          <w:sz w:val="24"/>
          <w:szCs w:val="24"/>
          <w:lang w:val="el-GR"/>
        </w:rPr>
        <w:t>» της Αντιπροσωπευτικής Δημοκρατίας, αφού κατά το άρθρο 10 παρ.1</w:t>
      </w:r>
      <w:r w:rsidRPr="00DD5C3F">
        <w:rPr>
          <w:rFonts w:ascii="Bookman Old Style" w:hAnsi="Bookman Old Style"/>
          <w:b/>
          <w:kern w:val="0"/>
          <w:sz w:val="24"/>
          <w:szCs w:val="24"/>
          <w:vertAlign w:val="superscript"/>
          <w:lang w:val="el-GR"/>
        </w:rPr>
        <w:footnoteReference w:id="4"/>
      </w:r>
      <w:r w:rsidRPr="00DD5C3F">
        <w:rPr>
          <w:rFonts w:ascii="Bookman Old Style" w:hAnsi="Bookman Old Style"/>
          <w:b/>
          <w:kern w:val="0"/>
          <w:sz w:val="24"/>
          <w:szCs w:val="24"/>
          <w:lang w:val="el-GR"/>
        </w:rPr>
        <w:t xml:space="preserve"> </w:t>
      </w:r>
      <w:r w:rsidRPr="00DD5C3F">
        <w:rPr>
          <w:rFonts w:ascii="Bookman Old Style" w:hAnsi="Bookman Old Style"/>
          <w:kern w:val="0"/>
          <w:sz w:val="24"/>
          <w:szCs w:val="24"/>
          <w:lang w:val="el-GR"/>
        </w:rPr>
        <w:t>της ΣΕΕ η όλη δομή και λειτουργία της Ευρωπαϊκής Ένωσης θεμελιώνεται στην Αντιπροσωπευτική Δημοκρατία.  Υπό τα δεδομένα αυτά δεν νοείται και Κράτος-Μέλος της Ευρωπαϊκής Ένωσης το οποίο δεν στηρίζεται, ουσιαστικώς και στην πράξη, στο όλο θεσμικοπολιτικό πλαίσιο της Αντιπροσωπευτικής Δημοκρατίας.  Τούτο επιβάλλει, συνακόλουθα,  εκ μέρους του Κράτους-Μέλους της Ευρωπαϊκής Ένωσης:</w:t>
      </w:r>
    </w:p>
    <w:p w14:paraId="36429D41" w14:textId="77777777" w:rsidR="00DD5C3F" w:rsidRPr="00DD5C3F" w:rsidRDefault="00DD5C3F" w:rsidP="00DD5C3F">
      <w:pPr>
        <w:spacing w:before="240" w:line="360" w:lineRule="auto"/>
        <w:ind w:left="1134" w:hanging="283"/>
        <w:jc w:val="both"/>
        <w:rPr>
          <w:rFonts w:ascii="Bookman Old Style" w:hAnsi="Bookman Old Style"/>
          <w:kern w:val="0"/>
          <w:sz w:val="24"/>
          <w:szCs w:val="24"/>
          <w:lang w:val="el-GR"/>
        </w:rPr>
      </w:pPr>
      <w:r w:rsidRPr="00DD5C3F">
        <w:rPr>
          <w:rFonts w:ascii="Bookman Old Style" w:hAnsi="Bookman Old Style"/>
          <w:b/>
          <w:kern w:val="0"/>
          <w:sz w:val="24"/>
          <w:szCs w:val="24"/>
          <w:lang w:val="el-GR"/>
        </w:rPr>
        <w:lastRenderedPageBreak/>
        <w:t>α)</w:t>
      </w:r>
      <w:r w:rsidRPr="00DD5C3F">
        <w:rPr>
          <w:rFonts w:ascii="Bookman Old Style" w:hAnsi="Bookman Old Style"/>
          <w:kern w:val="0"/>
          <w:sz w:val="24"/>
          <w:szCs w:val="24"/>
          <w:lang w:val="el-GR"/>
        </w:rPr>
        <w:tab/>
        <w:t>Πλήρη σεβασμό της αρχής της Διάκρισης των Εξουσιών και των βασικών θεσμικών συνιστωσών του Κράτους Δικαίου, όπως άλλωστε συμβαίνει και με την ίδια την Ευρωπαϊκή Ένωση, λαμβάνοντας υπόψη ιδίως το ρυθμιστικό πεδίο του άρθρου 2</w:t>
      </w:r>
      <w:r w:rsidRPr="00DD5C3F">
        <w:rPr>
          <w:rFonts w:ascii="Bookman Old Style" w:hAnsi="Bookman Old Style"/>
          <w:b/>
          <w:kern w:val="0"/>
          <w:sz w:val="24"/>
          <w:szCs w:val="24"/>
          <w:vertAlign w:val="superscript"/>
          <w:lang w:val="el-GR"/>
        </w:rPr>
        <w:footnoteReference w:id="5"/>
      </w:r>
      <w:r w:rsidRPr="00DD5C3F">
        <w:rPr>
          <w:rFonts w:ascii="Bookman Old Style" w:hAnsi="Bookman Old Style"/>
          <w:kern w:val="0"/>
          <w:sz w:val="24"/>
          <w:szCs w:val="24"/>
          <w:lang w:val="el-GR"/>
        </w:rPr>
        <w:t xml:space="preserve"> της ΣΕΕ.  Και ως προς την αρχή της Διάκρισης των Εξουσιών διευκρινίζεται ότι αυτή,  μεταξύ άλλων,  αφενός επιτρέπει  την «</w:t>
      </w:r>
      <w:r w:rsidRPr="00DD5C3F">
        <w:rPr>
          <w:rFonts w:ascii="Bookman Old Style" w:hAnsi="Bookman Old Style"/>
          <w:i/>
          <w:kern w:val="0"/>
          <w:sz w:val="24"/>
          <w:szCs w:val="24"/>
          <w:lang w:val="el-GR"/>
        </w:rPr>
        <w:t>διασταύρωσή</w:t>
      </w:r>
      <w:r w:rsidRPr="00DD5C3F">
        <w:rPr>
          <w:rFonts w:ascii="Bookman Old Style" w:hAnsi="Bookman Old Style"/>
          <w:kern w:val="0"/>
          <w:sz w:val="24"/>
          <w:szCs w:val="24"/>
          <w:lang w:val="el-GR"/>
        </w:rPr>
        <w:t>» τους μόνο στο μέτρο που το προβλέπει με τους ειδικότερους επιμέρους κανόνες δικαίου το δημοκρατικώς θεσπισμένο Σύνταγμα.  Και, αφετέρου, δεν ανέχεται «</w:t>
      </w:r>
      <w:r w:rsidRPr="00DD5C3F">
        <w:rPr>
          <w:rFonts w:ascii="Bookman Old Style" w:hAnsi="Bookman Old Style"/>
          <w:i/>
          <w:kern w:val="0"/>
          <w:sz w:val="24"/>
          <w:szCs w:val="24"/>
          <w:lang w:val="el-GR"/>
        </w:rPr>
        <w:t>εκπτώσεις</w:t>
      </w:r>
      <w:r w:rsidRPr="00DD5C3F">
        <w:rPr>
          <w:rFonts w:ascii="Bookman Old Style" w:hAnsi="Bookman Old Style"/>
          <w:kern w:val="0"/>
          <w:sz w:val="24"/>
          <w:szCs w:val="24"/>
          <w:lang w:val="el-GR"/>
        </w:rPr>
        <w:t>» κατά κύριο λόγο σε ό,τι αφορά την λειτουργία του κυρωτικού μηχανισμού της Δικαστικής Εξουσίας, υπό το καθεστώς των εγγυήσεων της προσωπικής και λειτουργικής ανεξαρτησίας των δικαστών που την στελεχώνουν.   Ως προς δε το Κράτος Δικαίου, είναι προφανές ότι το θεσμικό του «</w:t>
      </w:r>
      <w:r w:rsidRPr="00DD5C3F">
        <w:rPr>
          <w:rFonts w:ascii="Bookman Old Style" w:hAnsi="Bookman Old Style"/>
          <w:i/>
          <w:kern w:val="0"/>
          <w:sz w:val="24"/>
          <w:szCs w:val="24"/>
          <w:lang w:val="el-GR"/>
        </w:rPr>
        <w:t>οπλοστάσιο</w:t>
      </w:r>
      <w:r w:rsidRPr="00DD5C3F">
        <w:rPr>
          <w:rFonts w:ascii="Bookman Old Style" w:hAnsi="Bookman Old Style"/>
          <w:kern w:val="0"/>
          <w:sz w:val="24"/>
          <w:szCs w:val="24"/>
          <w:lang w:val="el-GR"/>
        </w:rPr>
        <w:t>» επιβάλλει, οπωσδήποτε, και την ύπαρξη επαρκών κυρωτικών μηχανισμών για κάθε παραβίαση της Αρχής της Νομιμότητας από τα κρατικά όργανα, με «</w:t>
      </w:r>
      <w:r w:rsidRPr="00DD5C3F">
        <w:rPr>
          <w:rFonts w:ascii="Bookman Old Style" w:hAnsi="Bookman Old Style"/>
          <w:i/>
          <w:kern w:val="0"/>
          <w:sz w:val="24"/>
          <w:szCs w:val="24"/>
          <w:lang w:val="el-GR"/>
        </w:rPr>
        <w:t>προεξάρχοντα</w:t>
      </w:r>
      <w:r w:rsidRPr="00DD5C3F">
        <w:rPr>
          <w:rFonts w:ascii="Bookman Old Style" w:hAnsi="Bookman Old Style"/>
          <w:kern w:val="0"/>
          <w:sz w:val="24"/>
          <w:szCs w:val="24"/>
          <w:lang w:val="el-GR"/>
        </w:rPr>
        <w:t xml:space="preserve">» τον κατά τ’ ανωτέρω μηχανισμό της Δικαστικής Εξουσίας.  </w:t>
      </w:r>
    </w:p>
    <w:p w14:paraId="34979B22" w14:textId="77777777" w:rsidR="00DD5C3F" w:rsidRPr="00DD5C3F" w:rsidRDefault="00DD5C3F" w:rsidP="00DD5C3F">
      <w:pPr>
        <w:spacing w:before="240" w:line="360" w:lineRule="auto"/>
        <w:ind w:left="1134" w:hanging="283"/>
        <w:jc w:val="both"/>
        <w:rPr>
          <w:rFonts w:ascii="Bookman Old Style" w:hAnsi="Bookman Old Style"/>
          <w:kern w:val="0"/>
          <w:sz w:val="24"/>
          <w:szCs w:val="24"/>
          <w:lang w:val="el-GR"/>
        </w:rPr>
      </w:pPr>
      <w:r w:rsidRPr="00DD5C3F">
        <w:rPr>
          <w:rFonts w:ascii="Bookman Old Style" w:hAnsi="Bookman Old Style"/>
          <w:b/>
          <w:kern w:val="0"/>
          <w:sz w:val="24"/>
          <w:szCs w:val="24"/>
          <w:lang w:val="el-GR"/>
        </w:rPr>
        <w:t>β)</w:t>
      </w:r>
      <w:r w:rsidRPr="00DD5C3F">
        <w:rPr>
          <w:rFonts w:ascii="Bookman Old Style" w:hAnsi="Bookman Old Style"/>
          <w:b/>
          <w:kern w:val="0"/>
          <w:sz w:val="24"/>
          <w:szCs w:val="24"/>
          <w:lang w:val="el-GR"/>
        </w:rPr>
        <w:tab/>
      </w:r>
      <w:r w:rsidRPr="00DD5C3F">
        <w:rPr>
          <w:rFonts w:ascii="Bookman Old Style" w:hAnsi="Bookman Old Style"/>
          <w:kern w:val="0"/>
          <w:sz w:val="24"/>
          <w:szCs w:val="24"/>
          <w:lang w:val="el-GR"/>
        </w:rPr>
        <w:t>Και πλήρη σεβασμό όλων,  ανεξαιρέτως, των Θεμελιωδών Δικαιωμάτων του Ανθρώπου, όπως και πάλι συμβαίνει  άλλωστε και για την ίδια την Ευρωπαϊκή Ένωση,  κατά τις διατάξεις του ως άνω άρθρου  2</w:t>
      </w:r>
      <w:r w:rsidRPr="00DD5C3F">
        <w:rPr>
          <w:rFonts w:ascii="Bookman Old Style" w:hAnsi="Bookman Old Style"/>
          <w:b/>
          <w:kern w:val="0"/>
          <w:sz w:val="24"/>
          <w:szCs w:val="24"/>
          <w:lang w:val="el-GR"/>
        </w:rPr>
        <w:t xml:space="preserve"> </w:t>
      </w:r>
      <w:r w:rsidRPr="00DD5C3F">
        <w:rPr>
          <w:rFonts w:ascii="Bookman Old Style" w:hAnsi="Bookman Old Style"/>
          <w:kern w:val="0"/>
          <w:sz w:val="24"/>
          <w:szCs w:val="24"/>
          <w:lang w:val="el-GR"/>
        </w:rPr>
        <w:t>και του άρθρου 6</w:t>
      </w:r>
      <w:r w:rsidRPr="00DD5C3F">
        <w:rPr>
          <w:rFonts w:ascii="Bookman Old Style" w:hAnsi="Bookman Old Style"/>
          <w:b/>
          <w:kern w:val="0"/>
          <w:sz w:val="24"/>
          <w:szCs w:val="24"/>
          <w:vertAlign w:val="superscript"/>
          <w:lang w:val="el-GR"/>
        </w:rPr>
        <w:footnoteReference w:id="6"/>
      </w:r>
      <w:r w:rsidRPr="00DD5C3F">
        <w:rPr>
          <w:rFonts w:ascii="Bookman Old Style" w:hAnsi="Bookman Old Style"/>
          <w:b/>
          <w:kern w:val="0"/>
          <w:sz w:val="24"/>
          <w:szCs w:val="24"/>
          <w:lang w:val="el-GR"/>
        </w:rPr>
        <w:t xml:space="preserve"> </w:t>
      </w:r>
      <w:r w:rsidRPr="00DD5C3F">
        <w:rPr>
          <w:rFonts w:ascii="Bookman Old Style" w:hAnsi="Bookman Old Style"/>
          <w:kern w:val="0"/>
          <w:sz w:val="24"/>
          <w:szCs w:val="24"/>
          <w:lang w:val="el-GR"/>
        </w:rPr>
        <w:t xml:space="preserve">της ΣΕΕ.  Ας σημειωθεί, ότι μια τέτοια  προϋπόθεση είναι τόσο περισσότερο </w:t>
      </w:r>
      <w:r w:rsidRPr="000A2C66">
        <w:rPr>
          <w:rFonts w:ascii="Bookman Old Style" w:hAnsi="Bookman Old Style"/>
          <w:iCs/>
          <w:kern w:val="0"/>
          <w:sz w:val="24"/>
          <w:szCs w:val="24"/>
          <w:lang w:val="el-GR"/>
        </w:rPr>
        <w:t>συνυφασμένη</w:t>
      </w:r>
      <w:r w:rsidRPr="00DD5C3F">
        <w:rPr>
          <w:rFonts w:ascii="Bookman Old Style" w:hAnsi="Bookman Old Style"/>
          <w:kern w:val="0"/>
          <w:sz w:val="24"/>
          <w:szCs w:val="24"/>
          <w:lang w:val="el-GR"/>
        </w:rPr>
        <w:t xml:space="preserve"> με την </w:t>
      </w:r>
      <w:r w:rsidRPr="00DD5C3F">
        <w:rPr>
          <w:rFonts w:ascii="Bookman Old Style" w:hAnsi="Bookman Old Style"/>
          <w:kern w:val="0"/>
          <w:sz w:val="24"/>
          <w:szCs w:val="24"/>
          <w:lang w:val="el-GR"/>
        </w:rPr>
        <w:lastRenderedPageBreak/>
        <w:t xml:space="preserve">Αντιπροσωπευτική Δημοκρατία, όσο κατά την ιστορική της διαδρομή αυτή εμπεδώθηκε, από θεσμική και πολιτική έποψη, ως </w:t>
      </w:r>
      <w:r w:rsidRPr="000A2C66">
        <w:rPr>
          <w:rFonts w:ascii="Bookman Old Style" w:hAnsi="Bookman Old Style"/>
          <w:iCs/>
          <w:kern w:val="0"/>
          <w:sz w:val="24"/>
          <w:szCs w:val="24"/>
          <w:lang w:val="el-GR"/>
        </w:rPr>
        <w:t>καθεστώς</w:t>
      </w:r>
      <w:r w:rsidRPr="00DD5C3F">
        <w:rPr>
          <w:rFonts w:ascii="Bookman Old Style" w:hAnsi="Bookman Old Style"/>
          <w:kern w:val="0"/>
          <w:sz w:val="24"/>
          <w:szCs w:val="24"/>
          <w:lang w:val="el-GR"/>
        </w:rPr>
        <w:t xml:space="preserve"> εγγύησης της Ελευθερίας, υφ’ όλες της τις εκφάνσεις  -και προεχόντως υπό την έκφανση  της ακώλυτης άσκησης των Θεμελιωδών Δικαιωμάτων του Ανθρώπου- σύμφωνα με την εξίσου θεμελιώδη για το σύγχρονο δημοκρατικώς οργανωμένο Κράτος Δημοκρατική Αρχή.</w:t>
      </w:r>
    </w:p>
    <w:p w14:paraId="37273CFF" w14:textId="77777777" w:rsidR="00DD5C3F" w:rsidRPr="00DD5C3F" w:rsidRDefault="00DD5C3F" w:rsidP="00DD5C3F">
      <w:pPr>
        <w:spacing w:before="240" w:line="360" w:lineRule="auto"/>
        <w:ind w:left="851" w:hanging="284"/>
        <w:jc w:val="both"/>
        <w:rPr>
          <w:rFonts w:ascii="Bookman Old Style" w:hAnsi="Bookman Old Style"/>
          <w:kern w:val="0"/>
          <w:sz w:val="24"/>
          <w:szCs w:val="24"/>
          <w:lang w:val="el-GR"/>
        </w:rPr>
      </w:pPr>
      <w:r w:rsidRPr="00DD5C3F">
        <w:rPr>
          <w:rFonts w:ascii="Bookman Old Style" w:hAnsi="Bookman Old Style"/>
          <w:b/>
          <w:kern w:val="0"/>
          <w:sz w:val="24"/>
          <w:szCs w:val="24"/>
          <w:lang w:val="el-GR"/>
        </w:rPr>
        <w:t>5.</w:t>
      </w:r>
      <w:r w:rsidRPr="00DD5C3F">
        <w:rPr>
          <w:rFonts w:ascii="Bookman Old Style" w:hAnsi="Bookman Old Style"/>
          <w:kern w:val="0"/>
          <w:sz w:val="24"/>
          <w:szCs w:val="24"/>
          <w:lang w:val="el-GR"/>
        </w:rPr>
        <w:tab/>
        <w:t>Κατά τις διατάξεις του άρθρου 4 παρ. 3</w:t>
      </w:r>
      <w:r w:rsidRPr="00DD5C3F">
        <w:rPr>
          <w:rFonts w:ascii="Bookman Old Style" w:hAnsi="Bookman Old Style"/>
          <w:b/>
          <w:kern w:val="0"/>
          <w:sz w:val="24"/>
          <w:szCs w:val="24"/>
          <w:vertAlign w:val="superscript"/>
          <w:lang w:val="el-GR"/>
        </w:rPr>
        <w:footnoteReference w:id="7"/>
      </w:r>
      <w:r w:rsidRPr="00DD5C3F">
        <w:rPr>
          <w:rFonts w:ascii="Bookman Old Style" w:hAnsi="Bookman Old Style"/>
          <w:b/>
          <w:kern w:val="0"/>
          <w:sz w:val="24"/>
          <w:szCs w:val="24"/>
          <w:lang w:val="el-GR"/>
        </w:rPr>
        <w:t xml:space="preserve"> </w:t>
      </w:r>
      <w:r w:rsidRPr="00DD5C3F">
        <w:rPr>
          <w:rFonts w:ascii="Bookman Old Style" w:hAnsi="Bookman Old Style"/>
          <w:kern w:val="0"/>
          <w:sz w:val="24"/>
          <w:szCs w:val="24"/>
          <w:lang w:val="el-GR"/>
        </w:rPr>
        <w:t xml:space="preserve">της ΣΕΕ,  το Κράτος-Μέλος της Ευρωπαϊκής Ένωσης πρέπει να είναι σε θέση να εκπληρώνει </w:t>
      </w:r>
      <w:r w:rsidR="000A2C66">
        <w:rPr>
          <w:rFonts w:ascii="Bookman Old Style" w:hAnsi="Bookman Old Style"/>
          <w:kern w:val="0"/>
          <w:sz w:val="24"/>
          <w:szCs w:val="24"/>
          <w:lang w:val="el-GR"/>
        </w:rPr>
        <w:t xml:space="preserve">πλήρως </w:t>
      </w:r>
      <w:r w:rsidRPr="00DD5C3F">
        <w:rPr>
          <w:rFonts w:ascii="Bookman Old Style" w:hAnsi="Bookman Old Style"/>
          <w:kern w:val="0"/>
          <w:sz w:val="24"/>
          <w:szCs w:val="24"/>
          <w:lang w:val="el-GR"/>
        </w:rPr>
        <w:t>και όλες τις έναντι της Ευρωπαϊκής Ένωσης υποχρεώσεις του.  Ιδίως δε την «</w:t>
      </w:r>
      <w:r w:rsidRPr="00DD5C3F">
        <w:rPr>
          <w:rFonts w:ascii="Bookman Old Style" w:hAnsi="Bookman Old Style"/>
          <w:i/>
          <w:kern w:val="0"/>
          <w:sz w:val="24"/>
          <w:szCs w:val="24"/>
          <w:lang w:val="el-GR"/>
        </w:rPr>
        <w:t>απορρόφηση</w:t>
      </w:r>
      <w:r w:rsidRPr="00DD5C3F">
        <w:rPr>
          <w:rFonts w:ascii="Bookman Old Style" w:hAnsi="Bookman Old Style"/>
          <w:kern w:val="0"/>
          <w:sz w:val="24"/>
          <w:szCs w:val="24"/>
          <w:lang w:val="el-GR"/>
        </w:rPr>
        <w:t>» του Ευρωπαϊκού Κεκτημένου, ως προς το σύνολο των κανονιστικών του συντεταγμένων.  Με βάση δε το κατά το Ευρωπαϊκό Δίκαιο Κράτος Δικαίου, κυρώσεις επιβάλλονται σε  περίπτωση παραβίασης των υποχρεώσεων αυτών εκ μέρους του Κράτους-Μέλους, όπως ορίζουν οι διατάξεις του άρθρου 7</w:t>
      </w:r>
      <w:r w:rsidRPr="00DD5C3F">
        <w:rPr>
          <w:rFonts w:ascii="Bookman Old Style" w:hAnsi="Bookman Old Style"/>
          <w:b/>
          <w:kern w:val="0"/>
          <w:sz w:val="24"/>
          <w:szCs w:val="24"/>
          <w:vertAlign w:val="superscript"/>
          <w:lang w:val="el-GR"/>
        </w:rPr>
        <w:footnoteReference w:id="8"/>
      </w:r>
      <w:r w:rsidRPr="00DD5C3F">
        <w:rPr>
          <w:rFonts w:ascii="Bookman Old Style" w:hAnsi="Bookman Old Style"/>
          <w:b/>
          <w:kern w:val="0"/>
          <w:sz w:val="24"/>
          <w:szCs w:val="24"/>
          <w:lang w:val="el-GR"/>
        </w:rPr>
        <w:t xml:space="preserve"> </w:t>
      </w:r>
      <w:r w:rsidRPr="00DD5C3F">
        <w:rPr>
          <w:rFonts w:ascii="Bookman Old Style" w:hAnsi="Bookman Old Style"/>
          <w:kern w:val="0"/>
          <w:sz w:val="24"/>
          <w:szCs w:val="24"/>
          <w:lang w:val="el-GR"/>
        </w:rPr>
        <w:t xml:space="preserve">της ΣΕΕ.  </w:t>
      </w:r>
    </w:p>
    <w:p w14:paraId="775BCDB6" w14:textId="77777777" w:rsidR="00DD5C3F" w:rsidRPr="00DD5C3F" w:rsidRDefault="00DD5C3F" w:rsidP="00DD5C3F">
      <w:pPr>
        <w:spacing w:before="240" w:line="360" w:lineRule="auto"/>
        <w:ind w:left="851" w:hanging="284"/>
        <w:jc w:val="both"/>
        <w:rPr>
          <w:rFonts w:ascii="Bookman Old Style" w:hAnsi="Bookman Old Style"/>
          <w:kern w:val="0"/>
          <w:sz w:val="24"/>
          <w:szCs w:val="24"/>
          <w:lang w:val="el-GR"/>
        </w:rPr>
      </w:pPr>
      <w:r w:rsidRPr="00DD5C3F">
        <w:rPr>
          <w:rFonts w:ascii="Bookman Old Style" w:hAnsi="Bookman Old Style"/>
          <w:b/>
          <w:kern w:val="0"/>
          <w:sz w:val="24"/>
          <w:szCs w:val="24"/>
          <w:lang w:val="el-GR"/>
        </w:rPr>
        <w:lastRenderedPageBreak/>
        <w:t>6.</w:t>
      </w:r>
      <w:r w:rsidRPr="00DD5C3F">
        <w:rPr>
          <w:rFonts w:ascii="Bookman Old Style" w:hAnsi="Bookman Old Style"/>
          <w:kern w:val="0"/>
          <w:sz w:val="24"/>
          <w:szCs w:val="24"/>
          <w:lang w:val="el-GR"/>
        </w:rPr>
        <w:tab/>
        <w:t xml:space="preserve">Από τ’ ανωτέρω συνάγεται και ότι το Κράτος-Μέλος της Ευρωπαϊκής Ένωσης πρέπει να οργανώνεται με βάση μία  και ενιαία δημοκρατικώς νομιμοποιημένη Έννομη Τάξη. </w:t>
      </w:r>
    </w:p>
    <w:p w14:paraId="17EFBF79" w14:textId="77777777" w:rsidR="00DD5C3F" w:rsidRPr="00DD5C3F" w:rsidRDefault="00DD5C3F" w:rsidP="00DD5C3F">
      <w:pPr>
        <w:spacing w:before="240" w:after="200" w:line="360" w:lineRule="auto"/>
        <w:ind w:left="1134" w:hanging="283"/>
        <w:jc w:val="both"/>
        <w:rPr>
          <w:rFonts w:ascii="Bookman Old Style" w:hAnsi="Bookman Old Style"/>
          <w:kern w:val="0"/>
          <w:sz w:val="24"/>
          <w:szCs w:val="24"/>
          <w:lang w:val="el-GR"/>
        </w:rPr>
      </w:pPr>
      <w:r w:rsidRPr="00DD5C3F">
        <w:rPr>
          <w:rFonts w:ascii="Bookman Old Style" w:hAnsi="Bookman Old Style"/>
          <w:b/>
          <w:kern w:val="0"/>
          <w:sz w:val="24"/>
          <w:szCs w:val="24"/>
          <w:lang w:val="el-GR"/>
        </w:rPr>
        <w:t>α)</w:t>
      </w:r>
      <w:r w:rsidRPr="00DD5C3F">
        <w:rPr>
          <w:rFonts w:ascii="Bookman Old Style" w:hAnsi="Bookman Old Style"/>
          <w:b/>
          <w:kern w:val="0"/>
          <w:sz w:val="24"/>
          <w:szCs w:val="24"/>
          <w:lang w:val="el-GR"/>
        </w:rPr>
        <w:tab/>
      </w:r>
      <w:r w:rsidRPr="00DD5C3F">
        <w:rPr>
          <w:rFonts w:ascii="Bookman Old Style" w:hAnsi="Bookman Old Style"/>
          <w:kern w:val="0"/>
          <w:sz w:val="24"/>
          <w:szCs w:val="24"/>
          <w:lang w:val="el-GR"/>
        </w:rPr>
        <w:t>Έννομη Τάξη «</w:t>
      </w:r>
      <w:r w:rsidRPr="00DD5C3F">
        <w:rPr>
          <w:rFonts w:ascii="Bookman Old Style" w:hAnsi="Bookman Old Style"/>
          <w:i/>
          <w:kern w:val="0"/>
          <w:sz w:val="24"/>
          <w:szCs w:val="24"/>
          <w:lang w:val="el-GR"/>
        </w:rPr>
        <w:t>επικεφαλής</w:t>
      </w:r>
      <w:r w:rsidRPr="00DD5C3F">
        <w:rPr>
          <w:rFonts w:ascii="Bookman Old Style" w:hAnsi="Bookman Old Style"/>
          <w:kern w:val="0"/>
          <w:sz w:val="24"/>
          <w:szCs w:val="24"/>
          <w:lang w:val="el-GR"/>
        </w:rPr>
        <w:t xml:space="preserve">» της οποίας είναι το Εθνικό Σύνταγμα, ως </w:t>
      </w:r>
      <w:r w:rsidRPr="000A2C66">
        <w:rPr>
          <w:rFonts w:ascii="Bookman Old Style" w:hAnsi="Bookman Old Style"/>
          <w:iCs/>
          <w:kern w:val="0"/>
          <w:sz w:val="24"/>
          <w:szCs w:val="24"/>
          <w:lang w:val="el-GR"/>
        </w:rPr>
        <w:t>εμβληματική</w:t>
      </w:r>
      <w:r w:rsidRPr="00DD5C3F">
        <w:rPr>
          <w:rFonts w:ascii="Bookman Old Style" w:hAnsi="Bookman Old Style"/>
          <w:kern w:val="0"/>
          <w:sz w:val="24"/>
          <w:szCs w:val="24"/>
          <w:lang w:val="el-GR"/>
        </w:rPr>
        <w:t xml:space="preserve"> εγγύηση της Διάκρισης των Εξουσιών, του Κράτους Δικαίου και της ακώλυτης άσκησης των Θεμελιωδών Δικαιωμάτων του Ανθρώπου. </w:t>
      </w:r>
    </w:p>
    <w:p w14:paraId="63913E46" w14:textId="77777777" w:rsidR="00DD5C3F" w:rsidRPr="00DD5C3F" w:rsidRDefault="00DD5C3F" w:rsidP="00DD5C3F">
      <w:pPr>
        <w:spacing w:before="240" w:after="200" w:line="360" w:lineRule="auto"/>
        <w:ind w:left="1134" w:hanging="283"/>
        <w:jc w:val="both"/>
        <w:rPr>
          <w:rFonts w:ascii="Bookman Old Style" w:eastAsia="Cambria" w:hAnsi="Bookman Old Style" w:cs="Times New Roman"/>
          <w:kern w:val="0"/>
          <w:sz w:val="24"/>
          <w:szCs w:val="24"/>
          <w:lang w:val="el-GR"/>
        </w:rPr>
      </w:pPr>
      <w:r w:rsidRPr="00DD5C3F">
        <w:rPr>
          <w:rFonts w:ascii="Bookman Old Style" w:hAnsi="Bookman Old Style"/>
          <w:b/>
          <w:kern w:val="0"/>
          <w:sz w:val="24"/>
          <w:szCs w:val="24"/>
          <w:lang w:val="el-GR"/>
        </w:rPr>
        <w:t>β)</w:t>
      </w:r>
      <w:r w:rsidRPr="00DD5C3F">
        <w:rPr>
          <w:rFonts w:ascii="Bookman Old Style" w:hAnsi="Bookman Old Style"/>
          <w:b/>
          <w:kern w:val="0"/>
          <w:sz w:val="24"/>
          <w:szCs w:val="24"/>
          <w:lang w:val="el-GR"/>
        </w:rPr>
        <w:tab/>
      </w:r>
      <w:r w:rsidRPr="00DD5C3F">
        <w:rPr>
          <w:rFonts w:ascii="Bookman Old Style" w:hAnsi="Bookman Old Style"/>
          <w:kern w:val="0"/>
          <w:sz w:val="24"/>
          <w:szCs w:val="24"/>
          <w:lang w:val="el-GR"/>
        </w:rPr>
        <w:t xml:space="preserve">Όπως είναι προφανές, μόνον υπ’ αυτή την προϋπόθεση της ιεραρχικώς δομημένης και δημοκρατικώς νομιμοποιημένης Έννομης Τάξης είναι εφικτό να γίνουν πλήρως σεβαστές στην πράξη οι εγγυήσεις αποτελεσματικής εφαρμογής των θεσμών της Αντιπροσωπευτικής Δημοκρατίας. Επέκεινα δε και οι εγγυήσεις </w:t>
      </w:r>
      <w:r w:rsidRPr="000A2C66">
        <w:rPr>
          <w:rFonts w:ascii="Bookman Old Style" w:hAnsi="Bookman Old Style"/>
          <w:iCs/>
          <w:kern w:val="0"/>
          <w:sz w:val="24"/>
          <w:szCs w:val="24"/>
          <w:lang w:val="el-GR"/>
        </w:rPr>
        <w:t>αγαστής</w:t>
      </w:r>
      <w:r w:rsidRPr="00DD5C3F">
        <w:rPr>
          <w:rFonts w:ascii="Bookman Old Style" w:hAnsi="Bookman Old Style"/>
          <w:kern w:val="0"/>
          <w:sz w:val="24"/>
          <w:szCs w:val="24"/>
          <w:lang w:val="el-GR"/>
        </w:rPr>
        <w:t xml:space="preserve"> συνύπαρξής της με την Ευρωπαϊκή Έννομη Τάξη και, κατά λογική νομική ακολουθία, οι εγγυήσεις ομαλής και αδιάλειπτης  «</w:t>
      </w:r>
      <w:r w:rsidRPr="00DD5C3F">
        <w:rPr>
          <w:rFonts w:ascii="Bookman Old Style" w:hAnsi="Bookman Old Style"/>
          <w:i/>
          <w:kern w:val="0"/>
          <w:sz w:val="24"/>
          <w:szCs w:val="24"/>
          <w:lang w:val="el-GR"/>
        </w:rPr>
        <w:t>απορρόφησης»</w:t>
      </w:r>
      <w:r w:rsidRPr="00DD5C3F">
        <w:rPr>
          <w:rFonts w:ascii="Bookman Old Style" w:hAnsi="Bookman Old Style"/>
          <w:kern w:val="0"/>
          <w:sz w:val="24"/>
          <w:szCs w:val="24"/>
          <w:lang w:val="el-GR"/>
        </w:rPr>
        <w:t xml:space="preserve"> από αυτή του Ευρωπαϊκού Κεκτημένου στο σύνολό του, όπως ήδη επεξηγήθηκε.</w:t>
      </w:r>
    </w:p>
    <w:p w14:paraId="560F01E8" w14:textId="77777777" w:rsidR="00DD5C3F" w:rsidRPr="00DD5C3F" w:rsidRDefault="00DD5C3F" w:rsidP="00DD5C3F">
      <w:pPr>
        <w:spacing w:before="240" w:after="0" w:line="360" w:lineRule="auto"/>
        <w:ind w:left="851" w:hanging="284"/>
        <w:jc w:val="both"/>
        <w:rPr>
          <w:rFonts w:ascii="Bookman Old Style" w:hAnsi="Bookman Old Style"/>
          <w:kern w:val="0"/>
          <w:sz w:val="24"/>
          <w:szCs w:val="24"/>
          <w:lang w:val="el-GR"/>
        </w:rPr>
      </w:pPr>
      <w:r w:rsidRPr="00DD5C3F">
        <w:rPr>
          <w:rFonts w:ascii="Bookman Old Style" w:hAnsi="Bookman Old Style"/>
          <w:b/>
          <w:kern w:val="0"/>
          <w:sz w:val="24"/>
          <w:szCs w:val="24"/>
          <w:lang w:val="el-GR"/>
        </w:rPr>
        <w:t>7.</w:t>
      </w:r>
      <w:r w:rsidRPr="00DD5C3F">
        <w:rPr>
          <w:rFonts w:ascii="Bookman Old Style" w:hAnsi="Bookman Old Style"/>
          <w:kern w:val="0"/>
          <w:sz w:val="24"/>
          <w:szCs w:val="24"/>
          <w:lang w:val="el-GR"/>
        </w:rPr>
        <w:tab/>
        <w:t>Στις ως άνω προϋποθέσεις επίλυσης του Κυπριακού Ζητήματος πρέπει να προστεθούν και οι εξής δύο οι οποίες απορρέουν, και αυτές, αμέσως ή εμμέσως από το Διεθνές Δίκαιο και από το Ευρωπαϊκό Δίκαιο:</w:t>
      </w:r>
    </w:p>
    <w:p w14:paraId="18C91280" w14:textId="77777777" w:rsidR="00DD5C3F" w:rsidRPr="00DD5C3F" w:rsidRDefault="00DD5C3F" w:rsidP="00DD5C3F">
      <w:pPr>
        <w:spacing w:before="240" w:after="0" w:line="360" w:lineRule="auto"/>
        <w:ind w:left="1134" w:hanging="283"/>
        <w:jc w:val="both"/>
        <w:rPr>
          <w:rFonts w:ascii="Bookman Old Style" w:hAnsi="Bookman Old Style"/>
          <w:kern w:val="0"/>
          <w:sz w:val="24"/>
          <w:szCs w:val="24"/>
          <w:lang w:val="el-GR"/>
        </w:rPr>
      </w:pPr>
      <w:r w:rsidRPr="00DD5C3F">
        <w:rPr>
          <w:rFonts w:ascii="Bookman Old Style" w:hAnsi="Bookman Old Style"/>
          <w:b/>
          <w:kern w:val="0"/>
          <w:sz w:val="24"/>
          <w:szCs w:val="24"/>
          <w:lang w:val="el-GR"/>
        </w:rPr>
        <w:t>α)</w:t>
      </w:r>
      <w:r w:rsidRPr="00DD5C3F">
        <w:rPr>
          <w:rFonts w:ascii="Bookman Old Style" w:hAnsi="Bookman Old Style"/>
          <w:kern w:val="0"/>
          <w:sz w:val="24"/>
          <w:szCs w:val="24"/>
          <w:lang w:val="el-GR"/>
        </w:rPr>
        <w:tab/>
        <w:t>Στο έδαφος της Κυπριακής Δημοκρατίας, ως κυρίαρχου Κράτους-Μέλους της Διεθνούς Κοινότητας και της Ευρωπαϊκής Ένωσης, δεν μπορεί να ισχύουν εγγυήσεις κάθε είδους τρίτων Κρατών</w:t>
      </w:r>
      <w:r w:rsidR="004E582C">
        <w:rPr>
          <w:rFonts w:ascii="Bookman Old Style" w:hAnsi="Bookman Old Style"/>
          <w:kern w:val="0"/>
          <w:sz w:val="24"/>
          <w:szCs w:val="24"/>
          <w:lang w:val="el-GR"/>
        </w:rPr>
        <w:t>,</w:t>
      </w:r>
      <w:r w:rsidRPr="00DD5C3F">
        <w:rPr>
          <w:rFonts w:ascii="Bookman Old Style" w:hAnsi="Bookman Old Style"/>
          <w:kern w:val="0"/>
          <w:sz w:val="24"/>
          <w:szCs w:val="24"/>
          <w:lang w:val="el-GR"/>
        </w:rPr>
        <w:t xml:space="preserve"> ούτε να υπάρχουν στο έδαφός της στρατεύματα κατοχής.  Το παράδειγμα της οριστικής ενοποίησης της Γερμανίας, ως </w:t>
      </w:r>
      <w:r w:rsidRPr="00DD5C3F">
        <w:rPr>
          <w:rFonts w:ascii="Bookman Old Style" w:hAnsi="Bookman Old Style"/>
          <w:i/>
          <w:kern w:val="0"/>
          <w:sz w:val="24"/>
          <w:szCs w:val="24"/>
          <w:lang w:val="el-GR"/>
        </w:rPr>
        <w:t>«Ομοσπονδιακής Δημοκρατίας της Γερμανίας»</w:t>
      </w:r>
      <w:r w:rsidRPr="00DD5C3F">
        <w:rPr>
          <w:rFonts w:ascii="Bookman Old Style" w:hAnsi="Bookman Old Style"/>
          <w:kern w:val="0"/>
          <w:sz w:val="24"/>
          <w:szCs w:val="24"/>
          <w:lang w:val="el-GR"/>
        </w:rPr>
        <w:t xml:space="preserve">,  το 1990 μόνον ύστερα από την αποχώρηση και του τελευταίου σοβιετικού στρατιώτη τεκμηριώνει </w:t>
      </w:r>
      <w:r w:rsidR="003A5BA0">
        <w:rPr>
          <w:rFonts w:ascii="Bookman Old Style" w:hAnsi="Bookman Old Style"/>
          <w:kern w:val="0"/>
          <w:sz w:val="24"/>
          <w:szCs w:val="24"/>
          <w:lang w:val="el-GR"/>
        </w:rPr>
        <w:t>επαρκώς</w:t>
      </w:r>
      <w:r w:rsidRPr="00DD5C3F">
        <w:rPr>
          <w:rFonts w:ascii="Bookman Old Style" w:hAnsi="Bookman Old Style"/>
          <w:kern w:val="0"/>
          <w:sz w:val="24"/>
          <w:szCs w:val="24"/>
          <w:lang w:val="el-GR"/>
        </w:rPr>
        <w:t xml:space="preserve"> την βασιμότητα της προϋπόθεσης αυτής, και κατά το Διεθνές Δίκαιο και κατά το Ευρωπαϊκό Δίκαιο.</w:t>
      </w:r>
    </w:p>
    <w:p w14:paraId="74D77D95" w14:textId="77777777" w:rsidR="00DD5C3F" w:rsidRDefault="00DD5C3F" w:rsidP="005749BA">
      <w:pPr>
        <w:spacing w:before="240" w:after="600" w:line="360" w:lineRule="auto"/>
        <w:ind w:left="1138" w:hanging="288"/>
        <w:jc w:val="both"/>
        <w:rPr>
          <w:rFonts w:ascii="Bookman Old Style" w:hAnsi="Bookman Old Style"/>
          <w:kern w:val="0"/>
          <w:sz w:val="24"/>
          <w:szCs w:val="24"/>
          <w:lang w:val="el-GR"/>
        </w:rPr>
      </w:pPr>
      <w:r w:rsidRPr="00DD5C3F">
        <w:rPr>
          <w:rFonts w:ascii="Bookman Old Style" w:hAnsi="Bookman Old Style"/>
          <w:b/>
          <w:kern w:val="0"/>
          <w:sz w:val="24"/>
          <w:szCs w:val="24"/>
          <w:lang w:val="el-GR"/>
        </w:rPr>
        <w:lastRenderedPageBreak/>
        <w:t>β)</w:t>
      </w:r>
      <w:r w:rsidRPr="00DD5C3F">
        <w:rPr>
          <w:rFonts w:ascii="Bookman Old Style" w:hAnsi="Bookman Old Style"/>
          <w:b/>
          <w:kern w:val="0"/>
          <w:sz w:val="24"/>
          <w:szCs w:val="24"/>
          <w:lang w:val="el-GR"/>
        </w:rPr>
        <w:tab/>
      </w:r>
      <w:r w:rsidRPr="00DD5C3F">
        <w:rPr>
          <w:rFonts w:ascii="Bookman Old Style" w:hAnsi="Bookman Old Style"/>
          <w:kern w:val="0"/>
          <w:sz w:val="24"/>
          <w:szCs w:val="24"/>
          <w:lang w:val="el-GR"/>
        </w:rPr>
        <w:t>Από το έδαφος της Κυπριακής Δημοκρατίας πρέπει ν’ αποχωρήσουν σταδιακώς και όλοι οι έποικοι που «</w:t>
      </w:r>
      <w:r w:rsidRPr="00DD5C3F">
        <w:rPr>
          <w:rFonts w:ascii="Bookman Old Style" w:hAnsi="Bookman Old Style"/>
          <w:i/>
          <w:kern w:val="0"/>
          <w:sz w:val="24"/>
          <w:szCs w:val="24"/>
          <w:lang w:val="el-GR"/>
        </w:rPr>
        <w:t>εγκατέστησε</w:t>
      </w:r>
      <w:r w:rsidRPr="00DD5C3F">
        <w:rPr>
          <w:rFonts w:ascii="Bookman Old Style" w:hAnsi="Bookman Old Style"/>
          <w:kern w:val="0"/>
          <w:sz w:val="24"/>
          <w:szCs w:val="24"/>
          <w:lang w:val="el-GR"/>
        </w:rPr>
        <w:t xml:space="preserve">» εκεί η Τουρκία.  Και να επανέλθουν στις εστίες τους οι νόμιμοι, κατά την Ευρωπαϊκή Σύμβαση των Δικαιωμάτων του Ανθρώπου και κατά την νομολογία του Δικαστηρίου των Δικαιωμάτων του Ανθρώπου, κύριοι των κατεχόμενων από τους έποικους ακινήτων. </w:t>
      </w:r>
    </w:p>
    <w:p w14:paraId="09F9A91B" w14:textId="77777777" w:rsidR="00750F77" w:rsidRDefault="005749BA" w:rsidP="00750F77">
      <w:pPr>
        <w:spacing w:before="240" w:after="0" w:line="360" w:lineRule="auto"/>
        <w:ind w:left="284" w:hanging="284"/>
        <w:jc w:val="both"/>
        <w:rPr>
          <w:rFonts w:ascii="Bookman Old Style" w:hAnsi="Bookman Old Style"/>
          <w:b/>
          <w:kern w:val="0"/>
          <w:sz w:val="24"/>
          <w:szCs w:val="24"/>
          <w:lang w:val="el-GR"/>
        </w:rPr>
      </w:pPr>
      <w:r>
        <w:rPr>
          <w:rFonts w:ascii="Bookman Old Style" w:hAnsi="Bookman Old Style"/>
          <w:b/>
          <w:kern w:val="0"/>
          <w:sz w:val="24"/>
          <w:szCs w:val="24"/>
          <w:lang w:val="el-GR"/>
        </w:rPr>
        <w:t>Ι</w:t>
      </w:r>
      <w:r w:rsidR="003A5BA0">
        <w:rPr>
          <w:rFonts w:ascii="Bookman Old Style" w:hAnsi="Bookman Old Style"/>
          <w:b/>
          <w:kern w:val="0"/>
          <w:sz w:val="24"/>
          <w:szCs w:val="24"/>
          <w:lang w:val="el-GR"/>
        </w:rPr>
        <w:t>Ι</w:t>
      </w:r>
      <w:r>
        <w:rPr>
          <w:rFonts w:ascii="Bookman Old Style" w:hAnsi="Bookman Old Style"/>
          <w:b/>
          <w:kern w:val="0"/>
          <w:sz w:val="24"/>
          <w:szCs w:val="24"/>
          <w:lang w:val="el-GR"/>
        </w:rPr>
        <w:t xml:space="preserve">Ι. </w:t>
      </w:r>
      <w:r w:rsidR="003A5BA0">
        <w:rPr>
          <w:rFonts w:ascii="Bookman Old Style" w:hAnsi="Bookman Old Style"/>
          <w:b/>
          <w:kern w:val="0"/>
          <w:sz w:val="24"/>
          <w:szCs w:val="24"/>
          <w:lang w:val="el-GR"/>
        </w:rPr>
        <w:t>Οι κατ’ ελάχιστο προϋποθέσεις επίλυσης του Κυπριακού Ζητήματος κατά το Διεθνές Δίκαιο και το Ευρωπαϊκό Δίκαιο</w:t>
      </w:r>
    </w:p>
    <w:p w14:paraId="49D91A8B" w14:textId="77777777" w:rsidR="00DD5C3F" w:rsidRPr="00750F77" w:rsidRDefault="005749BA" w:rsidP="00750F77">
      <w:pPr>
        <w:spacing w:before="240" w:after="0" w:line="360" w:lineRule="auto"/>
        <w:ind w:left="284"/>
        <w:jc w:val="both"/>
        <w:rPr>
          <w:rFonts w:ascii="Bookman Old Style" w:hAnsi="Bookman Old Style"/>
          <w:b/>
          <w:kern w:val="0"/>
          <w:sz w:val="24"/>
          <w:szCs w:val="24"/>
          <w:lang w:val="el-GR"/>
        </w:rPr>
      </w:pPr>
      <w:r>
        <w:rPr>
          <w:rFonts w:ascii="Bookman Old Style" w:hAnsi="Bookman Old Style"/>
          <w:bCs/>
          <w:kern w:val="0"/>
          <w:sz w:val="24"/>
          <w:szCs w:val="24"/>
          <w:lang w:val="el-GR"/>
        </w:rPr>
        <w:t>Από τα όσα ήδη παρατέθηκαν καθίσταται προφανές ότι η επίλυση του Κυπριακού Ζητήματος, με πλήρη τήρηση των κανόνων του Διεθνούς</w:t>
      </w:r>
      <w:r w:rsidR="00E5794D">
        <w:rPr>
          <w:rFonts w:ascii="Bookman Old Style" w:hAnsi="Bookman Old Style"/>
          <w:bCs/>
          <w:kern w:val="0"/>
          <w:sz w:val="24"/>
          <w:szCs w:val="24"/>
          <w:lang w:val="el-GR"/>
        </w:rPr>
        <w:t xml:space="preserve"> Δικαίου</w:t>
      </w:r>
      <w:r>
        <w:rPr>
          <w:rFonts w:ascii="Bookman Old Style" w:hAnsi="Bookman Old Style"/>
          <w:bCs/>
          <w:kern w:val="0"/>
          <w:sz w:val="24"/>
          <w:szCs w:val="24"/>
          <w:lang w:val="el-GR"/>
        </w:rPr>
        <w:t xml:space="preserve"> και του Ευρωπαϊκού Δικαίου, πρέπει να πληροί, εν συνόλω, τις εξής προϋποθέσεις:</w:t>
      </w:r>
    </w:p>
    <w:p w14:paraId="28DC2701" w14:textId="77777777" w:rsidR="00750F77" w:rsidRDefault="00A33034" w:rsidP="00750F77">
      <w:pPr>
        <w:shd w:val="clear" w:color="auto" w:fill="FFFFFF"/>
        <w:spacing w:before="300" w:after="300" w:line="360" w:lineRule="auto"/>
        <w:ind w:left="567" w:hanging="283"/>
        <w:jc w:val="both"/>
        <w:rPr>
          <w:rFonts w:ascii="Bookman Old Style" w:eastAsia="Times New Roman" w:hAnsi="Bookman Old Style" w:cs="Times New Roman"/>
          <w:kern w:val="0"/>
          <w:sz w:val="24"/>
          <w:szCs w:val="24"/>
          <w:lang w:val="el-GR"/>
        </w:rPr>
      </w:pPr>
      <w:r w:rsidRPr="00490202">
        <w:rPr>
          <w:rFonts w:ascii="Bookman Old Style" w:eastAsia="Times New Roman" w:hAnsi="Bookman Old Style" w:cs="Cambria"/>
          <w:b/>
          <w:bCs/>
          <w:kern w:val="0"/>
          <w:sz w:val="24"/>
          <w:szCs w:val="24"/>
          <w:lang w:val="el-GR"/>
        </w:rPr>
        <w:t>Α.</w:t>
      </w:r>
      <w:r w:rsidR="00633A1D" w:rsidRPr="00490202">
        <w:rPr>
          <w:rFonts w:ascii="Bookman Old Style" w:eastAsia="Times New Roman" w:hAnsi="Bookman Old Style" w:cs="Roboto Condensed"/>
          <w:b/>
          <w:bCs/>
          <w:kern w:val="0"/>
          <w:sz w:val="24"/>
          <w:szCs w:val="24"/>
        </w:rPr>
        <w:t> </w:t>
      </w:r>
      <w:r w:rsidR="00633A1D" w:rsidRPr="00490202">
        <w:rPr>
          <w:rFonts w:ascii="Bookman Old Style" w:eastAsia="Times New Roman" w:hAnsi="Bookman Old Style" w:cs="Cambria"/>
          <w:kern w:val="0"/>
          <w:sz w:val="24"/>
          <w:szCs w:val="24"/>
          <w:lang w:val="el-GR"/>
        </w:rPr>
        <w:t>Πρώτον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η</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Κυπριακή</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Δημοκρατία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πρέπει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να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έχει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πολιτειακή</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μορφή</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το</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πολύ</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Ομοσπονδιακού</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Κράτους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κατά</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Διεθνή</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κυρίως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κατά</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Ευρωπαϊκά</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αντίστοιχα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πρότυπα</w:t>
      </w:r>
      <w:r w:rsidR="00633A1D" w:rsidRPr="00490202">
        <w:rPr>
          <w:rFonts w:ascii="Bookman Old Style" w:eastAsia="Times New Roman" w:hAnsi="Bookman Old Style" w:cs="Times New Roman"/>
          <w:kern w:val="0"/>
          <w:sz w:val="24"/>
          <w:szCs w:val="24"/>
          <w:lang w:val="el-GR"/>
        </w:rPr>
        <w:t>.</w:t>
      </w:r>
      <w:r w:rsidR="00633A1D" w:rsidRPr="00490202">
        <w:rPr>
          <w:rFonts w:ascii="Bookman Old Style" w:eastAsia="Times New Roman" w:hAnsi="Bookman Old Style" w:cs="Roboto Condensed"/>
          <w:kern w:val="0"/>
          <w:sz w:val="24"/>
          <w:szCs w:val="24"/>
        </w:rPr>
        <w:t> </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Ουδεμία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μορφή</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Συνομοσπονδίας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ευθεία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ή</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συγκεκαλυμμένη</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είναι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ανεκτή</w:t>
      </w:r>
      <w:r w:rsidR="00633A1D" w:rsidRPr="00490202">
        <w:rPr>
          <w:rFonts w:ascii="Bookman Old Style" w:eastAsia="Times New Roman" w:hAnsi="Bookman Old Style" w:cs="Times New Roman"/>
          <w:kern w:val="0"/>
          <w:sz w:val="24"/>
          <w:szCs w:val="24"/>
          <w:lang w:val="el-GR"/>
        </w:rPr>
        <w:t>.</w:t>
      </w:r>
      <w:r w:rsidR="00633A1D" w:rsidRPr="00490202">
        <w:rPr>
          <w:rFonts w:ascii="Bookman Old Style" w:eastAsia="Times New Roman" w:hAnsi="Bookman Old Style" w:cs="Roboto Condensed"/>
          <w:kern w:val="0"/>
          <w:sz w:val="24"/>
          <w:szCs w:val="24"/>
        </w:rPr>
        <w:t> </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τούτο</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πρωτίστως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διότι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πέραν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του</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ότι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μ</w:t>
      </w:r>
      <w:r w:rsidR="008F3597">
        <w:rPr>
          <w:rFonts w:ascii="Bookman Old Style" w:eastAsia="Times New Roman" w:hAnsi="Bookman Old Style" w:cs="Cambria"/>
          <w:kern w:val="0"/>
          <w:sz w:val="24"/>
          <w:szCs w:val="24"/>
          <w:lang w:val="el-GR"/>
        </w:rPr>
        <w:t>ί</w:t>
      </w:r>
      <w:r w:rsidR="00633A1D" w:rsidRPr="00490202">
        <w:rPr>
          <w:rFonts w:ascii="Bookman Old Style" w:eastAsia="Times New Roman" w:hAnsi="Bookman Old Style" w:cs="Cambria"/>
          <w:kern w:val="0"/>
          <w:sz w:val="24"/>
          <w:szCs w:val="24"/>
          <w:lang w:val="el-GR"/>
        </w:rPr>
        <w:t>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τέτοια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Roboto Condensed"/>
          <w:kern w:val="0"/>
          <w:sz w:val="24"/>
          <w:szCs w:val="24"/>
          <w:lang w:val="el-GR"/>
        </w:rPr>
        <w:t>«</w:t>
      </w:r>
      <w:r w:rsidR="00633A1D" w:rsidRPr="00490202">
        <w:rPr>
          <w:rFonts w:ascii="Bookman Old Style" w:eastAsia="Times New Roman" w:hAnsi="Bookman Old Style" w:cs="Cambria"/>
          <w:i/>
          <w:iCs/>
          <w:kern w:val="0"/>
          <w:sz w:val="24"/>
          <w:szCs w:val="24"/>
          <w:lang w:val="el-GR"/>
        </w:rPr>
        <w:t>λύση</w:t>
      </w:r>
      <w:r w:rsidR="00633A1D" w:rsidRPr="00490202">
        <w:rPr>
          <w:rFonts w:ascii="Bookman Old Style" w:eastAsia="Times New Roman" w:hAnsi="Bookman Old Style" w:cs="Roboto Condensed"/>
          <w:i/>
          <w:iCs/>
          <w:kern w:val="0"/>
          <w:sz w:val="24"/>
          <w:szCs w:val="24"/>
          <w:lang w:val="el-GR"/>
        </w:rPr>
        <w:t>»</w:t>
      </w:r>
      <w:r w:rsidR="00633A1D" w:rsidRPr="00490202">
        <w:rPr>
          <w:rFonts w:ascii="Bookman Old Style" w:eastAsia="Times New Roman" w:hAnsi="Bookman Old Style" w:cs="Times New Roman"/>
          <w:kern w:val="0"/>
          <w:sz w:val="24"/>
          <w:szCs w:val="24"/>
        </w:rPr>
        <w:t> </w:t>
      </w:r>
      <w:r w:rsidR="00633A1D" w:rsidRPr="00490202">
        <w:rPr>
          <w:rFonts w:ascii="Bookman Old Style" w:eastAsia="Times New Roman" w:hAnsi="Bookman Old Style" w:cs="Cambria"/>
          <w:kern w:val="0"/>
          <w:sz w:val="24"/>
          <w:szCs w:val="24"/>
          <w:lang w:val="el-GR"/>
        </w:rPr>
        <w:t>είναι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εξ</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ορισμού</w:t>
      </w:r>
      <w:r w:rsidR="00633A1D" w:rsidRPr="00490202">
        <w:rPr>
          <w:rFonts w:ascii="Bookman Old Style" w:eastAsia="Times New Roman" w:hAnsi="Bookman Old Style" w:cs="Times New Roman"/>
          <w:kern w:val="0"/>
          <w:sz w:val="24"/>
          <w:szCs w:val="24"/>
          <w:lang w:val="el-GR"/>
        </w:rPr>
        <w:t xml:space="preserve">, </w:t>
      </w:r>
      <w:r w:rsidR="00633A1D" w:rsidRPr="00E5794D">
        <w:rPr>
          <w:rFonts w:ascii="Bookman Old Style" w:eastAsia="Times New Roman" w:hAnsi="Bookman Old Style" w:cs="Cambria"/>
          <w:kern w:val="0"/>
          <w:sz w:val="24"/>
          <w:szCs w:val="24"/>
          <w:lang w:val="el-GR"/>
        </w:rPr>
        <w:t>θνησιγενή</w:t>
      </w:r>
      <w:r w:rsidR="00E5794D" w:rsidRPr="00E5794D">
        <w:rPr>
          <w:rFonts w:ascii="Bookman Old Style" w:eastAsia="Times New Roman" w:hAnsi="Bookman Old Style" w:cs="Cambria"/>
          <w:kern w:val="0"/>
          <w:sz w:val="24"/>
          <w:szCs w:val="24"/>
          <w:lang w:val="el-GR"/>
        </w:rPr>
        <w:t>ς</w:t>
      </w:r>
      <w:r w:rsidR="00633A1D" w:rsidRPr="00490202">
        <w:rPr>
          <w:rFonts w:ascii="Bookman Old Style" w:eastAsia="Times New Roman" w:hAnsi="Bookman Old Style" w:cs="Times New Roman"/>
          <w:kern w:val="0"/>
          <w:sz w:val="24"/>
          <w:szCs w:val="24"/>
        </w:rPr>
        <w:t> </w:t>
      </w:r>
      <w:r w:rsidR="00633A1D" w:rsidRPr="00490202">
        <w:rPr>
          <w:rFonts w:ascii="Bookman Old Style" w:eastAsia="Times New Roman" w:hAnsi="Bookman Old Style" w:cs="Cambria"/>
          <w:kern w:val="0"/>
          <w:sz w:val="24"/>
          <w:szCs w:val="24"/>
          <w:lang w:val="el-GR"/>
        </w:rPr>
        <w:t>και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εξυπηρετεί</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μόνο</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τις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βλέψεις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συμφέροντα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Τουρκίας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με</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το</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να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οδηγεί</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σε</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ουσιαστική</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πολιτειακή</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αποσύνθεση</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Κυπριακή</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Δημοκρατία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έρχεται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σε</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πλήρη</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αντίθεση</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με</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τον</w:t>
      </w:r>
      <w:r w:rsidR="00633A1D" w:rsidRPr="00490202">
        <w:rPr>
          <w:rFonts w:ascii="Bookman Old Style" w:eastAsia="Times New Roman" w:hAnsi="Bookman Old Style" w:cs="Times New Roman"/>
          <w:kern w:val="0"/>
          <w:sz w:val="24"/>
          <w:szCs w:val="24"/>
          <w:lang w:val="el-GR"/>
        </w:rPr>
        <w:t xml:space="preserve"> </w:t>
      </w:r>
      <w:r w:rsidR="00633A1D" w:rsidRPr="00E5794D">
        <w:rPr>
          <w:rFonts w:ascii="Bookman Old Style" w:eastAsia="Times New Roman" w:hAnsi="Bookman Old Style" w:cs="Cambria"/>
          <w:kern w:val="0"/>
          <w:sz w:val="24"/>
          <w:szCs w:val="24"/>
          <w:lang w:val="el-GR"/>
        </w:rPr>
        <w:t>πυρήνα</w:t>
      </w:r>
      <w:r w:rsidR="00633A1D" w:rsidRPr="00490202">
        <w:rPr>
          <w:rFonts w:ascii="Bookman Old Style" w:eastAsia="Times New Roman" w:hAnsi="Bookman Old Style" w:cs="Times New Roman"/>
          <w:kern w:val="0"/>
          <w:sz w:val="24"/>
          <w:szCs w:val="24"/>
        </w:rPr>
        <w:t> </w:t>
      </w:r>
      <w:r w:rsidR="00633A1D" w:rsidRPr="00490202">
        <w:rPr>
          <w:rFonts w:ascii="Bookman Old Style" w:eastAsia="Times New Roman" w:hAnsi="Bookman Old Style" w:cs="Cambria"/>
          <w:kern w:val="0"/>
          <w:sz w:val="24"/>
          <w:szCs w:val="24"/>
          <w:lang w:val="el-GR"/>
        </w:rPr>
        <w:t>του</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πρωτογενούς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Ευρωπαϊκού</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Δικαίου</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Roboto Condensed"/>
          <w:kern w:val="0"/>
          <w:sz w:val="24"/>
          <w:szCs w:val="24"/>
        </w:rPr>
        <w:t> </w:t>
      </w:r>
      <w:r w:rsidR="00633A1D" w:rsidRPr="00490202">
        <w:rPr>
          <w:rFonts w:ascii="Bookman Old Style" w:eastAsia="Times New Roman" w:hAnsi="Bookman Old Style" w:cs="Cambria"/>
          <w:kern w:val="0"/>
          <w:sz w:val="24"/>
          <w:szCs w:val="24"/>
          <w:lang w:val="el-GR"/>
        </w:rPr>
        <w:t>Κυρίως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δε</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με</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τις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διατάξεις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ΣΕΕ</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ως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προς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πολιτειακή</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μορφή</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κυριαρχία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των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Κρατών</w:t>
      </w:r>
      <w:r w:rsidR="00633A1D" w:rsidRPr="00490202">
        <w:rPr>
          <w:rFonts w:ascii="Bookman Old Style" w:eastAsia="Times New Roman" w:hAnsi="Bookman Old Style" w:cs="Times New Roman"/>
          <w:kern w:val="0"/>
          <w:sz w:val="24"/>
          <w:szCs w:val="24"/>
          <w:lang w:val="el-GR"/>
        </w:rPr>
        <w:t>-</w:t>
      </w:r>
      <w:r w:rsidR="00633A1D" w:rsidRPr="00490202">
        <w:rPr>
          <w:rFonts w:ascii="Bookman Old Style" w:eastAsia="Times New Roman" w:hAnsi="Bookman Old Style" w:cs="Cambria"/>
          <w:kern w:val="0"/>
          <w:sz w:val="24"/>
          <w:szCs w:val="24"/>
          <w:lang w:val="el-GR"/>
        </w:rPr>
        <w:t>Μελών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της</w:t>
      </w:r>
      <w:r w:rsidR="00633A1D" w:rsidRPr="00490202">
        <w:rPr>
          <w:rFonts w:ascii="Bookman Old Style" w:eastAsia="Times New Roman" w:hAnsi="Bookman Old Style" w:cs="Times New Roman"/>
          <w:kern w:val="0"/>
          <w:sz w:val="24"/>
          <w:szCs w:val="24"/>
          <w:lang w:val="el-GR"/>
        </w:rPr>
        <w:t>.</w:t>
      </w:r>
      <w:r w:rsidR="00633A1D" w:rsidRPr="00490202">
        <w:rPr>
          <w:rFonts w:ascii="Bookman Old Style" w:eastAsia="Times New Roman" w:hAnsi="Bookman Old Style" w:cs="Roboto Condensed"/>
          <w:kern w:val="0"/>
          <w:sz w:val="24"/>
          <w:szCs w:val="24"/>
        </w:rPr>
        <w:t> </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Πραγματικά</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αποτελεί</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κοινό</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νομικό</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πολιτικό</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Roboto Condensed"/>
          <w:kern w:val="0"/>
          <w:sz w:val="24"/>
          <w:szCs w:val="24"/>
          <w:lang w:val="el-GR"/>
        </w:rPr>
        <w:t>«</w:t>
      </w:r>
      <w:r w:rsidR="00633A1D" w:rsidRPr="00490202">
        <w:rPr>
          <w:rFonts w:ascii="Bookman Old Style" w:eastAsia="Times New Roman" w:hAnsi="Bookman Old Style" w:cs="Cambria"/>
          <w:i/>
          <w:iCs/>
          <w:kern w:val="0"/>
          <w:sz w:val="24"/>
          <w:szCs w:val="24"/>
          <w:lang w:val="el-GR"/>
        </w:rPr>
        <w:t>τόπο</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ότι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Συνομοσπονδιακό</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Κράτος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δεν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μπορεί</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να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είναι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Κράτος</w:t>
      </w:r>
      <w:r w:rsidR="00633A1D" w:rsidRPr="00490202">
        <w:rPr>
          <w:rFonts w:ascii="Bookman Old Style" w:eastAsia="Times New Roman" w:hAnsi="Bookman Old Style" w:cs="Times New Roman"/>
          <w:kern w:val="0"/>
          <w:sz w:val="24"/>
          <w:szCs w:val="24"/>
          <w:lang w:val="el-GR"/>
        </w:rPr>
        <w:t>-</w:t>
      </w:r>
      <w:r w:rsidR="00633A1D" w:rsidRPr="00490202">
        <w:rPr>
          <w:rFonts w:ascii="Bookman Old Style" w:eastAsia="Times New Roman" w:hAnsi="Bookman Old Style" w:cs="Cambria"/>
          <w:kern w:val="0"/>
          <w:sz w:val="24"/>
          <w:szCs w:val="24"/>
          <w:lang w:val="el-GR"/>
        </w:rPr>
        <w:t>Μέλος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Ευρωπαϊκής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Ένωσης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δοθέντος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ότι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δεν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δύναται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εκ</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φύσεως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ν</w:t>
      </w:r>
      <w:r w:rsidR="00633A1D" w:rsidRPr="00490202">
        <w:rPr>
          <w:rFonts w:ascii="Bookman Old Style" w:eastAsia="Times New Roman" w:hAnsi="Bookman Old Style" w:cs="Roboto Condensed"/>
          <w:kern w:val="0"/>
          <w:sz w:val="24"/>
          <w:szCs w:val="24"/>
          <w:lang w:val="el-GR"/>
        </w:rPr>
        <w:t>’</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ανταποκριθεί</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μεταξύ</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άλλων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στις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απαιτήσεις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επαρκούς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τήρησης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του</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Ευρωπαϊκού</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Κεκτημένου</w:t>
      </w:r>
      <w:r w:rsidR="00CC5CF5" w:rsidRPr="00490202">
        <w:rPr>
          <w:rFonts w:ascii="Bookman Old Style" w:eastAsia="Times New Roman" w:hAnsi="Bookman Old Style" w:cs="Times New Roman"/>
          <w:kern w:val="0"/>
          <w:sz w:val="24"/>
          <w:szCs w:val="24"/>
          <w:lang w:val="el-GR"/>
        </w:rPr>
        <w:t>.</w:t>
      </w:r>
      <w:r w:rsidR="00E5794D">
        <w:rPr>
          <w:rFonts w:ascii="Bookman Old Style" w:eastAsia="Times New Roman" w:hAnsi="Bookman Old Style" w:cs="Times New Roman"/>
          <w:kern w:val="0"/>
          <w:sz w:val="24"/>
          <w:szCs w:val="24"/>
          <w:lang w:val="el-GR"/>
        </w:rPr>
        <w:t xml:space="preserve"> Αυτό και μόνον αποδεικνύει</w:t>
      </w:r>
      <w:r w:rsidR="009E30BF">
        <w:rPr>
          <w:rFonts w:ascii="Bookman Old Style" w:eastAsia="Times New Roman" w:hAnsi="Bookman Old Style" w:cs="Times New Roman"/>
          <w:kern w:val="0"/>
          <w:sz w:val="24"/>
          <w:szCs w:val="24"/>
          <w:lang w:val="el-GR"/>
        </w:rPr>
        <w:t xml:space="preserve">, </w:t>
      </w:r>
      <w:r w:rsidR="00E5794D">
        <w:rPr>
          <w:rFonts w:ascii="Bookman Old Style" w:eastAsia="Times New Roman" w:hAnsi="Bookman Old Style" w:cs="Times New Roman"/>
          <w:kern w:val="0"/>
          <w:sz w:val="24"/>
          <w:szCs w:val="24"/>
          <w:lang w:val="el-GR"/>
        </w:rPr>
        <w:t>δίχως αμφιβολία, μεταξύ άλλων και ότι το περιβόητο «</w:t>
      </w:r>
      <w:r w:rsidR="00E5794D" w:rsidRPr="00E5794D">
        <w:rPr>
          <w:rFonts w:ascii="Bookman Old Style" w:eastAsia="Times New Roman" w:hAnsi="Bookman Old Style" w:cs="Times New Roman"/>
          <w:i/>
          <w:iCs/>
          <w:kern w:val="0"/>
          <w:sz w:val="24"/>
          <w:szCs w:val="24"/>
          <w:lang w:val="el-GR"/>
        </w:rPr>
        <w:t>σχέδιο Ανάν</w:t>
      </w:r>
      <w:r w:rsidR="00E5794D">
        <w:rPr>
          <w:rFonts w:ascii="Bookman Old Style" w:eastAsia="Times New Roman" w:hAnsi="Bookman Old Style" w:cs="Times New Roman"/>
          <w:kern w:val="0"/>
          <w:sz w:val="24"/>
          <w:szCs w:val="24"/>
          <w:lang w:val="el-GR"/>
        </w:rPr>
        <w:t>» για την Κύπρο όχι μόνο δεν υπήρξε «</w:t>
      </w:r>
      <w:r w:rsidR="00E5794D" w:rsidRPr="00E5794D">
        <w:rPr>
          <w:rFonts w:ascii="Bookman Old Style" w:eastAsia="Times New Roman" w:hAnsi="Bookman Old Style" w:cs="Times New Roman"/>
          <w:i/>
          <w:iCs/>
          <w:kern w:val="0"/>
          <w:sz w:val="24"/>
          <w:szCs w:val="24"/>
          <w:lang w:val="el-GR"/>
        </w:rPr>
        <w:t>χαμένη ευκαιρία</w:t>
      </w:r>
      <w:r w:rsidR="00E5794D">
        <w:rPr>
          <w:rFonts w:ascii="Bookman Old Style" w:eastAsia="Times New Roman" w:hAnsi="Bookman Old Style" w:cs="Times New Roman"/>
          <w:kern w:val="0"/>
          <w:sz w:val="24"/>
          <w:szCs w:val="24"/>
          <w:lang w:val="el-GR"/>
        </w:rPr>
        <w:t xml:space="preserve">» αλλά, όλως αντιθέτως, αν </w:t>
      </w:r>
      <w:r w:rsidR="00E5794D">
        <w:rPr>
          <w:rFonts w:ascii="Bookman Old Style" w:eastAsia="Times New Roman" w:hAnsi="Bookman Old Style" w:cs="Times New Roman"/>
          <w:kern w:val="0"/>
          <w:sz w:val="24"/>
          <w:szCs w:val="24"/>
          <w:lang w:val="el-GR"/>
        </w:rPr>
        <w:lastRenderedPageBreak/>
        <w:t>εφαρμοζόταν -και με δεδομένο το ότι κατέληγε στην δημιουργία κράτους συνομοσπονδιακού τύπου-  θα οδηγούσε, νομοτελειακώς, στην διάλυση της Κυπριακής Δημοκρατίας και στην αποχώρησή της από την Ευρωπαϊκή Ένωση.</w:t>
      </w:r>
    </w:p>
    <w:p w14:paraId="20D12968" w14:textId="77777777" w:rsidR="00750F77" w:rsidRDefault="00A33034" w:rsidP="00750F77">
      <w:pPr>
        <w:shd w:val="clear" w:color="auto" w:fill="FFFFFF"/>
        <w:spacing w:before="300" w:after="300" w:line="360" w:lineRule="auto"/>
        <w:ind w:left="567" w:hanging="283"/>
        <w:jc w:val="both"/>
        <w:rPr>
          <w:rFonts w:ascii="Bookman Old Style" w:eastAsia="Times New Roman" w:hAnsi="Bookman Old Style" w:cs="Times New Roman"/>
          <w:kern w:val="0"/>
          <w:sz w:val="24"/>
          <w:szCs w:val="24"/>
          <w:lang w:val="el-GR"/>
        </w:rPr>
      </w:pPr>
      <w:r w:rsidRPr="00490202">
        <w:rPr>
          <w:rFonts w:ascii="Bookman Old Style" w:eastAsia="Times New Roman" w:hAnsi="Bookman Old Style" w:cs="Cambria"/>
          <w:b/>
          <w:bCs/>
          <w:kern w:val="0"/>
          <w:sz w:val="24"/>
          <w:szCs w:val="24"/>
          <w:lang w:val="el-GR"/>
        </w:rPr>
        <w:t>Β.</w:t>
      </w:r>
      <w:r w:rsidR="00633A1D" w:rsidRPr="00490202">
        <w:rPr>
          <w:rFonts w:ascii="Bookman Old Style" w:eastAsia="Times New Roman" w:hAnsi="Bookman Old Style" w:cs="Times New Roman"/>
          <w:kern w:val="0"/>
          <w:sz w:val="24"/>
          <w:szCs w:val="24"/>
        </w:rPr>
        <w:t> </w:t>
      </w:r>
      <w:r w:rsidR="00633A1D" w:rsidRPr="00490202">
        <w:rPr>
          <w:rFonts w:ascii="Bookman Old Style" w:eastAsia="Times New Roman" w:hAnsi="Bookman Old Style" w:cs="Cambria"/>
          <w:kern w:val="0"/>
          <w:sz w:val="24"/>
          <w:szCs w:val="24"/>
          <w:lang w:val="el-GR"/>
        </w:rPr>
        <w:t>Δεύτερον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η</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Κυπριακή</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Δημοκρατία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πρέπει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να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στηρίζεται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καθ</w:t>
      </w:r>
      <w:r w:rsidR="00633A1D" w:rsidRPr="00490202">
        <w:rPr>
          <w:rFonts w:ascii="Bookman Old Style" w:eastAsia="Times New Roman" w:hAnsi="Bookman Old Style" w:cs="Roboto Condensed"/>
          <w:kern w:val="0"/>
          <w:sz w:val="24"/>
          <w:szCs w:val="24"/>
          <w:lang w:val="el-GR"/>
        </w:rPr>
        <w:t>’</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ολοκληρία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στις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θεμελιώδεις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αρχές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Αντιπροσωπευτικής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Δημοκρατίας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ως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θεσμικής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εγγύησης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Ελευθερίας</w:t>
      </w:r>
      <w:r w:rsidR="00633A1D" w:rsidRPr="00490202">
        <w:rPr>
          <w:rFonts w:ascii="Bookman Old Style" w:eastAsia="Times New Roman" w:hAnsi="Bookman Old Style" w:cs="Roboto Condensed"/>
          <w:kern w:val="0"/>
          <w:sz w:val="24"/>
          <w:szCs w:val="24"/>
        </w:rPr>
        <w:t> </w:t>
      </w:r>
      <w:r w:rsidR="00633A1D" w:rsidRPr="00490202">
        <w:rPr>
          <w:rFonts w:ascii="Bookman Old Style" w:eastAsia="Times New Roman" w:hAnsi="Bookman Old Style" w:cs="Times New Roman"/>
          <w:i/>
          <w:iCs/>
          <w:kern w:val="0"/>
          <w:sz w:val="24"/>
          <w:szCs w:val="24"/>
        </w:rPr>
        <w:t>in globo</w:t>
      </w:r>
      <w:r w:rsidR="00633A1D" w:rsidRPr="00490202">
        <w:rPr>
          <w:rFonts w:ascii="Bookman Old Style" w:eastAsia="Times New Roman" w:hAnsi="Bookman Old Style" w:cs="Times New Roman"/>
          <w:i/>
          <w:iCs/>
          <w:kern w:val="0"/>
          <w:sz w:val="24"/>
          <w:szCs w:val="24"/>
          <w:lang w:val="el-GR"/>
        </w:rPr>
        <w:t>.</w:t>
      </w:r>
      <w:r w:rsidR="009D3CD5" w:rsidRPr="00490202">
        <w:rPr>
          <w:rFonts w:ascii="Bookman Old Style" w:eastAsia="Times New Roman" w:hAnsi="Bookman Old Style" w:cs="Times New Roman"/>
          <w:i/>
          <w:iCs/>
          <w:kern w:val="0"/>
          <w:sz w:val="24"/>
          <w:szCs w:val="24"/>
          <w:lang w:val="el-GR"/>
        </w:rPr>
        <w:t xml:space="preserve"> </w:t>
      </w:r>
      <w:r w:rsidR="00633A1D" w:rsidRPr="00490202">
        <w:rPr>
          <w:rFonts w:ascii="Bookman Old Style" w:eastAsia="Times New Roman" w:hAnsi="Bookman Old Style" w:cs="Times New Roman"/>
          <w:kern w:val="0"/>
          <w:sz w:val="24"/>
          <w:szCs w:val="24"/>
        </w:rPr>
        <w:t> </w:t>
      </w:r>
      <w:r w:rsidR="00633A1D" w:rsidRPr="00490202">
        <w:rPr>
          <w:rFonts w:ascii="Bookman Old Style" w:eastAsia="Times New Roman" w:hAnsi="Bookman Old Style" w:cs="Cambria"/>
          <w:kern w:val="0"/>
          <w:sz w:val="24"/>
          <w:szCs w:val="24"/>
          <w:lang w:val="el-GR"/>
        </w:rPr>
        <w:t>Άρα</w:t>
      </w:r>
      <w:r w:rsidR="009D3CD5"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ως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θεσμικής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εγγύησης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των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Θεμελιωδών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Δικαιωμάτων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του</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Ανθρώπου</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όχι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μόνο</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κατά</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το</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Εθνικό</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Δίκαιο</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αλλά</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κατά</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το</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Διεθνές</w:t>
      </w:r>
      <w:r w:rsidR="00633A1D" w:rsidRPr="00490202">
        <w:rPr>
          <w:rFonts w:ascii="Bookman Old Style" w:eastAsia="Times New Roman" w:hAnsi="Bookman Old Style" w:cs="Times New Roman"/>
          <w:kern w:val="0"/>
          <w:sz w:val="24"/>
          <w:szCs w:val="24"/>
          <w:lang w:val="el-GR"/>
        </w:rPr>
        <w:t xml:space="preserve"> </w:t>
      </w:r>
      <w:r w:rsidR="00E5794D">
        <w:rPr>
          <w:rFonts w:ascii="Bookman Old Style" w:eastAsia="Times New Roman" w:hAnsi="Bookman Old Style" w:cs="Times New Roman"/>
          <w:kern w:val="0"/>
          <w:sz w:val="24"/>
          <w:szCs w:val="24"/>
          <w:lang w:val="el-GR"/>
        </w:rPr>
        <w:t xml:space="preserve">Δίκαιο </w:t>
      </w:r>
      <w:r w:rsidR="00633A1D" w:rsidRPr="00490202">
        <w:rPr>
          <w:rFonts w:ascii="Bookman Old Style" w:eastAsia="Times New Roman" w:hAnsi="Bookman Old Style" w:cs="Cambria"/>
          <w:kern w:val="0"/>
          <w:sz w:val="24"/>
          <w:szCs w:val="24"/>
          <w:lang w:val="el-GR"/>
        </w:rPr>
        <w:t>και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το</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Ευρωπαϊκό</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Δίκαιο</w:t>
      </w:r>
      <w:r w:rsidR="00633A1D" w:rsidRPr="00490202">
        <w:rPr>
          <w:rFonts w:ascii="Bookman Old Style" w:eastAsia="Times New Roman" w:hAnsi="Bookman Old Style" w:cs="Times New Roman"/>
          <w:kern w:val="0"/>
          <w:sz w:val="24"/>
          <w:szCs w:val="24"/>
          <w:lang w:val="el-GR"/>
        </w:rPr>
        <w:t>.</w:t>
      </w:r>
    </w:p>
    <w:p w14:paraId="132E3EAB" w14:textId="77777777" w:rsidR="00750F77" w:rsidRDefault="00A33034" w:rsidP="00750F77">
      <w:pPr>
        <w:shd w:val="clear" w:color="auto" w:fill="FFFFFF"/>
        <w:spacing w:before="300" w:after="300" w:line="360" w:lineRule="auto"/>
        <w:ind w:left="567" w:hanging="283"/>
        <w:jc w:val="both"/>
        <w:rPr>
          <w:rFonts w:ascii="Bookman Old Style" w:eastAsia="Times New Roman" w:hAnsi="Bookman Old Style" w:cs="Times New Roman"/>
          <w:kern w:val="0"/>
          <w:sz w:val="24"/>
          <w:szCs w:val="24"/>
          <w:lang w:val="el-GR"/>
        </w:rPr>
      </w:pPr>
      <w:r w:rsidRPr="00490202">
        <w:rPr>
          <w:rFonts w:ascii="Bookman Old Style" w:eastAsia="Times New Roman" w:hAnsi="Bookman Old Style" w:cs="Times New Roman"/>
          <w:b/>
          <w:bCs/>
          <w:kern w:val="0"/>
          <w:sz w:val="24"/>
          <w:szCs w:val="24"/>
          <w:lang w:val="el-GR"/>
        </w:rPr>
        <w:t>Γ.</w:t>
      </w:r>
      <w:r w:rsidR="00633A1D" w:rsidRPr="00490202">
        <w:rPr>
          <w:rFonts w:ascii="Bookman Old Style" w:eastAsia="Times New Roman" w:hAnsi="Bookman Old Style" w:cs="Times New Roman"/>
          <w:kern w:val="0"/>
          <w:sz w:val="24"/>
          <w:szCs w:val="24"/>
        </w:rPr>
        <w:t> </w:t>
      </w:r>
      <w:r w:rsidR="00633A1D" w:rsidRPr="00490202">
        <w:rPr>
          <w:rFonts w:ascii="Bookman Old Style" w:eastAsia="Times New Roman" w:hAnsi="Bookman Old Style" w:cs="Cambria"/>
          <w:kern w:val="0"/>
          <w:sz w:val="24"/>
          <w:szCs w:val="24"/>
          <w:lang w:val="el-GR"/>
        </w:rPr>
        <w:t>Τρίτον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η</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Κυπριακή</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Δημοκρατία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πρέπει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να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έχει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ως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μέλος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Διεθνούς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Κοινότητας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Ευρωπαϊκής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Ένωσης</w:t>
      </w:r>
      <w:r w:rsidR="00633A1D" w:rsidRPr="00490202">
        <w:rPr>
          <w:rFonts w:ascii="Bookman Old Style" w:eastAsia="Times New Roman" w:hAnsi="Bookman Old Style" w:cs="Times New Roman"/>
          <w:kern w:val="0"/>
          <w:sz w:val="24"/>
          <w:szCs w:val="24"/>
          <w:lang w:val="el-GR"/>
        </w:rPr>
        <w:t xml:space="preserve">, </w:t>
      </w:r>
      <w:r w:rsidR="00D04CF0">
        <w:rPr>
          <w:rFonts w:ascii="Bookman Old Style" w:eastAsia="Times New Roman" w:hAnsi="Bookman Old Style" w:cs="Cambria"/>
          <w:kern w:val="0"/>
          <w:sz w:val="24"/>
          <w:szCs w:val="24"/>
          <w:lang w:val="el-GR"/>
        </w:rPr>
        <w:t>μ</w:t>
      </w:r>
      <w:r w:rsidR="00F7120B">
        <w:rPr>
          <w:rFonts w:ascii="Bookman Old Style" w:eastAsia="Times New Roman" w:hAnsi="Bookman Old Style" w:cs="Cambria"/>
          <w:kern w:val="0"/>
          <w:sz w:val="24"/>
          <w:szCs w:val="24"/>
          <w:lang w:val="el-GR"/>
        </w:rPr>
        <w:t>ία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Διεθνή</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Νομική</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Προσωπικότητα</w:t>
      </w:r>
      <w:r w:rsidR="00633A1D" w:rsidRPr="00490202">
        <w:rPr>
          <w:rFonts w:ascii="Bookman Old Style" w:eastAsia="Times New Roman" w:hAnsi="Bookman Old Style" w:cs="Times New Roman"/>
          <w:kern w:val="0"/>
          <w:sz w:val="24"/>
          <w:szCs w:val="24"/>
          <w:lang w:val="el-GR"/>
        </w:rPr>
        <w:t>.</w:t>
      </w:r>
    </w:p>
    <w:p w14:paraId="7026EF53" w14:textId="77777777" w:rsidR="00750F77" w:rsidRDefault="00A33034" w:rsidP="00750F77">
      <w:pPr>
        <w:shd w:val="clear" w:color="auto" w:fill="FFFFFF"/>
        <w:spacing w:before="300" w:after="300" w:line="360" w:lineRule="auto"/>
        <w:ind w:left="567" w:hanging="283"/>
        <w:jc w:val="both"/>
        <w:rPr>
          <w:rFonts w:ascii="Bookman Old Style" w:eastAsia="Times New Roman" w:hAnsi="Bookman Old Style" w:cs="Times New Roman"/>
          <w:kern w:val="0"/>
          <w:sz w:val="24"/>
          <w:szCs w:val="24"/>
          <w:lang w:val="el-GR"/>
        </w:rPr>
      </w:pPr>
      <w:r w:rsidRPr="00490202">
        <w:rPr>
          <w:rFonts w:ascii="Bookman Old Style" w:eastAsia="Times New Roman" w:hAnsi="Bookman Old Style" w:cs="Times New Roman"/>
          <w:b/>
          <w:bCs/>
          <w:kern w:val="0"/>
          <w:sz w:val="24"/>
          <w:szCs w:val="24"/>
          <w:lang w:val="el-GR"/>
        </w:rPr>
        <w:t>Δ.</w:t>
      </w:r>
      <w:r w:rsidR="00633A1D" w:rsidRPr="00490202">
        <w:rPr>
          <w:rFonts w:ascii="Bookman Old Style" w:eastAsia="Times New Roman" w:hAnsi="Bookman Old Style" w:cs="Times New Roman"/>
          <w:kern w:val="0"/>
          <w:sz w:val="24"/>
          <w:szCs w:val="24"/>
        </w:rPr>
        <w:t> </w:t>
      </w:r>
      <w:r w:rsidR="00633A1D" w:rsidRPr="00490202">
        <w:rPr>
          <w:rFonts w:ascii="Bookman Old Style" w:eastAsia="Times New Roman" w:hAnsi="Bookman Old Style" w:cs="Cambria"/>
          <w:kern w:val="0"/>
          <w:sz w:val="24"/>
          <w:szCs w:val="24"/>
          <w:lang w:val="el-GR"/>
        </w:rPr>
        <w:t>Τέταρτον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στην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Κυπριακή</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Δημοκρατία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νοείται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μία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μόνον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Ιθαγένεια</w:t>
      </w:r>
      <w:r w:rsidR="00633A1D" w:rsidRPr="00490202">
        <w:rPr>
          <w:rFonts w:ascii="Bookman Old Style" w:eastAsia="Times New Roman" w:hAnsi="Bookman Old Style" w:cs="Times New Roman"/>
          <w:kern w:val="0"/>
          <w:sz w:val="24"/>
          <w:szCs w:val="24"/>
          <w:lang w:val="el-GR"/>
        </w:rPr>
        <w:t>.</w:t>
      </w:r>
    </w:p>
    <w:p w14:paraId="20B82EC0" w14:textId="77777777" w:rsidR="00750F77" w:rsidRDefault="00A33034" w:rsidP="00750F77">
      <w:pPr>
        <w:shd w:val="clear" w:color="auto" w:fill="FFFFFF"/>
        <w:spacing w:before="300" w:after="300" w:line="360" w:lineRule="auto"/>
        <w:ind w:left="567" w:hanging="283"/>
        <w:jc w:val="both"/>
        <w:rPr>
          <w:rFonts w:ascii="Bookman Old Style" w:eastAsia="Times New Roman" w:hAnsi="Bookman Old Style" w:cs="Times New Roman"/>
          <w:kern w:val="0"/>
          <w:sz w:val="24"/>
          <w:szCs w:val="24"/>
          <w:lang w:val="el-GR"/>
        </w:rPr>
      </w:pPr>
      <w:r w:rsidRPr="00490202">
        <w:rPr>
          <w:rFonts w:ascii="Bookman Old Style" w:eastAsia="Times New Roman" w:hAnsi="Bookman Old Style" w:cs="Cambria"/>
          <w:b/>
          <w:bCs/>
          <w:kern w:val="0"/>
          <w:sz w:val="24"/>
          <w:szCs w:val="24"/>
          <w:lang w:val="el-GR"/>
        </w:rPr>
        <w:t xml:space="preserve">Ε. </w:t>
      </w:r>
      <w:r w:rsidR="00633A1D" w:rsidRPr="00490202">
        <w:rPr>
          <w:rFonts w:ascii="Bookman Old Style" w:eastAsia="Times New Roman" w:hAnsi="Bookman Old Style" w:cs="Cambria"/>
          <w:kern w:val="0"/>
          <w:sz w:val="24"/>
          <w:szCs w:val="24"/>
          <w:lang w:val="el-GR"/>
        </w:rPr>
        <w:t>Πέμπτον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η</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Κυριαρχία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Κυπριακής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Δημοκρατίας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πρέπει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να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είναι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πλήρης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μ</w:t>
      </w:r>
      <w:r w:rsidR="009E30BF">
        <w:rPr>
          <w:rFonts w:ascii="Bookman Old Style" w:eastAsia="Times New Roman" w:hAnsi="Bookman Old Style" w:cs="Cambria"/>
          <w:kern w:val="0"/>
          <w:sz w:val="24"/>
          <w:szCs w:val="24"/>
          <w:lang w:val="el-GR"/>
        </w:rPr>
        <w:t>ε</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εξίσου</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πλήρη</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σεβασμό</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όλων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ανεξαιρέτως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των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διατάξεων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του</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Διεθνούς</w:t>
      </w:r>
      <w:r w:rsidR="00633A1D" w:rsidRPr="00490202">
        <w:rPr>
          <w:rFonts w:ascii="Bookman Old Style" w:eastAsia="Times New Roman" w:hAnsi="Bookman Old Style" w:cs="Times New Roman"/>
          <w:kern w:val="0"/>
          <w:sz w:val="24"/>
          <w:szCs w:val="24"/>
          <w:lang w:val="el-GR"/>
        </w:rPr>
        <w:t xml:space="preserve"> </w:t>
      </w:r>
      <w:r w:rsidR="009E30BF">
        <w:rPr>
          <w:rFonts w:ascii="Bookman Old Style" w:eastAsia="Times New Roman" w:hAnsi="Bookman Old Style" w:cs="Times New Roman"/>
          <w:kern w:val="0"/>
          <w:sz w:val="24"/>
          <w:szCs w:val="24"/>
          <w:lang w:val="el-GR"/>
        </w:rPr>
        <w:t xml:space="preserve">Δικαίου </w:t>
      </w:r>
      <w:r w:rsidR="00633A1D" w:rsidRPr="00490202">
        <w:rPr>
          <w:rFonts w:ascii="Bookman Old Style" w:eastAsia="Times New Roman" w:hAnsi="Bookman Old Style" w:cs="Cambria"/>
          <w:kern w:val="0"/>
          <w:sz w:val="24"/>
          <w:szCs w:val="24"/>
          <w:lang w:val="el-GR"/>
        </w:rPr>
        <w:t>και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του</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Ευρωπαϊκού</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Δικαίου</w:t>
      </w:r>
      <w:r w:rsidR="00633A1D" w:rsidRPr="00490202">
        <w:rPr>
          <w:rFonts w:ascii="Bookman Old Style" w:eastAsia="Times New Roman" w:hAnsi="Bookman Old Style" w:cs="Times New Roman"/>
          <w:kern w:val="0"/>
          <w:sz w:val="24"/>
          <w:szCs w:val="24"/>
          <w:lang w:val="el-GR"/>
        </w:rPr>
        <w:t>.</w:t>
      </w:r>
      <w:r w:rsidR="00633A1D" w:rsidRPr="00490202">
        <w:rPr>
          <w:rFonts w:ascii="Bookman Old Style" w:eastAsia="Times New Roman" w:hAnsi="Bookman Old Style" w:cs="Roboto Condensed"/>
          <w:kern w:val="0"/>
          <w:sz w:val="24"/>
          <w:szCs w:val="24"/>
        </w:rPr>
        <w:t> </w:t>
      </w:r>
      <w:r w:rsidR="00633A1D" w:rsidRPr="00490202">
        <w:rPr>
          <w:rFonts w:ascii="Bookman Old Style" w:eastAsia="Times New Roman" w:hAnsi="Bookman Old Style" w:cs="Cambria"/>
          <w:kern w:val="0"/>
          <w:sz w:val="24"/>
          <w:szCs w:val="24"/>
          <w:lang w:val="el-GR"/>
        </w:rPr>
        <w:t>Τούτο</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σημαίνει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πληρότητα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της</w:t>
      </w:r>
      <w:r w:rsidR="00633A1D" w:rsidRPr="00490202">
        <w:rPr>
          <w:rFonts w:ascii="Bookman Old Style" w:eastAsia="Times New Roman" w:hAnsi="Bookman Old Style" w:cs="Roboto Condensed"/>
          <w:kern w:val="0"/>
          <w:sz w:val="24"/>
          <w:szCs w:val="24"/>
        </w:rPr>
        <w:t> </w:t>
      </w:r>
      <w:r w:rsidR="00633A1D" w:rsidRPr="00490202">
        <w:rPr>
          <w:rFonts w:ascii="Bookman Old Style" w:eastAsia="Times New Roman" w:hAnsi="Bookman Old Style" w:cs="Times New Roman"/>
          <w:i/>
          <w:iCs/>
          <w:kern w:val="0"/>
          <w:sz w:val="24"/>
          <w:szCs w:val="24"/>
        </w:rPr>
        <w:t>stricto</w:t>
      </w:r>
      <w:r w:rsidR="00633A1D" w:rsidRPr="00490202">
        <w:rPr>
          <w:rFonts w:ascii="Bookman Old Style" w:eastAsia="Times New Roman" w:hAnsi="Bookman Old Style" w:cs="Times New Roman"/>
          <w:i/>
          <w:iCs/>
          <w:kern w:val="0"/>
          <w:sz w:val="24"/>
          <w:szCs w:val="24"/>
          <w:lang w:val="el-GR"/>
        </w:rPr>
        <w:t xml:space="preserve"> </w:t>
      </w:r>
      <w:r w:rsidR="00633A1D" w:rsidRPr="00490202">
        <w:rPr>
          <w:rFonts w:ascii="Bookman Old Style" w:eastAsia="Times New Roman" w:hAnsi="Bookman Old Style" w:cs="Times New Roman"/>
          <w:i/>
          <w:iCs/>
          <w:kern w:val="0"/>
          <w:sz w:val="24"/>
          <w:szCs w:val="24"/>
        </w:rPr>
        <w:t>sensu</w:t>
      </w:r>
      <w:r w:rsidR="00633A1D" w:rsidRPr="00490202">
        <w:rPr>
          <w:rFonts w:ascii="Bookman Old Style" w:eastAsia="Times New Roman" w:hAnsi="Bookman Old Style" w:cs="Times New Roman"/>
          <w:kern w:val="0"/>
          <w:sz w:val="24"/>
          <w:szCs w:val="24"/>
        </w:rPr>
        <w:t> </w:t>
      </w:r>
      <w:r w:rsidR="00633A1D" w:rsidRPr="00490202">
        <w:rPr>
          <w:rFonts w:ascii="Bookman Old Style" w:eastAsia="Times New Roman" w:hAnsi="Bookman Old Style" w:cs="Cambria"/>
          <w:kern w:val="0"/>
          <w:sz w:val="24"/>
          <w:szCs w:val="24"/>
          <w:lang w:val="el-GR"/>
        </w:rPr>
        <w:t>Κυριαρχίας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w:t>
      </w:r>
      <w:r w:rsidR="00633A1D" w:rsidRPr="00490202">
        <w:rPr>
          <w:rFonts w:ascii="Bookman Old Style" w:eastAsia="Times New Roman" w:hAnsi="Bookman Old Style" w:cs="Times New Roman"/>
          <w:kern w:val="0"/>
          <w:sz w:val="24"/>
          <w:szCs w:val="24"/>
          <w:lang w:val="el-GR"/>
        </w:rPr>
        <w:t>.</w:t>
      </w:r>
      <w:r w:rsidR="00633A1D" w:rsidRPr="00490202">
        <w:rPr>
          <w:rFonts w:ascii="Bookman Old Style" w:eastAsia="Times New Roman" w:hAnsi="Bookman Old Style" w:cs="Cambria"/>
          <w:kern w:val="0"/>
          <w:sz w:val="24"/>
          <w:szCs w:val="24"/>
          <w:lang w:val="el-GR"/>
        </w:rPr>
        <w:t>χ</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σε</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ό</w:t>
      </w:r>
      <w:r w:rsidR="00633A1D" w:rsidRPr="00490202">
        <w:rPr>
          <w:rFonts w:ascii="Bookman Old Style" w:eastAsia="Times New Roman" w:hAnsi="Bookman Old Style" w:cs="Times New Roman"/>
          <w:kern w:val="0"/>
          <w:sz w:val="24"/>
          <w:szCs w:val="24"/>
          <w:lang w:val="el-GR"/>
        </w:rPr>
        <w:t>,</w:t>
      </w:r>
      <w:r w:rsidR="00633A1D" w:rsidRPr="00490202">
        <w:rPr>
          <w:rFonts w:ascii="Bookman Old Style" w:eastAsia="Times New Roman" w:hAnsi="Bookman Old Style" w:cs="Cambria"/>
          <w:kern w:val="0"/>
          <w:sz w:val="24"/>
          <w:szCs w:val="24"/>
          <w:lang w:val="el-GR"/>
        </w:rPr>
        <w:t>τι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αφορά</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εδαφική</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ακεραιότητα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σύνορά</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αιγιαλίτιδα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ζώνη</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w:t>
      </w:r>
      <w:r w:rsidR="00633A1D" w:rsidRPr="00490202">
        <w:rPr>
          <w:rFonts w:ascii="Bookman Old Style" w:eastAsia="Times New Roman" w:hAnsi="Bookman Old Style" w:cs="Times New Roman"/>
          <w:kern w:val="0"/>
          <w:sz w:val="24"/>
          <w:szCs w:val="24"/>
          <w:lang w:val="el-GR"/>
        </w:rPr>
        <w:t>.</w:t>
      </w:r>
      <w:r w:rsidR="00633A1D" w:rsidRPr="00490202">
        <w:rPr>
          <w:rFonts w:ascii="Bookman Old Style" w:eastAsia="Times New Roman" w:hAnsi="Bookman Old Style" w:cs="Cambria"/>
          <w:kern w:val="0"/>
          <w:sz w:val="24"/>
          <w:szCs w:val="24"/>
          <w:lang w:val="el-GR"/>
        </w:rPr>
        <w:t>λπ</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της</w:t>
      </w:r>
      <w:r w:rsidR="00633A1D" w:rsidRPr="00490202">
        <w:rPr>
          <w:rFonts w:ascii="Bookman Old Style" w:eastAsia="Times New Roman" w:hAnsi="Bookman Old Style" w:cs="Roboto Condensed"/>
          <w:kern w:val="0"/>
          <w:sz w:val="24"/>
          <w:szCs w:val="24"/>
        </w:rPr>
        <w:t> </w:t>
      </w:r>
      <w:r w:rsidR="00633A1D" w:rsidRPr="00490202">
        <w:rPr>
          <w:rFonts w:ascii="Bookman Old Style" w:eastAsia="Times New Roman" w:hAnsi="Bookman Old Style" w:cs="Times New Roman"/>
          <w:i/>
          <w:iCs/>
          <w:kern w:val="0"/>
          <w:sz w:val="24"/>
          <w:szCs w:val="24"/>
        </w:rPr>
        <w:t>lato</w:t>
      </w:r>
      <w:r w:rsidR="00633A1D" w:rsidRPr="00490202">
        <w:rPr>
          <w:rFonts w:ascii="Bookman Old Style" w:eastAsia="Times New Roman" w:hAnsi="Bookman Old Style" w:cs="Times New Roman"/>
          <w:i/>
          <w:iCs/>
          <w:kern w:val="0"/>
          <w:sz w:val="24"/>
          <w:szCs w:val="24"/>
          <w:lang w:val="el-GR"/>
        </w:rPr>
        <w:t xml:space="preserve"> </w:t>
      </w:r>
      <w:r w:rsidR="00633A1D" w:rsidRPr="00490202">
        <w:rPr>
          <w:rFonts w:ascii="Bookman Old Style" w:eastAsia="Times New Roman" w:hAnsi="Bookman Old Style" w:cs="Times New Roman"/>
          <w:i/>
          <w:iCs/>
          <w:kern w:val="0"/>
          <w:sz w:val="24"/>
          <w:szCs w:val="24"/>
        </w:rPr>
        <w:t>sensu</w:t>
      </w:r>
      <w:r w:rsidR="00633A1D" w:rsidRPr="00490202">
        <w:rPr>
          <w:rFonts w:ascii="Bookman Old Style" w:eastAsia="Times New Roman" w:hAnsi="Bookman Old Style" w:cs="Times New Roman"/>
          <w:kern w:val="0"/>
          <w:sz w:val="24"/>
          <w:szCs w:val="24"/>
        </w:rPr>
        <w:t> </w:t>
      </w:r>
      <w:r w:rsidR="00633A1D" w:rsidRPr="00490202">
        <w:rPr>
          <w:rFonts w:ascii="Bookman Old Style" w:eastAsia="Times New Roman" w:hAnsi="Bookman Old Style" w:cs="Cambria"/>
          <w:kern w:val="0"/>
          <w:sz w:val="24"/>
          <w:szCs w:val="24"/>
          <w:lang w:val="el-GR"/>
        </w:rPr>
        <w:t>Κυριαρχίας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άρα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πλήρη</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άσκηση</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όλων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δίχως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οιαδήποτε</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διάκριση</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των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Κυριαρχικών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Δικαιωμάτων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μ</w:t>
      </w:r>
      <w:r w:rsidR="009E30BF">
        <w:rPr>
          <w:rFonts w:ascii="Bookman Old Style" w:eastAsia="Times New Roman" w:hAnsi="Bookman Old Style" w:cs="Cambria"/>
          <w:kern w:val="0"/>
          <w:sz w:val="24"/>
          <w:szCs w:val="24"/>
          <w:lang w:val="el-GR"/>
        </w:rPr>
        <w:t>ε</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επίκεντρο</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Δικαιώματά</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επί</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του</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συνόλου</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των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Θαλάσσιων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Ζωνών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κατά</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το</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Διεθνές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Δίκαιο</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Θάλασσας</w:t>
      </w:r>
      <w:r w:rsidR="009E30BF">
        <w:rPr>
          <w:rFonts w:ascii="Bookman Old Style" w:eastAsia="Times New Roman" w:hAnsi="Bookman Old Style" w:cs="Cambria"/>
          <w:kern w:val="0"/>
          <w:sz w:val="24"/>
          <w:szCs w:val="24"/>
          <w:lang w:val="el-GR"/>
        </w:rPr>
        <w:t xml:space="preserve">, </w:t>
      </w:r>
      <w:r w:rsidR="00633A1D" w:rsidRPr="00490202">
        <w:rPr>
          <w:rFonts w:ascii="Bookman Old Style" w:eastAsia="Times New Roman" w:hAnsi="Bookman Old Style" w:cs="Cambria"/>
          <w:kern w:val="0"/>
          <w:sz w:val="24"/>
          <w:szCs w:val="24"/>
          <w:lang w:val="el-GR"/>
        </w:rPr>
        <w:t>π</w:t>
      </w:r>
      <w:r w:rsidR="00633A1D" w:rsidRPr="00490202">
        <w:rPr>
          <w:rFonts w:ascii="Bookman Old Style" w:eastAsia="Times New Roman" w:hAnsi="Bookman Old Style" w:cs="Times New Roman"/>
          <w:kern w:val="0"/>
          <w:sz w:val="24"/>
          <w:szCs w:val="24"/>
          <w:lang w:val="el-GR"/>
        </w:rPr>
        <w:t>.</w:t>
      </w:r>
      <w:r w:rsidR="00633A1D" w:rsidRPr="00490202">
        <w:rPr>
          <w:rFonts w:ascii="Bookman Old Style" w:eastAsia="Times New Roman" w:hAnsi="Bookman Old Style" w:cs="Cambria"/>
          <w:kern w:val="0"/>
          <w:sz w:val="24"/>
          <w:szCs w:val="24"/>
          <w:lang w:val="el-GR"/>
        </w:rPr>
        <w:t>χ</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επί</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Υφαλοκρηπίδας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Αποκλειστικής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Οικονομικής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Ζώνης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Ουδεμία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δε</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επιρροή</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ασκεί</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επ</w:t>
      </w:r>
      <w:r w:rsidR="00633A1D" w:rsidRPr="00490202">
        <w:rPr>
          <w:rFonts w:ascii="Bookman Old Style" w:eastAsia="Times New Roman" w:hAnsi="Bookman Old Style" w:cs="Roboto Condensed"/>
          <w:kern w:val="0"/>
          <w:sz w:val="24"/>
          <w:szCs w:val="24"/>
          <w:lang w:val="el-GR"/>
        </w:rPr>
        <w:t>’</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αυτού</w:t>
      </w:r>
      <w:r w:rsidR="009E30BF">
        <w:rPr>
          <w:rFonts w:ascii="Bookman Old Style" w:eastAsia="Times New Roman" w:hAnsi="Bookman Old Style" w:cs="Times New Roman"/>
          <w:kern w:val="0"/>
          <w:sz w:val="24"/>
          <w:szCs w:val="24"/>
          <w:lang w:val="el-GR"/>
        </w:rPr>
        <w:t xml:space="preserve">, όπως ήδη διευκρινίσθηκε, </w:t>
      </w:r>
      <w:r w:rsidR="00633A1D" w:rsidRPr="00490202">
        <w:rPr>
          <w:rFonts w:ascii="Bookman Old Style" w:eastAsia="Times New Roman" w:hAnsi="Bookman Old Style" w:cs="Cambria"/>
          <w:kern w:val="0"/>
          <w:sz w:val="24"/>
          <w:szCs w:val="24"/>
          <w:lang w:val="el-GR"/>
        </w:rPr>
        <w:t>το</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ότι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η</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Τουρκία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δεν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έχει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προσχωρήσει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στην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ως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άνω</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Διεθνή</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Σύμβαση</w:t>
      </w:r>
      <w:r w:rsidR="009E30BF">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αφού</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αυτή</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κατά</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νομολογία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του</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Διεθνούς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Δικαστηρίου</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Χάγης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παράγει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διεθνώς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παραδεδεγμένους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κανόνες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του</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Διεθνούς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Δικαίου</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οι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οποίοι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ισχύουν</w:t>
      </w:r>
      <w:r w:rsidR="00633A1D" w:rsidRPr="00490202">
        <w:rPr>
          <w:rFonts w:ascii="Bookman Old Style" w:eastAsia="Times New Roman" w:hAnsi="Bookman Old Style" w:cs="Roboto Condensed"/>
          <w:kern w:val="0"/>
          <w:sz w:val="24"/>
          <w:szCs w:val="24"/>
        </w:rPr>
        <w:t> </w:t>
      </w:r>
      <w:r w:rsidR="00633A1D" w:rsidRPr="00490202">
        <w:rPr>
          <w:rFonts w:ascii="Bookman Old Style" w:eastAsia="Times New Roman" w:hAnsi="Bookman Old Style" w:cs="Times New Roman"/>
          <w:i/>
          <w:iCs/>
          <w:kern w:val="0"/>
          <w:sz w:val="24"/>
          <w:szCs w:val="24"/>
        </w:rPr>
        <w:t>erga</w:t>
      </w:r>
      <w:r w:rsidR="00633A1D" w:rsidRPr="00490202">
        <w:rPr>
          <w:rFonts w:ascii="Bookman Old Style" w:eastAsia="Times New Roman" w:hAnsi="Bookman Old Style" w:cs="Times New Roman"/>
          <w:i/>
          <w:iCs/>
          <w:kern w:val="0"/>
          <w:sz w:val="24"/>
          <w:szCs w:val="24"/>
          <w:lang w:val="el-GR"/>
        </w:rPr>
        <w:t xml:space="preserve"> </w:t>
      </w:r>
      <w:r w:rsidR="00633A1D" w:rsidRPr="00490202">
        <w:rPr>
          <w:rFonts w:ascii="Bookman Old Style" w:eastAsia="Times New Roman" w:hAnsi="Bookman Old Style" w:cs="Times New Roman"/>
          <w:i/>
          <w:iCs/>
          <w:kern w:val="0"/>
          <w:sz w:val="24"/>
          <w:szCs w:val="24"/>
        </w:rPr>
        <w:t>omnes</w:t>
      </w:r>
      <w:r w:rsidR="00633A1D" w:rsidRPr="00490202">
        <w:rPr>
          <w:rFonts w:ascii="Bookman Old Style" w:eastAsia="Times New Roman" w:hAnsi="Bookman Old Style" w:cs="Times New Roman"/>
          <w:kern w:val="0"/>
          <w:sz w:val="24"/>
          <w:szCs w:val="24"/>
          <w:lang w:val="el-GR"/>
        </w:rPr>
        <w:t>.</w:t>
      </w:r>
    </w:p>
    <w:p w14:paraId="54E64F4B" w14:textId="77777777" w:rsidR="00750F77" w:rsidRDefault="00A33034" w:rsidP="00750F77">
      <w:pPr>
        <w:shd w:val="clear" w:color="auto" w:fill="FFFFFF"/>
        <w:spacing w:before="300" w:after="300" w:line="360" w:lineRule="auto"/>
        <w:ind w:left="567" w:hanging="283"/>
        <w:jc w:val="both"/>
        <w:rPr>
          <w:rFonts w:ascii="Bookman Old Style" w:eastAsia="Times New Roman" w:hAnsi="Bookman Old Style" w:cs="Times New Roman"/>
          <w:kern w:val="0"/>
          <w:sz w:val="24"/>
          <w:szCs w:val="24"/>
          <w:lang w:val="el-GR"/>
        </w:rPr>
      </w:pPr>
      <w:r w:rsidRPr="00490202">
        <w:rPr>
          <w:rFonts w:ascii="Bookman Old Style" w:eastAsia="Times New Roman" w:hAnsi="Bookman Old Style" w:cs="Cambria"/>
          <w:b/>
          <w:bCs/>
          <w:kern w:val="0"/>
          <w:sz w:val="24"/>
          <w:szCs w:val="24"/>
          <w:lang w:val="el-GR"/>
        </w:rPr>
        <w:lastRenderedPageBreak/>
        <w:t>ΣΤ.</w:t>
      </w:r>
      <w:r w:rsidR="00633A1D" w:rsidRPr="00490202">
        <w:rPr>
          <w:rFonts w:ascii="Bookman Old Style" w:eastAsia="Times New Roman" w:hAnsi="Bookman Old Style" w:cs="Roboto Condensed"/>
          <w:b/>
          <w:bCs/>
          <w:kern w:val="0"/>
          <w:sz w:val="24"/>
          <w:szCs w:val="24"/>
        </w:rPr>
        <w:t> </w:t>
      </w:r>
      <w:r w:rsidR="00633A1D" w:rsidRPr="00490202">
        <w:rPr>
          <w:rFonts w:ascii="Bookman Old Style" w:eastAsia="Times New Roman" w:hAnsi="Bookman Old Style" w:cs="Cambria"/>
          <w:kern w:val="0"/>
          <w:sz w:val="24"/>
          <w:szCs w:val="24"/>
          <w:lang w:val="el-GR"/>
        </w:rPr>
        <w:t>Έκτον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κατά</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συνέπεια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επί</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Κυπριακής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Δημοκρατίας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δεν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είναι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επιτρεπτό</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να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παραμένουν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κατ</w:t>
      </w:r>
      <w:r w:rsidR="00633A1D" w:rsidRPr="00490202">
        <w:rPr>
          <w:rFonts w:ascii="Bookman Old Style" w:eastAsia="Times New Roman" w:hAnsi="Bookman Old Style" w:cs="Roboto Condensed"/>
          <w:kern w:val="0"/>
          <w:sz w:val="24"/>
          <w:szCs w:val="24"/>
          <w:lang w:val="el-GR"/>
        </w:rPr>
        <w:t>’</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ουδένα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τρόπο</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στρατεύματα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κατοχής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ούτε</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να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ισχύουν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επίσης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κατ</w:t>
      </w:r>
      <w:r w:rsidR="00633A1D" w:rsidRPr="00490202">
        <w:rPr>
          <w:rFonts w:ascii="Bookman Old Style" w:eastAsia="Times New Roman" w:hAnsi="Bookman Old Style" w:cs="Roboto Condensed"/>
          <w:kern w:val="0"/>
          <w:sz w:val="24"/>
          <w:szCs w:val="24"/>
          <w:lang w:val="el-GR"/>
        </w:rPr>
        <w:t>’</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ουδένα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τρόπο</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εγγυήσεις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τρίτων</w:t>
      </w:r>
      <w:r w:rsidR="00633A1D" w:rsidRPr="00490202">
        <w:rPr>
          <w:rFonts w:ascii="Bookman Old Style" w:eastAsia="Times New Roman" w:hAnsi="Bookman Old Style" w:cs="Times New Roman"/>
          <w:kern w:val="0"/>
          <w:sz w:val="24"/>
          <w:szCs w:val="24"/>
          <w:lang w:val="el-GR"/>
        </w:rPr>
        <w:t>.</w:t>
      </w:r>
      <w:r w:rsidR="00633A1D" w:rsidRPr="00490202">
        <w:rPr>
          <w:rFonts w:ascii="Bookman Old Style" w:eastAsia="Times New Roman" w:hAnsi="Bookman Old Style" w:cs="Roboto Condensed"/>
          <w:kern w:val="0"/>
          <w:sz w:val="24"/>
          <w:szCs w:val="24"/>
        </w:rPr>
        <w:t> </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στις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Roboto Condensed"/>
          <w:kern w:val="0"/>
          <w:sz w:val="24"/>
          <w:szCs w:val="24"/>
          <w:lang w:val="el-GR"/>
        </w:rPr>
        <w:t>«</w:t>
      </w:r>
      <w:r w:rsidR="00633A1D" w:rsidRPr="00490202">
        <w:rPr>
          <w:rFonts w:ascii="Bookman Old Style" w:eastAsia="Times New Roman" w:hAnsi="Bookman Old Style" w:cs="Cambria"/>
          <w:i/>
          <w:iCs/>
          <w:kern w:val="0"/>
          <w:sz w:val="24"/>
          <w:szCs w:val="24"/>
          <w:lang w:val="el-GR"/>
        </w:rPr>
        <w:t>εγγυήσεις</w:t>
      </w:r>
      <w:r w:rsidR="00633A1D" w:rsidRPr="00490202">
        <w:rPr>
          <w:rFonts w:ascii="Bookman Old Style" w:eastAsia="Times New Roman" w:hAnsi="Bookman Old Style" w:cs="Roboto Condensed"/>
          <w:i/>
          <w:iCs/>
          <w:kern w:val="0"/>
          <w:sz w:val="24"/>
          <w:szCs w:val="24"/>
          <w:lang w:val="el-GR"/>
        </w:rPr>
        <w:t>»</w:t>
      </w:r>
      <w:r w:rsidR="00633A1D" w:rsidRPr="00490202">
        <w:rPr>
          <w:rFonts w:ascii="Bookman Old Style" w:eastAsia="Times New Roman" w:hAnsi="Bookman Old Style" w:cs="Times New Roman"/>
          <w:kern w:val="0"/>
          <w:sz w:val="24"/>
          <w:szCs w:val="24"/>
        </w:rPr>
        <w:t> </w:t>
      </w:r>
      <w:r w:rsidR="00633A1D" w:rsidRPr="00490202">
        <w:rPr>
          <w:rFonts w:ascii="Bookman Old Style" w:eastAsia="Times New Roman" w:hAnsi="Bookman Old Style" w:cs="Cambria"/>
          <w:kern w:val="0"/>
          <w:sz w:val="24"/>
          <w:szCs w:val="24"/>
          <w:lang w:val="el-GR"/>
        </w:rPr>
        <w:t>αυτές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περιλαμβάνονται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ενδεχόμενες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Roboto Condensed"/>
          <w:kern w:val="0"/>
          <w:sz w:val="24"/>
          <w:szCs w:val="24"/>
          <w:lang w:val="el-GR"/>
        </w:rPr>
        <w:t>«</w:t>
      </w:r>
      <w:r w:rsidR="00633A1D" w:rsidRPr="00490202">
        <w:rPr>
          <w:rFonts w:ascii="Bookman Old Style" w:eastAsia="Times New Roman" w:hAnsi="Bookman Old Style" w:cs="Cambria"/>
          <w:i/>
          <w:iCs/>
          <w:kern w:val="0"/>
          <w:sz w:val="24"/>
          <w:szCs w:val="24"/>
          <w:lang w:val="el-GR"/>
        </w:rPr>
        <w:t>εγγυήσεις</w:t>
      </w:r>
      <w:r w:rsidR="00633A1D" w:rsidRPr="00490202">
        <w:rPr>
          <w:rFonts w:ascii="Bookman Old Style" w:eastAsia="Times New Roman" w:hAnsi="Bookman Old Style" w:cs="Roboto Condensed"/>
          <w:i/>
          <w:iCs/>
          <w:kern w:val="0"/>
          <w:sz w:val="24"/>
          <w:szCs w:val="24"/>
          <w:lang w:val="el-GR"/>
        </w:rPr>
        <w:t>»</w:t>
      </w:r>
      <w:r w:rsidR="00633A1D" w:rsidRPr="00490202">
        <w:rPr>
          <w:rFonts w:ascii="Bookman Old Style" w:eastAsia="Times New Roman" w:hAnsi="Bookman Old Style" w:cs="Times New Roman"/>
          <w:kern w:val="0"/>
          <w:sz w:val="24"/>
          <w:szCs w:val="24"/>
        </w:rPr>
        <w:t> </w:t>
      </w:r>
      <w:r w:rsidR="00633A1D" w:rsidRPr="00490202">
        <w:rPr>
          <w:rFonts w:ascii="Bookman Old Style" w:eastAsia="Times New Roman" w:hAnsi="Bookman Old Style" w:cs="Cambria"/>
          <w:kern w:val="0"/>
          <w:sz w:val="24"/>
          <w:szCs w:val="24"/>
          <w:lang w:val="el-GR"/>
        </w:rPr>
        <w:t>και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Μεγάλης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Βρετανίας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ιδίως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αφότου</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συντελέσθηκε</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το</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Times New Roman"/>
          <w:kern w:val="0"/>
          <w:sz w:val="24"/>
          <w:szCs w:val="24"/>
        </w:rPr>
        <w:t>Brexit</w:t>
      </w:r>
      <w:r w:rsidR="00633A1D" w:rsidRPr="00490202">
        <w:rPr>
          <w:rFonts w:ascii="Bookman Old Style" w:eastAsia="Times New Roman" w:hAnsi="Bookman Old Style" w:cs="Times New Roman"/>
          <w:kern w:val="0"/>
          <w:sz w:val="24"/>
          <w:szCs w:val="24"/>
          <w:lang w:val="el-GR"/>
        </w:rPr>
        <w:t>.</w:t>
      </w:r>
    </w:p>
    <w:p w14:paraId="227CDE65" w14:textId="77777777" w:rsidR="00294545" w:rsidRDefault="00A33034" w:rsidP="00750F77">
      <w:pPr>
        <w:shd w:val="clear" w:color="auto" w:fill="FFFFFF"/>
        <w:spacing w:before="300" w:after="300" w:line="360" w:lineRule="auto"/>
        <w:ind w:left="567" w:hanging="283"/>
        <w:jc w:val="both"/>
        <w:rPr>
          <w:rFonts w:ascii="Bookman Old Style" w:eastAsia="Times New Roman" w:hAnsi="Bookman Old Style" w:cs="Times New Roman"/>
          <w:kern w:val="0"/>
          <w:sz w:val="24"/>
          <w:szCs w:val="24"/>
          <w:lang w:val="el-GR"/>
        </w:rPr>
      </w:pPr>
      <w:r w:rsidRPr="00490202">
        <w:rPr>
          <w:rFonts w:ascii="Bookman Old Style" w:eastAsia="Times New Roman" w:hAnsi="Bookman Old Style" w:cs="Cambria"/>
          <w:b/>
          <w:bCs/>
          <w:kern w:val="0"/>
          <w:sz w:val="24"/>
          <w:szCs w:val="24"/>
          <w:lang w:val="el-GR"/>
        </w:rPr>
        <w:t>Ζ.</w:t>
      </w:r>
      <w:r w:rsidR="00633A1D" w:rsidRPr="00490202">
        <w:rPr>
          <w:rFonts w:ascii="Bookman Old Style" w:eastAsia="Times New Roman" w:hAnsi="Bookman Old Style" w:cs="Times New Roman"/>
          <w:kern w:val="0"/>
          <w:sz w:val="24"/>
          <w:szCs w:val="24"/>
        </w:rPr>
        <w:t> </w:t>
      </w:r>
      <w:r w:rsidR="00633A1D" w:rsidRPr="00490202">
        <w:rPr>
          <w:rFonts w:ascii="Bookman Old Style" w:eastAsia="Times New Roman" w:hAnsi="Bookman Old Style" w:cs="Cambria"/>
          <w:kern w:val="0"/>
          <w:sz w:val="24"/>
          <w:szCs w:val="24"/>
          <w:lang w:val="el-GR"/>
        </w:rPr>
        <w:t>Και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έβδομον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προ</w:t>
      </w:r>
      <w:r w:rsidR="00EA6E0F">
        <w:rPr>
          <w:rFonts w:ascii="Bookman Old Style" w:eastAsia="Times New Roman" w:hAnsi="Bookman Old Style" w:cs="Cambria"/>
          <w:kern w:val="0"/>
          <w:sz w:val="24"/>
          <w:szCs w:val="24"/>
          <w:lang w:val="el-GR"/>
        </w:rPr>
        <w:t>εκτεθέντα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συνεπάγονται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ότι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από</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Κυπριακή</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Δημοκρατία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πρέπει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ν</w:t>
      </w:r>
      <w:r w:rsidR="00EA6E0F">
        <w:rPr>
          <w:rFonts w:ascii="Bookman Old Style" w:eastAsia="Times New Roman" w:hAnsi="Bookman Old Style" w:cs="Roboto Condensed"/>
          <w:kern w:val="0"/>
          <w:sz w:val="24"/>
          <w:szCs w:val="24"/>
          <w:lang w:val="el-GR"/>
        </w:rPr>
        <w:t>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αποχωρήσουν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χωρίς</w:t>
      </w:r>
      <w:r w:rsidR="00EA6E0F">
        <w:rPr>
          <w:rFonts w:ascii="Bookman Old Style" w:eastAsia="Times New Roman" w:hAnsi="Bookman Old Style" w:cs="Cambria"/>
          <w:kern w:val="0"/>
          <w:sz w:val="24"/>
          <w:szCs w:val="24"/>
          <w:lang w:val="el-GR"/>
        </w:rPr>
        <w:t xml:space="preserve"> όρους και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προϋποθέσεις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οι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Roboto Condensed"/>
          <w:kern w:val="0"/>
          <w:sz w:val="24"/>
          <w:szCs w:val="24"/>
          <w:lang w:val="el-GR"/>
        </w:rPr>
        <w:t>«</w:t>
      </w:r>
      <w:r w:rsidR="00633A1D" w:rsidRPr="00490202">
        <w:rPr>
          <w:rFonts w:ascii="Bookman Old Style" w:eastAsia="Times New Roman" w:hAnsi="Bookman Old Style" w:cs="Cambria"/>
          <w:i/>
          <w:iCs/>
          <w:kern w:val="0"/>
          <w:sz w:val="24"/>
          <w:szCs w:val="24"/>
          <w:lang w:val="el-GR"/>
        </w:rPr>
        <w:t>έποικοι</w:t>
      </w:r>
      <w:r w:rsidR="00633A1D" w:rsidRPr="00490202">
        <w:rPr>
          <w:rFonts w:ascii="Bookman Old Style" w:eastAsia="Times New Roman" w:hAnsi="Bookman Old Style" w:cs="Roboto Condensed"/>
          <w:i/>
          <w:iCs/>
          <w:kern w:val="0"/>
          <w:sz w:val="24"/>
          <w:szCs w:val="24"/>
          <w:lang w:val="el-GR"/>
        </w:rPr>
        <w:t>»</w:t>
      </w:r>
      <w:r w:rsidR="00633A1D" w:rsidRPr="00490202">
        <w:rPr>
          <w:rFonts w:ascii="Bookman Old Style" w:eastAsia="Times New Roman" w:hAnsi="Bookman Old Style" w:cs="Times New Roman"/>
          <w:i/>
          <w:iCs/>
          <w:kern w:val="0"/>
          <w:sz w:val="24"/>
          <w:szCs w:val="24"/>
          <w:lang w:val="el-GR"/>
        </w:rPr>
        <w:t>,</w:t>
      </w:r>
      <w:r w:rsidR="00633A1D" w:rsidRPr="00490202">
        <w:rPr>
          <w:rFonts w:ascii="Bookman Old Style" w:eastAsia="Times New Roman" w:hAnsi="Bookman Old Style" w:cs="Roboto Condensed"/>
          <w:i/>
          <w:iCs/>
          <w:kern w:val="0"/>
          <w:sz w:val="24"/>
          <w:szCs w:val="24"/>
        </w:rPr>
        <w:t> </w:t>
      </w:r>
      <w:r w:rsidR="00633A1D" w:rsidRPr="00490202">
        <w:rPr>
          <w:rFonts w:ascii="Bookman Old Style" w:eastAsia="Times New Roman" w:hAnsi="Bookman Old Style" w:cs="Cambria"/>
          <w:kern w:val="0"/>
          <w:sz w:val="24"/>
          <w:szCs w:val="24"/>
          <w:lang w:val="el-GR"/>
        </w:rPr>
        <w:t>τους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οποίους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εγκατέστησε</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παρανόμως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σύμφωνα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μάλιστα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με</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νομολογία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του</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Ευρωπαϊκού</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Δικαστηρίου</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των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Δικαιωμάτων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του</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Ανθρώπου</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η</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Τουρκία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να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επανέλθουν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οι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αναγκαστικώς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αποχωρήσαντες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από</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τις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εστίες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τους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λόγω</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τουρκικής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εισβολής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πρόσφυγες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ανακτώντας</w:t>
      </w:r>
      <w:r w:rsidR="00633A1D" w:rsidRPr="00490202">
        <w:rPr>
          <w:rFonts w:ascii="Bookman Old Style" w:eastAsia="Times New Roman" w:hAnsi="Bookman Old Style" w:cs="Times New Roman"/>
          <w:kern w:val="0"/>
          <w:sz w:val="24"/>
          <w:szCs w:val="24"/>
          <w:lang w:val="el-GR"/>
        </w:rPr>
        <w:t xml:space="preserve"> </w:t>
      </w:r>
      <w:r w:rsidR="00EA6E0F">
        <w:rPr>
          <w:rFonts w:ascii="Bookman Old Style" w:eastAsia="Times New Roman" w:hAnsi="Bookman Old Style" w:cs="Cambria"/>
          <w:kern w:val="0"/>
          <w:sz w:val="24"/>
          <w:szCs w:val="24"/>
          <w:lang w:val="el-GR"/>
        </w:rPr>
        <w:t>στο ακέραιο</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όλα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τα</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κατά</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Ευρωπαϊκή</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Σύμβαση</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των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Δικαιωμάτων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του</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Ανθρώπου</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αλλά</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και</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κατά</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τον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Χάρτη</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των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Θεμελιωδών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Δικαιωμάτων</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Ευρωπαϊκής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Ένωσης</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Δικαιώματά</w:t>
      </w:r>
      <w:r w:rsidR="00633A1D" w:rsidRPr="00490202">
        <w:rPr>
          <w:rFonts w:ascii="Bookman Old Style" w:eastAsia="Times New Roman" w:hAnsi="Bookman Old Style" w:cs="Times New Roman"/>
          <w:kern w:val="0"/>
          <w:sz w:val="24"/>
          <w:szCs w:val="24"/>
          <w:lang w:val="el-GR"/>
        </w:rPr>
        <w:t xml:space="preserve"> </w:t>
      </w:r>
      <w:r w:rsidR="00633A1D" w:rsidRPr="00490202">
        <w:rPr>
          <w:rFonts w:ascii="Bookman Old Style" w:eastAsia="Times New Roman" w:hAnsi="Bookman Old Style" w:cs="Cambria"/>
          <w:kern w:val="0"/>
          <w:sz w:val="24"/>
          <w:szCs w:val="24"/>
          <w:lang w:val="el-GR"/>
        </w:rPr>
        <w:t>τους</w:t>
      </w:r>
      <w:r w:rsidR="00633A1D" w:rsidRPr="00490202">
        <w:rPr>
          <w:rFonts w:ascii="Bookman Old Style" w:eastAsia="Times New Roman" w:hAnsi="Bookman Old Style" w:cs="Times New Roman"/>
          <w:kern w:val="0"/>
          <w:sz w:val="24"/>
          <w:szCs w:val="24"/>
          <w:lang w:val="el-GR"/>
        </w:rPr>
        <w:t>.</w:t>
      </w:r>
    </w:p>
    <w:p w14:paraId="2B6C7C9E" w14:textId="77777777" w:rsidR="00506095" w:rsidRPr="00490202" w:rsidRDefault="00506095" w:rsidP="00294545">
      <w:pPr>
        <w:shd w:val="clear" w:color="auto" w:fill="FFFFFF"/>
        <w:spacing w:before="300" w:after="480" w:line="360" w:lineRule="auto"/>
        <w:ind w:left="568" w:hanging="284"/>
        <w:jc w:val="center"/>
        <w:rPr>
          <w:rFonts w:ascii="Bookman Old Style" w:eastAsia="Times New Roman" w:hAnsi="Bookman Old Style" w:cs="Times New Roman"/>
          <w:b/>
          <w:kern w:val="0"/>
          <w:sz w:val="24"/>
          <w:szCs w:val="24"/>
          <w:lang w:val="el-GR"/>
        </w:rPr>
      </w:pPr>
      <w:r w:rsidRPr="00490202">
        <w:rPr>
          <w:rFonts w:ascii="Bookman Old Style" w:eastAsia="Times New Roman" w:hAnsi="Bookman Old Style" w:cs="Times New Roman"/>
          <w:b/>
          <w:kern w:val="0"/>
          <w:sz w:val="24"/>
          <w:szCs w:val="24"/>
          <w:lang w:val="el-GR"/>
        </w:rPr>
        <w:t>Επίλογος</w:t>
      </w:r>
    </w:p>
    <w:p w14:paraId="7BF58E83" w14:textId="614990F5" w:rsidR="00633A1D" w:rsidRPr="00D32B41" w:rsidRDefault="00633A1D" w:rsidP="00750F77">
      <w:pPr>
        <w:shd w:val="clear" w:color="auto" w:fill="FFFFFF"/>
        <w:spacing w:before="100" w:beforeAutospacing="1" w:after="100" w:afterAutospacing="1" w:line="360" w:lineRule="auto"/>
        <w:ind w:firstLine="284"/>
        <w:jc w:val="both"/>
        <w:rPr>
          <w:rFonts w:ascii="Bookman Old Style" w:eastAsia="Times New Roman" w:hAnsi="Bookman Old Style" w:cs="Roboto Condensed"/>
          <w:kern w:val="0"/>
          <w:sz w:val="24"/>
          <w:szCs w:val="24"/>
          <w:lang w:val="el-GR"/>
        </w:rPr>
      </w:pPr>
      <w:r w:rsidRPr="00490202">
        <w:rPr>
          <w:rFonts w:ascii="Bookman Old Style" w:eastAsia="Times New Roman" w:hAnsi="Bookman Old Style" w:cs="Cambria"/>
          <w:kern w:val="0"/>
          <w:sz w:val="24"/>
          <w:szCs w:val="24"/>
          <w:lang w:val="el-GR"/>
        </w:rPr>
        <w:t>Όσο</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για</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την</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Διεθνή</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Κοινότητα</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και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τον</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ΟΗΕ</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η</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κατ</w:t>
      </w:r>
      <w:r w:rsidRPr="00490202">
        <w:rPr>
          <w:rFonts w:ascii="Bookman Old Style" w:eastAsia="Times New Roman" w:hAnsi="Bookman Old Style" w:cs="Roboto Condensed"/>
          <w:kern w:val="0"/>
          <w:sz w:val="24"/>
          <w:szCs w:val="24"/>
          <w:lang w:val="el-GR"/>
        </w:rPr>
        <w:t>’</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αποτέλεσμα</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Roboto Condensed"/>
          <w:kern w:val="0"/>
          <w:sz w:val="24"/>
          <w:szCs w:val="24"/>
          <w:lang w:val="el-GR"/>
        </w:rPr>
        <w:t>«</w:t>
      </w:r>
      <w:r w:rsidRPr="00490202">
        <w:rPr>
          <w:rFonts w:ascii="Bookman Old Style" w:eastAsia="Times New Roman" w:hAnsi="Bookman Old Style" w:cs="Cambria"/>
          <w:i/>
          <w:iCs/>
          <w:kern w:val="0"/>
          <w:sz w:val="24"/>
          <w:szCs w:val="24"/>
          <w:lang w:val="el-GR"/>
        </w:rPr>
        <w:t>ισότιμη</w:t>
      </w:r>
      <w:r w:rsidRPr="00490202">
        <w:rPr>
          <w:rFonts w:ascii="Bookman Old Style" w:eastAsia="Times New Roman" w:hAnsi="Bookman Old Style" w:cs="Roboto Condensed"/>
          <w:i/>
          <w:iCs/>
          <w:kern w:val="0"/>
          <w:sz w:val="24"/>
          <w:szCs w:val="24"/>
          <w:lang w:val="el-GR"/>
        </w:rPr>
        <w:t>»</w:t>
      </w:r>
      <w:r w:rsidRPr="00490202">
        <w:rPr>
          <w:rFonts w:ascii="Bookman Old Style" w:eastAsia="Times New Roman" w:hAnsi="Bookman Old Style" w:cs="Times New Roman"/>
          <w:kern w:val="0"/>
          <w:sz w:val="24"/>
          <w:szCs w:val="24"/>
        </w:rPr>
        <w:t> </w:t>
      </w:r>
      <w:r w:rsidRPr="00490202">
        <w:rPr>
          <w:rFonts w:ascii="Bookman Old Style" w:eastAsia="Times New Roman" w:hAnsi="Bookman Old Style" w:cs="Cambria"/>
          <w:kern w:val="0"/>
          <w:sz w:val="24"/>
          <w:szCs w:val="24"/>
          <w:lang w:val="el-GR"/>
        </w:rPr>
        <w:t>αντιμετώπιση</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Τουρκίας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και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Κύπρου</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δηλαδή</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του</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Roboto Condensed"/>
          <w:kern w:val="0"/>
          <w:sz w:val="24"/>
          <w:szCs w:val="24"/>
          <w:lang w:val="el-GR"/>
        </w:rPr>
        <w:t>«</w:t>
      </w:r>
      <w:r w:rsidRPr="00490202">
        <w:rPr>
          <w:rFonts w:ascii="Bookman Old Style" w:eastAsia="Times New Roman" w:hAnsi="Bookman Old Style" w:cs="Cambria"/>
          <w:i/>
          <w:iCs/>
          <w:kern w:val="0"/>
          <w:sz w:val="24"/>
          <w:szCs w:val="24"/>
          <w:lang w:val="el-GR"/>
        </w:rPr>
        <w:t>θύτη</w:t>
      </w:r>
      <w:r w:rsidRPr="00490202">
        <w:rPr>
          <w:rFonts w:ascii="Bookman Old Style" w:eastAsia="Times New Roman" w:hAnsi="Bookman Old Style" w:cs="Roboto Condensed"/>
          <w:i/>
          <w:iCs/>
          <w:kern w:val="0"/>
          <w:sz w:val="24"/>
          <w:szCs w:val="24"/>
          <w:lang w:val="el-GR"/>
        </w:rPr>
        <w:t>»</w:t>
      </w:r>
      <w:r w:rsidRPr="00490202">
        <w:rPr>
          <w:rFonts w:ascii="Bookman Old Style" w:eastAsia="Times New Roman" w:hAnsi="Bookman Old Style" w:cs="Times New Roman"/>
          <w:kern w:val="0"/>
          <w:sz w:val="24"/>
          <w:szCs w:val="24"/>
        </w:rPr>
        <w:t> </w:t>
      </w:r>
      <w:r w:rsidRPr="00490202">
        <w:rPr>
          <w:rFonts w:ascii="Bookman Old Style" w:eastAsia="Times New Roman" w:hAnsi="Bookman Old Style" w:cs="Cambria"/>
          <w:kern w:val="0"/>
          <w:sz w:val="24"/>
          <w:szCs w:val="24"/>
          <w:lang w:val="el-GR"/>
        </w:rPr>
        <w:t>με</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το</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Roboto Condensed"/>
          <w:kern w:val="0"/>
          <w:sz w:val="24"/>
          <w:szCs w:val="24"/>
          <w:lang w:val="el-GR"/>
        </w:rPr>
        <w:t>«</w:t>
      </w:r>
      <w:r w:rsidRPr="00490202">
        <w:rPr>
          <w:rFonts w:ascii="Bookman Old Style" w:eastAsia="Times New Roman" w:hAnsi="Bookman Old Style" w:cs="Cambria"/>
          <w:i/>
          <w:iCs/>
          <w:kern w:val="0"/>
          <w:sz w:val="24"/>
          <w:szCs w:val="24"/>
          <w:lang w:val="el-GR"/>
        </w:rPr>
        <w:t>θύμα</w:t>
      </w:r>
      <w:r w:rsidRPr="00490202">
        <w:rPr>
          <w:rFonts w:ascii="Bookman Old Style" w:eastAsia="Times New Roman" w:hAnsi="Bookman Old Style" w:cs="Roboto Condensed"/>
          <w:i/>
          <w:iCs/>
          <w:kern w:val="0"/>
          <w:sz w:val="24"/>
          <w:szCs w:val="24"/>
          <w:lang w:val="el-GR"/>
        </w:rPr>
        <w:t>»</w:t>
      </w:r>
      <w:r w:rsidRPr="00490202">
        <w:rPr>
          <w:rFonts w:ascii="Bookman Old Style" w:eastAsia="Times New Roman" w:hAnsi="Bookman Old Style" w:cs="Times New Roman"/>
          <w:kern w:val="0"/>
          <w:sz w:val="24"/>
          <w:szCs w:val="24"/>
        </w:rPr>
        <w:t> </w:t>
      </w:r>
      <w:r w:rsidRPr="00490202">
        <w:rPr>
          <w:rFonts w:ascii="Bookman Old Style" w:eastAsia="Times New Roman" w:hAnsi="Bookman Old Style" w:cs="Cambria"/>
          <w:kern w:val="0"/>
          <w:sz w:val="24"/>
          <w:szCs w:val="24"/>
          <w:lang w:val="el-GR"/>
        </w:rPr>
        <w:t>της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τουρκικής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εισβολής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και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κατοχής</w:t>
      </w:r>
      <w:r w:rsidRPr="00490202">
        <w:rPr>
          <w:rFonts w:ascii="Bookman Old Style" w:eastAsia="Times New Roman" w:hAnsi="Bookman Old Style" w:cs="Times New Roman"/>
          <w:kern w:val="0"/>
          <w:sz w:val="24"/>
          <w:szCs w:val="24"/>
          <w:lang w:val="el-GR"/>
        </w:rPr>
        <w:t xml:space="preserve">- </w:t>
      </w:r>
      <w:r w:rsidR="00AC0A54" w:rsidRPr="00490202">
        <w:rPr>
          <w:rFonts w:ascii="Bookman Old Style" w:eastAsia="Times New Roman" w:hAnsi="Bookman Old Style" w:cs="Times New Roman"/>
          <w:kern w:val="0"/>
          <w:sz w:val="24"/>
          <w:szCs w:val="24"/>
          <w:lang w:val="el-GR"/>
        </w:rPr>
        <w:t xml:space="preserve"> </w:t>
      </w:r>
      <w:r w:rsidR="00F7120B">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κατά</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την</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λογική</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της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ανοχής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των</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ατέρμονων</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και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κενών</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περιεχομένου</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συζητήσεων</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μεταξύ</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των</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δύο</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μερών</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δείχνει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πόσο</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στις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μέρες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μας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το</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Διεθνές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Δίκαιο</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με</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αποκλειστική</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ευθύνη</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της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ίδιας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της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Διεθνούς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Κοινότητας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και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του</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ΟΗΕ</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συντίθεται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όχι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τόσο</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από</w:t>
      </w:r>
      <w:r w:rsidRPr="00490202">
        <w:rPr>
          <w:rFonts w:ascii="Bookman Old Style" w:eastAsia="Times New Roman" w:hAnsi="Bookman Old Style" w:cs="Roboto Condensed"/>
          <w:kern w:val="0"/>
          <w:sz w:val="24"/>
          <w:szCs w:val="24"/>
        </w:rPr>
        <w:t> </w:t>
      </w:r>
      <w:r w:rsidR="00750F77" w:rsidRPr="00750F77">
        <w:rPr>
          <w:rFonts w:ascii="Bookman Old Style" w:eastAsia="Times New Roman" w:hAnsi="Bookman Old Style" w:cs="Roboto Condensed"/>
          <w:i/>
          <w:kern w:val="0"/>
          <w:sz w:val="24"/>
          <w:szCs w:val="24"/>
        </w:rPr>
        <w:t>leges</w:t>
      </w:r>
      <w:r w:rsidR="00750F77" w:rsidRPr="00750F77">
        <w:rPr>
          <w:rFonts w:ascii="Bookman Old Style" w:eastAsia="Times New Roman" w:hAnsi="Bookman Old Style" w:cs="Roboto Condensed"/>
          <w:i/>
          <w:kern w:val="0"/>
          <w:sz w:val="24"/>
          <w:szCs w:val="24"/>
          <w:lang w:val="el-GR"/>
        </w:rPr>
        <w:t xml:space="preserve"> </w:t>
      </w:r>
      <w:r w:rsidR="00750F77" w:rsidRPr="00750F77">
        <w:rPr>
          <w:rFonts w:ascii="Bookman Old Style" w:eastAsia="Times New Roman" w:hAnsi="Bookman Old Style" w:cs="Roboto Condensed"/>
          <w:i/>
          <w:kern w:val="0"/>
          <w:sz w:val="24"/>
          <w:szCs w:val="24"/>
        </w:rPr>
        <w:t>perfectae</w:t>
      </w:r>
      <w:r w:rsidR="00750F77" w:rsidRPr="00750F77">
        <w:rPr>
          <w:rFonts w:ascii="Bookman Old Style" w:eastAsia="Times New Roman" w:hAnsi="Bookman Old Style" w:cs="Roboto Condensed"/>
          <w:kern w:val="0"/>
          <w:sz w:val="24"/>
          <w:szCs w:val="24"/>
          <w:lang w:val="el-GR"/>
        </w:rPr>
        <w:t>,</w:t>
      </w:r>
      <w:r w:rsidR="00750F77">
        <w:rPr>
          <w:rFonts w:ascii="Bookman Old Style" w:eastAsia="Times New Roman" w:hAnsi="Bookman Old Style" w:cs="Roboto Condensed"/>
          <w:kern w:val="0"/>
          <w:sz w:val="24"/>
          <w:szCs w:val="24"/>
          <w:lang w:val="el-GR"/>
        </w:rPr>
        <w:t xml:space="preserve"> αλλά σε πολλές περιπτώσεις από </w:t>
      </w:r>
      <w:r w:rsidR="00750F77" w:rsidRPr="00750F77">
        <w:rPr>
          <w:rFonts w:ascii="Bookman Old Style" w:eastAsia="Times New Roman" w:hAnsi="Bookman Old Style" w:cs="Roboto Condensed"/>
          <w:i/>
          <w:kern w:val="0"/>
          <w:sz w:val="24"/>
          <w:szCs w:val="24"/>
        </w:rPr>
        <w:t>leges</w:t>
      </w:r>
      <w:r w:rsidR="00750F77" w:rsidRPr="00750F77">
        <w:rPr>
          <w:rFonts w:ascii="Bookman Old Style" w:eastAsia="Times New Roman" w:hAnsi="Bookman Old Style" w:cs="Roboto Condensed"/>
          <w:i/>
          <w:kern w:val="0"/>
          <w:sz w:val="24"/>
          <w:szCs w:val="24"/>
          <w:lang w:val="el-GR"/>
        </w:rPr>
        <w:t xml:space="preserve"> </w:t>
      </w:r>
      <w:r w:rsidR="00750F77" w:rsidRPr="00750F77">
        <w:rPr>
          <w:rFonts w:ascii="Bookman Old Style" w:eastAsia="Times New Roman" w:hAnsi="Bookman Old Style" w:cs="Roboto Condensed"/>
          <w:i/>
          <w:kern w:val="0"/>
          <w:sz w:val="24"/>
          <w:szCs w:val="24"/>
        </w:rPr>
        <w:t>minus</w:t>
      </w:r>
      <w:r w:rsidR="00750F77" w:rsidRPr="00750F77">
        <w:rPr>
          <w:rFonts w:ascii="Bookman Old Style" w:eastAsia="Times New Roman" w:hAnsi="Bookman Old Style" w:cs="Roboto Condensed"/>
          <w:i/>
          <w:kern w:val="0"/>
          <w:sz w:val="24"/>
          <w:szCs w:val="24"/>
          <w:lang w:val="el-GR"/>
        </w:rPr>
        <w:t xml:space="preserve"> </w:t>
      </w:r>
      <w:r w:rsidR="00750F77" w:rsidRPr="00750F77">
        <w:rPr>
          <w:rFonts w:ascii="Bookman Old Style" w:eastAsia="Times New Roman" w:hAnsi="Bookman Old Style" w:cs="Roboto Condensed"/>
          <w:i/>
          <w:kern w:val="0"/>
          <w:sz w:val="24"/>
          <w:szCs w:val="24"/>
        </w:rPr>
        <w:t>quam</w:t>
      </w:r>
      <w:r w:rsidR="00750F77" w:rsidRPr="00750F77">
        <w:rPr>
          <w:rFonts w:ascii="Bookman Old Style" w:eastAsia="Times New Roman" w:hAnsi="Bookman Old Style" w:cs="Roboto Condensed"/>
          <w:i/>
          <w:kern w:val="0"/>
          <w:sz w:val="24"/>
          <w:szCs w:val="24"/>
          <w:lang w:val="el-GR"/>
        </w:rPr>
        <w:t xml:space="preserve"> </w:t>
      </w:r>
      <w:r w:rsidR="00750F77" w:rsidRPr="00750F77">
        <w:rPr>
          <w:rFonts w:ascii="Bookman Old Style" w:eastAsia="Times New Roman" w:hAnsi="Bookman Old Style" w:cs="Roboto Condensed"/>
          <w:i/>
          <w:kern w:val="0"/>
          <w:sz w:val="24"/>
          <w:szCs w:val="24"/>
        </w:rPr>
        <w:t>perfectae</w:t>
      </w:r>
      <w:r w:rsidR="00750F77">
        <w:rPr>
          <w:rFonts w:ascii="Bookman Old Style" w:eastAsia="Times New Roman" w:hAnsi="Bookman Old Style" w:cs="Roboto Condensed"/>
          <w:kern w:val="0"/>
          <w:sz w:val="24"/>
          <w:szCs w:val="24"/>
          <w:lang w:val="el-GR"/>
        </w:rPr>
        <w:t xml:space="preserve"> ή και </w:t>
      </w:r>
      <w:r w:rsidR="00750F77" w:rsidRPr="00750F77">
        <w:rPr>
          <w:rFonts w:ascii="Bookman Old Style" w:eastAsia="Times New Roman" w:hAnsi="Bookman Old Style" w:cs="Roboto Condensed"/>
          <w:i/>
          <w:kern w:val="0"/>
          <w:sz w:val="24"/>
          <w:szCs w:val="24"/>
        </w:rPr>
        <w:t>leges</w:t>
      </w:r>
      <w:r w:rsidR="00750F77" w:rsidRPr="00750F77">
        <w:rPr>
          <w:rFonts w:ascii="Bookman Old Style" w:eastAsia="Times New Roman" w:hAnsi="Bookman Old Style" w:cs="Roboto Condensed"/>
          <w:i/>
          <w:kern w:val="0"/>
          <w:sz w:val="24"/>
          <w:szCs w:val="24"/>
          <w:lang w:val="el-GR"/>
        </w:rPr>
        <w:t xml:space="preserve"> </w:t>
      </w:r>
      <w:r w:rsidR="00750F77" w:rsidRPr="00750F77">
        <w:rPr>
          <w:rFonts w:ascii="Bookman Old Style" w:eastAsia="Times New Roman" w:hAnsi="Bookman Old Style" w:cs="Roboto Condensed"/>
          <w:i/>
          <w:kern w:val="0"/>
          <w:sz w:val="24"/>
          <w:szCs w:val="24"/>
        </w:rPr>
        <w:t>imperfectae</w:t>
      </w:r>
      <w:r w:rsidR="00750F77" w:rsidRPr="00750F77">
        <w:rPr>
          <w:rFonts w:ascii="Bookman Old Style" w:eastAsia="Times New Roman" w:hAnsi="Bookman Old Style" w:cs="Roboto Condensed"/>
          <w:kern w:val="0"/>
          <w:sz w:val="24"/>
          <w:szCs w:val="24"/>
          <w:lang w:val="el-GR"/>
        </w:rPr>
        <w:t xml:space="preserve">. </w:t>
      </w:r>
      <w:r w:rsidRPr="00490202">
        <w:rPr>
          <w:rFonts w:ascii="Bookman Old Style" w:eastAsia="Times New Roman" w:hAnsi="Bookman Old Style" w:cs="Cambria"/>
          <w:kern w:val="0"/>
          <w:sz w:val="24"/>
          <w:szCs w:val="24"/>
          <w:lang w:val="el-GR"/>
        </w:rPr>
        <w:t>Ελλάδα</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και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Κύπρος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λοιπόν</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στέλνοντας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το</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μήνυμα</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ότι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δεν</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είναι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διατεθειμένες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να</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δεχθούν</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αυτή</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την</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οιονεί</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Roboto Condensed"/>
          <w:kern w:val="0"/>
          <w:sz w:val="24"/>
          <w:szCs w:val="24"/>
          <w:lang w:val="el-GR"/>
        </w:rPr>
        <w:t>«</w:t>
      </w:r>
      <w:r w:rsidRPr="00490202">
        <w:rPr>
          <w:rFonts w:ascii="Bookman Old Style" w:eastAsia="Times New Roman" w:hAnsi="Bookman Old Style" w:cs="Cambria"/>
          <w:i/>
          <w:iCs/>
          <w:kern w:val="0"/>
          <w:sz w:val="24"/>
          <w:szCs w:val="24"/>
          <w:lang w:val="el-GR"/>
        </w:rPr>
        <w:t>χειμέρια</w:t>
      </w:r>
      <w:r w:rsidRPr="00490202">
        <w:rPr>
          <w:rFonts w:ascii="Bookman Old Style" w:eastAsia="Times New Roman" w:hAnsi="Bookman Old Style" w:cs="Times New Roman"/>
          <w:i/>
          <w:iCs/>
          <w:kern w:val="0"/>
          <w:sz w:val="24"/>
          <w:szCs w:val="24"/>
          <w:lang w:val="el-GR"/>
        </w:rPr>
        <w:t xml:space="preserve"> </w:t>
      </w:r>
      <w:r w:rsidRPr="00490202">
        <w:rPr>
          <w:rFonts w:ascii="Bookman Old Style" w:eastAsia="Times New Roman" w:hAnsi="Bookman Old Style" w:cs="Cambria"/>
          <w:i/>
          <w:iCs/>
          <w:kern w:val="0"/>
          <w:sz w:val="24"/>
          <w:szCs w:val="24"/>
          <w:lang w:val="el-GR"/>
        </w:rPr>
        <w:t>νάρκη</w:t>
      </w:r>
      <w:r w:rsidRPr="00490202">
        <w:rPr>
          <w:rFonts w:ascii="Bookman Old Style" w:eastAsia="Times New Roman" w:hAnsi="Bookman Old Style" w:cs="Roboto Condensed"/>
          <w:i/>
          <w:iCs/>
          <w:kern w:val="0"/>
          <w:sz w:val="24"/>
          <w:szCs w:val="24"/>
          <w:lang w:val="el-GR"/>
        </w:rPr>
        <w:t>»</w:t>
      </w:r>
      <w:r w:rsidRPr="00490202">
        <w:rPr>
          <w:rFonts w:ascii="Bookman Old Style" w:eastAsia="Times New Roman" w:hAnsi="Bookman Old Style" w:cs="Times New Roman"/>
          <w:kern w:val="0"/>
          <w:sz w:val="24"/>
          <w:szCs w:val="24"/>
        </w:rPr>
        <w:t> </w:t>
      </w:r>
      <w:r w:rsidR="000C47ED"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της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ΚΕΠΠΑ</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και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της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Διεθνούς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Νομιμότητας</w:t>
      </w:r>
      <w:r w:rsidRPr="00490202">
        <w:rPr>
          <w:rFonts w:ascii="Bookman Old Style" w:eastAsia="Times New Roman" w:hAnsi="Bookman Old Style" w:cs="Roboto Condensed"/>
          <w:kern w:val="0"/>
          <w:sz w:val="24"/>
          <w:szCs w:val="24"/>
        </w:rPr>
        <w:t> </w:t>
      </w:r>
      <w:r w:rsidRPr="00490202">
        <w:rPr>
          <w:rFonts w:ascii="Bookman Old Style" w:eastAsia="Times New Roman" w:hAnsi="Bookman Old Style" w:cs="Cambria"/>
          <w:kern w:val="0"/>
          <w:sz w:val="24"/>
          <w:szCs w:val="24"/>
          <w:lang w:val="el-GR"/>
        </w:rPr>
        <w:t>πρέπει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να</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θέσουν</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ως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Κράτη</w:t>
      </w:r>
      <w:r w:rsidRPr="00490202">
        <w:rPr>
          <w:rFonts w:ascii="Bookman Old Style" w:eastAsia="Times New Roman" w:hAnsi="Bookman Old Style" w:cs="Times New Roman"/>
          <w:kern w:val="0"/>
          <w:sz w:val="24"/>
          <w:szCs w:val="24"/>
          <w:lang w:val="el-GR"/>
        </w:rPr>
        <w:t>-</w:t>
      </w:r>
      <w:r w:rsidRPr="00490202">
        <w:rPr>
          <w:rFonts w:ascii="Bookman Old Style" w:eastAsia="Times New Roman" w:hAnsi="Bookman Old Style" w:cs="Cambria"/>
          <w:kern w:val="0"/>
          <w:sz w:val="24"/>
          <w:szCs w:val="24"/>
          <w:lang w:val="el-GR"/>
        </w:rPr>
        <w:t>Μέλη</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της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Ευρωπαϊκής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Ένωσης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και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της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Διεθνούς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Κοινότητας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προ</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των</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ευθυνών</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τους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τους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Ευρωπαϊκούς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Θεσμούς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και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εκείνους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της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Διεθνούς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Κοινότητας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επισημαίνοντας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χωρίς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περιστροφές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υποχωρήσεις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και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υπαναχωρήσεις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και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τα</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εξής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Όπως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όλοι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στεκόμαστε</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σήμερα</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στο</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πλευρό</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της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Ουκρανίας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Roboto Condensed"/>
          <w:kern w:val="0"/>
          <w:sz w:val="24"/>
          <w:szCs w:val="24"/>
        </w:rPr>
        <w:t> </w:t>
      </w:r>
      <w:r w:rsidRPr="00490202">
        <w:rPr>
          <w:rFonts w:ascii="Bookman Old Style" w:eastAsia="Times New Roman" w:hAnsi="Bookman Old Style" w:cs="Cambria"/>
          <w:kern w:val="0"/>
          <w:sz w:val="24"/>
          <w:szCs w:val="24"/>
          <w:lang w:val="el-GR"/>
        </w:rPr>
        <w:t>καταδικάζοντας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απεριφράστως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και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εμπράκτως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το</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πολεμικό</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έγκλημα</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της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lastRenderedPageBreak/>
        <w:t>Ρωσίας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στην</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ίδια</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γραμμή</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υπεράσπισης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της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Ευρωπαϊκής</w:t>
      </w:r>
      <w:r w:rsidRPr="00490202">
        <w:rPr>
          <w:rFonts w:ascii="Bookman Old Style" w:eastAsia="Times New Roman" w:hAnsi="Bookman Old Style" w:cs="Times New Roman"/>
          <w:kern w:val="0"/>
          <w:sz w:val="24"/>
          <w:szCs w:val="24"/>
          <w:lang w:val="el-GR"/>
        </w:rPr>
        <w:t xml:space="preserve"> </w:t>
      </w:r>
      <w:r w:rsidR="00EA6E0F">
        <w:rPr>
          <w:rFonts w:ascii="Bookman Old Style" w:eastAsia="Times New Roman" w:hAnsi="Bookman Old Style" w:cs="Times New Roman"/>
          <w:kern w:val="0"/>
          <w:sz w:val="24"/>
          <w:szCs w:val="24"/>
          <w:lang w:val="el-GR"/>
        </w:rPr>
        <w:t xml:space="preserve">Νομιμότητας </w:t>
      </w:r>
      <w:r w:rsidRPr="00490202">
        <w:rPr>
          <w:rFonts w:ascii="Bookman Old Style" w:eastAsia="Times New Roman" w:hAnsi="Bookman Old Style" w:cs="Cambria"/>
          <w:kern w:val="0"/>
          <w:sz w:val="24"/>
          <w:szCs w:val="24"/>
          <w:lang w:val="el-GR"/>
        </w:rPr>
        <w:t>και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της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Διεθνούς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Νομιμότητας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πρέπει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να</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καταδικασθεί</w:t>
      </w:r>
      <w:r w:rsidRPr="00490202">
        <w:rPr>
          <w:rFonts w:ascii="Bookman Old Style" w:eastAsia="Times New Roman" w:hAnsi="Bookman Old Style" w:cs="Times New Roman"/>
          <w:kern w:val="0"/>
          <w:sz w:val="24"/>
          <w:szCs w:val="24"/>
          <w:lang w:val="el-GR"/>
        </w:rPr>
        <w:t xml:space="preserve"> </w:t>
      </w:r>
      <w:r w:rsidR="00F7120B">
        <w:rPr>
          <w:rFonts w:ascii="Bookman Old Style" w:eastAsia="Times New Roman" w:hAnsi="Bookman Old Style" w:cs="Times New Roman"/>
          <w:kern w:val="0"/>
          <w:sz w:val="24"/>
          <w:szCs w:val="24"/>
          <w:lang w:val="el-GR"/>
        </w:rPr>
        <w:t>-</w:t>
      </w:r>
      <w:r w:rsidRPr="00490202">
        <w:rPr>
          <w:rFonts w:ascii="Bookman Old Style" w:eastAsia="Times New Roman" w:hAnsi="Bookman Old Style" w:cs="Cambria"/>
          <w:kern w:val="0"/>
          <w:sz w:val="24"/>
          <w:szCs w:val="24"/>
          <w:lang w:val="el-GR"/>
        </w:rPr>
        <w:t>με</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χρησιμοποίηση</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του</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Times New Roman"/>
          <w:kern w:val="0"/>
          <w:sz w:val="24"/>
          <w:szCs w:val="24"/>
        </w:rPr>
        <w:t>veto</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αν</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χρειασθεί</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σε</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μελλοντικές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αποφάσεις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της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Ευρωπαϊκής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Ένωσης</w:t>
      </w:r>
      <w:r w:rsidR="00EA6E0F">
        <w:rPr>
          <w:rFonts w:ascii="Bookman Old Style" w:eastAsia="Times New Roman" w:hAnsi="Bookman Old Style" w:cs="Cambria"/>
          <w:kern w:val="0"/>
          <w:sz w:val="24"/>
          <w:szCs w:val="24"/>
          <w:lang w:val="el-GR"/>
        </w:rPr>
        <w:t xml:space="preserve">-  </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απεριφράστως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και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εμπράκτως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και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η</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συνεχιζόμενη</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εγκληματική</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τακτική</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της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Τουρκίας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εις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βάρος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της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Μαρτυρικής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Κύπρου</w:t>
      </w:r>
      <w:r w:rsidRPr="00490202">
        <w:rPr>
          <w:rFonts w:ascii="Bookman Old Style" w:eastAsia="Times New Roman" w:hAnsi="Bookman Old Style" w:cs="Times New Roman"/>
          <w:kern w:val="0"/>
          <w:sz w:val="24"/>
          <w:szCs w:val="24"/>
          <w:lang w:val="el-GR"/>
        </w:rPr>
        <w:t>.</w:t>
      </w:r>
      <w:r w:rsidRPr="00490202">
        <w:rPr>
          <w:rFonts w:ascii="Bookman Old Style" w:eastAsia="Times New Roman" w:hAnsi="Bookman Old Style" w:cs="Roboto Condensed"/>
          <w:kern w:val="0"/>
          <w:sz w:val="24"/>
          <w:szCs w:val="24"/>
        </w:rPr>
        <w:t> </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Διότι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η</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επιλεκτική</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εφαρμογή</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της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Διεθνούς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και</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της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Ευρωπαϊκής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Νομιμότητας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οδηγεί</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μοιραίως</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στην</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ουσιαστική</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αναίρεσή</w:t>
      </w:r>
      <w:r w:rsidRPr="00490202">
        <w:rPr>
          <w:rFonts w:ascii="Bookman Old Style" w:eastAsia="Times New Roman" w:hAnsi="Bookman Old Style" w:cs="Times New Roman"/>
          <w:kern w:val="0"/>
          <w:sz w:val="24"/>
          <w:szCs w:val="24"/>
          <w:lang w:val="el-GR"/>
        </w:rPr>
        <w:t xml:space="preserve"> </w:t>
      </w:r>
      <w:r w:rsidRPr="00490202">
        <w:rPr>
          <w:rFonts w:ascii="Bookman Old Style" w:eastAsia="Times New Roman" w:hAnsi="Bookman Old Style" w:cs="Cambria"/>
          <w:kern w:val="0"/>
          <w:sz w:val="24"/>
          <w:szCs w:val="24"/>
          <w:lang w:val="el-GR"/>
        </w:rPr>
        <w:t>τους</w:t>
      </w:r>
      <w:r w:rsidRPr="00490202">
        <w:rPr>
          <w:rFonts w:ascii="Bookman Old Style" w:eastAsia="Times New Roman" w:hAnsi="Bookman Old Style" w:cs="Times New Roman"/>
          <w:kern w:val="0"/>
          <w:sz w:val="24"/>
          <w:szCs w:val="24"/>
          <w:lang w:val="el-GR"/>
        </w:rPr>
        <w:t>.</w:t>
      </w:r>
      <w:r w:rsidR="00D32B41">
        <w:rPr>
          <w:rFonts w:ascii="Bookman Old Style" w:eastAsia="Times New Roman" w:hAnsi="Bookman Old Style" w:cs="Times New Roman"/>
          <w:kern w:val="0"/>
          <w:sz w:val="24"/>
          <w:szCs w:val="24"/>
          <w:lang w:val="el-GR"/>
        </w:rPr>
        <w:t>»</w:t>
      </w:r>
    </w:p>
    <w:p w14:paraId="166944FB" w14:textId="77777777" w:rsidR="00633A1D" w:rsidRPr="00490202" w:rsidRDefault="00633A1D" w:rsidP="00006450">
      <w:pPr>
        <w:spacing w:line="360" w:lineRule="auto"/>
        <w:jc w:val="both"/>
        <w:rPr>
          <w:rFonts w:ascii="Bookman Old Style" w:hAnsi="Bookman Old Style"/>
          <w:sz w:val="24"/>
          <w:szCs w:val="24"/>
          <w:lang w:val="el-GR"/>
        </w:rPr>
      </w:pPr>
    </w:p>
    <w:sectPr w:rsidR="00633A1D" w:rsidRPr="00490202" w:rsidSect="0057520E">
      <w:footerReference w:type="default" r:id="rId8"/>
      <w:pgSz w:w="12240" w:h="15840"/>
      <w:pgMar w:top="907" w:right="1701" w:bottom="90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FC92A" w14:textId="77777777" w:rsidR="007C53E9" w:rsidRDefault="007C53E9" w:rsidP="00CC5CF5">
      <w:pPr>
        <w:spacing w:after="0" w:line="240" w:lineRule="auto"/>
      </w:pPr>
      <w:r>
        <w:separator/>
      </w:r>
    </w:p>
  </w:endnote>
  <w:endnote w:type="continuationSeparator" w:id="0">
    <w:p w14:paraId="52CACC6F" w14:textId="77777777" w:rsidR="007C53E9" w:rsidRDefault="007C53E9" w:rsidP="00CC5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Roboto Condensed">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96641"/>
      <w:docPartObj>
        <w:docPartGallery w:val="Page Numbers (Bottom of Page)"/>
        <w:docPartUnique/>
      </w:docPartObj>
    </w:sdtPr>
    <w:sdtEndPr/>
    <w:sdtContent>
      <w:p w14:paraId="442B17D7" w14:textId="77777777" w:rsidR="007C53E9" w:rsidRDefault="00C4279B">
        <w:pPr>
          <w:pStyle w:val="a6"/>
          <w:jc w:val="center"/>
        </w:pPr>
        <w:r>
          <w:fldChar w:fldCharType="begin"/>
        </w:r>
        <w:r w:rsidR="007C53E9">
          <w:instrText>PAGE   \* MERGEFORMAT</w:instrText>
        </w:r>
        <w:r>
          <w:fldChar w:fldCharType="separate"/>
        </w:r>
        <w:r w:rsidR="00486C11" w:rsidRPr="00486C11">
          <w:rPr>
            <w:noProof/>
            <w:lang w:val="el-GR"/>
          </w:rPr>
          <w:t>1</w:t>
        </w:r>
        <w:r>
          <w:rPr>
            <w:noProof/>
            <w:lang w:val="el-GR"/>
          </w:rPr>
          <w:fldChar w:fldCharType="end"/>
        </w:r>
      </w:p>
    </w:sdtContent>
  </w:sdt>
  <w:p w14:paraId="443E73B0" w14:textId="77777777" w:rsidR="007C53E9" w:rsidRDefault="007C53E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2E6E4" w14:textId="77777777" w:rsidR="007C53E9" w:rsidRDefault="007C53E9" w:rsidP="00CC5CF5">
      <w:pPr>
        <w:spacing w:after="0" w:line="240" w:lineRule="auto"/>
      </w:pPr>
      <w:r>
        <w:separator/>
      </w:r>
    </w:p>
  </w:footnote>
  <w:footnote w:type="continuationSeparator" w:id="0">
    <w:p w14:paraId="3A6DE993" w14:textId="77777777" w:rsidR="007C53E9" w:rsidRDefault="007C53E9" w:rsidP="00CC5CF5">
      <w:pPr>
        <w:spacing w:after="0" w:line="240" w:lineRule="auto"/>
      </w:pPr>
      <w:r>
        <w:continuationSeparator/>
      </w:r>
    </w:p>
  </w:footnote>
  <w:footnote w:id="1">
    <w:p w14:paraId="3CCC9E94" w14:textId="77777777" w:rsidR="007C53E9" w:rsidRPr="0057520E" w:rsidRDefault="007C53E9" w:rsidP="00DD5C3F">
      <w:pPr>
        <w:pStyle w:val="a8"/>
        <w:jc w:val="both"/>
        <w:rPr>
          <w:i/>
          <w:sz w:val="18"/>
        </w:rPr>
      </w:pPr>
      <w:r w:rsidRPr="00905FF3">
        <w:rPr>
          <w:rStyle w:val="a9"/>
          <w:b/>
        </w:rPr>
        <w:footnoteRef/>
      </w:r>
      <w:r>
        <w:t xml:space="preserve"> </w:t>
      </w:r>
      <w:r w:rsidRPr="0057520E">
        <w:rPr>
          <w:i/>
          <w:sz w:val="18"/>
        </w:rPr>
        <w:t>«1. Η οριοθέτηση των αρμοδιοτήτων της Ένωσης διέπεται από την αρχή της δοτής αρμοδιότητας.  Η άσκηση των αρμοδιοτήτων της Ένωσης διέπεται από τις αρχές της επικουρικότητας και της αναλογικότητας.   2. Σύμφωνα με την αρχή της δοτής αρμοδιότητας, η Ένωση ενεργεί μόνον εντός των ορίων των αρμοδιοτήτων που της απονέμουν τα κράτη μέλη με τις Συνθήκες για την επίτευξη των στόχων που οι Συνθήκες αυτές ορίζουν. Κάθε αρμοδιότητα η οποία δεν απονέμεται στην Ένωση με τις Συνθήκες ανήκει στα κράτη μέλη.  3. Σύμφωνα με την αρχή της επικουρικότητας, στους τομείς οι οποίοι δεν υπάγονται στην αποκλειστική της αρμοδιότητα, η Ένωση παρεμβαίνει μόνο εφόσον και κατά τον βαθμό που οι στόχοι της προβλεπόμενης δράσης δεν μπορούν να επιτευχθούν επαρκώς από τα κράτη μέλη, τόσο σε κεντρικό όσο και σε περιφερειακό και τοπικό επίπεδο, μπορούν όμως, λόγω της κλίμακας ή των αποτελεσμάτων της προβλεπόμενης δράσης, να επιτευχθούν καλύτερα στο επίπεδο της Ένωσης. Τα θεσμικά όργανα της Ένωσης εφαρμόζουν την αρχή της επικουρικότητας σύμφωνα με το Πρωτόκολλο σχετικά με την εφαρμογή των αρχών της επικουρικότητας και της αναλογικότητας.  Τα εθνικά κοινοβούλια μεριμνούν για την τήρηση της αρχής αυτής σύμφωνα με τη διαδικασία που προβλέπεται στο εν λόγω Πρωτόκολλο.  4. Σύμφωνα με την αρχή της αναλογικότητας, το περιεχόμενο και η μορφή της δράσης της Ένωσης δεν υπερβαίνουν τα απαιτούμενα για την επίτευξη των στόχων των Συνθηκών.  Τα θεσμικά όργανα της Ένωσης εφαρμόζουν την αρχή της αναλογικότητας σύμφωνα με το Πρωτόκολλο σχετικά με την εφαρμογή των αρχών της επικουρικότητας και της αναλογικότητας.»</w:t>
      </w:r>
    </w:p>
  </w:footnote>
  <w:footnote w:id="2">
    <w:p w14:paraId="10EC557B" w14:textId="77777777" w:rsidR="007C53E9" w:rsidRDefault="007C53E9" w:rsidP="00DD5C3F">
      <w:pPr>
        <w:pStyle w:val="a8"/>
        <w:jc w:val="both"/>
      </w:pPr>
      <w:r w:rsidRPr="00BE7449">
        <w:rPr>
          <w:rStyle w:val="a9"/>
          <w:b/>
        </w:rPr>
        <w:footnoteRef/>
      </w:r>
      <w:r>
        <w:t xml:space="preserve"> </w:t>
      </w:r>
      <w:r w:rsidRPr="0057520E">
        <w:rPr>
          <w:i/>
          <w:sz w:val="18"/>
        </w:rPr>
        <w:t>«Οι πολίτες εκπροσωπούνται άμεσα στο επίπεδο της Ένωσης στο Ευρωπαϊκό Κοινοβούλιο.  Τα κράτη μέλη εκπροσωπούνται στο Ευρωπαϊκό Συμβούλιο από τον αρχηγό κράτους ή κυβέρνησης και στο Συμβούλιο από τις κυβερνήσεις τους, οι οποίοι είναι δημοκρατικά υπεύθυνοι είτε έναντι των εθνικών τους κοινοβουλίων, είτε έναντι των πολιτών τους.»</w:t>
      </w:r>
    </w:p>
  </w:footnote>
  <w:footnote w:id="3">
    <w:p w14:paraId="55980E9F" w14:textId="77777777" w:rsidR="007C53E9" w:rsidRDefault="007C53E9" w:rsidP="00DD5C3F">
      <w:pPr>
        <w:pStyle w:val="a8"/>
        <w:jc w:val="both"/>
      </w:pPr>
      <w:r w:rsidRPr="00BE7449">
        <w:rPr>
          <w:rStyle w:val="a9"/>
          <w:b/>
        </w:rPr>
        <w:footnoteRef/>
      </w:r>
      <w:r w:rsidRPr="00BE7449">
        <w:rPr>
          <w:b/>
        </w:rPr>
        <w:t xml:space="preserve"> </w:t>
      </w:r>
      <w:r w:rsidRPr="0057520E">
        <w:rPr>
          <w:b/>
          <w:i/>
          <w:sz w:val="18"/>
        </w:rPr>
        <w:t>«</w:t>
      </w:r>
      <w:r w:rsidRPr="0057520E">
        <w:rPr>
          <w:i/>
          <w:sz w:val="18"/>
        </w:rPr>
        <w:t>Η Ένωση σέβεται την ισότητα των κρατών μελών ενώπιον των Συνθηκών καθώς και την εθνική τους ταυτότητα που είναι συμφυής με τη θεμελιώδη πολιτική και συνταγματική τους δομή, στην οποία συμπεριλαμβάνεται η περιφερειακή και τοπική αυτοδιοίκηση.  Σέβεται τις ουσιώδεις λειτουργίες του κράτους, ιδίως δε τις λειτουργίες που αποβλέπουν στη διασφάλιση της εδαφικής ακεραιότητας, τη διατήρηση της δημόσιας τάξης και την προστασία της εθνικής ασφάλειας.  Ειδικότερα, η εθνική ασφάλεια παραμένει στην ευθύνη κάθε κράτους μέλους.»</w:t>
      </w:r>
    </w:p>
  </w:footnote>
  <w:footnote w:id="4">
    <w:p w14:paraId="4575D9C8" w14:textId="77777777" w:rsidR="007C53E9" w:rsidRPr="00BE7449" w:rsidRDefault="007C53E9" w:rsidP="00DD5C3F">
      <w:pPr>
        <w:pStyle w:val="a8"/>
        <w:jc w:val="both"/>
      </w:pPr>
      <w:r w:rsidRPr="00BE7449">
        <w:rPr>
          <w:rStyle w:val="a9"/>
          <w:b/>
        </w:rPr>
        <w:footnoteRef/>
      </w:r>
      <w:r w:rsidRPr="00BE7449">
        <w:rPr>
          <w:b/>
        </w:rPr>
        <w:t xml:space="preserve"> </w:t>
      </w:r>
      <w:r w:rsidRPr="0057520E">
        <w:rPr>
          <w:b/>
          <w:i/>
          <w:sz w:val="18"/>
        </w:rPr>
        <w:t>«</w:t>
      </w:r>
      <w:r w:rsidRPr="0057520E">
        <w:rPr>
          <w:i/>
          <w:sz w:val="18"/>
        </w:rPr>
        <w:t>Η λειτουργία της Ένωσης θεμελιώνεται στην αντιπροσωπευτική δημοκρατία.»</w:t>
      </w:r>
      <w:r>
        <w:t xml:space="preserve"> </w:t>
      </w:r>
    </w:p>
  </w:footnote>
  <w:footnote w:id="5">
    <w:p w14:paraId="55309656" w14:textId="77777777" w:rsidR="007C53E9" w:rsidRPr="00BE7449" w:rsidRDefault="007C53E9" w:rsidP="00DD5C3F">
      <w:pPr>
        <w:pStyle w:val="a8"/>
        <w:jc w:val="both"/>
      </w:pPr>
      <w:r w:rsidRPr="00BE7449">
        <w:rPr>
          <w:rStyle w:val="a9"/>
          <w:b/>
        </w:rPr>
        <w:footnoteRef/>
      </w:r>
      <w:r w:rsidRPr="00BE7449">
        <w:rPr>
          <w:b/>
        </w:rPr>
        <w:t xml:space="preserve"> </w:t>
      </w:r>
      <w:r w:rsidRPr="0057520E">
        <w:rPr>
          <w:b/>
          <w:i/>
          <w:sz w:val="18"/>
        </w:rPr>
        <w:t>«</w:t>
      </w:r>
      <w:r w:rsidRPr="0057520E">
        <w:rPr>
          <w:i/>
          <w:sz w:val="18"/>
        </w:rPr>
        <w:t>Η Ένωση βασίζεται στις αξίες του σεβασμού και της ανθρώπινης αξιοπρέπειας, της ελευθερίας, της δημοκρατίας, της ισότητας, του κράτους δικαίου, καθώς και του σεβασμού των ανθρώπινων δικαιωμάτων, συμπεριλαμβανομένων των δικαιωμάτων των προσώπων που ανήκουν σε μειονότητες.  Οι αξίες αυτές είναι κοινές στα κράτη μέλη εντός κοινωνίας που χαρακτηρίζεται από τον πλουραλισμό, την απαγόρευση των διακρίσεων, την ανοχή, τη δικαιοσύνη, την αλληλεγγύη και την ισότητα μεταξύ γυναικών και ανδρών.»</w:t>
      </w:r>
      <w:r>
        <w:t xml:space="preserve"> </w:t>
      </w:r>
    </w:p>
  </w:footnote>
  <w:footnote w:id="6">
    <w:p w14:paraId="4404426D" w14:textId="77777777" w:rsidR="007C53E9" w:rsidRPr="003B5D98" w:rsidRDefault="007C53E9" w:rsidP="00DD5C3F">
      <w:pPr>
        <w:pStyle w:val="a8"/>
        <w:jc w:val="both"/>
      </w:pPr>
      <w:r w:rsidRPr="00692B6D">
        <w:rPr>
          <w:rStyle w:val="a9"/>
          <w:b/>
        </w:rPr>
        <w:footnoteRef/>
      </w:r>
      <w:r w:rsidRPr="00692B6D">
        <w:rPr>
          <w:b/>
        </w:rPr>
        <w:t xml:space="preserve"> </w:t>
      </w:r>
      <w:r w:rsidRPr="0057520E">
        <w:rPr>
          <w:b/>
          <w:i/>
          <w:sz w:val="18"/>
        </w:rPr>
        <w:t xml:space="preserve">«1. </w:t>
      </w:r>
      <w:r w:rsidRPr="0057520E">
        <w:rPr>
          <w:i/>
          <w:sz w:val="18"/>
        </w:rPr>
        <w:t>Η Ένωση αναγνωρίζει τα δικαιώματα, τις ελευθερίες και τις αρχές που περιέχονται στον Χάρτη των Θεμελιωδών Δικαιωμάτων της Ευρωπαϊκής Ένωσης της 7</w:t>
      </w:r>
      <w:r w:rsidRPr="0057520E">
        <w:rPr>
          <w:i/>
          <w:sz w:val="18"/>
          <w:vertAlign w:val="superscript"/>
        </w:rPr>
        <w:t>ης</w:t>
      </w:r>
      <w:r w:rsidRPr="0057520E">
        <w:rPr>
          <w:i/>
          <w:sz w:val="18"/>
        </w:rPr>
        <w:t xml:space="preserve"> Δεκεμβρίου 2000, όπως προσαρμόσθηκε στις 12 Δεκεμβρίου 2007, στο Στρασβούργο, ο οποίος έχει το ίδιο νομικό κύρος με τις Συνθήκες. Οι διατάξεις του Χάρτη δεν συνεπάγονται καμία επέκταση των αρμοδιοτήτων της Ένωσης όπως αυτές ορίζονται στις Συνθήκες. Τα δικαιώματα, οι ελευθερίες και οι αρχές του Χάρτη ερμηνεύονται σύμφωνα με τις γενικές διατάξεις του Τίτλου </w:t>
      </w:r>
      <w:r w:rsidRPr="0057520E">
        <w:rPr>
          <w:i/>
          <w:sz w:val="18"/>
          <w:lang w:val="en-US"/>
        </w:rPr>
        <w:t>VII</w:t>
      </w:r>
      <w:r w:rsidRPr="0057520E">
        <w:rPr>
          <w:i/>
          <w:sz w:val="18"/>
        </w:rPr>
        <w:t xml:space="preserve"> του Χάρτη που διέπουν την ερμηνεία και την εφαρμογή του και λαμβανομένων δεόντως υπόψη των επεξηγήσεων οι οποίες αναφέρονται στον Χάρτη και στις οποίες μνημονεύονται οι πηγές των εν λόγω διατάξεων. </w:t>
      </w:r>
      <w:r w:rsidRPr="0057520E">
        <w:rPr>
          <w:b/>
          <w:i/>
          <w:sz w:val="18"/>
        </w:rPr>
        <w:t xml:space="preserve">2. </w:t>
      </w:r>
      <w:r w:rsidRPr="0057520E">
        <w:rPr>
          <w:i/>
          <w:sz w:val="18"/>
        </w:rPr>
        <w:t xml:space="preserve">Η Ένωση προσχωρεί στην Ευρωπαϊκή Σύμβαση για την Προάσπιση των Δικαιωμάτων του Ανθρώπου και των Θεμελιωδών Ελευθεριών.  Η προσχώρηση στην εν λόγω Σύμβαση δεν μεταβάλλει τις αρμοδιότητες της Ένωσης όπως ορίζονται στις Συνθήκες. </w:t>
      </w:r>
      <w:r w:rsidRPr="0057520E">
        <w:rPr>
          <w:b/>
          <w:i/>
          <w:sz w:val="18"/>
        </w:rPr>
        <w:t xml:space="preserve">3. </w:t>
      </w:r>
      <w:r w:rsidRPr="0057520E">
        <w:rPr>
          <w:i/>
          <w:sz w:val="18"/>
        </w:rPr>
        <w:t>Τα θεμελιώδη δικαιώματα, όπως κατοχυρώνονται από την Ευρωπαϊκή Σύμβαση για την Προάσπιση των Δικαιωμάτων του Ανθρώπου και των Θεμελιωδών Ελευθεριών και όπως απορρέουν από τις κοινές συνταγματικές παραδόσεις των κρατών μελών, αποτελούν μέρος των γενικών αρχών του δικαίου της Ένωσης.»</w:t>
      </w:r>
      <w:r>
        <w:t xml:space="preserve"> </w:t>
      </w:r>
    </w:p>
  </w:footnote>
  <w:footnote w:id="7">
    <w:p w14:paraId="727519A0" w14:textId="77777777" w:rsidR="007C53E9" w:rsidRPr="003773D5" w:rsidRDefault="007C53E9" w:rsidP="00DD5C3F">
      <w:pPr>
        <w:pStyle w:val="a8"/>
        <w:jc w:val="both"/>
      </w:pPr>
      <w:r w:rsidRPr="003773D5">
        <w:rPr>
          <w:rStyle w:val="a9"/>
          <w:b/>
        </w:rPr>
        <w:footnoteRef/>
      </w:r>
      <w:r w:rsidRPr="003773D5">
        <w:rPr>
          <w:b/>
        </w:rPr>
        <w:t xml:space="preserve"> </w:t>
      </w:r>
      <w:r w:rsidRPr="0057520E">
        <w:rPr>
          <w:b/>
          <w:i/>
          <w:sz w:val="18"/>
        </w:rPr>
        <w:t>«</w:t>
      </w:r>
      <w:r w:rsidRPr="0057520E">
        <w:rPr>
          <w:i/>
          <w:sz w:val="18"/>
        </w:rPr>
        <w:t>Σύμφωνα με την αρχή της καλόπιστης συνεργασίας, η Ένωση και τα κράτη μέλη εκπληρώνουν τα εκ των Συνθηκών καθήκοντα βάσει αμοιβαίου σεβασμού και αμοιβαίας συνεργασίας.  Τα κράτη μέλη λαμβάνουν κάθε γενικό ή ειδικό μέτρο ικανό να διασφαλίσει την εκτέλεση των υποχρεώσεων που απορρέουν από τις Συνθήκες ή προκύπτουν από πράξεις των θεσμικών οργάνων της Ένωσης.  Τα κράτη μέλη διευκολύνουν την Ένωση στην εκπλήρωση της αποστολής της και απέχουν από τη λήψη οποιουδήποτε μέτρου ικανού να θέσει σε κίνδυνο την πραγματοποίηση των στόχων της Ένωσης.»</w:t>
      </w:r>
    </w:p>
  </w:footnote>
  <w:footnote w:id="8">
    <w:p w14:paraId="1164FAA6" w14:textId="77777777" w:rsidR="007C53E9" w:rsidRPr="003372EC" w:rsidRDefault="007C53E9" w:rsidP="00DD5C3F">
      <w:pPr>
        <w:pStyle w:val="a8"/>
        <w:jc w:val="both"/>
      </w:pPr>
      <w:r w:rsidRPr="003773D5">
        <w:rPr>
          <w:rStyle w:val="a9"/>
          <w:b/>
        </w:rPr>
        <w:footnoteRef/>
      </w:r>
      <w:r w:rsidRPr="003773D5">
        <w:rPr>
          <w:b/>
        </w:rPr>
        <w:t xml:space="preserve"> </w:t>
      </w:r>
      <w:r w:rsidRPr="0057520E">
        <w:rPr>
          <w:b/>
          <w:i/>
          <w:sz w:val="18"/>
        </w:rPr>
        <w:t xml:space="preserve">«1. </w:t>
      </w:r>
      <w:r w:rsidRPr="0057520E">
        <w:rPr>
          <w:i/>
          <w:sz w:val="18"/>
        </w:rPr>
        <w:t xml:space="preserve">Το Συμβούλιο δύναται, βάσει αιτιολογημένης προτάσεως του ενός τρίτου των κρατών μελών, του Ευρωπαϊκού Κοινοβουλίου ή της Ευρωπαϊκής Επιτροπής αποφασίζοντας με την πλειοψηφία των τεσσάρων πέμπτων των μελών του και κατόπιν της έγκρισης του Ευρωπαϊκού Κοινοβουλίου, να διαπιστώσει την ύπαρξη σαφούς κινδύνου σοβαρής παραβίασης από κράτος μέλος των αξιών του άρθρου 2.  Το Συμβούλιο, προτού προβεί στη διαπίστωση αυτή, ακούει το εν λόγω κράτος μέλος και δύναται, αποφασίζοντας με την ίδια διαδικασία, να του απευθύνει συστάσεις.  Το Συμβούλιο επαληθεύει τακτικά ότι εξακολουθούν να ισχύουν οι λόγοι που οδήγησαν στη διαπίστωση αυτή.  </w:t>
      </w:r>
      <w:r w:rsidRPr="0057520E">
        <w:rPr>
          <w:b/>
          <w:i/>
          <w:sz w:val="18"/>
        </w:rPr>
        <w:t xml:space="preserve">2. </w:t>
      </w:r>
      <w:r w:rsidRPr="0057520E">
        <w:rPr>
          <w:i/>
          <w:sz w:val="18"/>
        </w:rPr>
        <w:t xml:space="preserve">Το Ευρωπαϊκό Συμβούλιο, αποφασίζοντας ομόφωνα μετά από πρόταση του ενός τρίτου των κρατών μελών ή της Ευρωπαϊκής Επιτροπής και αφού λάβει την έγκριση του Ευρωπαϊκού Κοινοβουλίου, δύναται να διαπιστώσει την ύπαρξη σοβαρής και διαρκούς παραβίασης από κράτος μέλος των αξιών του άρθρου 2, αφού καλέσει το εν λόγω κράτος μέλος να υποβάλει τις παρατηρήσεις του. </w:t>
      </w:r>
      <w:r w:rsidRPr="0057520E">
        <w:rPr>
          <w:b/>
          <w:i/>
          <w:sz w:val="18"/>
        </w:rPr>
        <w:t xml:space="preserve">3. </w:t>
      </w:r>
      <w:r w:rsidRPr="0057520E">
        <w:rPr>
          <w:i/>
          <w:sz w:val="18"/>
        </w:rPr>
        <w:t xml:space="preserve">Εφόσον γίνει η αναφερόμενη στην παράγραφο 2 διαπίστωση, το Συμβούλιο δύναται να αποφασίζει, με ειδική πλειοψηφία, την αναστολή ορισμένων δικαιωμάτων τα οποία απορρέουν από την εφαρμογή των Συνθηκών ως προς το εν λόγω κράτος μέλος, συμπεριλαμβανομένων των δικαιωμάτων ψήφου του αντιπροσώπου της κυβέρνησης αυτού του κράτους μέλους στο Συμβούλιο.  Ενεργώντας κατ’ αυτόν τον τρόπο, το Συμβούλιο λαμβάνει υπόψη τις πιθανές συνέπειες μιας τέτοιας αναστολής στα δικαιώματα και τις υποχρεώσεις φυσικών και νομικών προσώπων. Οι υποχρεώσεις του εν λόγω κράτους μέλους, δυνάμει των Συνθηκών, εξακολουθούν, εντούτοις, να δεσμεύουν αυτό το κράτος μέλος.  </w:t>
      </w:r>
      <w:r w:rsidRPr="0057520E">
        <w:rPr>
          <w:b/>
          <w:i/>
          <w:sz w:val="18"/>
        </w:rPr>
        <w:t>4</w:t>
      </w:r>
      <w:r w:rsidRPr="0057520E">
        <w:rPr>
          <w:i/>
          <w:sz w:val="18"/>
        </w:rPr>
        <w:t xml:space="preserve">. Το Συμβούλιο δύναται να αποφασίσει, εν συνεχεία, με ειδική πλειοψηφία, να μεταβάλει ή να ανακαλέσει μέτρα που έχουν ληφθεί σύμφωνα με την παράγραφο 3, ανάλογα με τις μεταβολές της καταστάσεως, η οποία οδήγησε στην επιβολή τους.  </w:t>
      </w:r>
      <w:r w:rsidRPr="0057520E">
        <w:rPr>
          <w:b/>
          <w:i/>
          <w:sz w:val="18"/>
        </w:rPr>
        <w:t>5</w:t>
      </w:r>
      <w:r w:rsidRPr="0057520E">
        <w:rPr>
          <w:i/>
          <w:sz w:val="18"/>
        </w:rPr>
        <w:t>. Ο τρόπος ψηφοφορίας που, για τους σκοπούς του παρόντος άρθρου, εφαρμόζεται στο Ευρωπαϊκό Κοινοβούλιο, στο Ευρωπαϊκό Συμβούλιο και στο Συμβούλιο καθορίζεται στο άρθρο 354 της Συνθήκης για τη λειτουργία της Ευρωπαϊκής Ένωσης.»</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2E9"/>
    <w:multiLevelType w:val="multilevel"/>
    <w:tmpl w:val="4360262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C1A37"/>
    <w:multiLevelType w:val="multilevel"/>
    <w:tmpl w:val="ABA8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612550">
    <w:abstractNumId w:val="0"/>
  </w:num>
  <w:num w:numId="2" w16cid:durableId="1909800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3A1D"/>
    <w:rsid w:val="00006450"/>
    <w:rsid w:val="00007755"/>
    <w:rsid w:val="00013118"/>
    <w:rsid w:val="000544F8"/>
    <w:rsid w:val="000A2C66"/>
    <w:rsid w:val="000C20F3"/>
    <w:rsid w:val="000C47ED"/>
    <w:rsid w:val="000D69D8"/>
    <w:rsid w:val="000D74E4"/>
    <w:rsid w:val="001374E8"/>
    <w:rsid w:val="0018105B"/>
    <w:rsid w:val="001A1663"/>
    <w:rsid w:val="001C4406"/>
    <w:rsid w:val="001F73A1"/>
    <w:rsid w:val="00244386"/>
    <w:rsid w:val="00264D04"/>
    <w:rsid w:val="0026754F"/>
    <w:rsid w:val="00294545"/>
    <w:rsid w:val="002E6D51"/>
    <w:rsid w:val="003276CE"/>
    <w:rsid w:val="00340286"/>
    <w:rsid w:val="00344DBF"/>
    <w:rsid w:val="003566D2"/>
    <w:rsid w:val="0036124E"/>
    <w:rsid w:val="003A070F"/>
    <w:rsid w:val="003A5BA0"/>
    <w:rsid w:val="003E23E4"/>
    <w:rsid w:val="004329B7"/>
    <w:rsid w:val="00433B58"/>
    <w:rsid w:val="00434701"/>
    <w:rsid w:val="00485DE0"/>
    <w:rsid w:val="00486C11"/>
    <w:rsid w:val="00490202"/>
    <w:rsid w:val="004E582C"/>
    <w:rsid w:val="004F3DDA"/>
    <w:rsid w:val="00506095"/>
    <w:rsid w:val="005749BA"/>
    <w:rsid w:val="0057520E"/>
    <w:rsid w:val="005D598E"/>
    <w:rsid w:val="00605021"/>
    <w:rsid w:val="00633A1D"/>
    <w:rsid w:val="006419B2"/>
    <w:rsid w:val="006D5954"/>
    <w:rsid w:val="006E68FC"/>
    <w:rsid w:val="00746203"/>
    <w:rsid w:val="00750F77"/>
    <w:rsid w:val="00781D47"/>
    <w:rsid w:val="007862A1"/>
    <w:rsid w:val="0079047D"/>
    <w:rsid w:val="007C53E9"/>
    <w:rsid w:val="00843E72"/>
    <w:rsid w:val="00852DA4"/>
    <w:rsid w:val="00883002"/>
    <w:rsid w:val="008A340A"/>
    <w:rsid w:val="008A5BCE"/>
    <w:rsid w:val="008C7C34"/>
    <w:rsid w:val="008E658F"/>
    <w:rsid w:val="008F3597"/>
    <w:rsid w:val="00905DDA"/>
    <w:rsid w:val="00981C48"/>
    <w:rsid w:val="009A488C"/>
    <w:rsid w:val="009A4D0F"/>
    <w:rsid w:val="009B306D"/>
    <w:rsid w:val="009D3CD5"/>
    <w:rsid w:val="009E169F"/>
    <w:rsid w:val="009E30BF"/>
    <w:rsid w:val="009F6C85"/>
    <w:rsid w:val="00A33034"/>
    <w:rsid w:val="00A37BEB"/>
    <w:rsid w:val="00A91819"/>
    <w:rsid w:val="00AA1DB8"/>
    <w:rsid w:val="00AC0A54"/>
    <w:rsid w:val="00AE704B"/>
    <w:rsid w:val="00AF0151"/>
    <w:rsid w:val="00B05F8C"/>
    <w:rsid w:val="00B117B9"/>
    <w:rsid w:val="00B438BC"/>
    <w:rsid w:val="00B559F8"/>
    <w:rsid w:val="00B61476"/>
    <w:rsid w:val="00B935D2"/>
    <w:rsid w:val="00BB1B8B"/>
    <w:rsid w:val="00BE3459"/>
    <w:rsid w:val="00C4279B"/>
    <w:rsid w:val="00C534E8"/>
    <w:rsid w:val="00C8106B"/>
    <w:rsid w:val="00C91B95"/>
    <w:rsid w:val="00CA04C0"/>
    <w:rsid w:val="00CB77C6"/>
    <w:rsid w:val="00CC5CF5"/>
    <w:rsid w:val="00CF5832"/>
    <w:rsid w:val="00D04CF0"/>
    <w:rsid w:val="00D32B41"/>
    <w:rsid w:val="00D37BF7"/>
    <w:rsid w:val="00D73D25"/>
    <w:rsid w:val="00D75480"/>
    <w:rsid w:val="00DA707D"/>
    <w:rsid w:val="00DC10C2"/>
    <w:rsid w:val="00DC3A06"/>
    <w:rsid w:val="00DD5C3F"/>
    <w:rsid w:val="00E04C75"/>
    <w:rsid w:val="00E40E44"/>
    <w:rsid w:val="00E47C47"/>
    <w:rsid w:val="00E5794D"/>
    <w:rsid w:val="00E74387"/>
    <w:rsid w:val="00EA6E0F"/>
    <w:rsid w:val="00ED1DE5"/>
    <w:rsid w:val="00ED4C89"/>
    <w:rsid w:val="00F60561"/>
    <w:rsid w:val="00F7120B"/>
    <w:rsid w:val="00F84A9F"/>
    <w:rsid w:val="00FA492B"/>
    <w:rsid w:val="00FD736A"/>
    <w:rsid w:val="00FE5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1A2C"/>
  <w15:docId w15:val="{BE6965D9-19BC-4E0A-BF08-680802DC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1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33A1D"/>
    <w:rPr>
      <w:i/>
      <w:iCs/>
    </w:rPr>
  </w:style>
  <w:style w:type="character" w:styleId="a4">
    <w:name w:val="Strong"/>
    <w:basedOn w:val="a0"/>
    <w:uiPriority w:val="22"/>
    <w:qFormat/>
    <w:rsid w:val="00633A1D"/>
    <w:rPr>
      <w:b/>
      <w:bCs/>
    </w:rPr>
  </w:style>
  <w:style w:type="paragraph" w:styleId="Web">
    <w:name w:val="Normal (Web)"/>
    <w:basedOn w:val="a"/>
    <w:uiPriority w:val="99"/>
    <w:semiHidden/>
    <w:unhideWhenUsed/>
    <w:rsid w:val="00633A1D"/>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a5">
    <w:name w:val="header"/>
    <w:basedOn w:val="a"/>
    <w:link w:val="Char"/>
    <w:uiPriority w:val="99"/>
    <w:unhideWhenUsed/>
    <w:rsid w:val="00CC5CF5"/>
    <w:pPr>
      <w:tabs>
        <w:tab w:val="center" w:pos="4153"/>
        <w:tab w:val="right" w:pos="8306"/>
      </w:tabs>
      <w:spacing w:after="0" w:line="240" w:lineRule="auto"/>
    </w:pPr>
  </w:style>
  <w:style w:type="character" w:customStyle="1" w:styleId="Char">
    <w:name w:val="Κεφαλίδα Char"/>
    <w:basedOn w:val="a0"/>
    <w:link w:val="a5"/>
    <w:uiPriority w:val="99"/>
    <w:rsid w:val="00CC5CF5"/>
  </w:style>
  <w:style w:type="paragraph" w:styleId="a6">
    <w:name w:val="footer"/>
    <w:basedOn w:val="a"/>
    <w:link w:val="Char0"/>
    <w:uiPriority w:val="99"/>
    <w:unhideWhenUsed/>
    <w:rsid w:val="00CC5CF5"/>
    <w:pPr>
      <w:tabs>
        <w:tab w:val="center" w:pos="4153"/>
        <w:tab w:val="right" w:pos="8306"/>
      </w:tabs>
      <w:spacing w:after="0" w:line="240" w:lineRule="auto"/>
    </w:pPr>
  </w:style>
  <w:style w:type="character" w:customStyle="1" w:styleId="Char0">
    <w:name w:val="Υποσέλιδο Char"/>
    <w:basedOn w:val="a0"/>
    <w:link w:val="a6"/>
    <w:uiPriority w:val="99"/>
    <w:rsid w:val="00CC5CF5"/>
  </w:style>
  <w:style w:type="paragraph" w:styleId="a7">
    <w:name w:val="Balloon Text"/>
    <w:basedOn w:val="a"/>
    <w:link w:val="Char1"/>
    <w:uiPriority w:val="99"/>
    <w:semiHidden/>
    <w:unhideWhenUsed/>
    <w:rsid w:val="008C7C34"/>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8C7C34"/>
    <w:rPr>
      <w:rFonts w:ascii="Segoe UI" w:hAnsi="Segoe UI" w:cs="Segoe UI"/>
      <w:sz w:val="18"/>
      <w:szCs w:val="18"/>
    </w:rPr>
  </w:style>
  <w:style w:type="paragraph" w:styleId="a8">
    <w:name w:val="footnote text"/>
    <w:basedOn w:val="a"/>
    <w:link w:val="Char2"/>
    <w:uiPriority w:val="99"/>
    <w:semiHidden/>
    <w:unhideWhenUsed/>
    <w:rsid w:val="00DD5C3F"/>
    <w:pPr>
      <w:spacing w:after="0" w:line="240" w:lineRule="auto"/>
    </w:pPr>
    <w:rPr>
      <w:rFonts w:ascii="Cambria" w:eastAsia="Cambria" w:hAnsi="Cambria" w:cs="Times New Roman"/>
      <w:kern w:val="0"/>
      <w:sz w:val="20"/>
      <w:szCs w:val="20"/>
      <w:lang w:val="el-GR"/>
    </w:rPr>
  </w:style>
  <w:style w:type="character" w:customStyle="1" w:styleId="Char2">
    <w:name w:val="Κείμενο υποσημείωσης Char"/>
    <w:basedOn w:val="a0"/>
    <w:link w:val="a8"/>
    <w:uiPriority w:val="99"/>
    <w:semiHidden/>
    <w:rsid w:val="00DD5C3F"/>
    <w:rPr>
      <w:rFonts w:ascii="Cambria" w:eastAsia="Cambria" w:hAnsi="Cambria" w:cs="Times New Roman"/>
      <w:kern w:val="0"/>
      <w:sz w:val="20"/>
      <w:szCs w:val="20"/>
      <w:lang w:val="el-GR"/>
    </w:rPr>
  </w:style>
  <w:style w:type="character" w:styleId="a9">
    <w:name w:val="footnote reference"/>
    <w:basedOn w:val="a0"/>
    <w:uiPriority w:val="99"/>
    <w:semiHidden/>
    <w:unhideWhenUsed/>
    <w:rsid w:val="00DD5C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37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D5DAD-D550-4730-9A6D-B8BC94133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4786</Words>
  <Characters>27282</Characters>
  <Application>Microsoft Office Word</Application>
  <DocSecurity>0</DocSecurity>
  <Lines>227</Lines>
  <Paragraphs>64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VLAIKOU</dc:creator>
  <cp:lastModifiedBy>Prokopios Pavlopoulos</cp:lastModifiedBy>
  <cp:revision>9</cp:revision>
  <cp:lastPrinted>2025-12-03T17:43:00Z</cp:lastPrinted>
  <dcterms:created xsi:type="dcterms:W3CDTF">2025-12-03T17:36:00Z</dcterms:created>
  <dcterms:modified xsi:type="dcterms:W3CDTF">2025-12-04T10:36:00Z</dcterms:modified>
</cp:coreProperties>
</file>