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568" w:rsidR="00D15568" w:rsidP="00D15568" w:rsidRDefault="00D15568" w14:paraId="16E1262E" w14:textId="77777777">
      <w:pPr>
        <w:spacing w:line="360" w:lineRule="auto"/>
        <w:jc w:val="both"/>
        <w:rPr>
          <w:rFonts w:ascii="Verdana" w:hAnsi="Verdana"/>
          <w:b/>
          <w:bCs/>
          <w:sz w:val="20"/>
          <w:szCs w:val="20"/>
        </w:rPr>
      </w:pPr>
      <w:r w:rsidRPr="00D15568">
        <w:rPr>
          <w:rFonts w:ascii="Verdana" w:hAnsi="Verdana"/>
          <w:b/>
          <w:bCs/>
          <w:sz w:val="20"/>
          <w:szCs w:val="20"/>
        </w:rPr>
        <w:t>Σεβασμιότατε Μητροπολίτη Δημητριάδος και Αλμυρού</w:t>
      </w:r>
    </w:p>
    <w:p w:rsidRPr="00D15568" w:rsidR="00D15568" w:rsidP="00D15568" w:rsidRDefault="00D15568" w14:paraId="5682801C" w14:textId="77777777">
      <w:pPr>
        <w:spacing w:line="360" w:lineRule="auto"/>
        <w:jc w:val="both"/>
        <w:rPr>
          <w:rFonts w:ascii="Verdana" w:hAnsi="Verdana"/>
          <w:b/>
          <w:bCs/>
          <w:sz w:val="20"/>
          <w:szCs w:val="20"/>
        </w:rPr>
      </w:pPr>
      <w:r w:rsidRPr="00D15568">
        <w:rPr>
          <w:rFonts w:ascii="Verdana" w:hAnsi="Verdana"/>
          <w:b/>
          <w:bCs/>
          <w:sz w:val="20"/>
          <w:szCs w:val="20"/>
        </w:rPr>
        <w:t>Κύριε Υπουργέ Εθνικής Άμυνας,</w:t>
      </w:r>
    </w:p>
    <w:p w:rsidR="00D15568" w:rsidP="00D15568" w:rsidRDefault="00D15568" w14:paraId="6779A45C" w14:textId="77777777">
      <w:pPr>
        <w:spacing w:line="360" w:lineRule="auto"/>
        <w:jc w:val="both"/>
        <w:rPr>
          <w:rFonts w:ascii="Verdana" w:hAnsi="Verdana"/>
          <w:b/>
          <w:bCs/>
          <w:sz w:val="20"/>
          <w:szCs w:val="20"/>
        </w:rPr>
      </w:pPr>
      <w:r w:rsidRPr="00D15568">
        <w:rPr>
          <w:rFonts w:ascii="Verdana" w:hAnsi="Verdana"/>
          <w:b/>
          <w:bCs/>
          <w:sz w:val="20"/>
          <w:szCs w:val="20"/>
        </w:rPr>
        <w:t>Κύριε Υπουργέ Ανάπτυξης,</w:t>
      </w:r>
    </w:p>
    <w:p w:rsidRPr="008D6037" w:rsidR="00C951DE" w:rsidP="00D15568" w:rsidRDefault="00C951DE" w14:paraId="44B3FCE3" w14:textId="5F11DEC0">
      <w:pPr>
        <w:spacing w:line="360" w:lineRule="auto"/>
        <w:jc w:val="both"/>
        <w:rPr>
          <w:rFonts w:ascii="Verdana" w:hAnsi="Verdana"/>
          <w:b w:val="1"/>
          <w:bCs w:val="1"/>
          <w:sz w:val="20"/>
          <w:szCs w:val="20"/>
        </w:rPr>
      </w:pPr>
      <w:r w:rsidRPr="000574D1" w:rsidR="00C951DE">
        <w:rPr>
          <w:rFonts w:ascii="Verdana" w:hAnsi="Verdana"/>
          <w:b w:val="1"/>
          <w:bCs w:val="1"/>
          <w:sz w:val="20"/>
          <w:szCs w:val="20"/>
        </w:rPr>
        <w:t xml:space="preserve">Κύριε πρώην </w:t>
      </w:r>
      <w:r w:rsidRPr="000574D1" w:rsidR="00C15EC2">
        <w:rPr>
          <w:rFonts w:ascii="Verdana" w:hAnsi="Verdana"/>
          <w:b w:val="1"/>
          <w:bCs w:val="1"/>
          <w:sz w:val="20"/>
          <w:szCs w:val="20"/>
        </w:rPr>
        <w:t>Αντιπρόεδρε της Κυβέρνησης</w:t>
      </w:r>
      <w:r w:rsidRPr="000574D1" w:rsidR="008D6037">
        <w:rPr>
          <w:rFonts w:ascii="Verdana" w:hAnsi="Verdana"/>
          <w:b w:val="1"/>
          <w:bCs w:val="1"/>
          <w:sz w:val="20"/>
          <w:szCs w:val="20"/>
        </w:rPr>
        <w:t xml:space="preserve"> </w:t>
      </w:r>
      <w:r w:rsidRPr="000574D1" w:rsidR="008D6037">
        <w:rPr>
          <w:rFonts w:ascii="Verdana" w:hAnsi="Verdana"/>
          <w:b w:val="1"/>
          <w:bCs w:val="1"/>
          <w:sz w:val="20"/>
          <w:szCs w:val="20"/>
        </w:rPr>
        <w:t>και πρώην Υπουργέ Άμυνας</w:t>
      </w:r>
      <w:r w:rsidRPr="000574D1" w:rsidR="44928597">
        <w:rPr>
          <w:rFonts w:ascii="Verdana" w:hAnsi="Verdana"/>
          <w:b w:val="1"/>
          <w:bCs w:val="1"/>
          <w:sz w:val="20"/>
          <w:szCs w:val="20"/>
        </w:rPr>
        <w:t>,</w:t>
      </w:r>
    </w:p>
    <w:p w:rsidRPr="00D15568" w:rsidR="00D15568" w:rsidP="00D15568" w:rsidRDefault="00D15568" w14:paraId="40A356BB" w14:textId="7F619ED4">
      <w:pPr>
        <w:spacing w:line="360" w:lineRule="auto"/>
        <w:jc w:val="both"/>
        <w:rPr>
          <w:rFonts w:ascii="Verdana" w:hAnsi="Verdana"/>
          <w:b w:val="1"/>
          <w:bCs w:val="1"/>
          <w:sz w:val="20"/>
          <w:szCs w:val="20"/>
        </w:rPr>
      </w:pPr>
      <w:r w:rsidRPr="000574D1" w:rsidR="00D15568">
        <w:rPr>
          <w:rFonts w:ascii="Verdana" w:hAnsi="Verdana"/>
          <w:b w:val="1"/>
          <w:bCs w:val="1"/>
          <w:sz w:val="20"/>
          <w:szCs w:val="20"/>
        </w:rPr>
        <w:t>Εξοχότατοι Κύριοι Πρέσβεις</w:t>
      </w:r>
      <w:r w:rsidRPr="000574D1" w:rsidR="44928597">
        <w:rPr>
          <w:rFonts w:ascii="Verdana" w:hAnsi="Verdana"/>
          <w:b w:val="1"/>
          <w:bCs w:val="1"/>
          <w:sz w:val="20"/>
          <w:szCs w:val="20"/>
        </w:rPr>
        <w:t>,</w:t>
      </w:r>
    </w:p>
    <w:p w:rsidRPr="00C951DE" w:rsidR="00D15568" w:rsidP="00D15568" w:rsidRDefault="00D15568" w14:paraId="554320B2" w14:textId="40088F04">
      <w:pPr>
        <w:spacing w:line="360" w:lineRule="auto"/>
        <w:jc w:val="both"/>
        <w:rPr>
          <w:rFonts w:ascii="Verdana" w:hAnsi="Verdana"/>
          <w:b w:val="1"/>
          <w:bCs w:val="1"/>
          <w:sz w:val="20"/>
          <w:szCs w:val="20"/>
        </w:rPr>
      </w:pPr>
      <w:r w:rsidRPr="000574D1" w:rsidR="00D15568">
        <w:rPr>
          <w:rFonts w:ascii="Verdana" w:hAnsi="Verdana"/>
          <w:b w:val="1"/>
          <w:bCs w:val="1"/>
          <w:sz w:val="20"/>
          <w:szCs w:val="20"/>
        </w:rPr>
        <w:t>Αξιότιμε κ. Αρχηγέ ΓΕΣ</w:t>
      </w:r>
      <w:r w:rsidRPr="000574D1" w:rsidR="52B4146D">
        <w:rPr>
          <w:rFonts w:ascii="Verdana" w:hAnsi="Verdana"/>
          <w:b w:val="1"/>
          <w:bCs w:val="1"/>
          <w:sz w:val="20"/>
          <w:szCs w:val="20"/>
        </w:rPr>
        <w:t>,</w:t>
      </w:r>
    </w:p>
    <w:p w:rsidR="00D15568" w:rsidP="00D15568" w:rsidRDefault="00D15568" w14:paraId="0B4A2190" w14:textId="149999E6">
      <w:pPr>
        <w:spacing w:line="360" w:lineRule="auto"/>
        <w:jc w:val="both"/>
        <w:rPr>
          <w:rFonts w:ascii="Verdana" w:hAnsi="Verdana"/>
          <w:b w:val="1"/>
          <w:bCs w:val="1"/>
          <w:sz w:val="20"/>
          <w:szCs w:val="20"/>
        </w:rPr>
      </w:pPr>
      <w:r w:rsidRPr="000574D1" w:rsidR="00D15568">
        <w:rPr>
          <w:rFonts w:ascii="Verdana" w:hAnsi="Verdana"/>
          <w:b w:val="1"/>
          <w:bCs w:val="1"/>
          <w:sz w:val="20"/>
          <w:szCs w:val="20"/>
        </w:rPr>
        <w:t>κύριοι βουλευτές</w:t>
      </w:r>
      <w:r w:rsidRPr="000574D1" w:rsidR="52B4146D">
        <w:rPr>
          <w:rFonts w:ascii="Verdana" w:hAnsi="Verdana"/>
          <w:b w:val="1"/>
          <w:bCs w:val="1"/>
          <w:sz w:val="20"/>
          <w:szCs w:val="20"/>
        </w:rPr>
        <w:t>,</w:t>
      </w:r>
    </w:p>
    <w:p w:rsidRPr="00D15568" w:rsidR="00A57AA7" w:rsidP="00D15568" w:rsidRDefault="00A57AA7" w14:paraId="78A47367" w14:textId="372DB982">
      <w:pPr>
        <w:spacing w:line="360" w:lineRule="auto"/>
        <w:jc w:val="both"/>
        <w:rPr>
          <w:rFonts w:ascii="Verdana" w:hAnsi="Verdana"/>
          <w:b w:val="1"/>
          <w:bCs w:val="1"/>
          <w:sz w:val="20"/>
          <w:szCs w:val="20"/>
        </w:rPr>
      </w:pPr>
      <w:r w:rsidRPr="000574D1" w:rsidR="00A57AA7">
        <w:rPr>
          <w:rFonts w:ascii="Verdana" w:hAnsi="Verdana"/>
          <w:b w:val="1"/>
          <w:bCs w:val="1"/>
          <w:sz w:val="20"/>
          <w:szCs w:val="20"/>
        </w:rPr>
        <w:t>Αξιότιμε Περιφερειάρχη Θεσσαλίας</w:t>
      </w:r>
      <w:r w:rsidRPr="000574D1" w:rsidR="1AF59C9F">
        <w:rPr>
          <w:rFonts w:ascii="Verdana" w:hAnsi="Verdana"/>
          <w:b w:val="1"/>
          <w:bCs w:val="1"/>
          <w:sz w:val="20"/>
          <w:szCs w:val="20"/>
        </w:rPr>
        <w:t>,</w:t>
      </w:r>
    </w:p>
    <w:p w:rsidRPr="00D15568" w:rsidR="00D15568" w:rsidP="00D15568" w:rsidRDefault="00D15568" w14:paraId="35F63D12" w14:textId="1C938678">
      <w:pPr>
        <w:spacing w:line="360" w:lineRule="auto"/>
        <w:jc w:val="both"/>
        <w:rPr>
          <w:rFonts w:ascii="Verdana" w:hAnsi="Verdana"/>
          <w:b w:val="1"/>
          <w:bCs w:val="1"/>
          <w:sz w:val="20"/>
          <w:szCs w:val="20"/>
        </w:rPr>
      </w:pPr>
      <w:r w:rsidRPr="000574D1" w:rsidR="00D15568">
        <w:rPr>
          <w:rFonts w:ascii="Verdana" w:hAnsi="Verdana"/>
          <w:b w:val="1"/>
          <w:bCs w:val="1"/>
          <w:sz w:val="20"/>
          <w:szCs w:val="20"/>
        </w:rPr>
        <w:t>Αξιότιμε Δήμαρχε Βόλου</w:t>
      </w:r>
      <w:r w:rsidRPr="000574D1" w:rsidR="0E50B2BD">
        <w:rPr>
          <w:rFonts w:ascii="Verdana" w:hAnsi="Verdana"/>
          <w:b w:val="1"/>
          <w:bCs w:val="1"/>
          <w:sz w:val="20"/>
          <w:szCs w:val="20"/>
        </w:rPr>
        <w:t>,</w:t>
      </w:r>
    </w:p>
    <w:p w:rsidRPr="00D15568" w:rsidR="00D15568" w:rsidP="00D15568" w:rsidRDefault="00D15568" w14:paraId="4291B860" w14:textId="7CD00E36">
      <w:pPr>
        <w:spacing w:line="360" w:lineRule="auto"/>
        <w:jc w:val="both"/>
        <w:rPr>
          <w:rFonts w:ascii="Verdana" w:hAnsi="Verdana"/>
          <w:b w:val="1"/>
          <w:bCs w:val="1"/>
          <w:sz w:val="20"/>
          <w:szCs w:val="20"/>
        </w:rPr>
      </w:pPr>
      <w:r w:rsidRPr="000574D1" w:rsidR="00D15568">
        <w:rPr>
          <w:rFonts w:ascii="Verdana" w:hAnsi="Verdana"/>
          <w:b w:val="1"/>
          <w:bCs w:val="1"/>
          <w:sz w:val="20"/>
          <w:szCs w:val="20"/>
        </w:rPr>
        <w:t>Αξιότιμοι εκπρόσωποι της Περιφέρειας και της Τοπικής Αυτοδιοίκησης</w:t>
      </w:r>
      <w:r w:rsidRPr="000574D1" w:rsidR="30E735FB">
        <w:rPr>
          <w:rFonts w:ascii="Verdana" w:hAnsi="Verdana"/>
          <w:b w:val="1"/>
          <w:bCs w:val="1"/>
          <w:sz w:val="20"/>
          <w:szCs w:val="20"/>
        </w:rPr>
        <w:t>,</w:t>
      </w:r>
    </w:p>
    <w:p w:rsidRPr="00D15568" w:rsidR="00D15568" w:rsidP="00D15568" w:rsidRDefault="00D15568" w14:paraId="6B5B16BC" w14:textId="77777777">
      <w:pPr>
        <w:spacing w:line="360" w:lineRule="auto"/>
        <w:jc w:val="both"/>
        <w:rPr>
          <w:rFonts w:ascii="Verdana" w:hAnsi="Verdana"/>
          <w:b/>
          <w:bCs/>
          <w:sz w:val="20"/>
          <w:szCs w:val="20"/>
        </w:rPr>
      </w:pPr>
      <w:r w:rsidRPr="00D15568">
        <w:rPr>
          <w:rFonts w:ascii="Verdana" w:hAnsi="Verdana"/>
          <w:b/>
          <w:bCs/>
          <w:sz w:val="20"/>
          <w:szCs w:val="20"/>
        </w:rPr>
        <w:t>Αξιότιμοι εκπρόσωποι της ελληνικής και της διεθνούς βιομηχανίας,</w:t>
      </w:r>
    </w:p>
    <w:p w:rsidRPr="00D15568" w:rsidR="00D15568" w:rsidP="00D15568" w:rsidRDefault="00D15568" w14:paraId="20841EAA" w14:textId="77777777">
      <w:pPr>
        <w:spacing w:line="360" w:lineRule="auto"/>
        <w:jc w:val="both"/>
        <w:rPr>
          <w:rFonts w:ascii="Verdana" w:hAnsi="Verdana"/>
          <w:b/>
          <w:bCs/>
          <w:sz w:val="20"/>
          <w:szCs w:val="20"/>
        </w:rPr>
      </w:pPr>
      <w:r w:rsidRPr="00D15568">
        <w:rPr>
          <w:rFonts w:ascii="Verdana" w:hAnsi="Verdana"/>
          <w:b/>
          <w:bCs/>
          <w:sz w:val="20"/>
          <w:szCs w:val="20"/>
        </w:rPr>
        <w:t xml:space="preserve">Αγαπητοί συνεργάτες, εργαζόμενοι και φίλοι της </w:t>
      </w:r>
      <w:r w:rsidRPr="00D15568">
        <w:rPr>
          <w:rFonts w:ascii="Verdana" w:hAnsi="Verdana"/>
          <w:b/>
          <w:bCs/>
          <w:sz w:val="20"/>
          <w:szCs w:val="20"/>
          <w:lang w:val="en-GB"/>
        </w:rPr>
        <w:t>METLEN</w:t>
      </w:r>
      <w:r w:rsidRPr="00D15568">
        <w:rPr>
          <w:rFonts w:ascii="Verdana" w:hAnsi="Verdana"/>
          <w:b/>
          <w:bCs/>
          <w:sz w:val="20"/>
          <w:szCs w:val="20"/>
        </w:rPr>
        <w:t>,</w:t>
      </w:r>
    </w:p>
    <w:p w:rsidRPr="00D15568" w:rsidR="00D15568" w:rsidP="00D15568" w:rsidRDefault="00D15568" w14:paraId="079916AF" w14:textId="77777777">
      <w:pPr>
        <w:spacing w:line="360" w:lineRule="auto"/>
        <w:jc w:val="both"/>
        <w:rPr>
          <w:rFonts w:ascii="Verdana" w:hAnsi="Verdana"/>
          <w:b/>
          <w:bCs/>
          <w:sz w:val="20"/>
          <w:szCs w:val="20"/>
        </w:rPr>
      </w:pPr>
      <w:r w:rsidRPr="00D15568">
        <w:rPr>
          <w:rFonts w:ascii="Verdana" w:hAnsi="Verdana"/>
          <w:b/>
          <w:bCs/>
          <w:sz w:val="20"/>
          <w:szCs w:val="20"/>
        </w:rPr>
        <w:t>Κυρίες και κύριοι</w:t>
      </w:r>
    </w:p>
    <w:p w:rsidRPr="00D12910" w:rsidR="006405B6" w:rsidP="000D0B4C" w:rsidRDefault="006405B6" w14:paraId="2D25BB53" w14:textId="77777777">
      <w:pPr>
        <w:spacing w:line="360" w:lineRule="auto"/>
        <w:jc w:val="both"/>
        <w:rPr>
          <w:rFonts w:ascii="Verdana" w:hAnsi="Verdana"/>
          <w:sz w:val="20"/>
          <w:szCs w:val="20"/>
        </w:rPr>
      </w:pPr>
    </w:p>
    <w:p w:rsidRPr="00D12910" w:rsidR="00D12910" w:rsidP="000D0B4C" w:rsidRDefault="00D12910" w14:paraId="397011D5" w14:textId="28FEEB03">
      <w:pPr>
        <w:spacing w:line="360" w:lineRule="auto"/>
        <w:jc w:val="both"/>
        <w:rPr>
          <w:rFonts w:ascii="Verdana" w:hAnsi="Verdana" w:cs="Calibri"/>
          <w:sz w:val="20"/>
          <w:szCs w:val="20"/>
        </w:rPr>
      </w:pPr>
      <w:r w:rsidRPr="00D12910">
        <w:rPr>
          <w:rFonts w:ascii="Verdana" w:hAnsi="Verdana" w:cs="Calibri"/>
          <w:sz w:val="20"/>
          <w:szCs w:val="20"/>
        </w:rPr>
        <w:t xml:space="preserve">Με ιδιαίτερη χαρά σας καλωσορίζω σήμερα στα εγκαίνια της </w:t>
      </w:r>
      <w:r w:rsidRPr="000D0B4C" w:rsidR="00F57487">
        <w:rPr>
          <w:rFonts w:ascii="Verdana" w:hAnsi="Verdana" w:cs="Calibri"/>
          <w:sz w:val="20"/>
          <w:szCs w:val="20"/>
        </w:rPr>
        <w:t>4</w:t>
      </w:r>
      <w:r w:rsidRPr="000D0B4C" w:rsidR="00F57487">
        <w:rPr>
          <w:rFonts w:ascii="Verdana" w:hAnsi="Verdana" w:cs="Calibri"/>
          <w:sz w:val="20"/>
          <w:szCs w:val="20"/>
          <w:vertAlign w:val="superscript"/>
        </w:rPr>
        <w:t>ης</w:t>
      </w:r>
      <w:r w:rsidR="00F57487">
        <w:rPr>
          <w:rFonts w:ascii="Verdana" w:hAnsi="Verdana" w:cs="Calibri"/>
          <w:sz w:val="20"/>
          <w:szCs w:val="20"/>
        </w:rPr>
        <w:t xml:space="preserve"> </w:t>
      </w:r>
      <w:r w:rsidRPr="00D12910">
        <w:rPr>
          <w:rFonts w:ascii="Verdana" w:hAnsi="Verdana" w:cs="Calibri"/>
          <w:sz w:val="20"/>
          <w:szCs w:val="20"/>
        </w:rPr>
        <w:t xml:space="preserve">μονάδας του αμυντικού </w:t>
      </w:r>
      <w:r w:rsidRPr="00D12910">
        <w:rPr>
          <w:rFonts w:ascii="Verdana" w:hAnsi="Verdana" w:cs="Calibri"/>
          <w:sz w:val="20"/>
          <w:szCs w:val="20"/>
          <w:lang w:val="en-US"/>
        </w:rPr>
        <w:t>hub</w:t>
      </w:r>
      <w:r w:rsidRPr="00D12910">
        <w:rPr>
          <w:rFonts w:ascii="Verdana" w:hAnsi="Verdana" w:cs="Calibri"/>
          <w:sz w:val="20"/>
          <w:szCs w:val="20"/>
        </w:rPr>
        <w:t xml:space="preserve"> που η </w:t>
      </w:r>
      <w:r w:rsidRPr="00D12910">
        <w:rPr>
          <w:rFonts w:ascii="Verdana" w:hAnsi="Verdana" w:cs="Calibri"/>
          <w:sz w:val="20"/>
          <w:szCs w:val="20"/>
          <w:lang w:val="en-US"/>
        </w:rPr>
        <w:t>METLEN</w:t>
      </w:r>
      <w:r w:rsidRPr="00D12910">
        <w:rPr>
          <w:rFonts w:ascii="Verdana" w:hAnsi="Verdana" w:cs="Calibri"/>
          <w:sz w:val="20"/>
          <w:szCs w:val="20"/>
        </w:rPr>
        <w:t xml:space="preserve"> έχει δημιουργήσει στο Βόλο και που αποτελείται πλέον από έξι μονάδες.  Ένα πλήρες, καθετοποιημένο βιομηχανικό σύμπλεγμα άνω των </w:t>
      </w:r>
      <w:r w:rsidR="00617223">
        <w:rPr>
          <w:rFonts w:ascii="Verdana" w:hAnsi="Verdana" w:cs="Calibri"/>
          <w:sz w:val="20"/>
          <w:szCs w:val="20"/>
        </w:rPr>
        <w:t>10</w:t>
      </w:r>
      <w:r w:rsidRPr="00D12910">
        <w:rPr>
          <w:rFonts w:ascii="Verdana" w:hAnsi="Verdana" w:cs="Calibri"/>
          <w:sz w:val="20"/>
          <w:szCs w:val="20"/>
        </w:rPr>
        <w:t>0.000 τετραγωνικών μέτρων που μπορεί να υποστηρίζει ταυτόχρονα πολλαπλά αμυντικά προγράμματα — σε  ελληνικό, ευρωπαϊκό και  ευρύτερα  διεθνές επίπεδο.</w:t>
      </w:r>
    </w:p>
    <w:p w:rsidRPr="00D12910" w:rsidR="00D12910" w:rsidP="000D0B4C" w:rsidRDefault="00D12910" w14:paraId="1B68ECD3" w14:textId="55A01C3E">
      <w:pPr>
        <w:spacing w:line="360" w:lineRule="auto"/>
        <w:jc w:val="both"/>
        <w:rPr>
          <w:rFonts w:ascii="Verdana" w:hAnsi="Verdana" w:cs="Calibri"/>
          <w:sz w:val="20"/>
          <w:szCs w:val="20"/>
        </w:rPr>
      </w:pPr>
      <w:r w:rsidRPr="00D12910">
        <w:rPr>
          <w:rFonts w:ascii="Verdana" w:hAnsi="Verdana" w:cs="Calibri"/>
          <w:sz w:val="20"/>
          <w:szCs w:val="20"/>
        </w:rPr>
        <w:t xml:space="preserve">Και θα ήθελα αρχίζοντας να υπογραμμίσω   τη σημασία ισχυρής  Ελληνικής  αμυντικής βιομηχανίας για την υπεράσπιση της εθνικής  μας κυριαρχίας. Είμαι βέβαιος ότι το παράδειγμα </w:t>
      </w:r>
      <w:r w:rsidR="00617223">
        <w:rPr>
          <w:rFonts w:ascii="Verdana" w:hAnsi="Verdana" w:cs="Calibri"/>
          <w:sz w:val="20"/>
          <w:szCs w:val="20"/>
        </w:rPr>
        <w:t xml:space="preserve">μη φιλικών </w:t>
      </w:r>
      <w:r w:rsidRPr="00D12910">
        <w:rPr>
          <w:rFonts w:ascii="Verdana" w:hAnsi="Verdana" w:cs="Calibri"/>
          <w:sz w:val="20"/>
          <w:szCs w:val="20"/>
        </w:rPr>
        <w:t xml:space="preserve">γειτονικών χωρών είναι στο μυαλό όλων μας. </w:t>
      </w:r>
    </w:p>
    <w:p w:rsidR="00D12910" w:rsidP="000D0B4C" w:rsidRDefault="00D12910" w14:paraId="23522954" w14:textId="77777777">
      <w:pPr>
        <w:spacing w:line="360" w:lineRule="auto"/>
        <w:jc w:val="both"/>
        <w:rPr>
          <w:rFonts w:ascii="Verdana" w:hAnsi="Verdana" w:cs="Calibri"/>
          <w:sz w:val="20"/>
          <w:szCs w:val="20"/>
        </w:rPr>
      </w:pPr>
      <w:r w:rsidRPr="00D12910">
        <w:rPr>
          <w:rFonts w:ascii="Verdana" w:hAnsi="Verdana" w:cs="Calibri"/>
          <w:sz w:val="20"/>
          <w:szCs w:val="20"/>
        </w:rPr>
        <w:t xml:space="preserve">Η επένδυση αυτή δεν είναι μεμονωμένη. Είναι μέρος ενός ευρύτερου βιομηχανικού σχεδιασμού μας  που συνδέει την ενέργεια, τα μέταλλα, την ανακύκλωση και την άμυνα σε ένα ενιαίο παραγωγικό οικοσύστημα. Και αυτό είναι το πραγματικό ανταγωνιστικό   πλεονέκτημα της </w:t>
      </w:r>
      <w:r w:rsidRPr="00D12910">
        <w:rPr>
          <w:rFonts w:ascii="Verdana" w:hAnsi="Verdana" w:cs="Calibri"/>
          <w:sz w:val="20"/>
          <w:szCs w:val="20"/>
          <w:lang w:val="en-US"/>
        </w:rPr>
        <w:t>METLEN</w:t>
      </w:r>
      <w:r w:rsidRPr="00D12910">
        <w:rPr>
          <w:rFonts w:ascii="Verdana" w:hAnsi="Verdana" w:cs="Calibri"/>
          <w:sz w:val="20"/>
          <w:szCs w:val="20"/>
        </w:rPr>
        <w:t>.</w:t>
      </w:r>
    </w:p>
    <w:p w:rsidRPr="00BF503B" w:rsidR="00617223" w:rsidP="000D0B4C" w:rsidRDefault="00617223" w14:paraId="44C3946A" w14:textId="05EDDE1C">
      <w:pPr>
        <w:spacing w:line="360" w:lineRule="auto"/>
        <w:jc w:val="both"/>
        <w:rPr>
          <w:rFonts w:ascii="Verdana" w:hAnsi="Verdana" w:cs="Calibri"/>
          <w:sz w:val="20"/>
          <w:szCs w:val="20"/>
        </w:rPr>
      </w:pPr>
      <w:r>
        <w:rPr>
          <w:rFonts w:ascii="Verdana" w:hAnsi="Verdana" w:cs="Calibri"/>
          <w:sz w:val="20"/>
          <w:szCs w:val="20"/>
        </w:rPr>
        <w:t xml:space="preserve">Όμως για εμάς σήμερα δεν είναι απλά τα εγκαίνια μίας ακόμα βιομηχανικής μονάδας, ενός ακόμα εργοστασίου. Είναι μέρος ενός </w:t>
      </w:r>
      <w:proofErr w:type="spellStart"/>
      <w:r>
        <w:rPr>
          <w:rFonts w:ascii="Verdana" w:hAnsi="Verdana" w:cs="Calibri"/>
          <w:sz w:val="20"/>
          <w:szCs w:val="20"/>
        </w:rPr>
        <w:t>αμυντικοβιομηχανικού</w:t>
      </w:r>
      <w:proofErr w:type="spellEnd"/>
      <w:r>
        <w:rPr>
          <w:rFonts w:ascii="Verdana" w:hAnsi="Verdana" w:cs="Calibri"/>
          <w:sz w:val="20"/>
          <w:szCs w:val="20"/>
        </w:rPr>
        <w:t xml:space="preserve"> </w:t>
      </w:r>
      <w:r w:rsidR="007666CE">
        <w:rPr>
          <w:rFonts w:ascii="Verdana" w:hAnsi="Verdana" w:cs="Calibri"/>
          <w:sz w:val="20"/>
          <w:szCs w:val="20"/>
        </w:rPr>
        <w:t xml:space="preserve">οικοσυστήματος </w:t>
      </w:r>
      <w:r>
        <w:rPr>
          <w:rFonts w:ascii="Verdana" w:hAnsi="Verdana" w:cs="Calibri"/>
          <w:sz w:val="20"/>
          <w:szCs w:val="20"/>
        </w:rPr>
        <w:t>που δεν θα διακρίνεται μόνο για τις επιδόσεις του στις παγκόσμιες αγορές</w:t>
      </w:r>
      <w:r w:rsidR="00427A4E">
        <w:rPr>
          <w:rFonts w:ascii="Verdana" w:hAnsi="Verdana" w:cs="Calibri"/>
          <w:sz w:val="20"/>
          <w:szCs w:val="20"/>
        </w:rPr>
        <w:t xml:space="preserve"> </w:t>
      </w:r>
      <w:r w:rsidR="007666CE">
        <w:rPr>
          <w:rFonts w:ascii="Verdana" w:hAnsi="Verdana" w:cs="Calibri"/>
          <w:sz w:val="20"/>
          <w:szCs w:val="20"/>
        </w:rPr>
        <w:t>α</w:t>
      </w:r>
      <w:r>
        <w:rPr>
          <w:rFonts w:ascii="Verdana" w:hAnsi="Verdana" w:cs="Calibri"/>
          <w:sz w:val="20"/>
          <w:szCs w:val="20"/>
        </w:rPr>
        <w:t xml:space="preserve">λλά θα είναι και μέρος της </w:t>
      </w:r>
      <w:proofErr w:type="spellStart"/>
      <w:r>
        <w:rPr>
          <w:rFonts w:ascii="Verdana" w:hAnsi="Verdana" w:cs="Calibri"/>
          <w:sz w:val="20"/>
          <w:szCs w:val="20"/>
        </w:rPr>
        <w:t>διευρυνόμενης</w:t>
      </w:r>
      <w:proofErr w:type="spellEnd"/>
      <w:r>
        <w:rPr>
          <w:rFonts w:ascii="Verdana" w:hAnsi="Verdana" w:cs="Calibri"/>
          <w:sz w:val="20"/>
          <w:szCs w:val="20"/>
        </w:rPr>
        <w:t xml:space="preserve"> συνεισφοράς του Ομίλου στην αμυντική θωράκιση της χώρας μας.</w:t>
      </w:r>
    </w:p>
    <w:p w:rsidRPr="00D12910" w:rsidR="00D12910" w:rsidP="000D0B4C" w:rsidRDefault="00D12910" w14:paraId="22084AB8" w14:textId="77777777">
      <w:pPr>
        <w:spacing w:line="360" w:lineRule="auto"/>
        <w:jc w:val="both"/>
        <w:rPr>
          <w:rFonts w:ascii="Verdana" w:hAnsi="Verdana" w:cs="Calibri"/>
          <w:sz w:val="20"/>
          <w:szCs w:val="20"/>
        </w:rPr>
      </w:pPr>
      <w:r w:rsidRPr="00D12910">
        <w:rPr>
          <w:rFonts w:ascii="Verdana" w:hAnsi="Verdana" w:cs="Calibri"/>
          <w:sz w:val="20"/>
          <w:szCs w:val="20"/>
        </w:rPr>
        <w:t xml:space="preserve">Ζούμε σε μια εποχή όπου η έννοια της ασφάλειας επιστρέφει στον πυρήνα της οικονομίας και της πολιτικής καθώς οι παγκόσμιες ισορροπίες ανατρέπονται  με ταχύτητα που πριν από λίγα χρόνια θα ήταν δύσκολο να προβλεφθεί. Οι γεωπολιτικές εξελίξεις, οι νέες προκλήσεις  και η αναδιάταξη των διεθνών συμμαχιών έχουν δημιουργήσει  ένα νέο πλαίσιο, μέσα στο οποίο οι χώρες, οι οικονομίες και οι κοινωνίες υποχρεούνται  να επαναπροσδιορίσουν τις προτεραιότητές τους. </w:t>
      </w:r>
    </w:p>
    <w:p w:rsidRPr="00D12910" w:rsidR="00D12910" w:rsidP="000D0B4C" w:rsidRDefault="00D12910" w14:paraId="33272819" w14:textId="25EE518C">
      <w:pPr>
        <w:spacing w:line="360" w:lineRule="auto"/>
        <w:jc w:val="both"/>
        <w:rPr>
          <w:rFonts w:ascii="Verdana" w:hAnsi="Verdana" w:cs="Calibri"/>
          <w:sz w:val="20"/>
          <w:szCs w:val="20"/>
        </w:rPr>
      </w:pPr>
      <w:r w:rsidRPr="00D12910">
        <w:rPr>
          <w:rFonts w:ascii="Verdana" w:hAnsi="Verdana" w:cs="Calibri"/>
          <w:sz w:val="20"/>
          <w:szCs w:val="20"/>
        </w:rPr>
        <w:t xml:space="preserve">Η Ελλάδα, η  Ευρώπη αλλά και όλος ο πλανήτης  βρίσκονται  μπροστά σε μια ιστορική πρόκληση. Πρέπει να είμαστε πιο έτοιμοι, πιο αυτάρκεις και πιο ικανοί να προστατεύσουμε  τα συμφέροντά μας  σε ένα περιβάλλον, όπου οι παραδοσιακές βεβαιότητες έχουν περιορισθεί. Οι αλυσίδες εφοδιασμού, οι αγορές και οι συνεργασίες αναδιαμορφώνονται, ενώ νέες ευκαιρίες αλλά και νέες </w:t>
      </w:r>
      <w:proofErr w:type="spellStart"/>
      <w:r w:rsidRPr="00D12910">
        <w:rPr>
          <w:rFonts w:ascii="Verdana" w:hAnsi="Verdana" w:cs="Calibri"/>
          <w:sz w:val="20"/>
          <w:szCs w:val="20"/>
        </w:rPr>
        <w:t>ευαλωτότητες</w:t>
      </w:r>
      <w:proofErr w:type="spellEnd"/>
      <w:r w:rsidRPr="00D12910">
        <w:rPr>
          <w:rFonts w:ascii="Verdana" w:hAnsi="Verdana" w:cs="Calibri"/>
          <w:sz w:val="20"/>
          <w:szCs w:val="20"/>
        </w:rPr>
        <w:t xml:space="preserve"> εμφανίζονται.</w:t>
      </w:r>
      <w:r w:rsidR="00EE1D9A">
        <w:rPr>
          <w:rFonts w:ascii="Verdana" w:hAnsi="Verdana" w:cs="Calibri"/>
          <w:sz w:val="20"/>
          <w:szCs w:val="20"/>
        </w:rPr>
        <w:br/>
      </w:r>
      <w:r w:rsidRPr="00D12910">
        <w:rPr>
          <w:rFonts w:ascii="Verdana" w:hAnsi="Verdana" w:cs="Calibri"/>
          <w:sz w:val="20"/>
          <w:szCs w:val="20"/>
        </w:rPr>
        <w:br/>
      </w:r>
      <w:r w:rsidRPr="00D12910">
        <w:rPr>
          <w:rFonts w:ascii="Verdana" w:hAnsi="Verdana" w:cs="Calibri"/>
          <w:sz w:val="20"/>
          <w:szCs w:val="20"/>
        </w:rPr>
        <w:t xml:space="preserve">Στις παραπάνω συνθήκες η  έννοια της θωράκισης αποκτά πλέον ευρύτερη σημασία: Δεν αφορά μόνο την αμυντική ικανότητα, αλλά συνολικά την ανθεκτικότητα,  την ενεργειακή επάρκεια, τη βιομηχανική βάση, την τεχνολογική ανεξαρτησία και τη δυνατότητα να παράγουμε οι ίδιοι κρίσιμες υποδομές και προϊόντα. </w:t>
      </w:r>
    </w:p>
    <w:p w:rsidRPr="00D12910" w:rsidR="00D12910" w:rsidP="000D0B4C" w:rsidRDefault="00D12910" w14:paraId="003A03DA" w14:textId="6791A39F">
      <w:pPr>
        <w:spacing w:line="360" w:lineRule="auto"/>
        <w:jc w:val="both"/>
        <w:rPr>
          <w:rFonts w:ascii="Verdana" w:hAnsi="Verdana" w:cs="Calibri"/>
          <w:sz w:val="20"/>
          <w:szCs w:val="20"/>
        </w:rPr>
      </w:pPr>
      <w:r w:rsidRPr="00D12910">
        <w:rPr>
          <w:rFonts w:ascii="Verdana" w:hAnsi="Verdana" w:cs="Calibri"/>
          <w:sz w:val="20"/>
          <w:szCs w:val="20"/>
        </w:rPr>
        <w:t>Η βιομηχανική ισχύς δεν αποτελεί απλώς οικονομικό πλεονέκτημα. Αποτελεί αναγκαίο στρατηγικό κεφάλαιο, όρο της κοινωνικής συνοχής. Οι χώρες που διαθέτουν παραγωγική βάση, τεχνογνωσία και δυνατότητα καινοτομίας είναι όχι μόνο οι  πιο ευημερούσες αλλά έχουν  και  μεγαλύτερη ανθεκτικότητα καθώς  και  επιρροή στις εξελίξεις.</w:t>
      </w:r>
    </w:p>
    <w:p w:rsidR="00A14D30" w:rsidP="000D0B4C" w:rsidRDefault="00D61FDE" w14:paraId="1983D651" w14:textId="799D987B">
      <w:pPr>
        <w:spacing w:line="360" w:lineRule="auto"/>
        <w:jc w:val="both"/>
        <w:rPr>
          <w:rFonts w:ascii="Verdana" w:hAnsi="Verdana" w:cs="Calibri"/>
          <w:sz w:val="20"/>
          <w:szCs w:val="20"/>
        </w:rPr>
      </w:pPr>
      <w:r>
        <w:rPr>
          <w:rFonts w:ascii="Verdana" w:hAnsi="Verdana" w:cs="Calibri"/>
          <w:sz w:val="20"/>
          <w:szCs w:val="20"/>
        </w:rPr>
        <w:t xml:space="preserve">Και </w:t>
      </w:r>
      <w:r w:rsidR="007666CE">
        <w:rPr>
          <w:rFonts w:ascii="Verdana" w:hAnsi="Verdana" w:cs="Calibri"/>
          <w:sz w:val="20"/>
          <w:szCs w:val="20"/>
        </w:rPr>
        <w:t xml:space="preserve">σε αυτό το σημείο </w:t>
      </w:r>
      <w:r>
        <w:rPr>
          <w:rFonts w:ascii="Verdana" w:hAnsi="Verdana" w:cs="Calibri"/>
          <w:sz w:val="20"/>
          <w:szCs w:val="20"/>
        </w:rPr>
        <w:t>θα ήθελα να τονίσω, με την άδεια των αρχών της Πολιτείας που είναι σήμερα εδώ, ότι ήρθε πια η ώρα οι Ένοπλες Δυνάμεις και η Ελληνική Βιομηχανία να έρθουν πολύ πιο κοντά από ό</w:t>
      </w:r>
      <w:r w:rsidR="007666CE">
        <w:rPr>
          <w:rFonts w:ascii="Verdana" w:hAnsi="Verdana" w:cs="Calibri"/>
          <w:sz w:val="20"/>
          <w:szCs w:val="20"/>
        </w:rPr>
        <w:t>,</w:t>
      </w:r>
      <w:r>
        <w:rPr>
          <w:rFonts w:ascii="Verdana" w:hAnsi="Verdana" w:cs="Calibri"/>
          <w:sz w:val="20"/>
          <w:szCs w:val="20"/>
        </w:rPr>
        <w:t xml:space="preserve">τι μέχρι </w:t>
      </w:r>
      <w:r w:rsidR="007666CE">
        <w:rPr>
          <w:rFonts w:ascii="Verdana" w:hAnsi="Verdana" w:cs="Calibri"/>
          <w:sz w:val="20"/>
          <w:szCs w:val="20"/>
        </w:rPr>
        <w:t>σήμερα</w:t>
      </w:r>
      <w:r>
        <w:rPr>
          <w:rFonts w:ascii="Verdana" w:hAnsi="Verdana" w:cs="Calibri"/>
          <w:sz w:val="20"/>
          <w:szCs w:val="20"/>
        </w:rPr>
        <w:t>.</w:t>
      </w:r>
      <w:r w:rsidR="00A14D30">
        <w:rPr>
          <w:rFonts w:ascii="Verdana" w:hAnsi="Verdana" w:cs="Calibri"/>
          <w:sz w:val="20"/>
          <w:szCs w:val="20"/>
        </w:rPr>
        <w:t xml:space="preserve"> Όπως γίνεται σε όλες τις ανεπτυγμένες χώρες. </w:t>
      </w:r>
    </w:p>
    <w:p w:rsidRPr="00D12910" w:rsidR="00D12910" w:rsidP="000D0B4C" w:rsidRDefault="00A14D30" w14:paraId="73E2BFEB" w14:textId="41FE79AA">
      <w:pPr>
        <w:spacing w:line="360" w:lineRule="auto"/>
        <w:jc w:val="both"/>
        <w:rPr>
          <w:rFonts w:ascii="Verdana" w:hAnsi="Verdana" w:cs="Calibri"/>
          <w:sz w:val="20"/>
          <w:szCs w:val="20"/>
        </w:rPr>
      </w:pPr>
      <w:r>
        <w:rPr>
          <w:rFonts w:ascii="Verdana" w:hAnsi="Verdana" w:cs="Calibri"/>
          <w:sz w:val="20"/>
          <w:szCs w:val="20"/>
        </w:rPr>
        <w:t xml:space="preserve">Με το δίκιο τους οι Ένοπλες Δυνάμεις, απαιτούν, στο πλαίσιο των δημοσιονομικών δυνατοτήτων της χώρας, να </w:t>
      </w:r>
      <w:r w:rsidR="00E91F23">
        <w:rPr>
          <w:rFonts w:ascii="Verdana" w:hAnsi="Verdana" w:cs="Calibri"/>
          <w:sz w:val="20"/>
          <w:szCs w:val="20"/>
        </w:rPr>
        <w:t>επενδύουν</w:t>
      </w:r>
      <w:r>
        <w:rPr>
          <w:rFonts w:ascii="Verdana" w:hAnsi="Verdana" w:cs="Calibri"/>
          <w:sz w:val="20"/>
          <w:szCs w:val="20"/>
        </w:rPr>
        <w:t xml:space="preserve"> τα χρήματα του ελληνικού λαού, με τον πιο σωστό και </w:t>
      </w:r>
      <w:r w:rsidR="007666CE">
        <w:rPr>
          <w:rFonts w:ascii="Verdana" w:hAnsi="Verdana" w:cs="Calibri"/>
          <w:sz w:val="20"/>
          <w:szCs w:val="20"/>
        </w:rPr>
        <w:t xml:space="preserve">αποδοτικό </w:t>
      </w:r>
      <w:r>
        <w:rPr>
          <w:rFonts w:ascii="Verdana" w:hAnsi="Verdana" w:cs="Calibri"/>
          <w:sz w:val="20"/>
          <w:szCs w:val="20"/>
        </w:rPr>
        <w:t xml:space="preserve">τρόπο. Και θα ήθελαν </w:t>
      </w:r>
      <w:r w:rsidR="007666CE">
        <w:rPr>
          <w:rFonts w:ascii="Verdana" w:hAnsi="Verdana" w:cs="Calibri"/>
          <w:sz w:val="20"/>
          <w:szCs w:val="20"/>
        </w:rPr>
        <w:t>-</w:t>
      </w:r>
      <w:r>
        <w:rPr>
          <w:rFonts w:ascii="Verdana" w:hAnsi="Verdana" w:cs="Calibri"/>
          <w:sz w:val="20"/>
          <w:szCs w:val="20"/>
        </w:rPr>
        <w:t>φυσικά</w:t>
      </w:r>
      <w:r w:rsidR="007666CE">
        <w:rPr>
          <w:rFonts w:ascii="Verdana" w:hAnsi="Verdana" w:cs="Calibri"/>
          <w:sz w:val="20"/>
          <w:szCs w:val="20"/>
        </w:rPr>
        <w:t>-</w:t>
      </w:r>
      <w:r>
        <w:rPr>
          <w:rFonts w:ascii="Verdana" w:hAnsi="Verdana" w:cs="Calibri"/>
          <w:sz w:val="20"/>
          <w:szCs w:val="20"/>
        </w:rPr>
        <w:t xml:space="preserve"> και ελληνικά προϊόντα. Αλλά χωρίς εκπτώσεις στην ποιότητα των προϊόντων</w:t>
      </w:r>
      <w:r w:rsidR="007666CE">
        <w:rPr>
          <w:rFonts w:ascii="Verdana" w:hAnsi="Verdana" w:cs="Calibri"/>
          <w:sz w:val="20"/>
          <w:szCs w:val="20"/>
        </w:rPr>
        <w:t xml:space="preserve"> αυτών</w:t>
      </w:r>
      <w:r>
        <w:rPr>
          <w:rFonts w:ascii="Verdana" w:hAnsi="Verdana" w:cs="Calibri"/>
          <w:sz w:val="20"/>
          <w:szCs w:val="20"/>
        </w:rPr>
        <w:t xml:space="preserve">. Το αμυντικό </w:t>
      </w:r>
      <w:r>
        <w:rPr>
          <w:rFonts w:ascii="Verdana" w:hAnsi="Verdana" w:cs="Calibri"/>
          <w:sz w:val="20"/>
          <w:szCs w:val="20"/>
          <w:lang w:val="en-US"/>
        </w:rPr>
        <w:t>Hub</w:t>
      </w:r>
      <w:r>
        <w:rPr>
          <w:rFonts w:ascii="Verdana" w:hAnsi="Verdana" w:cs="Calibri"/>
          <w:sz w:val="20"/>
          <w:szCs w:val="20"/>
        </w:rPr>
        <w:t xml:space="preserve"> της </w:t>
      </w:r>
      <w:r w:rsidR="00F57487">
        <w:rPr>
          <w:rFonts w:ascii="Verdana" w:hAnsi="Verdana" w:cs="Calibri"/>
          <w:sz w:val="20"/>
          <w:szCs w:val="20"/>
          <w:lang w:val="en-US"/>
        </w:rPr>
        <w:t>METLEN</w:t>
      </w:r>
      <w:r>
        <w:rPr>
          <w:rFonts w:ascii="Verdana" w:hAnsi="Verdana" w:cs="Calibri"/>
          <w:sz w:val="20"/>
          <w:szCs w:val="20"/>
        </w:rPr>
        <w:t xml:space="preserve"> στο κέντρο της χώρας, δίνει στις </w:t>
      </w:r>
      <w:r w:rsidR="00222B34">
        <w:rPr>
          <w:rFonts w:ascii="Verdana" w:hAnsi="Verdana" w:cs="Calibri"/>
          <w:sz w:val="20"/>
          <w:szCs w:val="20"/>
        </w:rPr>
        <w:t>Ένοπλες Δυνάμεις</w:t>
      </w:r>
      <w:r>
        <w:rPr>
          <w:rFonts w:ascii="Verdana" w:hAnsi="Verdana" w:cs="Calibri"/>
          <w:sz w:val="20"/>
          <w:szCs w:val="20"/>
        </w:rPr>
        <w:t xml:space="preserve"> μεγαλύτερες δυνατότητες αγοράς ελληνικών αμυντικών συστημάτων. Η επίτευξη αυτής της σύμπραξης θα έχει </w:t>
      </w:r>
      <w:r w:rsidR="008428D8">
        <w:rPr>
          <w:rFonts w:ascii="Verdana" w:hAnsi="Verdana" w:cs="Calibri"/>
          <w:sz w:val="20"/>
          <w:szCs w:val="20"/>
        </w:rPr>
        <w:t xml:space="preserve">μεγάλος όφελος </w:t>
      </w:r>
      <w:r>
        <w:rPr>
          <w:rFonts w:ascii="Verdana" w:hAnsi="Verdana" w:cs="Calibri"/>
          <w:sz w:val="20"/>
          <w:szCs w:val="20"/>
        </w:rPr>
        <w:t xml:space="preserve">στο μέλλον για την άμυνα, την οικονομία και την κοινωνία συνολικότερα. </w:t>
      </w:r>
      <w:r w:rsidRPr="00D12910" w:rsidR="00D12910">
        <w:rPr>
          <w:rFonts w:ascii="Verdana" w:hAnsi="Verdana" w:cs="Calibri"/>
          <w:sz w:val="20"/>
          <w:szCs w:val="20"/>
        </w:rPr>
        <w:t xml:space="preserve">Αυτός είναι και ο λόγος που επενδύσεις, όπως αυτή που έχουμε μπροστά μας σήμερα αποκτούν ιδιαίτερη σημασία. Γιατί δεν απαντούν μόνο στις </w:t>
      </w:r>
      <w:r w:rsidRPr="00D12910" w:rsidR="00D12910">
        <w:rPr>
          <w:rFonts w:ascii="Verdana" w:hAnsi="Verdana" w:cs="Calibri"/>
          <w:sz w:val="20"/>
          <w:szCs w:val="20"/>
        </w:rPr>
        <w:t>ανάγκες του σήμερα. Δημιουργούν τις προϋποθέσεις, ώστε η Ελλάδα να είναι καλύτερα προετοιμασμένη για ένα μέλλον που παραμένει πιο σύνθετο και πιο απαιτητικό.</w:t>
      </w:r>
    </w:p>
    <w:p w:rsidRPr="00D12910" w:rsidR="00D12910" w:rsidP="000D0B4C" w:rsidRDefault="00D12910" w14:paraId="5CE99F5E" w14:textId="77777777">
      <w:pPr>
        <w:spacing w:line="360" w:lineRule="auto"/>
        <w:jc w:val="both"/>
        <w:rPr>
          <w:rFonts w:ascii="Verdana" w:hAnsi="Verdana" w:cs="Calibri"/>
          <w:sz w:val="20"/>
          <w:szCs w:val="20"/>
        </w:rPr>
      </w:pPr>
      <w:r w:rsidRPr="00D12910">
        <w:rPr>
          <w:rFonts w:ascii="Verdana" w:hAnsi="Verdana" w:cs="Calibri"/>
          <w:sz w:val="20"/>
          <w:szCs w:val="20"/>
        </w:rPr>
        <w:t xml:space="preserve">Κυρίες και κύριοι, </w:t>
      </w:r>
    </w:p>
    <w:p w:rsidRPr="00D12910" w:rsidR="00D12910" w:rsidP="000D0B4C" w:rsidRDefault="00D12910" w14:paraId="0993C2E0" w14:textId="77777777">
      <w:pPr>
        <w:spacing w:line="360" w:lineRule="auto"/>
        <w:jc w:val="both"/>
        <w:rPr>
          <w:rFonts w:ascii="Verdana" w:hAnsi="Verdana" w:cs="Calibri"/>
          <w:sz w:val="20"/>
          <w:szCs w:val="20"/>
        </w:rPr>
      </w:pPr>
      <w:r w:rsidRPr="00D12910">
        <w:rPr>
          <w:rFonts w:ascii="Verdana" w:hAnsi="Verdana" w:cs="Calibri"/>
          <w:sz w:val="20"/>
          <w:szCs w:val="20"/>
        </w:rPr>
        <w:t xml:space="preserve">Η Ευρώπη αλλά και όλος ο βρίσκεται σε φάση </w:t>
      </w:r>
      <w:proofErr w:type="spellStart"/>
      <w:r w:rsidRPr="00D12910">
        <w:rPr>
          <w:rFonts w:ascii="Verdana" w:hAnsi="Verdana" w:cs="Calibri"/>
          <w:sz w:val="20"/>
          <w:szCs w:val="20"/>
        </w:rPr>
        <w:t>επαναβιομηχάνισης</w:t>
      </w:r>
      <w:proofErr w:type="spellEnd"/>
      <w:r w:rsidRPr="00D12910">
        <w:rPr>
          <w:rFonts w:ascii="Verdana" w:hAnsi="Verdana" w:cs="Calibri"/>
          <w:sz w:val="20"/>
          <w:szCs w:val="20"/>
        </w:rPr>
        <w:t xml:space="preserve"> της άμυνας της. Πρωτοβουλίες όπως το SAFE, η εξαίρεση των αμυντικών δαπανών από τους δημοσιονομικούς κανόνες, το </w:t>
      </w:r>
      <w:r w:rsidRPr="00D12910">
        <w:rPr>
          <w:rFonts w:ascii="Verdana" w:hAnsi="Verdana" w:cs="Calibri"/>
          <w:sz w:val="20"/>
          <w:szCs w:val="20"/>
          <w:lang w:val="en-US"/>
        </w:rPr>
        <w:t>European</w:t>
      </w:r>
      <w:r w:rsidRPr="00D12910">
        <w:rPr>
          <w:rFonts w:ascii="Verdana" w:hAnsi="Verdana" w:cs="Calibri"/>
          <w:sz w:val="20"/>
          <w:szCs w:val="20"/>
        </w:rPr>
        <w:t xml:space="preserve"> </w:t>
      </w:r>
      <w:r w:rsidRPr="00D12910">
        <w:rPr>
          <w:rFonts w:ascii="Verdana" w:hAnsi="Verdana" w:cs="Calibri"/>
          <w:sz w:val="20"/>
          <w:szCs w:val="20"/>
          <w:lang w:val="en-US"/>
        </w:rPr>
        <w:t>Defense</w:t>
      </w:r>
      <w:r w:rsidRPr="00D12910">
        <w:rPr>
          <w:rFonts w:ascii="Verdana" w:hAnsi="Verdana" w:cs="Calibri"/>
          <w:sz w:val="20"/>
          <w:szCs w:val="20"/>
        </w:rPr>
        <w:t xml:space="preserve"> </w:t>
      </w:r>
      <w:r w:rsidRPr="00D12910">
        <w:rPr>
          <w:rFonts w:ascii="Verdana" w:hAnsi="Verdana" w:cs="Calibri"/>
          <w:sz w:val="20"/>
          <w:szCs w:val="20"/>
          <w:lang w:val="en-US"/>
        </w:rPr>
        <w:t>Fund</w:t>
      </w:r>
      <w:r w:rsidRPr="00D12910">
        <w:rPr>
          <w:rFonts w:ascii="Verdana" w:hAnsi="Verdana" w:cs="Calibri"/>
          <w:sz w:val="20"/>
          <w:szCs w:val="20"/>
        </w:rPr>
        <w:t xml:space="preserve">, οι Κοινές Προμήθειες ,το Ευρωπαϊκό Πρόγραμμα Αμυντικών Δαπανών   δείχνουν προσπάθειες για  σοβαρή αντιμετώπιση των προβλημάτων. </w:t>
      </w:r>
    </w:p>
    <w:p w:rsidRPr="00D12910" w:rsidR="00D12910" w:rsidP="000D0B4C" w:rsidRDefault="00D12910" w14:paraId="04A7CA2B" w14:textId="46B0B662">
      <w:pPr>
        <w:spacing w:line="360" w:lineRule="auto"/>
        <w:jc w:val="both"/>
        <w:rPr>
          <w:rFonts w:ascii="Verdana" w:hAnsi="Verdana" w:cs="Calibri"/>
          <w:sz w:val="20"/>
          <w:szCs w:val="20"/>
        </w:rPr>
      </w:pPr>
      <w:r w:rsidRPr="00D12910">
        <w:rPr>
          <w:rFonts w:ascii="Verdana" w:hAnsi="Verdana" w:cs="Calibri"/>
          <w:sz w:val="20"/>
          <w:szCs w:val="20"/>
        </w:rPr>
        <w:t xml:space="preserve">Το παραπάνω  πλαίσιο όμως,  από μόνο του, δεν αρκεί για την Ελλάδα. </w:t>
      </w:r>
      <w:r w:rsidR="00A14D30">
        <w:rPr>
          <w:rFonts w:ascii="Verdana" w:hAnsi="Verdana" w:cs="Calibri"/>
          <w:sz w:val="20"/>
          <w:szCs w:val="20"/>
        </w:rPr>
        <w:t xml:space="preserve">Η απόφαση της Κυβέρνησης Μητσοτάκη και του Υπουργού Εθνικής Άμυνας Νίκου </w:t>
      </w:r>
      <w:proofErr w:type="spellStart"/>
      <w:r w:rsidR="00A14D30">
        <w:rPr>
          <w:rFonts w:ascii="Verdana" w:hAnsi="Verdana" w:cs="Calibri"/>
          <w:sz w:val="20"/>
          <w:szCs w:val="20"/>
        </w:rPr>
        <w:t>Δένδια</w:t>
      </w:r>
      <w:proofErr w:type="spellEnd"/>
      <w:r w:rsidR="00A14D30">
        <w:rPr>
          <w:rFonts w:ascii="Verdana" w:hAnsi="Verdana" w:cs="Calibri"/>
          <w:sz w:val="20"/>
          <w:szCs w:val="20"/>
        </w:rPr>
        <w:t xml:space="preserve"> για την υποχρεωτική συμμετοχή εγχώριας παραγωγής ύψους 25% σε όλα τα αμυντικά προγράμματα </w:t>
      </w:r>
      <w:r w:rsidR="000F34D4">
        <w:rPr>
          <w:rFonts w:ascii="Verdana" w:hAnsi="Verdana" w:cs="Calibri"/>
          <w:sz w:val="20"/>
          <w:szCs w:val="20"/>
        </w:rPr>
        <w:t xml:space="preserve">είναι βήμα προς την σωστή κατεύθυνση, που, εκτός των άλλων, αναβαθμίζει και τις τεχνολογικές δυνατότητες της Ελληνικής Βιομηχανίας. Δράττομαι δε της ευκαιρίας, να προτείνω στον παρόντα Υπουργό Άμυνας, οι προσφορές που υπερβαίνουν το κατώφλι του 25% να παίρνουν έξτρα πόντους </w:t>
      </w:r>
      <w:r w:rsidR="007666CE">
        <w:rPr>
          <w:rFonts w:ascii="Verdana" w:hAnsi="Verdana" w:cs="Calibri"/>
          <w:sz w:val="20"/>
          <w:szCs w:val="20"/>
        </w:rPr>
        <w:t>στις σχετικές αξιολογήσεις</w:t>
      </w:r>
      <w:r w:rsidR="000F34D4">
        <w:rPr>
          <w:rFonts w:ascii="Verdana" w:hAnsi="Verdana" w:cs="Calibri"/>
          <w:sz w:val="20"/>
          <w:szCs w:val="20"/>
        </w:rPr>
        <w:t xml:space="preserve">. Για το καλό όλων, όπως </w:t>
      </w:r>
      <w:proofErr w:type="spellStart"/>
      <w:r w:rsidR="000F34D4">
        <w:rPr>
          <w:rFonts w:ascii="Verdana" w:hAnsi="Verdana" w:cs="Calibri"/>
          <w:sz w:val="20"/>
          <w:szCs w:val="20"/>
        </w:rPr>
        <w:t>προείπα</w:t>
      </w:r>
      <w:proofErr w:type="spellEnd"/>
      <w:r w:rsidR="000F34D4">
        <w:rPr>
          <w:rFonts w:ascii="Verdana" w:hAnsi="Verdana" w:cs="Calibri"/>
          <w:sz w:val="20"/>
          <w:szCs w:val="20"/>
        </w:rPr>
        <w:t xml:space="preserve">. </w:t>
      </w:r>
    </w:p>
    <w:p w:rsidRPr="00D12910" w:rsidR="00D12910" w:rsidP="000D0B4C" w:rsidRDefault="00D12910" w14:paraId="34038F57" w14:textId="0451A80B">
      <w:pPr>
        <w:spacing w:line="360" w:lineRule="auto"/>
        <w:jc w:val="both"/>
        <w:rPr>
          <w:rFonts w:ascii="Verdana" w:hAnsi="Verdana" w:cs="Calibri"/>
          <w:sz w:val="20"/>
          <w:szCs w:val="20"/>
        </w:rPr>
      </w:pPr>
      <w:r w:rsidRPr="00D12910">
        <w:rPr>
          <w:rFonts w:ascii="Verdana" w:hAnsi="Verdana" w:cs="Calibri"/>
          <w:sz w:val="20"/>
          <w:szCs w:val="20"/>
        </w:rPr>
        <w:t xml:space="preserve">Εμείς ως </w:t>
      </w:r>
      <w:r w:rsidRPr="00D12910">
        <w:rPr>
          <w:rFonts w:ascii="Verdana" w:hAnsi="Verdana" w:cs="Calibri"/>
          <w:sz w:val="20"/>
          <w:szCs w:val="20"/>
          <w:lang w:val="en-US"/>
        </w:rPr>
        <w:t>METLEN</w:t>
      </w:r>
      <w:r w:rsidRPr="00D12910">
        <w:rPr>
          <w:rFonts w:ascii="Verdana" w:hAnsi="Verdana" w:cs="Calibri"/>
          <w:sz w:val="20"/>
          <w:szCs w:val="20"/>
        </w:rPr>
        <w:t xml:space="preserve">  συμβάλλουμε </w:t>
      </w:r>
      <w:r w:rsidR="00E70686">
        <w:rPr>
          <w:rFonts w:ascii="Verdana" w:hAnsi="Verdana" w:cs="Calibri"/>
          <w:sz w:val="20"/>
          <w:szCs w:val="20"/>
        </w:rPr>
        <w:t xml:space="preserve">σε κάθε περίπτωση </w:t>
      </w:r>
      <w:r w:rsidRPr="00D12910">
        <w:rPr>
          <w:rFonts w:ascii="Verdana" w:hAnsi="Verdana" w:cs="Calibri"/>
          <w:sz w:val="20"/>
          <w:szCs w:val="20"/>
        </w:rPr>
        <w:t xml:space="preserve">σε αυτή την προσπάθεια με όλη μας την ενέργεια. Με ικανότητα εκτέλεσης, βιομηχανική υποδομή που δεν σχεδιάζεται απλώς — έχει ήδη  δημιουργηθεί. Από δύο εργοστάσια, έχουμε φτάσει σε έξι μέσα σε πολύ σύντομο χρονικό διάστημα. Με μονάδες που λειτουργούν, που κατασκευάζονται και που επεκτείνονται ταυτόχρονα. </w:t>
      </w:r>
    </w:p>
    <w:p w:rsidRPr="00D12910" w:rsidR="00D12910" w:rsidP="000D0B4C" w:rsidRDefault="00D12910" w14:paraId="079ECD88" w14:textId="77777777">
      <w:pPr>
        <w:spacing w:line="360" w:lineRule="auto"/>
        <w:jc w:val="both"/>
        <w:rPr>
          <w:rFonts w:ascii="Verdana" w:hAnsi="Verdana" w:cs="Calibri"/>
          <w:sz w:val="20"/>
          <w:szCs w:val="20"/>
        </w:rPr>
      </w:pPr>
      <w:r w:rsidRPr="00D12910">
        <w:rPr>
          <w:rFonts w:ascii="Verdana" w:hAnsi="Verdana" w:cs="Calibri"/>
          <w:sz w:val="20"/>
          <w:szCs w:val="20"/>
        </w:rPr>
        <w:t>Και το πραγματικό  αποτύπωμα δεν είναι μόνο ποσοτικό. Είναι και  ποιοτικό:</w:t>
      </w:r>
    </w:p>
    <w:p w:rsidRPr="00D12910" w:rsidR="00D12910" w:rsidP="000D0B4C" w:rsidRDefault="00D12910" w14:paraId="723F9479" w14:textId="23BB2280">
      <w:pPr>
        <w:spacing w:line="360" w:lineRule="auto"/>
        <w:jc w:val="both"/>
        <w:rPr>
          <w:rFonts w:ascii="Verdana" w:hAnsi="Verdana" w:cs="Calibri"/>
          <w:sz w:val="20"/>
          <w:szCs w:val="20"/>
        </w:rPr>
      </w:pPr>
      <w:r w:rsidRPr="00D12910">
        <w:rPr>
          <w:rFonts w:ascii="Verdana" w:hAnsi="Verdana" w:cs="Calibri"/>
          <w:sz w:val="20"/>
          <w:szCs w:val="20"/>
        </w:rPr>
        <w:t>Έρευνα και ανάπτυξη, μεταφορά τεχνογνωσίας, αναβάθμιση δεξιοτήτων, συγκράτηση ανθρώπινου κεφαλαίου στην περιφέρεια.</w:t>
      </w:r>
      <w:r w:rsidR="00D81558">
        <w:rPr>
          <w:rFonts w:ascii="Verdana" w:hAnsi="Verdana" w:cs="Calibri"/>
          <w:sz w:val="20"/>
          <w:szCs w:val="20"/>
        </w:rPr>
        <w:t xml:space="preserve"> </w:t>
      </w:r>
      <w:r w:rsidRPr="00D12910">
        <w:rPr>
          <w:rFonts w:ascii="Verdana" w:hAnsi="Verdana" w:cs="Calibri"/>
          <w:sz w:val="20"/>
          <w:szCs w:val="20"/>
        </w:rPr>
        <w:t xml:space="preserve">Στο Capital Market ’s  </w:t>
      </w:r>
      <w:proofErr w:type="spellStart"/>
      <w:r w:rsidRPr="00D12910">
        <w:rPr>
          <w:rFonts w:ascii="Verdana" w:hAnsi="Verdana" w:cs="Calibri"/>
          <w:sz w:val="20"/>
          <w:szCs w:val="20"/>
        </w:rPr>
        <w:t>Day</w:t>
      </w:r>
      <w:proofErr w:type="spellEnd"/>
      <w:r w:rsidR="00E70686">
        <w:rPr>
          <w:rFonts w:ascii="Verdana" w:hAnsi="Verdana" w:cs="Calibri"/>
          <w:sz w:val="20"/>
          <w:szCs w:val="20"/>
        </w:rPr>
        <w:t xml:space="preserve"> στο Λονδίνο, τον Απρίλιο του 2025,</w:t>
      </w:r>
      <w:r w:rsidRPr="00D12910">
        <w:rPr>
          <w:rFonts w:ascii="Verdana" w:hAnsi="Verdana" w:cs="Calibri"/>
          <w:sz w:val="20"/>
          <w:szCs w:val="20"/>
        </w:rPr>
        <w:t xml:space="preserve"> παρουσιάσαμε τον στρατηγικό </w:t>
      </w:r>
      <w:r w:rsidR="00E70686">
        <w:rPr>
          <w:rFonts w:ascii="Verdana" w:hAnsi="Verdana" w:cs="Calibri"/>
          <w:sz w:val="20"/>
          <w:szCs w:val="20"/>
        </w:rPr>
        <w:t xml:space="preserve">μας </w:t>
      </w:r>
      <w:r w:rsidRPr="00D12910">
        <w:rPr>
          <w:rFonts w:ascii="Verdana" w:hAnsi="Verdana" w:cs="Calibri"/>
          <w:sz w:val="20"/>
          <w:szCs w:val="20"/>
        </w:rPr>
        <w:t>μετασχηματισμό. Σήμερα, εδώ στον Βόλο, βλέπουμε ένα από τα πιο καθαρά παραδείγματα, τι σημαίνει αυτό στην πράξη. Όχι ως πρόβλεψη. Αλλά ως υλοποίηση.</w:t>
      </w:r>
    </w:p>
    <w:p w:rsidR="00D12910" w:rsidP="000D0B4C" w:rsidRDefault="00D12910" w14:paraId="0C2FDD65" w14:textId="77777777">
      <w:pPr>
        <w:spacing w:line="360" w:lineRule="auto"/>
        <w:jc w:val="both"/>
        <w:rPr>
          <w:rFonts w:ascii="Verdana" w:hAnsi="Verdana" w:cs="Calibri"/>
          <w:sz w:val="20"/>
          <w:szCs w:val="20"/>
        </w:rPr>
      </w:pPr>
      <w:r w:rsidRPr="00D12910">
        <w:rPr>
          <w:rFonts w:ascii="Verdana" w:hAnsi="Verdana" w:cs="Calibri"/>
          <w:sz w:val="20"/>
          <w:szCs w:val="20"/>
        </w:rPr>
        <w:t xml:space="preserve">Και επιτρέψτε μου να κλείσω με μια πιο γενική παρατήρηση, που αφορά όχι μόνο τη σημερινή επένδυση, αλλά συνολικά την πορεία της ελληνικής αμυντικής βιομηχανίας. </w:t>
      </w:r>
    </w:p>
    <w:p w:rsidRPr="000D0B4C" w:rsidR="00E70686" w:rsidP="000D0B4C" w:rsidRDefault="00E70686" w14:paraId="6CAB39ED" w14:textId="509D152A">
      <w:pPr>
        <w:spacing w:line="360" w:lineRule="auto"/>
        <w:jc w:val="both"/>
        <w:rPr>
          <w:rFonts w:ascii="Verdana" w:hAnsi="Verdana" w:cs="Calibri"/>
          <w:sz w:val="20"/>
          <w:szCs w:val="20"/>
        </w:rPr>
      </w:pPr>
      <w:r>
        <w:rPr>
          <w:rFonts w:ascii="Verdana" w:hAnsi="Verdana" w:cs="Calibri"/>
          <w:sz w:val="20"/>
          <w:szCs w:val="20"/>
        </w:rPr>
        <w:t>Η Ελλάδα σήμερα, με βάση τις επιχειρήσεις που επέζησαν στη διάρκεια της 10ετους οικονομικής κρίσης</w:t>
      </w:r>
      <w:r w:rsidR="007666CE">
        <w:rPr>
          <w:rFonts w:ascii="Verdana" w:hAnsi="Verdana" w:cs="Calibri"/>
          <w:sz w:val="20"/>
          <w:szCs w:val="20"/>
        </w:rPr>
        <w:t>,</w:t>
      </w:r>
      <w:r>
        <w:rPr>
          <w:rFonts w:ascii="Verdana" w:hAnsi="Verdana" w:cs="Calibri"/>
          <w:sz w:val="20"/>
          <w:szCs w:val="20"/>
        </w:rPr>
        <w:t xml:space="preserve"> χάρις στον εξαγωγικό τους προσανατολισμό, μπορούν να δημιουργήσουν και στον αέρα και στην ξηρά και στη θάλασσα πραγματικά θαύματα, όπως το αμυντικό </w:t>
      </w:r>
      <w:r>
        <w:rPr>
          <w:rFonts w:ascii="Verdana" w:hAnsi="Verdana" w:cs="Calibri"/>
          <w:sz w:val="20"/>
          <w:szCs w:val="20"/>
          <w:lang w:val="en-US"/>
        </w:rPr>
        <w:t>Hub</w:t>
      </w:r>
      <w:r>
        <w:rPr>
          <w:rFonts w:ascii="Verdana" w:hAnsi="Verdana" w:cs="Calibri"/>
          <w:sz w:val="20"/>
          <w:szCs w:val="20"/>
        </w:rPr>
        <w:t xml:space="preserve"> της </w:t>
      </w:r>
      <w:r w:rsidR="00D81558">
        <w:rPr>
          <w:rFonts w:ascii="Verdana" w:hAnsi="Verdana" w:cs="Calibri"/>
          <w:sz w:val="20"/>
          <w:szCs w:val="20"/>
          <w:lang w:val="en-US"/>
        </w:rPr>
        <w:t>METLEN</w:t>
      </w:r>
      <w:r w:rsidRPr="000D0B4C">
        <w:rPr>
          <w:rFonts w:ascii="Verdana" w:hAnsi="Verdana" w:cs="Calibri"/>
          <w:sz w:val="20"/>
          <w:szCs w:val="20"/>
        </w:rPr>
        <w:t>.</w:t>
      </w:r>
    </w:p>
    <w:p w:rsidR="00E70686" w:rsidP="000D0B4C" w:rsidRDefault="00E70686" w14:paraId="028352A1" w14:textId="6C9EAF02">
      <w:pPr>
        <w:spacing w:line="360" w:lineRule="auto"/>
        <w:jc w:val="both"/>
        <w:rPr>
          <w:rFonts w:ascii="Verdana" w:hAnsi="Verdana" w:cs="Calibri"/>
          <w:sz w:val="20"/>
          <w:szCs w:val="20"/>
        </w:rPr>
      </w:pPr>
      <w:r>
        <w:rPr>
          <w:rFonts w:ascii="Verdana" w:hAnsi="Verdana" w:cs="Calibri"/>
          <w:sz w:val="20"/>
          <w:szCs w:val="20"/>
        </w:rPr>
        <w:t>Στην κατεύθυνση αυτή βοηθάει η νέα Ευρωπαϊκή πραγματικότητα και η άνοδος της παγκόσμιας ζήτησης σε αμυντικά προϊόντα.</w:t>
      </w:r>
    </w:p>
    <w:p w:rsidR="00E70686" w:rsidP="000D0B4C" w:rsidRDefault="00E70686" w14:paraId="04E5A831" w14:textId="16EB0BDF">
      <w:pPr>
        <w:spacing w:line="360" w:lineRule="auto"/>
        <w:jc w:val="both"/>
        <w:rPr>
          <w:rFonts w:ascii="Verdana" w:hAnsi="Verdana" w:cs="Calibri"/>
          <w:sz w:val="20"/>
          <w:szCs w:val="20"/>
        </w:rPr>
      </w:pPr>
      <w:r>
        <w:rPr>
          <w:rFonts w:ascii="Verdana" w:hAnsi="Verdana" w:cs="Calibri"/>
          <w:sz w:val="20"/>
          <w:szCs w:val="20"/>
        </w:rPr>
        <w:t xml:space="preserve">Η ισχυρή Ελληνική αμυντική βιομηχανία κυρίες και κύριοι, είναι </w:t>
      </w:r>
      <w:r w:rsidR="007666CE">
        <w:rPr>
          <w:rFonts w:ascii="Verdana" w:hAnsi="Verdana" w:cs="Calibri"/>
          <w:sz w:val="20"/>
          <w:szCs w:val="20"/>
        </w:rPr>
        <w:t xml:space="preserve">προϋπόθεση </w:t>
      </w:r>
      <w:r>
        <w:rPr>
          <w:rFonts w:ascii="Verdana" w:hAnsi="Verdana" w:cs="Calibri"/>
          <w:sz w:val="20"/>
          <w:szCs w:val="20"/>
        </w:rPr>
        <w:t>της διασφάλισης της Εθνικής κυριαρχίας και απαιτεί τη συνδρομή όλων, των ιδ</w:t>
      </w:r>
      <w:r w:rsidR="007666CE">
        <w:rPr>
          <w:rFonts w:ascii="Verdana" w:hAnsi="Verdana" w:cs="Calibri"/>
          <w:sz w:val="20"/>
          <w:szCs w:val="20"/>
        </w:rPr>
        <w:t>ί</w:t>
      </w:r>
      <w:r>
        <w:rPr>
          <w:rFonts w:ascii="Verdana" w:hAnsi="Verdana" w:cs="Calibri"/>
          <w:sz w:val="20"/>
          <w:szCs w:val="20"/>
        </w:rPr>
        <w:t xml:space="preserve">ων των Επιχειρήσεων, των εργαζομένων μας, </w:t>
      </w:r>
      <w:r w:rsidR="00260F37">
        <w:rPr>
          <w:rFonts w:ascii="Verdana" w:hAnsi="Verdana" w:cs="Calibri"/>
          <w:sz w:val="20"/>
          <w:szCs w:val="20"/>
        </w:rPr>
        <w:t>της Πολιτείας και πάνω απ’ όλα των Ενόπλων Δυνάμε</w:t>
      </w:r>
      <w:r w:rsidR="007666CE">
        <w:rPr>
          <w:rFonts w:ascii="Verdana" w:hAnsi="Verdana" w:cs="Calibri"/>
          <w:sz w:val="20"/>
          <w:szCs w:val="20"/>
        </w:rPr>
        <w:t>ώ</w:t>
      </w:r>
      <w:r w:rsidR="00260F37">
        <w:rPr>
          <w:rFonts w:ascii="Verdana" w:hAnsi="Verdana" w:cs="Calibri"/>
          <w:sz w:val="20"/>
          <w:szCs w:val="20"/>
        </w:rPr>
        <w:t xml:space="preserve">ν </w:t>
      </w:r>
      <w:r w:rsidR="007666CE">
        <w:rPr>
          <w:rFonts w:ascii="Verdana" w:hAnsi="Verdana" w:cs="Calibri"/>
          <w:sz w:val="20"/>
          <w:szCs w:val="20"/>
        </w:rPr>
        <w:t xml:space="preserve">μας </w:t>
      </w:r>
      <w:r w:rsidR="00260F37">
        <w:rPr>
          <w:rFonts w:ascii="Verdana" w:hAnsi="Verdana" w:cs="Calibri"/>
          <w:sz w:val="20"/>
          <w:szCs w:val="20"/>
        </w:rPr>
        <w:t>για τις οποίες είμαστε όλες και όλοι διαχρονικά υπερήφανοι.</w:t>
      </w:r>
    </w:p>
    <w:p w:rsidR="00260F37" w:rsidP="000D0B4C" w:rsidRDefault="00260F37" w14:paraId="53F060DE" w14:textId="27884B66">
      <w:pPr>
        <w:spacing w:line="360" w:lineRule="auto"/>
        <w:jc w:val="both"/>
        <w:rPr>
          <w:rFonts w:ascii="Verdana" w:hAnsi="Verdana" w:cs="Calibri"/>
          <w:sz w:val="20"/>
          <w:szCs w:val="20"/>
        </w:rPr>
      </w:pPr>
      <w:r>
        <w:rPr>
          <w:rFonts w:ascii="Verdana" w:hAnsi="Verdana" w:cs="Calibri"/>
          <w:sz w:val="20"/>
          <w:szCs w:val="20"/>
        </w:rPr>
        <w:t>Σας ευχαριστώ.</w:t>
      </w:r>
    </w:p>
    <w:p w:rsidRPr="00E70686" w:rsidR="00260F37" w:rsidP="000D0B4C" w:rsidRDefault="00260F37" w14:paraId="03589923" w14:textId="77777777">
      <w:pPr>
        <w:spacing w:line="360" w:lineRule="auto"/>
        <w:jc w:val="both"/>
        <w:rPr>
          <w:rFonts w:ascii="Verdana" w:hAnsi="Verdana" w:cs="Calibri"/>
          <w:sz w:val="20"/>
          <w:szCs w:val="20"/>
        </w:rPr>
      </w:pPr>
    </w:p>
    <w:p w:rsidRPr="00D12910" w:rsidR="00963ED7" w:rsidP="00D12910" w:rsidRDefault="00963ED7" w14:paraId="45D8D363" w14:textId="77777777">
      <w:pPr>
        <w:spacing w:line="360" w:lineRule="auto"/>
        <w:rPr>
          <w:rFonts w:ascii="Verdana" w:hAnsi="Verdana"/>
          <w:sz w:val="20"/>
          <w:szCs w:val="20"/>
        </w:rPr>
      </w:pPr>
    </w:p>
    <w:sectPr w:rsidRPr="00D12910" w:rsidR="00963ED7">
      <w:headerReference w:type="even" r:id="rId10"/>
      <w:headerReference w:type="default" r:id="rId11"/>
      <w:headerReference w:type="first" r:id="rId12"/>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7B1" w:rsidP="00C41B14" w:rsidRDefault="00C307B1" w14:paraId="28218A0B" w14:textId="77777777">
      <w:pPr>
        <w:spacing w:after="0" w:line="240" w:lineRule="auto"/>
      </w:pPr>
      <w:r>
        <w:separator/>
      </w:r>
    </w:p>
  </w:endnote>
  <w:endnote w:type="continuationSeparator" w:id="0">
    <w:p w:rsidR="00C307B1" w:rsidP="00C41B14" w:rsidRDefault="00C307B1" w14:paraId="4FEA32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7B1" w:rsidP="00C41B14" w:rsidRDefault="00C307B1" w14:paraId="31ACFB2A" w14:textId="77777777">
      <w:pPr>
        <w:spacing w:after="0" w:line="240" w:lineRule="auto"/>
      </w:pPr>
      <w:r>
        <w:separator/>
      </w:r>
    </w:p>
  </w:footnote>
  <w:footnote w:type="continuationSeparator" w:id="0">
    <w:p w:rsidR="00C307B1" w:rsidP="00C41B14" w:rsidRDefault="00C307B1" w14:paraId="40337C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1B14" w:rsidRDefault="00C41B14" w14:paraId="47DFDFFD" w14:textId="439B7A95">
    <w:pPr>
      <w:pStyle w:val="Header"/>
    </w:pPr>
    <w:r>
      <w:rPr>
        <w:noProof/>
      </w:rPr>
      <mc:AlternateContent>
        <mc:Choice Requires="wps">
          <w:drawing>
            <wp:anchor distT="0" distB="0" distL="0" distR="0" simplePos="0" relativeHeight="251659264" behindDoc="0" locked="0" layoutInCell="1" allowOverlap="1" wp14:anchorId="3EBA8EBB" wp14:editId="07726DEC">
              <wp:simplePos x="635" y="635"/>
              <wp:positionH relativeFrom="page">
                <wp:align>left</wp:align>
              </wp:positionH>
              <wp:positionV relativeFrom="page">
                <wp:align>top</wp:align>
              </wp:positionV>
              <wp:extent cx="1565910" cy="357505"/>
              <wp:effectExtent l="0" t="0" r="15240" b="4445"/>
              <wp:wrapNone/>
              <wp:docPr id="657100891" name="Text Box 2"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57505"/>
                      </a:xfrm>
                      <a:prstGeom prst="rect">
                        <a:avLst/>
                      </a:prstGeom>
                      <a:noFill/>
                      <a:ln>
                        <a:noFill/>
                      </a:ln>
                    </wps:spPr>
                    <wps:txbx>
                      <w:txbxContent>
                        <w:p w:rsidRPr="00C41B14" w:rsidR="00C41B14" w:rsidP="00C41B14" w:rsidRDefault="00C41B14" w14:paraId="66ED3363" w14:textId="34D94BEF">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346B70ED">
            <v:shapetype id="_x0000_t202" coordsize="21600,21600" o:spt="202" path="m,l,21600r21600,l21600,xe" w14:anchorId="3EBA8EBB">
              <v:stroke joinstyle="miter"/>
              <v:path gradientshapeok="t" o:connecttype="rect"/>
            </v:shapetype>
            <v:shape id="Text Box 2" style="position:absolute;margin-left:0;margin-top:0;width:123.3pt;height:28.15pt;z-index:251659264;visibility:visible;mso-wrap-style:none;mso-wrap-distance-left:0;mso-wrap-distance-top:0;mso-wrap-distance-right:0;mso-wrap-distance-bottom:0;mso-position-horizontal:left;mso-position-horizontal-relative:page;mso-position-vertical:top;mso-position-vertical-relative:page;v-text-anchor:top" alt="[EXTERNAL PERMIT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">
              <v:textbox style="mso-fit-shape-to-text:t" inset="20pt,15pt,0,0">
                <w:txbxContent>
                  <w:p w:rsidRPr="00C41B14" w:rsidR="00C41B14" w:rsidP="00C41B14" w:rsidRDefault="00C41B14" w14:paraId="1C7E95DE" w14:textId="34D94BEF">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1B14" w:rsidRDefault="00C41B14" w14:paraId="1F9EC6C6" w14:textId="46D72EF7">
    <w:pPr>
      <w:pStyle w:val="Header"/>
    </w:pPr>
    <w:r>
      <w:rPr>
        <w:noProof/>
      </w:rPr>
      <mc:AlternateContent>
        <mc:Choice Requires="wps">
          <w:drawing>
            <wp:anchor distT="0" distB="0" distL="0" distR="0" simplePos="0" relativeHeight="251660288" behindDoc="0" locked="0" layoutInCell="1" allowOverlap="1" wp14:anchorId="4831A554" wp14:editId="67EF6F88">
              <wp:simplePos x="1143000" y="447675"/>
              <wp:positionH relativeFrom="page">
                <wp:align>left</wp:align>
              </wp:positionH>
              <wp:positionV relativeFrom="page">
                <wp:align>top</wp:align>
              </wp:positionV>
              <wp:extent cx="1565910" cy="357505"/>
              <wp:effectExtent l="0" t="0" r="15240" b="4445"/>
              <wp:wrapNone/>
              <wp:docPr id="2062116180" name="Text Box 3"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57505"/>
                      </a:xfrm>
                      <a:prstGeom prst="rect">
                        <a:avLst/>
                      </a:prstGeom>
                      <a:noFill/>
                      <a:ln>
                        <a:noFill/>
                      </a:ln>
                    </wps:spPr>
                    <wps:txbx>
                      <w:txbxContent>
                        <w:p w:rsidRPr="00C41B14" w:rsidR="00C41B14" w:rsidP="00C41B14" w:rsidRDefault="00C41B14" w14:paraId="016B6D83" w14:textId="1154E959">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5570D396">
            <v:shapetype id="_x0000_t202" coordsize="21600,21600" o:spt="202" path="m,l,21600r21600,l21600,xe" w14:anchorId="4831A554">
              <v:stroke joinstyle="miter"/>
              <v:path gradientshapeok="t" o:connecttype="rect"/>
            </v:shapetype>
            <v:shape id="Text Box 3" style="position:absolute;margin-left:0;margin-top:0;width:123.3pt;height:28.15pt;z-index:251660288;visibility:visible;mso-wrap-style:none;mso-wrap-distance-left:0;mso-wrap-distance-top:0;mso-wrap-distance-right:0;mso-wrap-distance-bottom:0;mso-position-horizontal:left;mso-position-horizontal-relative:page;mso-position-vertical:top;mso-position-vertical-relative:page;v-text-anchor:top" alt="[EXTERNAL PERMIT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">
              <v:textbox style="mso-fit-shape-to-text:t" inset="20pt,15pt,0,0">
                <w:txbxContent>
                  <w:p w:rsidRPr="00C41B14" w:rsidR="00C41B14" w:rsidP="00C41B14" w:rsidRDefault="00C41B14" w14:paraId="4852D7F4" w14:textId="1154E959">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41B14" w:rsidRDefault="00C41B14" w14:paraId="2C5BA1C2" w14:textId="2EBB9DCB">
    <w:pPr>
      <w:pStyle w:val="Header"/>
    </w:pPr>
    <w:r>
      <w:rPr>
        <w:noProof/>
      </w:rPr>
      <mc:AlternateContent>
        <mc:Choice Requires="wps">
          <w:drawing>
            <wp:anchor distT="0" distB="0" distL="0" distR="0" simplePos="0" relativeHeight="251658240" behindDoc="0" locked="0" layoutInCell="1" allowOverlap="1" wp14:anchorId="6EA135C8" wp14:editId="266DB920">
              <wp:simplePos x="635" y="635"/>
              <wp:positionH relativeFrom="page">
                <wp:align>left</wp:align>
              </wp:positionH>
              <wp:positionV relativeFrom="page">
                <wp:align>top</wp:align>
              </wp:positionV>
              <wp:extent cx="1565910" cy="357505"/>
              <wp:effectExtent l="0" t="0" r="15240" b="4445"/>
              <wp:wrapNone/>
              <wp:docPr id="917224425" name="Text Box 1"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57505"/>
                      </a:xfrm>
                      <a:prstGeom prst="rect">
                        <a:avLst/>
                      </a:prstGeom>
                      <a:noFill/>
                      <a:ln>
                        <a:noFill/>
                      </a:ln>
                    </wps:spPr>
                    <wps:txbx>
                      <w:txbxContent>
                        <w:p w:rsidRPr="00C41B14" w:rsidR="00C41B14" w:rsidP="00C41B14" w:rsidRDefault="00C41B14" w14:paraId="0EB2214A" w14:textId="62B3C3E9">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376B116E">
            <v:shapetype id="_x0000_t202" coordsize="21600,21600" o:spt="202" path="m,l,21600r21600,l21600,xe" w14:anchorId="6EA135C8">
              <v:stroke joinstyle="miter"/>
              <v:path gradientshapeok="t" o:connecttype="rect"/>
            </v:shapetype>
            <v:shape id="Text Box 1" style="position:absolute;margin-left:0;margin-top:0;width:123.3pt;height:28.15pt;z-index:251658240;visibility:visible;mso-wrap-style:none;mso-wrap-distance-left:0;mso-wrap-distance-top:0;mso-wrap-distance-right:0;mso-wrap-distance-bottom:0;mso-position-horizontal:left;mso-position-horizontal-relative:page;mso-position-vertical:top;mso-position-vertical-relative:page;v-text-anchor:top" alt="[EXTERNAL PERMIT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">
              <v:textbox style="mso-fit-shape-to-text:t" inset="20pt,15pt,0,0">
                <w:txbxContent>
                  <w:p w:rsidRPr="00C41B14" w:rsidR="00C41B14" w:rsidP="00C41B14" w:rsidRDefault="00C41B14" w14:paraId="4CBAC80A" w14:textId="62B3C3E9">
                    <w:pPr>
                      <w:spacing w:after="0"/>
                      <w:rPr>
                        <w:rFonts w:ascii="Aptos" w:hAnsi="Aptos" w:eastAsia="Aptos" w:cs="Aptos"/>
                        <w:noProof/>
                        <w:color w:val="008000"/>
                        <w:sz w:val="20"/>
                        <w:szCs w:val="20"/>
                      </w:rPr>
                    </w:pPr>
                    <w:r w:rsidRPr="00C41B14">
                      <w:rPr>
                        <w:rFonts w:ascii="Aptos" w:hAnsi="Aptos" w:eastAsia="Aptos" w:cs="Aptos"/>
                        <w:noProof/>
                        <w:color w:val="008000"/>
                        <w:sz w:val="20"/>
                        <w:szCs w:val="20"/>
                      </w:rPr>
                      <w:t>[EXTERNAL PERMITTED]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D3FFE"/>
    <w:multiLevelType w:val="hybridMultilevel"/>
    <w:tmpl w:val="BB10FABA"/>
    <w:lvl w:ilvl="0" w:tplc="43986D2C">
      <w:numFmt w:val="bullet"/>
      <w:lvlText w:val=""/>
      <w:lvlJc w:val="left"/>
      <w:pPr>
        <w:ind w:left="720" w:hanging="360"/>
      </w:pPr>
      <w:rPr>
        <w:rFonts w:hint="default" w:ascii="Symbol" w:hAnsi="Symbol" w:eastAsiaTheme="minorHAnsi" w:cstheme="minorBidi"/>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num w:numId="1" w16cid:durableId="14497408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14"/>
    <w:rsid w:val="00025B7D"/>
    <w:rsid w:val="0004646A"/>
    <w:rsid w:val="000574D1"/>
    <w:rsid w:val="00097F0D"/>
    <w:rsid w:val="000D0B4C"/>
    <w:rsid w:val="000F34D4"/>
    <w:rsid w:val="00127957"/>
    <w:rsid w:val="00136C57"/>
    <w:rsid w:val="001539A9"/>
    <w:rsid w:val="001A75B0"/>
    <w:rsid w:val="001B34FE"/>
    <w:rsid w:val="00222B34"/>
    <w:rsid w:val="002324C1"/>
    <w:rsid w:val="00260F37"/>
    <w:rsid w:val="002B695E"/>
    <w:rsid w:val="002C0983"/>
    <w:rsid w:val="002C6B06"/>
    <w:rsid w:val="002D2838"/>
    <w:rsid w:val="0030288A"/>
    <w:rsid w:val="00316AFD"/>
    <w:rsid w:val="00351F4A"/>
    <w:rsid w:val="003870C8"/>
    <w:rsid w:val="003B2248"/>
    <w:rsid w:val="003E3C8D"/>
    <w:rsid w:val="00427A4E"/>
    <w:rsid w:val="0043191D"/>
    <w:rsid w:val="00493BFB"/>
    <w:rsid w:val="004C02F9"/>
    <w:rsid w:val="004F6880"/>
    <w:rsid w:val="005376EE"/>
    <w:rsid w:val="00567E2B"/>
    <w:rsid w:val="005755FE"/>
    <w:rsid w:val="005A476F"/>
    <w:rsid w:val="005D6E0A"/>
    <w:rsid w:val="005F6D1D"/>
    <w:rsid w:val="00612E65"/>
    <w:rsid w:val="00617223"/>
    <w:rsid w:val="006231D1"/>
    <w:rsid w:val="006364C5"/>
    <w:rsid w:val="00637422"/>
    <w:rsid w:val="006405B6"/>
    <w:rsid w:val="00641FBE"/>
    <w:rsid w:val="006470A7"/>
    <w:rsid w:val="006E797B"/>
    <w:rsid w:val="00700505"/>
    <w:rsid w:val="0074472D"/>
    <w:rsid w:val="00747A72"/>
    <w:rsid w:val="007666CE"/>
    <w:rsid w:val="00767A2E"/>
    <w:rsid w:val="00791951"/>
    <w:rsid w:val="007B4D8C"/>
    <w:rsid w:val="007B59F8"/>
    <w:rsid w:val="007C6F4C"/>
    <w:rsid w:val="00835739"/>
    <w:rsid w:val="00836573"/>
    <w:rsid w:val="00842157"/>
    <w:rsid w:val="008428D8"/>
    <w:rsid w:val="00862850"/>
    <w:rsid w:val="008D6037"/>
    <w:rsid w:val="00963ED7"/>
    <w:rsid w:val="009756C6"/>
    <w:rsid w:val="00996473"/>
    <w:rsid w:val="00A1374C"/>
    <w:rsid w:val="00A14D30"/>
    <w:rsid w:val="00A420F5"/>
    <w:rsid w:val="00A57AA7"/>
    <w:rsid w:val="00AB4D6E"/>
    <w:rsid w:val="00AC785F"/>
    <w:rsid w:val="00AE7BFD"/>
    <w:rsid w:val="00B016C9"/>
    <w:rsid w:val="00B2412F"/>
    <w:rsid w:val="00B27229"/>
    <w:rsid w:val="00B60FBB"/>
    <w:rsid w:val="00B83663"/>
    <w:rsid w:val="00BA7337"/>
    <w:rsid w:val="00BC7C81"/>
    <w:rsid w:val="00BF503B"/>
    <w:rsid w:val="00C15EC2"/>
    <w:rsid w:val="00C307B1"/>
    <w:rsid w:val="00C41B14"/>
    <w:rsid w:val="00C41D0D"/>
    <w:rsid w:val="00C70409"/>
    <w:rsid w:val="00C72E20"/>
    <w:rsid w:val="00C951DE"/>
    <w:rsid w:val="00CA0438"/>
    <w:rsid w:val="00CD77D7"/>
    <w:rsid w:val="00CD7D28"/>
    <w:rsid w:val="00D12910"/>
    <w:rsid w:val="00D15568"/>
    <w:rsid w:val="00D61FDE"/>
    <w:rsid w:val="00D75C63"/>
    <w:rsid w:val="00D81558"/>
    <w:rsid w:val="00DC0763"/>
    <w:rsid w:val="00E16301"/>
    <w:rsid w:val="00E46FA6"/>
    <w:rsid w:val="00E70686"/>
    <w:rsid w:val="00E91F23"/>
    <w:rsid w:val="00EB0CFD"/>
    <w:rsid w:val="00EE1D9A"/>
    <w:rsid w:val="00F129CB"/>
    <w:rsid w:val="00F26823"/>
    <w:rsid w:val="00F57487"/>
    <w:rsid w:val="00F674B6"/>
    <w:rsid w:val="00FA7BFA"/>
    <w:rsid w:val="0E50B2BD"/>
    <w:rsid w:val="1AF59C9F"/>
    <w:rsid w:val="30E735FB"/>
    <w:rsid w:val="44928597"/>
    <w:rsid w:val="52B414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667E"/>
  <w15:chartTrackingRefBased/>
  <w15:docId w15:val="{1A68290B-A09D-4B61-ABD5-65A549749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1B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B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B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1B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1B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1B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1B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1B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1B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1B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1B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1B14"/>
    <w:rPr>
      <w:rFonts w:eastAsiaTheme="majorEastAsia" w:cstheme="majorBidi"/>
      <w:color w:val="272727" w:themeColor="text1" w:themeTint="D8"/>
    </w:rPr>
  </w:style>
  <w:style w:type="paragraph" w:styleId="Title">
    <w:name w:val="Title"/>
    <w:basedOn w:val="Normal"/>
    <w:next w:val="Normal"/>
    <w:link w:val="TitleChar"/>
    <w:uiPriority w:val="10"/>
    <w:qFormat/>
    <w:rsid w:val="00C41B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1B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1B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1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B14"/>
    <w:pPr>
      <w:spacing w:before="160"/>
      <w:jc w:val="center"/>
    </w:pPr>
    <w:rPr>
      <w:i/>
      <w:iCs/>
      <w:color w:val="404040" w:themeColor="text1" w:themeTint="BF"/>
    </w:rPr>
  </w:style>
  <w:style w:type="character" w:styleId="QuoteChar" w:customStyle="1">
    <w:name w:val="Quote Char"/>
    <w:basedOn w:val="DefaultParagraphFont"/>
    <w:link w:val="Quote"/>
    <w:uiPriority w:val="29"/>
    <w:rsid w:val="00C41B14"/>
    <w:rPr>
      <w:i/>
      <w:iCs/>
      <w:color w:val="404040" w:themeColor="text1" w:themeTint="BF"/>
    </w:rPr>
  </w:style>
  <w:style w:type="paragraph" w:styleId="ListParagraph">
    <w:name w:val="List Paragraph"/>
    <w:basedOn w:val="Normal"/>
    <w:uiPriority w:val="34"/>
    <w:qFormat/>
    <w:rsid w:val="00C41B14"/>
    <w:pPr>
      <w:ind w:left="720"/>
      <w:contextualSpacing/>
    </w:pPr>
  </w:style>
  <w:style w:type="character" w:styleId="IntenseEmphasis">
    <w:name w:val="Intense Emphasis"/>
    <w:basedOn w:val="DefaultParagraphFont"/>
    <w:uiPriority w:val="21"/>
    <w:qFormat/>
    <w:rsid w:val="00C41B14"/>
    <w:rPr>
      <w:i/>
      <w:iCs/>
      <w:color w:val="0F4761" w:themeColor="accent1" w:themeShade="BF"/>
    </w:rPr>
  </w:style>
  <w:style w:type="paragraph" w:styleId="IntenseQuote">
    <w:name w:val="Intense Quote"/>
    <w:basedOn w:val="Normal"/>
    <w:next w:val="Normal"/>
    <w:link w:val="IntenseQuoteChar"/>
    <w:uiPriority w:val="30"/>
    <w:qFormat/>
    <w:rsid w:val="00C41B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1B14"/>
    <w:rPr>
      <w:i/>
      <w:iCs/>
      <w:color w:val="0F4761" w:themeColor="accent1" w:themeShade="BF"/>
    </w:rPr>
  </w:style>
  <w:style w:type="character" w:styleId="IntenseReference">
    <w:name w:val="Intense Reference"/>
    <w:basedOn w:val="DefaultParagraphFont"/>
    <w:uiPriority w:val="32"/>
    <w:qFormat/>
    <w:rsid w:val="00C41B14"/>
    <w:rPr>
      <w:b/>
      <w:bCs/>
      <w:smallCaps/>
      <w:color w:val="0F4761" w:themeColor="accent1" w:themeShade="BF"/>
      <w:spacing w:val="5"/>
    </w:rPr>
  </w:style>
  <w:style w:type="paragraph" w:styleId="Header">
    <w:name w:val="header"/>
    <w:basedOn w:val="Normal"/>
    <w:link w:val="HeaderChar"/>
    <w:uiPriority w:val="99"/>
    <w:unhideWhenUsed/>
    <w:rsid w:val="00C41B14"/>
    <w:pPr>
      <w:tabs>
        <w:tab w:val="center" w:pos="4153"/>
        <w:tab w:val="right" w:pos="8306"/>
      </w:tabs>
      <w:spacing w:after="0" w:line="240" w:lineRule="auto"/>
    </w:pPr>
  </w:style>
  <w:style w:type="character" w:styleId="HeaderChar" w:customStyle="1">
    <w:name w:val="Header Char"/>
    <w:basedOn w:val="DefaultParagraphFont"/>
    <w:link w:val="Header"/>
    <w:uiPriority w:val="99"/>
    <w:rsid w:val="00C41B14"/>
  </w:style>
  <w:style w:type="paragraph" w:styleId="Revision">
    <w:name w:val="Revision"/>
    <w:hidden/>
    <w:uiPriority w:val="99"/>
    <w:semiHidden/>
    <w:rsid w:val="00617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97428409EF2224997BA9E2B3EC0C544" ma:contentTypeVersion="19" ma:contentTypeDescription="Δημιουργία νέου εγγράφου" ma:contentTypeScope="" ma:versionID="99f9f1b7119bc46e7f07b2dd392fc291">
  <xsd:schema xmlns:xsd="http://www.w3.org/2001/XMLSchema" xmlns:xs="http://www.w3.org/2001/XMLSchema" xmlns:p="http://schemas.microsoft.com/office/2006/metadata/properties" xmlns:ns2="7349f325-e14c-424a-b106-0f0faa0b0909" xmlns:ns3="ad5ef71c-aa86-4e3f-aec1-60474a075a77" targetNamespace="http://schemas.microsoft.com/office/2006/metadata/properties" ma:root="true" ma:fieldsID="c7cbb33e1b925062307b290c7839ffaf" ns2:_="" ns3:_="">
    <xsd:import namespace="7349f325-e14c-424a-b106-0f0faa0b0909"/>
    <xsd:import namespace="ad5ef71c-aa86-4e3f-aec1-60474a075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9f325-e14c-424a-b106-0f0faa0b0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2703f11f-9d24-458e-9e38-4024ad985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ef71c-aa86-4e3f-aec1-60474a075a77"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fb3a702c-962d-4625-b299-6cd570abc75d}" ma:internalName="TaxCatchAll" ma:showField="CatchAllData" ma:web="ad5ef71c-aa86-4e3f-aec1-60474a075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5ef71c-aa86-4e3f-aec1-60474a075a77" xsi:nil="true"/>
    <lcf76f155ced4ddcb4097134ff3c332f xmlns="7349f325-e14c-424a-b106-0f0faa0b0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547B2-C3AA-4442-8EAD-3F6F1CBFF38F}"/>
</file>

<file path=customXml/itemProps2.xml><?xml version="1.0" encoding="utf-8"?>
<ds:datastoreItem xmlns:ds="http://schemas.openxmlformats.org/officeDocument/2006/customXml" ds:itemID="{82F1C497-EC82-43F8-964B-62FA651B29ED}">
  <ds:schemaRefs>
    <ds:schemaRef ds:uri="http://schemas.microsoft.com/office/2006/metadata/properties"/>
    <ds:schemaRef ds:uri="http://schemas.microsoft.com/office/infopath/2007/PartnerControls"/>
    <ds:schemaRef ds:uri="ad5ef71c-aa86-4e3f-aec1-60474a075a77"/>
    <ds:schemaRef ds:uri="7349f325-e14c-424a-b106-0f0faa0b0909"/>
  </ds:schemaRefs>
</ds:datastoreItem>
</file>

<file path=customXml/itemProps3.xml><?xml version="1.0" encoding="utf-8"?>
<ds:datastoreItem xmlns:ds="http://schemas.openxmlformats.org/officeDocument/2006/customXml" ds:itemID="{0F719994-FAFD-4133-AFF3-2A717F1A76CE}">
  <ds:schemaRefs>
    <ds:schemaRef ds:uri="http://schemas.microsoft.com/sharepoint/v3/contenttype/forms"/>
  </ds:schemaRefs>
</ds:datastoreItem>
</file>

<file path=docMetadata/LabelInfo.xml><?xml version="1.0" encoding="utf-8"?>
<clbl:labelList xmlns:clbl="http://schemas.microsoft.com/office/2020/mipLabelMetadata">
  <clbl:label id="{dfed4a84-6ece-42f1-a191-f615eeb36b8c}" enabled="1" method="Privileged" siteId="{779f4bb4-07c5-4d0f-82a7-8a095110e77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Mytilineos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Fakou, Antigoni</dc:creator>
  <cp:keywords/>
  <dc:description/>
  <cp:lastModifiedBy>Stavrou, Andreas</cp:lastModifiedBy>
  <cp:revision>9</cp:revision>
  <dcterms:created xsi:type="dcterms:W3CDTF">2026-06-22T20:53:00Z</dcterms:created>
  <dcterms:modified xsi:type="dcterms:W3CDTF">2026-06-23T13:11:45Z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36abbbe9,272a905b,7ae96554</vt:lpwstr>
  </property>
  <property fmtid="{D5CDD505-2E9C-101B-9397-08002B2CF9AE}" pid="3" name="ClassificationContentMarkingHeaderFontProps">
    <vt:lpwstr>#008000,10,Aptos</vt:lpwstr>
  </property>
  <property fmtid="{D5CDD505-2E9C-101B-9397-08002B2CF9AE}" pid="4" name="ClassificationContentMarkingHeaderText">
    <vt:lpwstr>[EXTERNAL PERMITTED]</vt:lpwstr>
  </property>
  <property fmtid="{D5CDD505-2E9C-101B-9397-08002B2CF9AE}" pid="5" name="ContentTypeId">
    <vt:lpwstr>0x010100A97428409EF2224997BA9E2B3EC0C544</vt:lpwstr>
  </property>
  <property fmtid="{D5CDD505-2E9C-101B-9397-08002B2CF9AE}" pid="6" name="MediaServiceImageTags">
    <vt:lpwstr/>
  </property>
</Properties>
</file>