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77F74" w14:textId="573BEC31" w:rsidR="00AD5BCE" w:rsidRPr="00FB20CB" w:rsidRDefault="009E285A" w:rsidP="00B477CF">
      <w:pPr>
        <w:pStyle w:val="TITTLE3"/>
        <w:rPr>
          <w:rFonts w:cs="Arial"/>
          <w:lang w:val="el-GR"/>
        </w:rPr>
      </w:pPr>
      <w:r w:rsidRPr="00FB20CB">
        <w:rPr>
          <w:rFonts w:cs="Arial"/>
          <w:lang w:val="el-GR"/>
        </w:rPr>
        <w:t xml:space="preserve">ΑΠΟΤΕΛΕΣΜΑΤΑ ΟΜΙΛΟΥ ΟΤΕ ΓΙΑ ΤΟ </w:t>
      </w:r>
      <w:r w:rsidR="002B00D4">
        <w:rPr>
          <w:rFonts w:cs="Arial"/>
          <w:lang w:val="el-GR"/>
        </w:rPr>
        <w:t>Β</w:t>
      </w:r>
      <w:r w:rsidRPr="00FB20CB">
        <w:rPr>
          <w:rFonts w:cs="Arial"/>
          <w:lang w:val="el-GR"/>
        </w:rPr>
        <w:t>’ ΤΡΙΜΗΝΟ 202</w:t>
      </w:r>
      <w:r w:rsidR="0032759E">
        <w:rPr>
          <w:rFonts w:cs="Arial"/>
          <w:lang w:val="el-GR"/>
        </w:rPr>
        <w:t>6</w:t>
      </w:r>
    </w:p>
    <w:p w14:paraId="7A9E7437" w14:textId="56C497AC" w:rsidR="0016208B" w:rsidRPr="00853292" w:rsidRDefault="006E2EDC" w:rsidP="00972866">
      <w:pPr>
        <w:pStyle w:val="Heading1"/>
        <w:pBdr>
          <w:bottom w:val="single" w:sz="2" w:space="1" w:color="004E9A"/>
        </w:pBdr>
        <w:jc w:val="left"/>
        <w:rPr>
          <w:caps/>
          <w:smallCaps w:val="0"/>
          <w:color w:val="004E9A"/>
          <w:sz w:val="24"/>
          <w:u w:val="none"/>
          <w:lang w:val="el-GR"/>
        </w:rPr>
      </w:pPr>
      <w:r w:rsidRPr="00853292">
        <w:rPr>
          <w:caps/>
          <w:smallCaps w:val="0"/>
          <w:color w:val="004E9A"/>
          <w:sz w:val="24"/>
          <w:u w:val="none"/>
          <w:lang w:val="el-GR"/>
        </w:rPr>
        <w:t>Σ</w:t>
      </w:r>
      <w:r w:rsidR="00972866">
        <w:rPr>
          <w:caps/>
          <w:smallCaps w:val="0"/>
          <w:color w:val="004E9A"/>
          <w:sz w:val="24"/>
          <w:u w:val="none"/>
        </w:rPr>
        <w:t>y</w:t>
      </w:r>
      <w:r w:rsidRPr="00853292">
        <w:rPr>
          <w:caps/>
          <w:smallCaps w:val="0"/>
          <w:color w:val="004E9A"/>
          <w:sz w:val="24"/>
          <w:u w:val="none"/>
          <w:lang w:val="el-GR"/>
        </w:rPr>
        <w:t xml:space="preserve">νοψη </w:t>
      </w:r>
    </w:p>
    <w:p w14:paraId="7E31C7A2" w14:textId="02F4DEAD" w:rsidR="00DA1C50" w:rsidRPr="009B6850" w:rsidRDefault="00DA1C50" w:rsidP="009B6850">
      <w:pPr>
        <w:pStyle w:val="ListParagraph"/>
        <w:spacing w:after="180" w:line="276" w:lineRule="auto"/>
        <w:ind w:left="426"/>
        <w:jc w:val="both"/>
        <w:rPr>
          <w:rFonts w:ascii="Arial" w:hAnsi="Arial" w:cs="Arial"/>
          <w:bCs/>
          <w:sz w:val="22"/>
          <w:szCs w:val="22"/>
          <w:lang w:val="el-GR"/>
        </w:rPr>
      </w:pPr>
    </w:p>
    <w:p w14:paraId="2FB7F7C8" w14:textId="3F9D7DB9" w:rsidR="005739F2" w:rsidRPr="00A10490" w:rsidRDefault="00E30C98" w:rsidP="005739F2">
      <w:pPr>
        <w:pStyle w:val="ListParagraph"/>
        <w:numPr>
          <w:ilvl w:val="0"/>
          <w:numId w:val="3"/>
        </w:numPr>
        <w:spacing w:after="180" w:line="276" w:lineRule="auto"/>
        <w:ind w:left="426"/>
        <w:jc w:val="both"/>
        <w:rPr>
          <w:rFonts w:ascii="Arial" w:hAnsi="Arial" w:cs="Arial"/>
          <w:sz w:val="22"/>
          <w:szCs w:val="22"/>
          <w:lang w:val="el-GR"/>
        </w:rPr>
      </w:pPr>
      <w:r w:rsidRPr="009F1CE6">
        <w:rPr>
          <w:rFonts w:ascii="Arial" w:hAnsi="Arial" w:cs="Arial"/>
          <w:color w:val="000000" w:themeColor="text1"/>
          <w:sz w:val="22"/>
          <w:szCs w:val="22"/>
          <w:lang w:val="el-GR"/>
        </w:rPr>
        <w:t>Ισχυρή Κερδοφορία</w:t>
      </w:r>
      <w:r w:rsidR="00082A50">
        <w:rPr>
          <w:rFonts w:ascii="Arial" w:hAnsi="Arial" w:cs="Arial"/>
          <w:color w:val="000000" w:themeColor="text1"/>
          <w:sz w:val="22"/>
          <w:szCs w:val="22"/>
          <w:lang w:val="el-GR"/>
        </w:rPr>
        <w:t>,</w:t>
      </w:r>
      <w:r w:rsidR="008864EC" w:rsidRPr="009F1CE6">
        <w:rPr>
          <w:rFonts w:ascii="Arial" w:hAnsi="Arial" w:cs="Arial"/>
          <w:color w:val="000000" w:themeColor="text1"/>
          <w:sz w:val="22"/>
          <w:szCs w:val="22"/>
          <w:lang w:val="el-GR"/>
        </w:rPr>
        <w:t xml:space="preserve"> με αύξηση του</w:t>
      </w:r>
      <w:r w:rsidRPr="009F1CE6">
        <w:rPr>
          <w:rFonts w:ascii="Arial" w:hAnsi="Arial" w:cs="Arial"/>
          <w:bCs/>
          <w:color w:val="000000" w:themeColor="text1"/>
          <w:sz w:val="22"/>
          <w:szCs w:val="22"/>
          <w:lang w:val="el-GR"/>
        </w:rPr>
        <w:t xml:space="preserve"> </w:t>
      </w:r>
      <w:r w:rsidR="00AA56F9" w:rsidRPr="009F1CE6">
        <w:rPr>
          <w:rFonts w:ascii="Arial" w:hAnsi="Arial" w:cs="Arial"/>
          <w:bCs/>
          <w:color w:val="000000" w:themeColor="text1"/>
          <w:sz w:val="22"/>
          <w:szCs w:val="22"/>
          <w:lang w:val="el-GR"/>
        </w:rPr>
        <w:t>προσαρμοσμένο</w:t>
      </w:r>
      <w:r w:rsidR="008864EC" w:rsidRPr="009F1CE6">
        <w:rPr>
          <w:rFonts w:ascii="Arial" w:hAnsi="Arial" w:cs="Arial"/>
          <w:bCs/>
          <w:color w:val="000000" w:themeColor="text1"/>
          <w:sz w:val="22"/>
          <w:szCs w:val="22"/>
          <w:lang w:val="el-GR"/>
        </w:rPr>
        <w:t>υ</w:t>
      </w:r>
      <w:r w:rsidR="00AA56F9" w:rsidRPr="009F1CE6">
        <w:rPr>
          <w:rFonts w:ascii="Arial" w:hAnsi="Arial" w:cs="Arial"/>
          <w:bCs/>
          <w:color w:val="000000" w:themeColor="text1"/>
          <w:sz w:val="22"/>
          <w:szCs w:val="22"/>
          <w:lang w:val="el-GR"/>
        </w:rPr>
        <w:t xml:space="preserve"> EBITDA (AL</w:t>
      </w:r>
      <w:r w:rsidR="000B4F3B" w:rsidRPr="009F1CE6">
        <w:rPr>
          <w:rFonts w:ascii="Arial" w:hAnsi="Arial" w:cs="Arial"/>
          <w:bCs/>
          <w:color w:val="000000" w:themeColor="text1"/>
          <w:sz w:val="22"/>
          <w:szCs w:val="22"/>
          <w:lang w:val="el-GR"/>
        </w:rPr>
        <w:t>)</w:t>
      </w:r>
      <w:r w:rsidR="00C13377" w:rsidRPr="009F1CE6">
        <w:rPr>
          <w:rFonts w:ascii="Arial" w:hAnsi="Arial" w:cs="Arial"/>
          <w:bCs/>
          <w:color w:val="000000" w:themeColor="text1"/>
          <w:sz w:val="22"/>
          <w:szCs w:val="22"/>
          <w:lang w:val="el-GR"/>
        </w:rPr>
        <w:t xml:space="preserve"> κατά 3</w:t>
      </w:r>
      <w:r w:rsidR="00452124" w:rsidRPr="009F1CE6">
        <w:rPr>
          <w:rFonts w:ascii="Arial" w:hAnsi="Arial" w:cs="Arial"/>
          <w:bCs/>
          <w:color w:val="000000" w:themeColor="text1"/>
          <w:sz w:val="22"/>
          <w:szCs w:val="22"/>
          <w:lang w:val="el-GR"/>
        </w:rPr>
        <w:t>,0</w:t>
      </w:r>
      <w:r w:rsidR="00C13377" w:rsidRPr="009F1CE6">
        <w:rPr>
          <w:rFonts w:ascii="Arial" w:hAnsi="Arial" w:cs="Arial"/>
          <w:bCs/>
          <w:color w:val="000000" w:themeColor="text1"/>
          <w:sz w:val="22"/>
          <w:szCs w:val="22"/>
          <w:lang w:val="el-GR"/>
        </w:rPr>
        <w:t>%</w:t>
      </w:r>
      <w:r w:rsidR="00E105B5" w:rsidRPr="009F1CE6">
        <w:rPr>
          <w:rFonts w:ascii="Arial" w:hAnsi="Arial" w:cs="Arial"/>
          <w:bCs/>
          <w:color w:val="000000" w:themeColor="text1"/>
          <w:sz w:val="22"/>
          <w:szCs w:val="22"/>
          <w:lang w:val="el-GR"/>
        </w:rPr>
        <w:t xml:space="preserve"> </w:t>
      </w:r>
      <w:r w:rsidR="00E747E1">
        <w:rPr>
          <w:rFonts w:ascii="Arial" w:hAnsi="Arial" w:cs="Arial"/>
          <w:bCs/>
          <w:color w:val="000000" w:themeColor="text1"/>
          <w:sz w:val="22"/>
          <w:szCs w:val="22"/>
          <w:lang w:val="el-GR"/>
        </w:rPr>
        <w:t>στο τρίμηνο</w:t>
      </w:r>
      <w:r w:rsidR="00E105B5" w:rsidRPr="009F1CE6">
        <w:rPr>
          <w:rFonts w:ascii="Arial" w:hAnsi="Arial" w:cs="Arial"/>
          <w:bCs/>
          <w:color w:val="000000" w:themeColor="text1"/>
          <w:sz w:val="22"/>
          <w:szCs w:val="22"/>
          <w:lang w:val="el-GR"/>
        </w:rPr>
        <w:t xml:space="preserve"> -</w:t>
      </w:r>
      <w:r w:rsidR="00045DEF" w:rsidRPr="009F1CE6">
        <w:rPr>
          <w:rFonts w:ascii="Arial" w:hAnsi="Arial" w:cs="Arial"/>
          <w:bCs/>
          <w:color w:val="000000" w:themeColor="text1"/>
          <w:sz w:val="22"/>
          <w:szCs w:val="22"/>
          <w:lang w:val="el-GR"/>
        </w:rPr>
        <w:t xml:space="preserve"> </w:t>
      </w:r>
      <w:r w:rsidR="00ED4C3D" w:rsidRPr="009F1CE6">
        <w:rPr>
          <w:rFonts w:ascii="Arial" w:hAnsi="Arial" w:cs="Arial"/>
          <w:color w:val="000000" w:themeColor="text1"/>
          <w:sz w:val="22"/>
          <w:szCs w:val="22"/>
          <w:lang w:val="el-GR"/>
        </w:rPr>
        <w:t>σύμφωνα με</w:t>
      </w:r>
      <w:r w:rsidR="00C76392" w:rsidRPr="009F1CE6">
        <w:rPr>
          <w:rFonts w:ascii="Arial" w:hAnsi="Arial" w:cs="Arial"/>
          <w:color w:val="000000" w:themeColor="text1"/>
          <w:sz w:val="22"/>
          <w:szCs w:val="22"/>
          <w:lang w:val="el-GR"/>
        </w:rPr>
        <w:t xml:space="preserve"> </w:t>
      </w:r>
      <w:r w:rsidR="00045DEF" w:rsidRPr="009F1CE6">
        <w:rPr>
          <w:rFonts w:ascii="Arial" w:hAnsi="Arial" w:cs="Arial"/>
          <w:color w:val="000000" w:themeColor="text1"/>
          <w:sz w:val="22"/>
          <w:szCs w:val="22"/>
          <w:lang w:val="el-GR"/>
        </w:rPr>
        <w:t>τον</w:t>
      </w:r>
      <w:r w:rsidR="00BF79A1" w:rsidRPr="009F1CE6">
        <w:rPr>
          <w:rFonts w:ascii="Arial" w:hAnsi="Arial" w:cs="Arial"/>
          <w:color w:val="000000" w:themeColor="text1"/>
          <w:sz w:val="22"/>
          <w:szCs w:val="22"/>
          <w:lang w:val="el-GR"/>
        </w:rPr>
        <w:t xml:space="preserve"> </w:t>
      </w:r>
      <w:r w:rsidR="00EA4079" w:rsidRPr="009F1CE6">
        <w:rPr>
          <w:rFonts w:ascii="Arial" w:hAnsi="Arial" w:cs="Arial"/>
          <w:color w:val="000000" w:themeColor="text1"/>
          <w:sz w:val="22"/>
          <w:szCs w:val="22"/>
          <w:lang w:val="el-GR"/>
        </w:rPr>
        <w:t>στόχ</w:t>
      </w:r>
      <w:r w:rsidR="00577929" w:rsidRPr="009F1CE6">
        <w:rPr>
          <w:rFonts w:ascii="Arial" w:hAnsi="Arial" w:cs="Arial"/>
          <w:color w:val="000000" w:themeColor="text1"/>
          <w:sz w:val="22"/>
          <w:szCs w:val="22"/>
          <w:lang w:val="el-GR"/>
        </w:rPr>
        <w:t xml:space="preserve">ο </w:t>
      </w:r>
      <w:r w:rsidR="00C76392" w:rsidRPr="009F1CE6">
        <w:rPr>
          <w:rFonts w:ascii="Arial" w:hAnsi="Arial" w:cs="Arial"/>
          <w:color w:val="000000" w:themeColor="text1"/>
          <w:sz w:val="22"/>
          <w:szCs w:val="22"/>
          <w:lang w:val="el-GR"/>
        </w:rPr>
        <w:t xml:space="preserve">για </w:t>
      </w:r>
      <w:r w:rsidR="00E747E1">
        <w:rPr>
          <w:rFonts w:ascii="Arial" w:hAnsi="Arial" w:cs="Arial"/>
          <w:color w:val="000000" w:themeColor="text1"/>
          <w:sz w:val="22"/>
          <w:lang w:val="el-GR"/>
        </w:rPr>
        <w:t xml:space="preserve">αύξηση </w:t>
      </w:r>
      <w:r w:rsidR="00EA4079" w:rsidRPr="009F1CE6">
        <w:rPr>
          <w:rFonts w:ascii="Arial" w:hAnsi="Arial" w:cs="Arial"/>
          <w:color w:val="000000" w:themeColor="text1"/>
          <w:sz w:val="22"/>
          <w:lang w:val="el-GR"/>
        </w:rPr>
        <w:t>~3%</w:t>
      </w:r>
      <w:r w:rsidR="00EA4079" w:rsidRPr="009F1CE6">
        <w:rPr>
          <w:rFonts w:ascii="Arial" w:hAnsi="Arial" w:cs="Arial"/>
          <w:color w:val="000000" w:themeColor="text1"/>
          <w:sz w:val="22"/>
          <w:szCs w:val="22"/>
          <w:lang w:val="el-GR"/>
        </w:rPr>
        <w:t xml:space="preserve"> </w:t>
      </w:r>
      <w:r w:rsidR="00F027BE" w:rsidRPr="009F1CE6">
        <w:rPr>
          <w:rFonts w:ascii="Arial" w:hAnsi="Arial" w:cs="Arial"/>
          <w:color w:val="000000" w:themeColor="text1"/>
          <w:sz w:val="22"/>
          <w:lang w:val="el-GR"/>
        </w:rPr>
        <w:t>για το 2026</w:t>
      </w:r>
    </w:p>
    <w:p w14:paraId="69C6994B" w14:textId="6FDE5BB9" w:rsidR="00C72469" w:rsidRPr="009F1CE6" w:rsidRDefault="00C72469" w:rsidP="005739F2">
      <w:pPr>
        <w:pStyle w:val="ListParagraph"/>
        <w:numPr>
          <w:ilvl w:val="0"/>
          <w:numId w:val="3"/>
        </w:numPr>
        <w:spacing w:after="180" w:line="276" w:lineRule="auto"/>
        <w:ind w:left="426"/>
        <w:jc w:val="both"/>
        <w:rPr>
          <w:rFonts w:ascii="Arial" w:hAnsi="Arial" w:cs="Arial"/>
          <w:sz w:val="22"/>
          <w:szCs w:val="22"/>
          <w:lang w:val="el-GR"/>
        </w:rPr>
      </w:pPr>
      <w:r w:rsidRPr="00C72469">
        <w:rPr>
          <w:rFonts w:ascii="Arial" w:hAnsi="Arial" w:cs="Arial"/>
          <w:sz w:val="22"/>
          <w:szCs w:val="22"/>
          <w:lang w:val="el-GR"/>
        </w:rPr>
        <w:t xml:space="preserve">Η ισχυρή δυναμική των εσόδων συνεχίστηκε, με αύξηση 8%, εξαιρουμένης της σταδιακής υποχώρησης </w:t>
      </w:r>
      <w:r>
        <w:rPr>
          <w:rFonts w:ascii="Arial" w:hAnsi="Arial" w:cs="Arial"/>
          <w:sz w:val="22"/>
          <w:szCs w:val="22"/>
          <w:lang w:val="el-GR"/>
        </w:rPr>
        <w:t>της διεθνούς χονδρικής</w:t>
      </w:r>
      <w:r w:rsidRPr="00C72469">
        <w:rPr>
          <w:rFonts w:ascii="Arial" w:hAnsi="Arial" w:cs="Arial"/>
          <w:sz w:val="22"/>
          <w:szCs w:val="22"/>
          <w:lang w:val="el-GR"/>
        </w:rPr>
        <w:t>,</w:t>
      </w:r>
      <w:r>
        <w:rPr>
          <w:rFonts w:ascii="Arial" w:hAnsi="Arial" w:cs="Arial"/>
          <w:sz w:val="22"/>
          <w:szCs w:val="22"/>
          <w:lang w:val="el-GR"/>
        </w:rPr>
        <w:t xml:space="preserve"> μηδενικού περιθωρίου κέρδους</w:t>
      </w:r>
    </w:p>
    <w:p w14:paraId="50F7D268" w14:textId="4F71B076" w:rsidR="00EF5CE9" w:rsidRPr="003F7D55" w:rsidRDefault="007060D5" w:rsidP="003F7D55">
      <w:pPr>
        <w:pStyle w:val="ListParagraph"/>
        <w:numPr>
          <w:ilvl w:val="0"/>
          <w:numId w:val="3"/>
        </w:numPr>
        <w:spacing w:after="180" w:line="276" w:lineRule="auto"/>
        <w:ind w:left="426"/>
        <w:jc w:val="both"/>
        <w:rPr>
          <w:rFonts w:ascii="Arial" w:hAnsi="Arial" w:cs="Arial"/>
          <w:bCs/>
          <w:color w:val="000000" w:themeColor="text1"/>
          <w:sz w:val="22"/>
          <w:szCs w:val="22"/>
          <w:lang w:val="el-GR"/>
        </w:rPr>
      </w:pPr>
      <w:r w:rsidRPr="003F7D55">
        <w:rPr>
          <w:rFonts w:ascii="Arial" w:hAnsi="Arial" w:cs="Arial"/>
          <w:bCs/>
          <w:color w:val="000000" w:themeColor="text1"/>
          <w:sz w:val="22"/>
          <w:szCs w:val="22"/>
          <w:lang w:val="el-GR"/>
        </w:rPr>
        <w:t>Τα έ</w:t>
      </w:r>
      <w:r w:rsidR="00EF5CE9" w:rsidRPr="003F7D55">
        <w:rPr>
          <w:rFonts w:ascii="Arial" w:hAnsi="Arial" w:cs="Arial"/>
          <w:bCs/>
          <w:color w:val="000000" w:themeColor="text1"/>
          <w:sz w:val="22"/>
          <w:szCs w:val="22"/>
          <w:lang w:val="el-GR"/>
        </w:rPr>
        <w:t>σοδα</w:t>
      </w:r>
      <w:r w:rsidR="00EF5CE9" w:rsidRPr="003F7D55">
        <w:rPr>
          <w:rFonts w:ascii="Arial" w:hAnsi="Arial" w:cs="Arial"/>
          <w:color w:val="000000" w:themeColor="text1"/>
          <w:sz w:val="22"/>
          <w:szCs w:val="22"/>
          <w:lang w:val="el-GR"/>
        </w:rPr>
        <w:t xml:space="preserve"> από υπηρεσίες κινητής</w:t>
      </w:r>
      <w:r w:rsidR="00822D8F" w:rsidRPr="003F7D55">
        <w:rPr>
          <w:rFonts w:ascii="Arial" w:hAnsi="Arial" w:cs="Arial"/>
          <w:bCs/>
          <w:color w:val="000000" w:themeColor="text1"/>
          <w:sz w:val="22"/>
          <w:szCs w:val="22"/>
          <w:lang w:val="el-GR"/>
        </w:rPr>
        <w:t xml:space="preserve"> </w:t>
      </w:r>
      <w:r w:rsidR="009A6F80" w:rsidRPr="003F7D55">
        <w:rPr>
          <w:rFonts w:ascii="Arial" w:hAnsi="Arial" w:cs="Arial"/>
          <w:bCs/>
          <w:color w:val="000000" w:themeColor="text1"/>
          <w:sz w:val="22"/>
          <w:szCs w:val="22"/>
          <w:lang w:val="el-GR"/>
        </w:rPr>
        <w:t xml:space="preserve">διατήρησαν </w:t>
      </w:r>
      <w:r w:rsidR="00EF5CE9" w:rsidRPr="003F7D55">
        <w:rPr>
          <w:rFonts w:ascii="Arial" w:hAnsi="Arial" w:cs="Arial"/>
          <w:bCs/>
          <w:color w:val="000000" w:themeColor="text1"/>
          <w:sz w:val="22"/>
          <w:szCs w:val="22"/>
          <w:lang w:val="el-GR"/>
        </w:rPr>
        <w:t xml:space="preserve">τη δυναμική τους, αυξημένα κατά </w:t>
      </w:r>
      <w:r w:rsidR="005C2AFE" w:rsidRPr="003F7D55">
        <w:rPr>
          <w:rFonts w:ascii="Arial" w:hAnsi="Arial" w:cs="Arial"/>
          <w:bCs/>
          <w:color w:val="000000" w:themeColor="text1"/>
          <w:sz w:val="22"/>
          <w:szCs w:val="22"/>
          <w:lang w:val="el-GR"/>
        </w:rPr>
        <w:t>2,3</w:t>
      </w:r>
      <w:r w:rsidR="00EF5CE9" w:rsidRPr="003F7D55">
        <w:rPr>
          <w:rFonts w:ascii="Arial" w:hAnsi="Arial" w:cs="Arial"/>
          <w:bCs/>
          <w:color w:val="000000" w:themeColor="text1"/>
          <w:sz w:val="22"/>
          <w:szCs w:val="22"/>
          <w:lang w:val="el-GR"/>
        </w:rPr>
        <w:t>% στο τρίμηνο</w:t>
      </w:r>
      <w:r w:rsidR="009A6F80" w:rsidRPr="003F7D55">
        <w:rPr>
          <w:rFonts w:ascii="Arial" w:hAnsi="Arial" w:cs="Arial"/>
          <w:bCs/>
          <w:color w:val="000000" w:themeColor="text1"/>
          <w:sz w:val="22"/>
          <w:szCs w:val="22"/>
          <w:lang w:val="el-GR"/>
        </w:rPr>
        <w:t xml:space="preserve"> </w:t>
      </w:r>
      <w:r w:rsidR="005C2AFE" w:rsidRPr="003F7D55">
        <w:rPr>
          <w:rFonts w:ascii="Arial" w:hAnsi="Arial" w:cs="Arial"/>
          <w:bCs/>
          <w:color w:val="000000" w:themeColor="text1"/>
          <w:sz w:val="22"/>
          <w:szCs w:val="22"/>
          <w:lang w:val="el-GR"/>
        </w:rPr>
        <w:t>–</w:t>
      </w:r>
      <w:r w:rsidR="002D2AE8" w:rsidRPr="003F7D55">
        <w:rPr>
          <w:rFonts w:ascii="Arial" w:hAnsi="Arial" w:cs="Arial"/>
          <w:bCs/>
          <w:color w:val="000000" w:themeColor="text1"/>
          <w:sz w:val="22"/>
          <w:szCs w:val="22"/>
          <w:lang w:val="el-GR"/>
        </w:rPr>
        <w:t xml:space="preserve"> </w:t>
      </w:r>
      <w:r w:rsidR="00EE1B54" w:rsidRPr="003F7D55">
        <w:rPr>
          <w:rFonts w:ascii="Arial" w:hAnsi="Arial" w:cs="Arial"/>
          <w:bCs/>
          <w:color w:val="000000" w:themeColor="text1"/>
          <w:sz w:val="22"/>
          <w:szCs w:val="22"/>
          <w:lang w:val="el-GR"/>
        </w:rPr>
        <w:t>ρεκόρ στις</w:t>
      </w:r>
      <w:r w:rsidR="005C2AFE" w:rsidRPr="003F7D55">
        <w:rPr>
          <w:rFonts w:ascii="Arial" w:hAnsi="Arial" w:cs="Arial"/>
          <w:bCs/>
          <w:color w:val="000000" w:themeColor="text1"/>
          <w:sz w:val="22"/>
          <w:szCs w:val="22"/>
          <w:lang w:val="el-GR"/>
        </w:rPr>
        <w:t xml:space="preserve"> </w:t>
      </w:r>
      <w:r w:rsidR="00EF5CE9" w:rsidRPr="003F7D55">
        <w:rPr>
          <w:rFonts w:ascii="Arial" w:hAnsi="Arial" w:cs="Arial"/>
          <w:bCs/>
          <w:color w:val="000000" w:themeColor="text1"/>
          <w:sz w:val="22"/>
          <w:szCs w:val="22"/>
          <w:lang w:val="el-GR"/>
        </w:rPr>
        <w:t>καθαρές προσθήκες συνδρομητών συμβολαίου</w:t>
      </w:r>
      <w:r w:rsidR="00FB7561" w:rsidRPr="00181917">
        <w:rPr>
          <w:rFonts w:ascii="Arial" w:hAnsi="Arial" w:cs="Arial"/>
          <w:bCs/>
          <w:color w:val="000000" w:themeColor="text1"/>
          <w:sz w:val="22"/>
          <w:szCs w:val="22"/>
          <w:lang w:val="el-GR"/>
        </w:rPr>
        <w:t xml:space="preserve"> (</w:t>
      </w:r>
      <w:r w:rsidR="00E05B3E" w:rsidRPr="00181917">
        <w:rPr>
          <w:rFonts w:ascii="Arial" w:hAnsi="Arial" w:cs="Arial"/>
          <w:bCs/>
          <w:color w:val="000000" w:themeColor="text1"/>
          <w:sz w:val="22"/>
          <w:szCs w:val="22"/>
          <w:lang w:val="el-GR"/>
        </w:rPr>
        <w:t xml:space="preserve">62 </w:t>
      </w:r>
      <w:r w:rsidR="00E05B3E">
        <w:rPr>
          <w:rFonts w:ascii="Arial" w:hAnsi="Arial" w:cs="Arial"/>
          <w:bCs/>
          <w:color w:val="000000" w:themeColor="text1"/>
          <w:sz w:val="22"/>
          <w:szCs w:val="22"/>
          <w:lang w:val="el-GR"/>
        </w:rPr>
        <w:t>χιλ.)</w:t>
      </w:r>
      <w:r w:rsidR="005C2AFE" w:rsidRPr="003F7D55">
        <w:rPr>
          <w:rFonts w:ascii="Arial" w:hAnsi="Arial" w:cs="Arial"/>
          <w:bCs/>
          <w:color w:val="000000" w:themeColor="text1"/>
          <w:sz w:val="22"/>
          <w:szCs w:val="22"/>
          <w:lang w:val="el-GR"/>
        </w:rPr>
        <w:t>,</w:t>
      </w:r>
      <w:r w:rsidR="00927F2B" w:rsidRPr="003F7D55">
        <w:rPr>
          <w:rFonts w:ascii="Arial" w:hAnsi="Arial" w:cs="Arial"/>
          <w:bCs/>
          <w:color w:val="000000" w:themeColor="text1"/>
          <w:sz w:val="22"/>
          <w:szCs w:val="22"/>
          <w:lang w:val="el-GR"/>
        </w:rPr>
        <w:t xml:space="preserve"> ρεκόρ </w:t>
      </w:r>
      <w:r w:rsidR="00C45C0B">
        <w:rPr>
          <w:rFonts w:ascii="Arial" w:hAnsi="Arial" w:cs="Arial"/>
          <w:bCs/>
          <w:color w:val="000000" w:themeColor="text1"/>
          <w:sz w:val="22"/>
          <w:szCs w:val="22"/>
          <w:lang w:val="el-GR"/>
        </w:rPr>
        <w:t xml:space="preserve">ετήσιας </w:t>
      </w:r>
      <w:r w:rsidR="00927F2B" w:rsidRPr="003F7D55">
        <w:rPr>
          <w:rFonts w:ascii="Arial" w:hAnsi="Arial" w:cs="Arial"/>
          <w:bCs/>
          <w:color w:val="000000" w:themeColor="text1"/>
          <w:sz w:val="22"/>
          <w:szCs w:val="22"/>
          <w:lang w:val="el-GR"/>
        </w:rPr>
        <w:t xml:space="preserve">ανάπτυξης συνδρομητικής βάσης </w:t>
      </w:r>
      <w:r w:rsidR="00E05B3E">
        <w:rPr>
          <w:rFonts w:ascii="Arial" w:hAnsi="Arial" w:cs="Arial"/>
          <w:bCs/>
          <w:color w:val="000000" w:themeColor="text1"/>
          <w:sz w:val="22"/>
          <w:szCs w:val="22"/>
          <w:lang w:val="el-GR"/>
        </w:rPr>
        <w:t xml:space="preserve">κατά </w:t>
      </w:r>
      <w:r w:rsidR="00927F2B" w:rsidRPr="003F7D55">
        <w:rPr>
          <w:rFonts w:ascii="Arial" w:hAnsi="Arial" w:cs="Arial"/>
          <w:bCs/>
          <w:color w:val="000000" w:themeColor="text1"/>
          <w:sz w:val="22"/>
          <w:szCs w:val="22"/>
          <w:lang w:val="el-GR"/>
        </w:rPr>
        <w:t>8%</w:t>
      </w:r>
      <w:r w:rsidR="00EF5CE9" w:rsidRPr="003F7D55">
        <w:rPr>
          <w:rFonts w:ascii="Arial" w:hAnsi="Arial" w:cs="Arial"/>
          <w:bCs/>
          <w:color w:val="000000" w:themeColor="text1"/>
          <w:sz w:val="22"/>
          <w:szCs w:val="22"/>
          <w:lang w:val="el-GR"/>
        </w:rPr>
        <w:t xml:space="preserve"> </w:t>
      </w:r>
    </w:p>
    <w:p w14:paraId="20DE7F38" w14:textId="3ABF417F" w:rsidR="00A30F61" w:rsidRPr="00A30F61" w:rsidRDefault="00D75A4F" w:rsidP="00A30F61">
      <w:pPr>
        <w:pStyle w:val="ListParagraph"/>
        <w:numPr>
          <w:ilvl w:val="0"/>
          <w:numId w:val="3"/>
        </w:numPr>
        <w:spacing w:after="180" w:line="276" w:lineRule="auto"/>
        <w:ind w:left="426"/>
        <w:jc w:val="both"/>
        <w:rPr>
          <w:rFonts w:ascii="Arial" w:hAnsi="Arial" w:cs="Arial"/>
          <w:bCs/>
          <w:color w:val="000000" w:themeColor="text1"/>
          <w:sz w:val="22"/>
          <w:szCs w:val="22"/>
          <w:lang w:val="el-GR"/>
        </w:rPr>
      </w:pPr>
      <w:r>
        <w:rPr>
          <w:rFonts w:ascii="Arial" w:hAnsi="Arial" w:cs="Arial"/>
          <w:bCs/>
          <w:color w:val="000000" w:themeColor="text1"/>
          <w:sz w:val="22"/>
          <w:szCs w:val="22"/>
          <w:lang w:val="el-GR"/>
        </w:rPr>
        <w:t>Θετικό πρόσημο για τα</w:t>
      </w:r>
      <w:r w:rsidR="007060D5">
        <w:rPr>
          <w:rFonts w:ascii="Arial" w:hAnsi="Arial" w:cs="Arial"/>
          <w:bCs/>
          <w:color w:val="000000" w:themeColor="text1"/>
          <w:sz w:val="22"/>
          <w:szCs w:val="22"/>
          <w:lang w:val="el-GR"/>
        </w:rPr>
        <w:t xml:space="preserve"> έ</w:t>
      </w:r>
      <w:r w:rsidR="007060D5" w:rsidRPr="004F3B0C">
        <w:rPr>
          <w:rFonts w:ascii="Arial" w:hAnsi="Arial" w:cs="Arial"/>
          <w:bCs/>
          <w:color w:val="000000" w:themeColor="text1"/>
          <w:sz w:val="22"/>
          <w:szCs w:val="22"/>
          <w:lang w:val="el-GR"/>
        </w:rPr>
        <w:t>σοδα</w:t>
      </w:r>
      <w:r w:rsidR="007C02CB" w:rsidRPr="004F3B0C">
        <w:rPr>
          <w:rFonts w:ascii="Arial" w:hAnsi="Arial" w:cs="Arial"/>
          <w:color w:val="000000" w:themeColor="text1"/>
          <w:sz w:val="22"/>
          <w:szCs w:val="22"/>
          <w:lang w:val="el-GR"/>
        </w:rPr>
        <w:t xml:space="preserve"> από υπηρεσίες λιανικής σταθερής</w:t>
      </w:r>
      <w:r w:rsidR="0089082B" w:rsidRPr="00A30F61">
        <w:rPr>
          <w:rFonts w:ascii="Arial" w:hAnsi="Arial" w:cs="Arial"/>
          <w:bCs/>
          <w:color w:val="000000" w:themeColor="text1"/>
          <w:sz w:val="22"/>
          <w:szCs w:val="22"/>
          <w:lang w:val="el-GR"/>
        </w:rPr>
        <w:t xml:space="preserve">, </w:t>
      </w:r>
      <w:r w:rsidR="005D5F0D">
        <w:rPr>
          <w:rFonts w:ascii="Arial" w:hAnsi="Arial" w:cs="Arial"/>
          <w:bCs/>
          <w:color w:val="000000" w:themeColor="text1"/>
          <w:sz w:val="22"/>
          <w:szCs w:val="22"/>
          <w:lang w:val="el-GR"/>
        </w:rPr>
        <w:t>με</w:t>
      </w:r>
      <w:r w:rsidR="00733849">
        <w:rPr>
          <w:rFonts w:ascii="Arial" w:hAnsi="Arial" w:cs="Arial"/>
          <w:bCs/>
          <w:color w:val="000000" w:themeColor="text1"/>
          <w:sz w:val="22"/>
          <w:szCs w:val="22"/>
          <w:lang w:val="el-GR"/>
        </w:rPr>
        <w:t xml:space="preserve"> ι</w:t>
      </w:r>
      <w:r w:rsidR="004E6F5D" w:rsidRPr="00A30F61">
        <w:rPr>
          <w:rFonts w:ascii="Arial" w:hAnsi="Arial" w:cs="Arial"/>
          <w:bCs/>
          <w:color w:val="000000" w:themeColor="text1"/>
          <w:sz w:val="22"/>
          <w:szCs w:val="22"/>
          <w:lang w:val="el-GR"/>
        </w:rPr>
        <w:t>σχυρές επιδόσεις σ</w:t>
      </w:r>
      <w:r w:rsidR="00427192">
        <w:rPr>
          <w:rFonts w:ascii="Arial" w:hAnsi="Arial" w:cs="Arial"/>
          <w:bCs/>
          <w:color w:val="000000" w:themeColor="text1"/>
          <w:sz w:val="22"/>
          <w:szCs w:val="22"/>
          <w:lang w:val="el-GR"/>
        </w:rPr>
        <w:t>ε</w:t>
      </w:r>
      <w:r w:rsidR="004E6F5D" w:rsidRPr="00A30F61">
        <w:rPr>
          <w:rFonts w:ascii="Arial" w:hAnsi="Arial" w:cs="Arial"/>
          <w:bCs/>
          <w:color w:val="000000" w:themeColor="text1"/>
          <w:sz w:val="22"/>
          <w:szCs w:val="22"/>
          <w:lang w:val="el-GR"/>
        </w:rPr>
        <w:t xml:space="preserve"> FTTH</w:t>
      </w:r>
      <w:r w:rsidR="00ED4C3D">
        <w:rPr>
          <w:rFonts w:ascii="Arial" w:hAnsi="Arial" w:cs="Arial"/>
          <w:bCs/>
          <w:color w:val="000000" w:themeColor="text1"/>
          <w:sz w:val="22"/>
          <w:szCs w:val="22"/>
          <w:lang w:val="el-GR"/>
        </w:rPr>
        <w:t xml:space="preserve">, </w:t>
      </w:r>
      <w:r w:rsidR="00ED4C3D">
        <w:rPr>
          <w:rFonts w:ascii="Arial" w:hAnsi="Arial" w:cs="Arial"/>
          <w:bCs/>
          <w:color w:val="000000" w:themeColor="text1"/>
          <w:sz w:val="22"/>
          <w:szCs w:val="22"/>
        </w:rPr>
        <w:t>FWA</w:t>
      </w:r>
      <w:r w:rsidR="00FF3EFF">
        <w:rPr>
          <w:rFonts w:ascii="Arial" w:hAnsi="Arial" w:cs="Arial"/>
          <w:bCs/>
          <w:color w:val="000000" w:themeColor="text1"/>
          <w:sz w:val="22"/>
          <w:szCs w:val="22"/>
          <w:lang w:val="el-GR"/>
        </w:rPr>
        <w:t>,</w:t>
      </w:r>
      <w:r w:rsidR="00A30F61" w:rsidRPr="00A30F61">
        <w:rPr>
          <w:rFonts w:ascii="Arial" w:hAnsi="Arial" w:cs="Arial"/>
          <w:bCs/>
          <w:color w:val="000000" w:themeColor="text1"/>
          <w:sz w:val="22"/>
          <w:szCs w:val="22"/>
          <w:lang w:val="el-GR"/>
        </w:rPr>
        <w:t xml:space="preserve"> </w:t>
      </w:r>
      <w:r w:rsidR="00427192">
        <w:rPr>
          <w:rFonts w:ascii="Arial" w:hAnsi="Arial" w:cs="Arial"/>
          <w:bCs/>
          <w:color w:val="000000" w:themeColor="text1"/>
          <w:sz w:val="22"/>
          <w:szCs w:val="22"/>
          <w:lang w:val="el-GR"/>
        </w:rPr>
        <w:t>και</w:t>
      </w:r>
      <w:r w:rsidR="00A30F61" w:rsidRPr="00A30F61">
        <w:rPr>
          <w:rFonts w:ascii="Arial" w:hAnsi="Arial" w:cs="Arial"/>
          <w:bCs/>
          <w:color w:val="000000" w:themeColor="text1"/>
          <w:sz w:val="22"/>
          <w:szCs w:val="22"/>
          <w:lang w:val="el-GR"/>
        </w:rPr>
        <w:t xml:space="preserve"> τηλεόραση</w:t>
      </w:r>
      <w:r w:rsidR="00936A1D">
        <w:rPr>
          <w:rFonts w:ascii="Arial" w:hAnsi="Arial" w:cs="Arial"/>
          <w:bCs/>
          <w:color w:val="000000" w:themeColor="text1"/>
          <w:sz w:val="22"/>
          <w:szCs w:val="22"/>
          <w:lang w:val="el-GR"/>
        </w:rPr>
        <w:t xml:space="preserve"> </w:t>
      </w:r>
      <w:r w:rsidR="000B2A85">
        <w:rPr>
          <w:rFonts w:ascii="Arial" w:hAnsi="Arial" w:cs="Arial"/>
          <w:bCs/>
          <w:color w:val="000000" w:themeColor="text1"/>
          <w:sz w:val="22"/>
          <w:szCs w:val="22"/>
          <w:lang w:val="el-GR"/>
        </w:rPr>
        <w:t>– α</w:t>
      </w:r>
      <w:r w:rsidR="00FD1627">
        <w:rPr>
          <w:rFonts w:ascii="Arial" w:hAnsi="Arial" w:cs="Arial"/>
          <w:bCs/>
          <w:color w:val="000000" w:themeColor="text1"/>
          <w:sz w:val="22"/>
          <w:szCs w:val="22"/>
          <w:lang w:val="el-GR"/>
        </w:rPr>
        <w:t>υξημένα κατά</w:t>
      </w:r>
      <w:r w:rsidR="000B2A85">
        <w:rPr>
          <w:rFonts w:ascii="Arial" w:hAnsi="Arial" w:cs="Arial"/>
          <w:bCs/>
          <w:color w:val="000000" w:themeColor="text1"/>
          <w:sz w:val="22"/>
          <w:szCs w:val="22"/>
          <w:lang w:val="el-GR"/>
        </w:rPr>
        <w:t xml:space="preserve"> </w:t>
      </w:r>
      <w:r w:rsidR="000B2A85" w:rsidRPr="007060D5">
        <w:rPr>
          <w:rFonts w:ascii="Arial" w:hAnsi="Arial" w:cs="Arial"/>
          <w:bCs/>
          <w:color w:val="000000" w:themeColor="text1"/>
          <w:sz w:val="22"/>
          <w:szCs w:val="22"/>
          <w:lang w:val="el-GR"/>
        </w:rPr>
        <w:t>1</w:t>
      </w:r>
      <w:r w:rsidR="00936A1D">
        <w:rPr>
          <w:rFonts w:ascii="Arial" w:hAnsi="Arial" w:cs="Arial"/>
          <w:bCs/>
          <w:color w:val="000000" w:themeColor="text1"/>
          <w:sz w:val="22"/>
          <w:szCs w:val="22"/>
          <w:lang w:val="el-GR"/>
        </w:rPr>
        <w:t>,</w:t>
      </w:r>
      <w:r w:rsidR="000B2A85" w:rsidRPr="007060D5">
        <w:rPr>
          <w:rFonts w:ascii="Arial" w:hAnsi="Arial" w:cs="Arial"/>
          <w:bCs/>
          <w:color w:val="000000" w:themeColor="text1"/>
          <w:sz w:val="22"/>
          <w:szCs w:val="22"/>
          <w:lang w:val="el-GR"/>
        </w:rPr>
        <w:t>4%</w:t>
      </w:r>
      <w:r w:rsidR="007060D5" w:rsidRPr="007060D5">
        <w:rPr>
          <w:rFonts w:ascii="Arial" w:hAnsi="Arial" w:cs="Arial"/>
          <w:bCs/>
          <w:color w:val="000000" w:themeColor="text1"/>
          <w:sz w:val="22"/>
          <w:szCs w:val="22"/>
          <w:lang w:val="el-GR"/>
        </w:rPr>
        <w:t xml:space="preserve"> </w:t>
      </w:r>
      <w:r w:rsidR="007060D5">
        <w:rPr>
          <w:rFonts w:ascii="Arial" w:hAnsi="Arial" w:cs="Arial"/>
          <w:bCs/>
          <w:color w:val="000000" w:themeColor="text1"/>
          <w:sz w:val="22"/>
          <w:szCs w:val="22"/>
          <w:lang w:val="el-GR"/>
        </w:rPr>
        <w:t>συμπ.</w:t>
      </w:r>
      <w:r w:rsidR="000B2A85">
        <w:rPr>
          <w:rFonts w:ascii="Arial" w:hAnsi="Arial" w:cs="Arial"/>
          <w:bCs/>
          <w:color w:val="000000" w:themeColor="text1"/>
          <w:sz w:val="22"/>
          <w:szCs w:val="22"/>
          <w:lang w:val="el-GR"/>
        </w:rPr>
        <w:t xml:space="preserve"> </w:t>
      </w:r>
      <w:r w:rsidR="004C152C">
        <w:rPr>
          <w:rFonts w:ascii="Arial" w:hAnsi="Arial" w:cs="Arial"/>
          <w:bCs/>
          <w:color w:val="000000" w:themeColor="text1"/>
          <w:sz w:val="22"/>
          <w:szCs w:val="22"/>
          <w:lang w:val="el-GR"/>
        </w:rPr>
        <w:t xml:space="preserve">των υπηρεσιών </w:t>
      </w:r>
      <w:r w:rsidR="007060D5">
        <w:rPr>
          <w:rFonts w:ascii="Arial" w:hAnsi="Arial" w:cs="Arial"/>
          <w:bCs/>
          <w:color w:val="000000" w:themeColor="text1"/>
          <w:sz w:val="22"/>
          <w:szCs w:val="22"/>
        </w:rPr>
        <w:t>Data</w:t>
      </w:r>
      <w:r w:rsidR="007060D5" w:rsidRPr="007060D5">
        <w:rPr>
          <w:rFonts w:ascii="Arial" w:hAnsi="Arial" w:cs="Arial"/>
          <w:bCs/>
          <w:color w:val="000000" w:themeColor="text1"/>
          <w:sz w:val="22"/>
          <w:szCs w:val="22"/>
          <w:lang w:val="el-GR"/>
        </w:rPr>
        <w:t xml:space="preserve"> </w:t>
      </w:r>
      <w:r w:rsidR="007060D5">
        <w:rPr>
          <w:rFonts w:ascii="Arial" w:hAnsi="Arial" w:cs="Arial"/>
          <w:bCs/>
          <w:color w:val="000000" w:themeColor="text1"/>
          <w:sz w:val="22"/>
          <w:szCs w:val="22"/>
        </w:rPr>
        <w:t>Com</w:t>
      </w:r>
    </w:p>
    <w:p w14:paraId="16D41548" w14:textId="5761E519" w:rsidR="008A2163" w:rsidRPr="00853292" w:rsidRDefault="00FB4924" w:rsidP="00A30F61">
      <w:pPr>
        <w:pStyle w:val="ListParagraph"/>
        <w:numPr>
          <w:ilvl w:val="0"/>
          <w:numId w:val="3"/>
        </w:numPr>
        <w:spacing w:after="180" w:line="276" w:lineRule="auto"/>
        <w:ind w:left="426"/>
        <w:jc w:val="both"/>
        <w:rPr>
          <w:rFonts w:ascii="Arial" w:hAnsi="Arial" w:cs="Arial"/>
          <w:sz w:val="22"/>
          <w:szCs w:val="22"/>
          <w:lang w:val="el-GR"/>
        </w:rPr>
      </w:pPr>
      <w:r>
        <w:rPr>
          <w:rFonts w:ascii="Arial" w:hAnsi="Arial" w:cs="Arial"/>
          <w:color w:val="000000" w:themeColor="text1"/>
          <w:sz w:val="22"/>
          <w:szCs w:val="22"/>
          <w:lang w:val="el-GR"/>
        </w:rPr>
        <w:t>Ι</w:t>
      </w:r>
      <w:r w:rsidRPr="00853292">
        <w:rPr>
          <w:rFonts w:ascii="Arial" w:hAnsi="Arial" w:cs="Arial"/>
          <w:color w:val="000000" w:themeColor="text1"/>
          <w:sz w:val="22"/>
          <w:szCs w:val="22"/>
          <w:lang w:val="el-GR"/>
        </w:rPr>
        <w:t>σχυρή δυναμική</w:t>
      </w:r>
      <w:r w:rsidRPr="004F3B0C">
        <w:rPr>
          <w:rFonts w:ascii="Arial" w:hAnsi="Arial" w:cs="Arial"/>
          <w:color w:val="000000" w:themeColor="text1"/>
          <w:sz w:val="22"/>
          <w:szCs w:val="22"/>
          <w:lang w:val="el-GR"/>
        </w:rPr>
        <w:t xml:space="preserve"> </w:t>
      </w:r>
      <w:r>
        <w:rPr>
          <w:rFonts w:ascii="Arial" w:hAnsi="Arial" w:cs="Arial"/>
          <w:color w:val="000000" w:themeColor="text1"/>
          <w:sz w:val="22"/>
          <w:szCs w:val="22"/>
          <w:lang w:val="el-GR"/>
        </w:rPr>
        <w:t xml:space="preserve">για το </w:t>
      </w:r>
      <w:r w:rsidR="00F46B0D" w:rsidRPr="004F3B0C">
        <w:rPr>
          <w:rFonts w:ascii="Arial" w:hAnsi="Arial" w:cs="Arial"/>
          <w:color w:val="000000" w:themeColor="text1"/>
          <w:sz w:val="22"/>
          <w:szCs w:val="22"/>
          <w:lang w:val="el-GR"/>
        </w:rPr>
        <w:t>FTTH</w:t>
      </w:r>
      <w:r w:rsidR="00FE3E2E" w:rsidRPr="00853292">
        <w:rPr>
          <w:rFonts w:ascii="Arial" w:hAnsi="Arial" w:cs="Arial"/>
          <w:color w:val="000000" w:themeColor="text1"/>
          <w:sz w:val="22"/>
          <w:szCs w:val="22"/>
          <w:lang w:val="el-GR"/>
        </w:rPr>
        <w:t xml:space="preserve">, </w:t>
      </w:r>
      <w:r w:rsidR="00FE3E2E" w:rsidRPr="00853292">
        <w:rPr>
          <w:rFonts w:ascii="Arial" w:hAnsi="Arial" w:cs="Arial"/>
          <w:bCs/>
          <w:color w:val="000000" w:themeColor="text1"/>
          <w:sz w:val="22"/>
          <w:szCs w:val="22"/>
          <w:lang w:val="el-GR"/>
        </w:rPr>
        <w:t xml:space="preserve">με </w:t>
      </w:r>
      <w:r w:rsidR="004D3C5E">
        <w:rPr>
          <w:rFonts w:ascii="Arial" w:hAnsi="Arial" w:cs="Arial"/>
          <w:bCs/>
          <w:color w:val="000000" w:themeColor="text1"/>
          <w:sz w:val="22"/>
          <w:szCs w:val="22"/>
          <w:lang w:val="el-GR"/>
        </w:rPr>
        <w:t>νέο ρεκόρ σ</w:t>
      </w:r>
      <w:r w:rsidR="00FE3E2E" w:rsidRPr="00853292">
        <w:rPr>
          <w:rFonts w:ascii="Arial" w:hAnsi="Arial" w:cs="Arial"/>
          <w:bCs/>
          <w:color w:val="000000" w:themeColor="text1"/>
          <w:sz w:val="22"/>
          <w:szCs w:val="22"/>
          <w:lang w:val="el-GR"/>
        </w:rPr>
        <w:t xml:space="preserve">τις καθαρές προσθήκες πελατών </w:t>
      </w:r>
      <w:r w:rsidR="004D3C5E">
        <w:rPr>
          <w:rFonts w:ascii="Arial" w:hAnsi="Arial" w:cs="Arial"/>
          <w:bCs/>
          <w:color w:val="000000" w:themeColor="text1"/>
          <w:sz w:val="22"/>
          <w:szCs w:val="22"/>
          <w:lang w:val="el-GR"/>
        </w:rPr>
        <w:t>στο</w:t>
      </w:r>
      <w:r w:rsidR="004D3C5E" w:rsidRPr="00853292">
        <w:rPr>
          <w:rFonts w:ascii="Arial" w:hAnsi="Arial" w:cs="Arial"/>
          <w:bCs/>
          <w:color w:val="000000" w:themeColor="text1"/>
          <w:sz w:val="22"/>
          <w:szCs w:val="22"/>
          <w:lang w:val="el-GR"/>
        </w:rPr>
        <w:t xml:space="preserve"> </w:t>
      </w:r>
      <w:r w:rsidR="00FE3E2E" w:rsidRPr="00853292">
        <w:rPr>
          <w:rFonts w:ascii="Arial" w:hAnsi="Arial" w:cs="Arial"/>
          <w:bCs/>
          <w:color w:val="000000" w:themeColor="text1"/>
          <w:sz w:val="22"/>
          <w:szCs w:val="22"/>
          <w:lang w:val="el-GR"/>
        </w:rPr>
        <w:t>τρ</w:t>
      </w:r>
      <w:r w:rsidR="00282377">
        <w:rPr>
          <w:rFonts w:ascii="Arial" w:hAnsi="Arial" w:cs="Arial"/>
          <w:bCs/>
          <w:color w:val="000000" w:themeColor="text1"/>
          <w:sz w:val="22"/>
          <w:szCs w:val="22"/>
          <w:lang w:val="el-GR"/>
        </w:rPr>
        <w:t>ίμηνο (+</w:t>
      </w:r>
      <w:r w:rsidR="00FE3E2E" w:rsidRPr="00853292">
        <w:rPr>
          <w:rFonts w:ascii="Arial" w:hAnsi="Arial" w:cs="Arial"/>
          <w:bCs/>
          <w:color w:val="000000" w:themeColor="text1"/>
          <w:sz w:val="22"/>
          <w:szCs w:val="22"/>
          <w:lang w:val="el-GR"/>
        </w:rPr>
        <w:t>62 χιλ</w:t>
      </w:r>
      <w:r w:rsidR="00282377">
        <w:rPr>
          <w:rFonts w:ascii="Arial" w:hAnsi="Arial" w:cs="Arial"/>
          <w:bCs/>
          <w:color w:val="000000" w:themeColor="text1"/>
          <w:sz w:val="22"/>
          <w:szCs w:val="22"/>
          <w:lang w:val="el-GR"/>
        </w:rPr>
        <w:t>.)</w:t>
      </w:r>
      <w:r w:rsidR="00FE3E2E" w:rsidRPr="00853292">
        <w:rPr>
          <w:rFonts w:ascii="Arial" w:hAnsi="Arial" w:cs="Arial"/>
          <w:bCs/>
          <w:color w:val="000000" w:themeColor="text1"/>
          <w:sz w:val="22"/>
          <w:szCs w:val="22"/>
          <w:lang w:val="el-GR"/>
        </w:rPr>
        <w:t xml:space="preserve">, </w:t>
      </w:r>
      <w:r w:rsidR="00FD1627">
        <w:rPr>
          <w:rFonts w:ascii="Arial" w:hAnsi="Arial" w:cs="Arial"/>
          <w:bCs/>
          <w:color w:val="000000" w:themeColor="text1"/>
          <w:sz w:val="22"/>
          <w:szCs w:val="22"/>
          <w:lang w:val="el-GR"/>
        </w:rPr>
        <w:t>και</w:t>
      </w:r>
      <w:r w:rsidR="00FD1627" w:rsidRPr="00853292">
        <w:rPr>
          <w:rFonts w:ascii="Arial" w:hAnsi="Arial" w:cs="Arial"/>
          <w:bCs/>
          <w:color w:val="000000" w:themeColor="text1"/>
          <w:sz w:val="22"/>
          <w:szCs w:val="22"/>
          <w:lang w:val="el-GR"/>
        </w:rPr>
        <w:t xml:space="preserve"> </w:t>
      </w:r>
      <w:r w:rsidR="00FE3E2E" w:rsidRPr="00853292">
        <w:rPr>
          <w:rFonts w:ascii="Arial" w:hAnsi="Arial" w:cs="Arial"/>
          <w:bCs/>
          <w:color w:val="000000" w:themeColor="text1"/>
          <w:sz w:val="22"/>
          <w:szCs w:val="22"/>
          <w:lang w:val="el-GR"/>
        </w:rPr>
        <w:t>την πελατειακή βάση σ</w:t>
      </w:r>
      <w:r w:rsidR="00FD1627">
        <w:rPr>
          <w:rFonts w:ascii="Arial" w:hAnsi="Arial" w:cs="Arial"/>
          <w:bCs/>
          <w:color w:val="000000" w:themeColor="text1"/>
          <w:sz w:val="22"/>
          <w:szCs w:val="22"/>
          <w:lang w:val="el-GR"/>
        </w:rPr>
        <w:t>τις</w:t>
      </w:r>
      <w:r w:rsidR="00FE3E2E" w:rsidRPr="00853292">
        <w:rPr>
          <w:rFonts w:ascii="Arial" w:hAnsi="Arial" w:cs="Arial"/>
          <w:bCs/>
          <w:color w:val="000000" w:themeColor="text1"/>
          <w:sz w:val="22"/>
          <w:szCs w:val="22"/>
          <w:lang w:val="el-GR"/>
        </w:rPr>
        <w:t xml:space="preserve"> 687 χιλ</w:t>
      </w:r>
      <w:r w:rsidR="00282377">
        <w:rPr>
          <w:rFonts w:ascii="Arial" w:hAnsi="Arial" w:cs="Arial"/>
          <w:bCs/>
          <w:color w:val="000000" w:themeColor="text1"/>
          <w:sz w:val="22"/>
          <w:szCs w:val="22"/>
          <w:lang w:val="el-GR"/>
        </w:rPr>
        <w:t>.</w:t>
      </w:r>
    </w:p>
    <w:p w14:paraId="171760A0" w14:textId="2292E178" w:rsidR="00C73C47" w:rsidRPr="00FE3E2E" w:rsidRDefault="00E747E1" w:rsidP="00C73C47">
      <w:pPr>
        <w:pStyle w:val="ListParagraph"/>
        <w:numPr>
          <w:ilvl w:val="0"/>
          <w:numId w:val="3"/>
        </w:numPr>
        <w:spacing w:after="180" w:line="276" w:lineRule="auto"/>
        <w:ind w:left="426"/>
        <w:jc w:val="both"/>
        <w:rPr>
          <w:rFonts w:ascii="Arial" w:hAnsi="Arial" w:cs="Arial"/>
          <w:bCs/>
          <w:sz w:val="22"/>
          <w:szCs w:val="22"/>
          <w:lang w:val="el-GR"/>
        </w:rPr>
      </w:pPr>
      <w:r>
        <w:rPr>
          <w:rFonts w:ascii="Arial" w:hAnsi="Arial" w:cs="Arial"/>
          <w:sz w:val="22"/>
          <w:szCs w:val="22"/>
          <w:lang w:val="el-GR"/>
        </w:rPr>
        <w:t>Επέκταση της δ</w:t>
      </w:r>
      <w:r w:rsidR="008A2163" w:rsidRPr="00DC4D8D">
        <w:rPr>
          <w:rFonts w:ascii="Arial" w:hAnsi="Arial" w:cs="Arial"/>
          <w:sz w:val="22"/>
          <w:szCs w:val="22"/>
          <w:lang w:val="el-GR"/>
        </w:rPr>
        <w:t>ιαθεσιμότητα</w:t>
      </w:r>
      <w:r>
        <w:rPr>
          <w:rFonts w:ascii="Arial" w:hAnsi="Arial" w:cs="Arial"/>
          <w:sz w:val="22"/>
          <w:szCs w:val="22"/>
          <w:lang w:val="el-GR"/>
        </w:rPr>
        <w:t>ς</w:t>
      </w:r>
      <w:r w:rsidR="008A2163" w:rsidRPr="00DC4D8D">
        <w:rPr>
          <w:rFonts w:ascii="Arial" w:hAnsi="Arial" w:cs="Arial"/>
          <w:sz w:val="22"/>
          <w:szCs w:val="22"/>
          <w:lang w:val="el-GR"/>
        </w:rPr>
        <w:t xml:space="preserve"> FTTH</w:t>
      </w:r>
      <w:r w:rsidR="00B67C68">
        <w:rPr>
          <w:rFonts w:ascii="Arial" w:hAnsi="Arial" w:cs="Arial"/>
          <w:sz w:val="22"/>
          <w:szCs w:val="22"/>
          <w:lang w:val="el-GR"/>
        </w:rPr>
        <w:t xml:space="preserve"> </w:t>
      </w:r>
      <w:r w:rsidR="00B81D72" w:rsidRPr="00FE3E2E">
        <w:rPr>
          <w:rFonts w:ascii="Arial" w:hAnsi="Arial" w:cs="Arial"/>
          <w:sz w:val="22"/>
          <w:szCs w:val="22"/>
          <w:lang w:val="el-GR"/>
        </w:rPr>
        <w:t xml:space="preserve">σε </w:t>
      </w:r>
      <w:r w:rsidR="003E7459" w:rsidRPr="00FE3E2E">
        <w:rPr>
          <w:rFonts w:ascii="Arial" w:hAnsi="Arial" w:cs="Arial"/>
          <w:sz w:val="22"/>
          <w:szCs w:val="22"/>
          <w:lang w:val="el-GR"/>
        </w:rPr>
        <w:t>2</w:t>
      </w:r>
      <w:r w:rsidR="00972F7E" w:rsidRPr="00FE3E2E">
        <w:rPr>
          <w:rFonts w:ascii="Arial" w:hAnsi="Arial" w:cs="Arial"/>
          <w:sz w:val="22"/>
          <w:szCs w:val="22"/>
          <w:lang w:val="el-GR"/>
        </w:rPr>
        <w:t>,</w:t>
      </w:r>
      <w:r w:rsidR="002453D2">
        <w:rPr>
          <w:rFonts w:ascii="Arial" w:hAnsi="Arial" w:cs="Arial"/>
          <w:sz w:val="22"/>
          <w:szCs w:val="22"/>
          <w:lang w:val="el-GR"/>
        </w:rPr>
        <w:t>2</w:t>
      </w:r>
      <w:r w:rsidR="008A2163" w:rsidRPr="00FE3E2E">
        <w:rPr>
          <w:rFonts w:ascii="Arial" w:hAnsi="Arial" w:cs="Arial"/>
          <w:sz w:val="22"/>
          <w:szCs w:val="22"/>
          <w:lang w:val="el-GR"/>
        </w:rPr>
        <w:t xml:space="preserve"> εκατ. νοικοκυριά κι επιχειρήσεις</w:t>
      </w:r>
      <w:r w:rsidR="008A2163" w:rsidRPr="00FE3E2E">
        <w:rPr>
          <w:rFonts w:ascii="Arial" w:hAnsi="Arial" w:cs="Arial"/>
          <w:bCs/>
          <w:sz w:val="22"/>
          <w:szCs w:val="22"/>
          <w:lang w:val="el-GR"/>
        </w:rPr>
        <w:t xml:space="preserve">, με </w:t>
      </w:r>
      <w:r w:rsidR="00493C47" w:rsidRPr="00FE3E2E">
        <w:rPr>
          <w:rFonts w:ascii="Arial" w:hAnsi="Arial" w:cs="Arial"/>
          <w:bCs/>
          <w:sz w:val="22"/>
          <w:szCs w:val="22"/>
          <w:lang w:val="el-GR"/>
        </w:rPr>
        <w:t>τη</w:t>
      </w:r>
      <w:r w:rsidR="008A2163" w:rsidRPr="00FE3E2E">
        <w:rPr>
          <w:rFonts w:ascii="Arial" w:hAnsi="Arial" w:cs="Arial"/>
          <w:bCs/>
          <w:sz w:val="22"/>
          <w:szCs w:val="22"/>
          <w:lang w:val="el-GR"/>
        </w:rPr>
        <w:t xml:space="preserve"> διείσδυση </w:t>
      </w:r>
      <w:r w:rsidR="00DC4D8D" w:rsidRPr="00DC4D8D">
        <w:rPr>
          <w:rFonts w:ascii="Arial" w:hAnsi="Arial" w:cs="Arial"/>
          <w:bCs/>
          <w:sz w:val="22"/>
          <w:szCs w:val="22"/>
          <w:lang w:val="el-GR"/>
        </w:rPr>
        <w:t>να αυξάνεται</w:t>
      </w:r>
      <w:r w:rsidR="008A2163" w:rsidRPr="00DC4D8D">
        <w:rPr>
          <w:rFonts w:ascii="Arial" w:hAnsi="Arial" w:cs="Arial"/>
          <w:bCs/>
          <w:sz w:val="22"/>
          <w:szCs w:val="22"/>
          <w:lang w:val="el-GR"/>
        </w:rPr>
        <w:t xml:space="preserve"> </w:t>
      </w:r>
      <w:r w:rsidR="00416CBC" w:rsidRPr="00FE3E2E">
        <w:rPr>
          <w:rFonts w:ascii="Arial" w:hAnsi="Arial" w:cs="Arial"/>
          <w:bCs/>
          <w:sz w:val="22"/>
          <w:szCs w:val="22"/>
          <w:lang w:val="el-GR"/>
        </w:rPr>
        <w:t xml:space="preserve">στο </w:t>
      </w:r>
      <w:r w:rsidR="00CA6ACA" w:rsidRPr="00DC4D8D">
        <w:rPr>
          <w:rFonts w:ascii="Arial" w:hAnsi="Arial" w:cs="Arial"/>
          <w:sz w:val="22"/>
          <w:szCs w:val="22"/>
          <w:lang w:val="el-GR"/>
        </w:rPr>
        <w:t>4</w:t>
      </w:r>
      <w:r w:rsidR="00C94F05" w:rsidRPr="00DC4D8D">
        <w:rPr>
          <w:rFonts w:ascii="Arial" w:hAnsi="Arial" w:cs="Arial"/>
          <w:sz w:val="22"/>
          <w:szCs w:val="22"/>
          <w:lang w:val="el-GR"/>
        </w:rPr>
        <w:t>1</w:t>
      </w:r>
      <w:r w:rsidR="00CA6ACA">
        <w:rPr>
          <w:rFonts w:ascii="Arial" w:hAnsi="Arial" w:cs="Arial"/>
          <w:bCs/>
          <w:sz w:val="22"/>
          <w:szCs w:val="22"/>
          <w:lang w:val="el-GR"/>
        </w:rPr>
        <w:t>,7</w:t>
      </w:r>
      <w:r w:rsidR="00416CBC" w:rsidRPr="00FE3E2E">
        <w:rPr>
          <w:rFonts w:ascii="Arial" w:hAnsi="Arial" w:cs="Arial"/>
          <w:bCs/>
          <w:sz w:val="22"/>
          <w:szCs w:val="22"/>
          <w:lang w:val="el-GR"/>
        </w:rPr>
        <w:t xml:space="preserve">% </w:t>
      </w:r>
    </w:p>
    <w:p w14:paraId="5F56E7A2" w14:textId="7A54B93D" w:rsidR="001D4173" w:rsidRPr="00FE3E2E" w:rsidRDefault="00DC703C" w:rsidP="00C73C47">
      <w:pPr>
        <w:pStyle w:val="ListParagraph"/>
        <w:numPr>
          <w:ilvl w:val="0"/>
          <w:numId w:val="3"/>
        </w:numPr>
        <w:spacing w:after="180" w:line="276" w:lineRule="auto"/>
        <w:ind w:left="426"/>
        <w:jc w:val="both"/>
        <w:rPr>
          <w:rFonts w:ascii="Arial" w:hAnsi="Arial" w:cs="Arial"/>
          <w:bCs/>
          <w:sz w:val="22"/>
          <w:szCs w:val="22"/>
          <w:lang w:val="el-GR"/>
        </w:rPr>
      </w:pPr>
      <w:r>
        <w:rPr>
          <w:rFonts w:ascii="Arial" w:hAnsi="Arial" w:cs="Arial"/>
          <w:bCs/>
          <w:sz w:val="22"/>
          <w:szCs w:val="22"/>
          <w:lang w:val="el-GR"/>
        </w:rPr>
        <w:t>Τελικό μ</w:t>
      </w:r>
      <w:r w:rsidR="00416CBC" w:rsidRPr="004F3B0C">
        <w:rPr>
          <w:rFonts w:ascii="Arial" w:hAnsi="Arial" w:cs="Arial"/>
          <w:bCs/>
          <w:sz w:val="22"/>
          <w:szCs w:val="22"/>
          <w:lang w:val="el-GR"/>
        </w:rPr>
        <w:t>έρισμα</w:t>
      </w:r>
      <w:r w:rsidR="001D4173" w:rsidRPr="00FE3E2E">
        <w:rPr>
          <w:rFonts w:ascii="Arial" w:hAnsi="Arial" w:cs="Arial"/>
          <w:bCs/>
          <w:sz w:val="22"/>
          <w:szCs w:val="22"/>
          <w:lang w:val="el-GR"/>
        </w:rPr>
        <w:t xml:space="preserve"> ανά μετοχή: €0,90214 αυξημένο κατά </w:t>
      </w:r>
      <w:r w:rsidR="00E30C98" w:rsidRPr="00FE3E2E">
        <w:rPr>
          <w:rFonts w:ascii="Arial" w:hAnsi="Arial" w:cs="Arial"/>
          <w:bCs/>
          <w:sz w:val="22"/>
          <w:szCs w:val="22"/>
          <w:lang w:val="el-GR"/>
        </w:rPr>
        <w:t>21,7%</w:t>
      </w:r>
    </w:p>
    <w:p w14:paraId="3587F18C" w14:textId="582E2E4F" w:rsidR="004972F2" w:rsidRDefault="001D4173" w:rsidP="002D4FBB">
      <w:pPr>
        <w:pStyle w:val="ListParagraph"/>
        <w:numPr>
          <w:ilvl w:val="0"/>
          <w:numId w:val="3"/>
        </w:numPr>
        <w:spacing w:after="180" w:line="276" w:lineRule="auto"/>
        <w:ind w:left="426"/>
        <w:jc w:val="both"/>
        <w:rPr>
          <w:rFonts w:ascii="Arial" w:hAnsi="Arial" w:cs="Arial"/>
          <w:bCs/>
          <w:sz w:val="22"/>
          <w:szCs w:val="22"/>
          <w:lang w:val="el-GR"/>
        </w:rPr>
      </w:pPr>
      <w:r w:rsidRPr="004F3B0C">
        <w:rPr>
          <w:rFonts w:ascii="Arial" w:hAnsi="Arial" w:cs="Arial"/>
          <w:sz w:val="22"/>
          <w:szCs w:val="22"/>
          <w:lang w:val="el-GR"/>
        </w:rPr>
        <w:t>Αναβάθμιση</w:t>
      </w:r>
      <w:r w:rsidRPr="00FE3E2E">
        <w:rPr>
          <w:rFonts w:ascii="Arial" w:hAnsi="Arial" w:cs="Arial"/>
          <w:bCs/>
          <w:sz w:val="22"/>
          <w:szCs w:val="22"/>
          <w:lang w:val="el-GR"/>
        </w:rPr>
        <w:t xml:space="preserve"> της πιστοληπτικής ικανότητας του ΟΤΕ </w:t>
      </w:r>
      <w:r w:rsidR="00E30C98" w:rsidRPr="00FE3E2E">
        <w:rPr>
          <w:rFonts w:ascii="Arial" w:hAnsi="Arial" w:cs="Arial"/>
          <w:bCs/>
          <w:sz w:val="22"/>
          <w:szCs w:val="22"/>
          <w:lang w:val="el-GR"/>
        </w:rPr>
        <w:t xml:space="preserve">από την </w:t>
      </w:r>
      <w:r w:rsidR="00E30C98" w:rsidRPr="004F3B0C">
        <w:rPr>
          <w:rFonts w:ascii="Arial" w:hAnsi="Arial" w:cs="Arial"/>
          <w:sz w:val="22"/>
          <w:szCs w:val="22"/>
        </w:rPr>
        <w:t>S</w:t>
      </w:r>
      <w:r w:rsidR="00E30C98" w:rsidRPr="004F3B0C">
        <w:rPr>
          <w:rFonts w:ascii="Arial" w:hAnsi="Arial" w:cs="Arial"/>
          <w:sz w:val="22"/>
          <w:szCs w:val="22"/>
          <w:lang w:val="el-GR"/>
        </w:rPr>
        <w:t>&amp;</w:t>
      </w:r>
      <w:r w:rsidR="00E30C98" w:rsidRPr="004F3B0C">
        <w:rPr>
          <w:rFonts w:ascii="Arial" w:hAnsi="Arial" w:cs="Arial"/>
          <w:sz w:val="22"/>
          <w:szCs w:val="22"/>
        </w:rPr>
        <w:t>P</w:t>
      </w:r>
      <w:r w:rsidR="00E30C98" w:rsidRPr="00FE3E2E">
        <w:rPr>
          <w:rFonts w:ascii="Arial" w:hAnsi="Arial" w:cs="Arial"/>
          <w:bCs/>
          <w:sz w:val="22"/>
          <w:szCs w:val="22"/>
          <w:lang w:val="el-GR"/>
        </w:rPr>
        <w:t xml:space="preserve"> </w:t>
      </w:r>
      <w:r w:rsidRPr="00FE3E2E">
        <w:rPr>
          <w:rFonts w:ascii="Arial" w:hAnsi="Arial" w:cs="Arial"/>
          <w:bCs/>
          <w:sz w:val="22"/>
          <w:szCs w:val="22"/>
          <w:lang w:val="el-GR"/>
        </w:rPr>
        <w:t>σε «A-» από «BBB+»</w:t>
      </w:r>
    </w:p>
    <w:p w14:paraId="22C3D29B" w14:textId="349C091D" w:rsidR="006701A0" w:rsidRPr="00C73C47" w:rsidRDefault="006701A0" w:rsidP="00C73C47">
      <w:pPr>
        <w:autoSpaceDE w:val="0"/>
        <w:autoSpaceDN w:val="0"/>
        <w:adjustRightInd w:val="0"/>
        <w:spacing w:after="0" w:line="240" w:lineRule="auto"/>
        <w:rPr>
          <w:rFonts w:ascii="Arial" w:hAnsi="Arial" w:cs="Arial"/>
          <w:color w:val="FFFFFF"/>
          <w:sz w:val="21"/>
          <w:szCs w:val="21"/>
          <w14:ligatures w14:val="standardContextual"/>
        </w:rPr>
      </w:pPr>
      <w:r w:rsidRPr="00F027BE">
        <w:rPr>
          <w:rFonts w:ascii="Arial" w:hAnsi="Arial" w:cs="Arial"/>
          <w:b/>
          <w:bCs/>
          <w:color w:val="FFFFFF"/>
          <w:sz w:val="21"/>
          <w:szCs w:val="21"/>
          <w14:ligatures w14:val="standardContextual"/>
        </w:rPr>
        <w:t>Θα</w:t>
      </w:r>
      <w:r w:rsidRPr="00C73C47">
        <w:rPr>
          <w:rFonts w:ascii="Arial" w:hAnsi="Arial" w:cs="Arial"/>
          <w:b/>
          <w:bCs/>
          <w:color w:val="FFFFFF"/>
          <w:sz w:val="21"/>
          <w:szCs w:val="21"/>
          <w14:ligatures w14:val="standardContextual"/>
        </w:rPr>
        <w:t xml:space="preserve"> προσαρμοστεί σε περίπτωση πώλησης περιουσιακών στοιχείων (TKRM) </w:t>
      </w:r>
    </w:p>
    <w:p w14:paraId="4D953EF4" w14:textId="5C5605B9" w:rsidR="00F62162" w:rsidRPr="00F62162" w:rsidRDefault="00475EE9" w:rsidP="00F62162">
      <w:pPr>
        <w:pStyle w:val="Caption"/>
        <w:keepNext/>
        <w:rPr>
          <w:rFonts w:cs="Arial"/>
        </w:rPr>
      </w:pPr>
      <w:r w:rsidRPr="00FB20CB">
        <w:rPr>
          <w:rFonts w:cs="Arial"/>
          <w:lang w:val="el-GR"/>
        </w:rPr>
        <w:t xml:space="preserve">Βασικά Οικονομικά Στοιχεία  </w:t>
      </w:r>
    </w:p>
    <w:tbl>
      <w:tblPr>
        <w:tblStyle w:val="TableGrid"/>
        <w:tblW w:w="10327" w:type="dxa"/>
        <w:tblBorders>
          <w:top w:val="single" w:sz="2" w:space="0" w:color="BFBFBF" w:themeColor="background1" w:themeShade="BF"/>
          <w:left w:val="none" w:sz="0" w:space="0" w:color="auto"/>
          <w:bottom w:val="single" w:sz="2" w:space="0" w:color="BFBFBF" w:themeColor="background1" w:themeShade="BF"/>
          <w:right w:val="none" w:sz="0" w:space="0" w:color="auto"/>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973"/>
        <w:gridCol w:w="1059"/>
        <w:gridCol w:w="1059"/>
        <w:gridCol w:w="1059"/>
        <w:gridCol w:w="1059"/>
        <w:gridCol w:w="1059"/>
        <w:gridCol w:w="1059"/>
      </w:tblGrid>
      <w:tr w:rsidR="00F62162" w:rsidRPr="00F80F01" w14:paraId="3EBBD6F4" w14:textId="77777777" w:rsidTr="00F62162">
        <w:trPr>
          <w:trHeight w:val="299"/>
          <w:tblHeader/>
        </w:trPr>
        <w:tc>
          <w:tcPr>
            <w:tcW w:w="3973" w:type="dxa"/>
            <w:tcBorders>
              <w:bottom w:val="single" w:sz="2" w:space="0" w:color="BFBFBF" w:themeColor="background1" w:themeShade="BF"/>
            </w:tcBorders>
            <w:shd w:val="clear" w:color="auto" w:fill="F2F2F2" w:themeFill="background1" w:themeFillShade="F2"/>
            <w:vAlign w:val="center"/>
          </w:tcPr>
          <w:p w14:paraId="4D7B1ED4" w14:textId="2FA10101" w:rsidR="00F62162" w:rsidRPr="00516ED9" w:rsidRDefault="00F62162" w:rsidP="00F62162">
            <w:pPr>
              <w:jc w:val="both"/>
              <w:rPr>
                <w:rFonts w:ascii="Arial" w:hAnsi="Arial" w:cs="Arial"/>
                <w:b/>
                <w:lang w:eastAsia="el-GR"/>
              </w:rPr>
            </w:pPr>
            <w:r w:rsidRPr="007763C7">
              <w:rPr>
                <w:rFonts w:ascii="Arial" w:hAnsi="Arial" w:cs="Arial"/>
                <w:b/>
                <w:sz w:val="18"/>
                <w:szCs w:val="18"/>
              </w:rPr>
              <w:t>(</w:t>
            </w:r>
            <w:r w:rsidRPr="007763C7">
              <w:rPr>
                <w:rFonts w:ascii="Arial" w:hAnsi="Arial" w:cs="Arial"/>
                <w:b/>
                <w:sz w:val="18"/>
                <w:szCs w:val="18"/>
                <w:lang w:val="el-GR"/>
              </w:rPr>
              <w:t>Εκατ</w:t>
            </w:r>
            <w:r>
              <w:rPr>
                <w:rFonts w:ascii="Arial" w:hAnsi="Arial" w:cs="Arial"/>
                <w:b/>
                <w:sz w:val="18"/>
                <w:szCs w:val="18"/>
                <w:lang w:val="el-GR"/>
              </w:rPr>
              <w:t>,</w:t>
            </w:r>
            <w:r w:rsidRPr="007763C7">
              <w:rPr>
                <w:rFonts w:ascii="Arial" w:hAnsi="Arial" w:cs="Arial"/>
                <w:b/>
                <w:sz w:val="18"/>
                <w:szCs w:val="18"/>
                <w:lang w:val="el-GR"/>
              </w:rPr>
              <w:t>€</w:t>
            </w:r>
            <w:r w:rsidRPr="007763C7">
              <w:rPr>
                <w:rFonts w:ascii="Arial" w:hAnsi="Arial" w:cs="Arial"/>
                <w:b/>
                <w:sz w:val="18"/>
                <w:szCs w:val="18"/>
              </w:rPr>
              <w:t>)</w:t>
            </w:r>
          </w:p>
        </w:tc>
        <w:tc>
          <w:tcPr>
            <w:tcW w:w="1059" w:type="dxa"/>
            <w:tcBorders>
              <w:left w:val="nil"/>
              <w:bottom w:val="single" w:sz="2" w:space="0" w:color="BFBFBF" w:themeColor="background1" w:themeShade="BF"/>
              <w:right w:val="nil"/>
            </w:tcBorders>
            <w:shd w:val="clear" w:color="auto" w:fill="F2F2F2" w:themeFill="background1" w:themeFillShade="F2"/>
            <w:vAlign w:val="center"/>
          </w:tcPr>
          <w:p w14:paraId="66CA5593" w14:textId="77777777" w:rsidR="00F62162" w:rsidRPr="00516ED9" w:rsidRDefault="00F62162" w:rsidP="00F62162">
            <w:pPr>
              <w:jc w:val="right"/>
              <w:rPr>
                <w:rFonts w:ascii="Arial" w:hAnsi="Arial" w:cs="Arial"/>
                <w:b/>
              </w:rPr>
            </w:pPr>
            <w:r>
              <w:rPr>
                <w:rFonts w:ascii="Arial" w:hAnsi="Arial" w:cs="Arial"/>
                <w:b/>
                <w:color w:val="000000" w:themeColor="text1"/>
              </w:rPr>
              <w:t>Q2</w:t>
            </w:r>
            <w:r w:rsidRPr="005F6A13">
              <w:rPr>
                <w:rFonts w:ascii="Arial" w:hAnsi="Arial" w:cs="Arial"/>
                <w:b/>
                <w:color w:val="000000" w:themeColor="text1"/>
              </w:rPr>
              <w:t>'2</w:t>
            </w:r>
            <w:r>
              <w:rPr>
                <w:rFonts w:ascii="Arial" w:hAnsi="Arial" w:cs="Arial"/>
                <w:b/>
                <w:color w:val="000000" w:themeColor="text1"/>
              </w:rPr>
              <w:t>6</w:t>
            </w:r>
          </w:p>
        </w:tc>
        <w:tc>
          <w:tcPr>
            <w:tcW w:w="1059" w:type="dxa"/>
            <w:tcBorders>
              <w:left w:val="nil"/>
              <w:bottom w:val="single" w:sz="2" w:space="0" w:color="BFBFBF" w:themeColor="background1" w:themeShade="BF"/>
              <w:right w:val="nil"/>
            </w:tcBorders>
            <w:shd w:val="clear" w:color="auto" w:fill="F2F2F2" w:themeFill="background1" w:themeFillShade="F2"/>
            <w:vAlign w:val="center"/>
          </w:tcPr>
          <w:p w14:paraId="7B41DC63" w14:textId="77777777" w:rsidR="00F62162" w:rsidRPr="00516ED9" w:rsidRDefault="00F62162" w:rsidP="00F62162">
            <w:pPr>
              <w:jc w:val="right"/>
              <w:rPr>
                <w:rFonts w:ascii="Arial" w:hAnsi="Arial" w:cs="Arial"/>
                <w:b/>
              </w:rPr>
            </w:pPr>
            <w:r>
              <w:rPr>
                <w:rFonts w:ascii="Arial" w:hAnsi="Arial" w:cs="Arial"/>
                <w:b/>
                <w:color w:val="000000" w:themeColor="text1"/>
              </w:rPr>
              <w:t>Q2</w:t>
            </w:r>
            <w:r w:rsidRPr="005F6A13">
              <w:rPr>
                <w:rFonts w:ascii="Arial" w:hAnsi="Arial" w:cs="Arial"/>
                <w:b/>
                <w:color w:val="000000" w:themeColor="text1"/>
              </w:rPr>
              <w:t>'2</w:t>
            </w:r>
            <w:r>
              <w:rPr>
                <w:rFonts w:ascii="Arial" w:hAnsi="Arial" w:cs="Arial"/>
                <w:b/>
                <w:color w:val="000000" w:themeColor="text1"/>
              </w:rPr>
              <w:t>5</w:t>
            </w:r>
          </w:p>
        </w:tc>
        <w:tc>
          <w:tcPr>
            <w:tcW w:w="1059" w:type="dxa"/>
            <w:tcBorders>
              <w:left w:val="nil"/>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8B0C910" w14:textId="77777777" w:rsidR="00F62162" w:rsidRPr="00516ED9" w:rsidRDefault="00F62162" w:rsidP="00F62162">
            <w:pPr>
              <w:jc w:val="right"/>
              <w:rPr>
                <w:rFonts w:ascii="Arial" w:hAnsi="Arial" w:cs="Arial"/>
                <w:b/>
              </w:rPr>
            </w:pPr>
            <w:r w:rsidRPr="005F6A13">
              <w:rPr>
                <w:rFonts w:ascii="Arial" w:hAnsi="Arial" w:cs="Arial"/>
                <w:b/>
                <w:color w:val="000000" w:themeColor="text1"/>
              </w:rPr>
              <w:t>y-o-y</w:t>
            </w:r>
          </w:p>
        </w:tc>
        <w:tc>
          <w:tcPr>
            <w:tcW w:w="1059" w:type="dxa"/>
            <w:tcBorders>
              <w:left w:val="single" w:sz="2" w:space="0" w:color="BFBFBF" w:themeColor="background1" w:themeShade="BF"/>
              <w:bottom w:val="single" w:sz="2" w:space="0" w:color="BFBFBF" w:themeColor="background1" w:themeShade="BF"/>
              <w:right w:val="nil"/>
            </w:tcBorders>
            <w:shd w:val="clear" w:color="auto" w:fill="F2F2F2" w:themeFill="background1" w:themeFillShade="F2"/>
            <w:vAlign w:val="center"/>
          </w:tcPr>
          <w:p w14:paraId="211E3179" w14:textId="77777777" w:rsidR="00F62162" w:rsidRPr="005F6A13" w:rsidRDefault="00F62162" w:rsidP="00F62162">
            <w:pPr>
              <w:jc w:val="right"/>
              <w:rPr>
                <w:rFonts w:ascii="Arial" w:hAnsi="Arial" w:cs="Arial"/>
                <w:b/>
                <w:color w:val="000000" w:themeColor="text1"/>
              </w:rPr>
            </w:pPr>
            <w:r>
              <w:rPr>
                <w:rFonts w:ascii="Arial" w:hAnsi="Arial" w:cs="Arial"/>
                <w:b/>
                <w:color w:val="000000" w:themeColor="text1"/>
              </w:rPr>
              <w:t>6</w:t>
            </w:r>
            <w:r w:rsidRPr="005F6A13">
              <w:rPr>
                <w:rFonts w:ascii="Arial" w:hAnsi="Arial" w:cs="Arial"/>
                <w:b/>
                <w:color w:val="000000" w:themeColor="text1"/>
              </w:rPr>
              <w:t>M'2</w:t>
            </w:r>
            <w:r>
              <w:rPr>
                <w:rFonts w:ascii="Arial" w:hAnsi="Arial" w:cs="Arial"/>
                <w:b/>
                <w:color w:val="000000" w:themeColor="text1"/>
              </w:rPr>
              <w:t>6</w:t>
            </w:r>
          </w:p>
        </w:tc>
        <w:tc>
          <w:tcPr>
            <w:tcW w:w="1059" w:type="dxa"/>
            <w:tcBorders>
              <w:left w:val="nil"/>
              <w:bottom w:val="single" w:sz="2" w:space="0" w:color="BFBFBF" w:themeColor="background1" w:themeShade="BF"/>
              <w:right w:val="nil"/>
            </w:tcBorders>
            <w:shd w:val="clear" w:color="auto" w:fill="F2F2F2" w:themeFill="background1" w:themeFillShade="F2"/>
            <w:vAlign w:val="center"/>
          </w:tcPr>
          <w:p w14:paraId="1E5CAD73" w14:textId="77777777" w:rsidR="00F62162" w:rsidRPr="005F6A13" w:rsidRDefault="00F62162" w:rsidP="00F62162">
            <w:pPr>
              <w:jc w:val="right"/>
              <w:rPr>
                <w:rFonts w:ascii="Arial" w:hAnsi="Arial" w:cs="Arial"/>
                <w:b/>
                <w:color w:val="000000" w:themeColor="text1"/>
              </w:rPr>
            </w:pPr>
            <w:r>
              <w:rPr>
                <w:rFonts w:ascii="Arial" w:hAnsi="Arial" w:cs="Arial"/>
                <w:b/>
                <w:color w:val="000000" w:themeColor="text1"/>
              </w:rPr>
              <w:t>6</w:t>
            </w:r>
            <w:r w:rsidRPr="005F6A13">
              <w:rPr>
                <w:rFonts w:ascii="Arial" w:hAnsi="Arial" w:cs="Arial"/>
                <w:b/>
                <w:color w:val="000000" w:themeColor="text1"/>
              </w:rPr>
              <w:t>M'2</w:t>
            </w:r>
            <w:r>
              <w:rPr>
                <w:rFonts w:ascii="Arial" w:hAnsi="Arial" w:cs="Arial"/>
                <w:b/>
                <w:color w:val="000000" w:themeColor="text1"/>
              </w:rPr>
              <w:t>5</w:t>
            </w:r>
          </w:p>
        </w:tc>
        <w:tc>
          <w:tcPr>
            <w:tcW w:w="1059" w:type="dxa"/>
            <w:tcBorders>
              <w:left w:val="nil"/>
              <w:bottom w:val="single" w:sz="2" w:space="0" w:color="BFBFBF" w:themeColor="background1" w:themeShade="BF"/>
              <w:right w:val="nil"/>
            </w:tcBorders>
            <w:shd w:val="clear" w:color="auto" w:fill="F2F2F2" w:themeFill="background1" w:themeFillShade="F2"/>
            <w:vAlign w:val="center"/>
          </w:tcPr>
          <w:p w14:paraId="6476DAFC" w14:textId="77777777" w:rsidR="00F62162" w:rsidRPr="005F6A13" w:rsidRDefault="00F62162" w:rsidP="00F62162">
            <w:pPr>
              <w:jc w:val="right"/>
              <w:rPr>
                <w:rFonts w:ascii="Arial" w:hAnsi="Arial" w:cs="Arial"/>
                <w:b/>
                <w:color w:val="000000" w:themeColor="text1"/>
              </w:rPr>
            </w:pPr>
            <w:r w:rsidRPr="005F6A13">
              <w:rPr>
                <w:rFonts w:ascii="Arial" w:hAnsi="Arial" w:cs="Arial"/>
                <w:b/>
                <w:color w:val="000000" w:themeColor="text1"/>
              </w:rPr>
              <w:t>y-o-y</w:t>
            </w:r>
          </w:p>
        </w:tc>
      </w:tr>
      <w:tr w:rsidR="000130D1" w:rsidRPr="00F80F01" w14:paraId="12D63AA4" w14:textId="77777777" w:rsidTr="00F62162">
        <w:trPr>
          <w:trHeight w:val="274"/>
        </w:trPr>
        <w:tc>
          <w:tcPr>
            <w:tcW w:w="3973" w:type="dxa"/>
            <w:tcBorders>
              <w:bottom w:val="nil"/>
            </w:tcBorders>
            <w:vAlign w:val="center"/>
          </w:tcPr>
          <w:p w14:paraId="0EC91C8B" w14:textId="4EB04D04" w:rsidR="000130D1" w:rsidRPr="0064754F" w:rsidRDefault="000130D1" w:rsidP="000130D1">
            <w:pPr>
              <w:jc w:val="both"/>
              <w:rPr>
                <w:rFonts w:ascii="Arial" w:hAnsi="Arial" w:cs="Arial"/>
              </w:rPr>
            </w:pPr>
            <w:r w:rsidRPr="003629D3">
              <w:rPr>
                <w:rFonts w:ascii="Arial" w:hAnsi="Arial" w:cs="Arial"/>
              </w:rPr>
              <w:t>Κύκλος Εργασιών</w:t>
            </w:r>
          </w:p>
        </w:tc>
        <w:tc>
          <w:tcPr>
            <w:tcW w:w="1059" w:type="dxa"/>
            <w:tcBorders>
              <w:left w:val="nil"/>
              <w:bottom w:val="nil"/>
              <w:right w:val="nil"/>
            </w:tcBorders>
            <w:vAlign w:val="center"/>
          </w:tcPr>
          <w:p w14:paraId="6B0B3F8F" w14:textId="52954A4B" w:rsidR="000130D1" w:rsidRPr="007F444D" w:rsidRDefault="000130D1" w:rsidP="000130D1">
            <w:pPr>
              <w:jc w:val="right"/>
              <w:rPr>
                <w:rFonts w:ascii="Arial" w:hAnsi="Arial" w:cs="Arial"/>
                <w:color w:val="FF0000"/>
              </w:rPr>
            </w:pPr>
            <w:r w:rsidRPr="00B47C7D">
              <w:rPr>
                <w:rFonts w:ascii="Arial" w:hAnsi="Arial" w:cs="Arial"/>
                <w:color w:val="000000" w:themeColor="text1"/>
              </w:rPr>
              <w:t>855</w:t>
            </w:r>
            <w:r w:rsidR="00443A5A">
              <w:rPr>
                <w:rFonts w:ascii="Arial" w:hAnsi="Arial" w:cs="Arial"/>
                <w:color w:val="000000" w:themeColor="text1"/>
              </w:rPr>
              <w:t>,</w:t>
            </w:r>
            <w:r w:rsidRPr="00B47C7D">
              <w:rPr>
                <w:rFonts w:ascii="Arial" w:hAnsi="Arial" w:cs="Arial"/>
                <w:color w:val="000000" w:themeColor="text1"/>
              </w:rPr>
              <w:t>8</w:t>
            </w:r>
          </w:p>
        </w:tc>
        <w:tc>
          <w:tcPr>
            <w:tcW w:w="1059" w:type="dxa"/>
            <w:tcBorders>
              <w:left w:val="nil"/>
              <w:bottom w:val="nil"/>
              <w:right w:val="nil"/>
            </w:tcBorders>
            <w:vAlign w:val="center"/>
          </w:tcPr>
          <w:p w14:paraId="29924504" w14:textId="4B2A91A1" w:rsidR="000130D1" w:rsidRPr="007F444D" w:rsidRDefault="000130D1" w:rsidP="000130D1">
            <w:pPr>
              <w:jc w:val="right"/>
              <w:rPr>
                <w:rFonts w:ascii="Arial" w:hAnsi="Arial" w:cs="Arial"/>
                <w:color w:val="FF0000"/>
              </w:rPr>
            </w:pPr>
            <w:r w:rsidRPr="00B47C7D">
              <w:rPr>
                <w:rFonts w:ascii="Arial" w:hAnsi="Arial" w:cs="Arial"/>
                <w:color w:val="000000" w:themeColor="text1"/>
              </w:rPr>
              <w:t>855</w:t>
            </w:r>
            <w:r w:rsidR="00443A5A">
              <w:rPr>
                <w:rFonts w:ascii="Arial" w:hAnsi="Arial" w:cs="Arial"/>
                <w:color w:val="000000" w:themeColor="text1"/>
              </w:rPr>
              <w:t>,</w:t>
            </w:r>
            <w:r w:rsidRPr="00B47C7D">
              <w:rPr>
                <w:rFonts w:ascii="Arial" w:hAnsi="Arial" w:cs="Arial"/>
                <w:color w:val="000000" w:themeColor="text1"/>
              </w:rPr>
              <w:t>1</w:t>
            </w:r>
          </w:p>
        </w:tc>
        <w:tc>
          <w:tcPr>
            <w:tcW w:w="1059" w:type="dxa"/>
            <w:tcBorders>
              <w:left w:val="nil"/>
              <w:bottom w:val="nil"/>
              <w:right w:val="single" w:sz="2" w:space="0" w:color="BFBFBF" w:themeColor="background1" w:themeShade="BF"/>
            </w:tcBorders>
            <w:vAlign w:val="center"/>
          </w:tcPr>
          <w:p w14:paraId="6B6E6BDD" w14:textId="15DACAA8" w:rsidR="000130D1" w:rsidRPr="007F444D" w:rsidRDefault="000130D1" w:rsidP="000130D1">
            <w:pPr>
              <w:jc w:val="right"/>
              <w:rPr>
                <w:rFonts w:ascii="Arial" w:hAnsi="Arial" w:cs="Arial"/>
                <w:color w:val="FF0000"/>
              </w:rPr>
            </w:pPr>
            <w:r w:rsidRPr="00B47C7D">
              <w:rPr>
                <w:rFonts w:ascii="Arial" w:hAnsi="Arial" w:cs="Arial"/>
                <w:color w:val="000000" w:themeColor="text1"/>
              </w:rPr>
              <w:t>+0</w:t>
            </w:r>
            <w:r w:rsidR="00443A5A">
              <w:rPr>
                <w:rFonts w:ascii="Arial" w:hAnsi="Arial" w:cs="Arial"/>
                <w:color w:val="000000" w:themeColor="text1"/>
              </w:rPr>
              <w:t>,</w:t>
            </w:r>
            <w:r w:rsidRPr="00B47C7D">
              <w:rPr>
                <w:rFonts w:ascii="Arial" w:hAnsi="Arial" w:cs="Arial"/>
                <w:color w:val="000000" w:themeColor="text1"/>
              </w:rPr>
              <w:t>1%</w:t>
            </w:r>
          </w:p>
        </w:tc>
        <w:tc>
          <w:tcPr>
            <w:tcW w:w="1059" w:type="dxa"/>
            <w:tcBorders>
              <w:left w:val="single" w:sz="2" w:space="0" w:color="BFBFBF" w:themeColor="background1" w:themeShade="BF"/>
              <w:bottom w:val="nil"/>
              <w:right w:val="nil"/>
            </w:tcBorders>
            <w:vAlign w:val="center"/>
          </w:tcPr>
          <w:p w14:paraId="062CED15" w14:textId="19FBE46D" w:rsidR="000130D1" w:rsidRPr="007F444D" w:rsidRDefault="000130D1" w:rsidP="000130D1">
            <w:pPr>
              <w:jc w:val="right"/>
              <w:rPr>
                <w:rFonts w:ascii="Arial" w:hAnsi="Arial" w:cs="Arial"/>
                <w:color w:val="FF0000"/>
              </w:rPr>
            </w:pPr>
            <w:r w:rsidRPr="00B47C7D">
              <w:rPr>
                <w:rFonts w:ascii="Arial" w:hAnsi="Arial" w:cs="Arial"/>
                <w:color w:val="000000" w:themeColor="text1"/>
              </w:rPr>
              <w:t>1</w:t>
            </w:r>
            <w:r w:rsidR="00EA3C53">
              <w:rPr>
                <w:rFonts w:ascii="Arial" w:hAnsi="Arial" w:cs="Arial"/>
                <w:color w:val="000000" w:themeColor="text1"/>
                <w:lang w:val="el-GR"/>
              </w:rPr>
              <w:t>.</w:t>
            </w:r>
            <w:r w:rsidRPr="00B47C7D">
              <w:rPr>
                <w:rFonts w:ascii="Arial" w:hAnsi="Arial" w:cs="Arial"/>
                <w:color w:val="000000" w:themeColor="text1"/>
              </w:rPr>
              <w:t>715</w:t>
            </w:r>
            <w:r w:rsidR="00443A5A">
              <w:rPr>
                <w:rFonts w:ascii="Arial" w:hAnsi="Arial" w:cs="Arial"/>
                <w:color w:val="000000" w:themeColor="text1"/>
              </w:rPr>
              <w:t>,</w:t>
            </w:r>
            <w:r w:rsidRPr="00B47C7D">
              <w:rPr>
                <w:rFonts w:ascii="Arial" w:hAnsi="Arial" w:cs="Arial"/>
                <w:color w:val="000000" w:themeColor="text1"/>
              </w:rPr>
              <w:t>2</w:t>
            </w:r>
          </w:p>
        </w:tc>
        <w:tc>
          <w:tcPr>
            <w:tcW w:w="1059" w:type="dxa"/>
            <w:tcBorders>
              <w:left w:val="nil"/>
              <w:bottom w:val="nil"/>
              <w:right w:val="nil"/>
            </w:tcBorders>
            <w:vAlign w:val="center"/>
          </w:tcPr>
          <w:p w14:paraId="048FF269" w14:textId="6F76E47D" w:rsidR="000130D1" w:rsidRPr="007F444D" w:rsidRDefault="000130D1" w:rsidP="000130D1">
            <w:pPr>
              <w:jc w:val="right"/>
              <w:rPr>
                <w:rFonts w:ascii="Arial" w:hAnsi="Arial" w:cs="Arial"/>
                <w:color w:val="FF0000"/>
              </w:rPr>
            </w:pPr>
            <w:r w:rsidRPr="00B47C7D">
              <w:rPr>
                <w:rFonts w:ascii="Arial" w:hAnsi="Arial" w:cs="Arial"/>
                <w:color w:val="000000" w:themeColor="text1"/>
              </w:rPr>
              <w:t>1</w:t>
            </w:r>
            <w:r w:rsidR="0071124E">
              <w:rPr>
                <w:rFonts w:ascii="Arial" w:hAnsi="Arial" w:cs="Arial"/>
                <w:color w:val="000000" w:themeColor="text1"/>
                <w:lang w:val="el-GR"/>
              </w:rPr>
              <w:t>.</w:t>
            </w:r>
            <w:r w:rsidRPr="00B47C7D">
              <w:rPr>
                <w:rFonts w:ascii="Arial" w:hAnsi="Arial" w:cs="Arial"/>
                <w:color w:val="000000" w:themeColor="text1"/>
              </w:rPr>
              <w:t>674</w:t>
            </w:r>
            <w:r w:rsidR="00443A5A">
              <w:rPr>
                <w:rFonts w:ascii="Arial" w:hAnsi="Arial" w:cs="Arial"/>
                <w:color w:val="000000" w:themeColor="text1"/>
              </w:rPr>
              <w:t>,</w:t>
            </w:r>
            <w:r w:rsidRPr="00B47C7D">
              <w:rPr>
                <w:rFonts w:ascii="Arial" w:hAnsi="Arial" w:cs="Arial"/>
                <w:color w:val="000000" w:themeColor="text1"/>
              </w:rPr>
              <w:t>0</w:t>
            </w:r>
          </w:p>
        </w:tc>
        <w:tc>
          <w:tcPr>
            <w:tcW w:w="1059" w:type="dxa"/>
            <w:tcBorders>
              <w:left w:val="nil"/>
              <w:bottom w:val="nil"/>
              <w:right w:val="nil"/>
            </w:tcBorders>
            <w:vAlign w:val="center"/>
          </w:tcPr>
          <w:p w14:paraId="215346F7" w14:textId="7CA6D21C" w:rsidR="000130D1" w:rsidRPr="007F444D" w:rsidRDefault="000130D1" w:rsidP="000130D1">
            <w:pPr>
              <w:jc w:val="right"/>
              <w:rPr>
                <w:rFonts w:ascii="Arial" w:hAnsi="Arial" w:cs="Arial"/>
                <w:color w:val="FF0000"/>
              </w:rPr>
            </w:pPr>
            <w:r w:rsidRPr="00B47C7D">
              <w:rPr>
                <w:rFonts w:ascii="Arial" w:hAnsi="Arial" w:cs="Arial"/>
                <w:color w:val="000000" w:themeColor="text1"/>
              </w:rPr>
              <w:t>+2</w:t>
            </w:r>
            <w:r w:rsidR="00443A5A">
              <w:rPr>
                <w:rFonts w:ascii="Arial" w:hAnsi="Arial" w:cs="Arial"/>
                <w:color w:val="000000" w:themeColor="text1"/>
              </w:rPr>
              <w:t>,</w:t>
            </w:r>
            <w:r w:rsidRPr="00B47C7D">
              <w:rPr>
                <w:rFonts w:ascii="Arial" w:hAnsi="Arial" w:cs="Arial"/>
                <w:color w:val="000000" w:themeColor="text1"/>
              </w:rPr>
              <w:t>5%</w:t>
            </w:r>
          </w:p>
        </w:tc>
      </w:tr>
      <w:tr w:rsidR="000130D1" w:rsidRPr="00F80F01" w14:paraId="08529CF0" w14:textId="77777777" w:rsidTr="00F62162">
        <w:trPr>
          <w:trHeight w:val="274"/>
        </w:trPr>
        <w:tc>
          <w:tcPr>
            <w:tcW w:w="3973" w:type="dxa"/>
            <w:tcBorders>
              <w:top w:val="nil"/>
              <w:bottom w:val="nil"/>
              <w:right w:val="single" w:sz="2" w:space="0" w:color="BFBFBF" w:themeColor="background1" w:themeShade="BF"/>
            </w:tcBorders>
            <w:shd w:val="clear" w:color="auto" w:fill="F2F2F2" w:themeFill="background1" w:themeFillShade="F2"/>
            <w:vAlign w:val="center"/>
          </w:tcPr>
          <w:p w14:paraId="428EC5FE" w14:textId="5C87817F" w:rsidR="000130D1" w:rsidRPr="0064754F" w:rsidRDefault="000130D1" w:rsidP="000130D1">
            <w:pPr>
              <w:jc w:val="both"/>
              <w:rPr>
                <w:rFonts w:ascii="Arial" w:hAnsi="Arial" w:cs="Arial"/>
              </w:rPr>
            </w:pPr>
            <w:r w:rsidRPr="003629D3">
              <w:rPr>
                <w:rFonts w:ascii="Arial" w:hAnsi="Arial" w:cs="Arial"/>
              </w:rPr>
              <w:t xml:space="preserve">Προσαρμοσμένο EBITDA (AL) </w:t>
            </w:r>
          </w:p>
        </w:tc>
        <w:tc>
          <w:tcPr>
            <w:tcW w:w="1059" w:type="dxa"/>
            <w:tcBorders>
              <w:top w:val="nil"/>
              <w:left w:val="nil"/>
              <w:bottom w:val="nil"/>
              <w:right w:val="nil"/>
            </w:tcBorders>
            <w:shd w:val="clear" w:color="auto" w:fill="F2F2F2" w:themeFill="background1" w:themeFillShade="F2"/>
            <w:vAlign w:val="center"/>
          </w:tcPr>
          <w:p w14:paraId="37A53138" w14:textId="31CE7797" w:rsidR="000130D1" w:rsidRPr="007F444D" w:rsidRDefault="000130D1" w:rsidP="000130D1">
            <w:pPr>
              <w:jc w:val="right"/>
              <w:rPr>
                <w:rFonts w:ascii="Arial" w:hAnsi="Arial" w:cs="Arial"/>
                <w:color w:val="FF0000"/>
              </w:rPr>
            </w:pPr>
            <w:r w:rsidRPr="00B47C7D">
              <w:rPr>
                <w:rFonts w:ascii="Arial" w:hAnsi="Arial" w:cs="Arial"/>
                <w:color w:val="000000" w:themeColor="text1"/>
              </w:rPr>
              <w:t>343</w:t>
            </w:r>
            <w:r w:rsidR="00443A5A">
              <w:rPr>
                <w:rFonts w:ascii="Arial" w:hAnsi="Arial" w:cs="Arial"/>
                <w:color w:val="000000" w:themeColor="text1"/>
              </w:rPr>
              <w:t>,</w:t>
            </w:r>
            <w:r w:rsidRPr="00B47C7D">
              <w:rPr>
                <w:rFonts w:ascii="Arial" w:hAnsi="Arial" w:cs="Arial"/>
                <w:color w:val="000000" w:themeColor="text1"/>
              </w:rPr>
              <w:t>3</w:t>
            </w:r>
          </w:p>
        </w:tc>
        <w:tc>
          <w:tcPr>
            <w:tcW w:w="1059" w:type="dxa"/>
            <w:tcBorders>
              <w:top w:val="nil"/>
              <w:left w:val="nil"/>
              <w:bottom w:val="nil"/>
              <w:right w:val="nil"/>
            </w:tcBorders>
            <w:shd w:val="clear" w:color="auto" w:fill="F2F2F2" w:themeFill="background1" w:themeFillShade="F2"/>
            <w:vAlign w:val="center"/>
          </w:tcPr>
          <w:p w14:paraId="575DF7A0" w14:textId="0977095F" w:rsidR="000130D1" w:rsidRPr="007F444D" w:rsidRDefault="000130D1" w:rsidP="000130D1">
            <w:pPr>
              <w:jc w:val="right"/>
              <w:rPr>
                <w:rFonts w:ascii="Arial" w:hAnsi="Arial" w:cs="Arial"/>
                <w:color w:val="FF0000"/>
              </w:rPr>
            </w:pPr>
            <w:r w:rsidRPr="00B47C7D">
              <w:rPr>
                <w:rFonts w:ascii="Arial" w:hAnsi="Arial" w:cs="Arial"/>
                <w:color w:val="000000" w:themeColor="text1"/>
              </w:rPr>
              <w:t>333</w:t>
            </w:r>
            <w:r w:rsidR="00443A5A">
              <w:rPr>
                <w:rFonts w:ascii="Arial" w:hAnsi="Arial" w:cs="Arial"/>
                <w:color w:val="000000" w:themeColor="text1"/>
              </w:rPr>
              <w:t>,</w:t>
            </w:r>
            <w:r w:rsidRPr="00B47C7D">
              <w:rPr>
                <w:rFonts w:ascii="Arial" w:hAnsi="Arial" w:cs="Arial"/>
                <w:color w:val="000000" w:themeColor="text1"/>
              </w:rPr>
              <w:t>2</w:t>
            </w:r>
          </w:p>
        </w:tc>
        <w:tc>
          <w:tcPr>
            <w:tcW w:w="1059" w:type="dxa"/>
            <w:tcBorders>
              <w:top w:val="nil"/>
              <w:left w:val="nil"/>
              <w:bottom w:val="nil"/>
              <w:right w:val="single" w:sz="2" w:space="0" w:color="BFBFBF" w:themeColor="background1" w:themeShade="BF"/>
            </w:tcBorders>
            <w:shd w:val="clear" w:color="auto" w:fill="F2F2F2" w:themeFill="background1" w:themeFillShade="F2"/>
            <w:vAlign w:val="center"/>
          </w:tcPr>
          <w:p w14:paraId="4AF19D80" w14:textId="79FE062D" w:rsidR="000130D1" w:rsidRPr="007F444D" w:rsidRDefault="000130D1" w:rsidP="000130D1">
            <w:pPr>
              <w:jc w:val="right"/>
              <w:rPr>
                <w:rFonts w:ascii="Arial" w:hAnsi="Arial" w:cs="Arial"/>
                <w:color w:val="FF0000"/>
              </w:rPr>
            </w:pPr>
            <w:r w:rsidRPr="00B47C7D">
              <w:rPr>
                <w:rFonts w:ascii="Arial" w:hAnsi="Arial" w:cs="Arial"/>
                <w:color w:val="000000" w:themeColor="text1"/>
              </w:rPr>
              <w:t>+3</w:t>
            </w:r>
            <w:r w:rsidR="00443A5A">
              <w:rPr>
                <w:rFonts w:ascii="Arial" w:hAnsi="Arial" w:cs="Arial"/>
                <w:color w:val="000000" w:themeColor="text1"/>
              </w:rPr>
              <w:t>,</w:t>
            </w:r>
            <w:r w:rsidRPr="00B47C7D">
              <w:rPr>
                <w:rFonts w:ascii="Arial" w:hAnsi="Arial" w:cs="Arial"/>
                <w:color w:val="000000" w:themeColor="text1"/>
              </w:rPr>
              <w:t>0%</w:t>
            </w:r>
          </w:p>
        </w:tc>
        <w:tc>
          <w:tcPr>
            <w:tcW w:w="1059" w:type="dxa"/>
            <w:tcBorders>
              <w:top w:val="nil"/>
              <w:left w:val="single" w:sz="2" w:space="0" w:color="BFBFBF" w:themeColor="background1" w:themeShade="BF"/>
              <w:bottom w:val="nil"/>
              <w:right w:val="nil"/>
            </w:tcBorders>
            <w:shd w:val="clear" w:color="auto" w:fill="F2F2F2" w:themeFill="background1" w:themeFillShade="F2"/>
            <w:vAlign w:val="center"/>
          </w:tcPr>
          <w:p w14:paraId="32341250" w14:textId="2951F25A" w:rsidR="000130D1" w:rsidRPr="007F444D" w:rsidRDefault="000130D1" w:rsidP="000130D1">
            <w:pPr>
              <w:jc w:val="right"/>
              <w:rPr>
                <w:rFonts w:ascii="Arial" w:hAnsi="Arial" w:cs="Arial"/>
                <w:color w:val="FF0000"/>
              </w:rPr>
            </w:pPr>
            <w:r w:rsidRPr="00B47C7D">
              <w:rPr>
                <w:rFonts w:ascii="Arial" w:hAnsi="Arial" w:cs="Arial"/>
                <w:color w:val="000000" w:themeColor="text1"/>
              </w:rPr>
              <w:t>681</w:t>
            </w:r>
            <w:r w:rsidR="00443A5A">
              <w:rPr>
                <w:rFonts w:ascii="Arial" w:hAnsi="Arial" w:cs="Arial"/>
                <w:color w:val="000000" w:themeColor="text1"/>
              </w:rPr>
              <w:t>,</w:t>
            </w:r>
            <w:r w:rsidRPr="00B47C7D">
              <w:rPr>
                <w:rFonts w:ascii="Arial" w:hAnsi="Arial" w:cs="Arial"/>
                <w:color w:val="000000" w:themeColor="text1"/>
              </w:rPr>
              <w:t>7</w:t>
            </w:r>
          </w:p>
        </w:tc>
        <w:tc>
          <w:tcPr>
            <w:tcW w:w="1059" w:type="dxa"/>
            <w:tcBorders>
              <w:top w:val="nil"/>
              <w:left w:val="nil"/>
              <w:bottom w:val="nil"/>
              <w:right w:val="nil"/>
            </w:tcBorders>
            <w:shd w:val="clear" w:color="auto" w:fill="F2F2F2" w:themeFill="background1" w:themeFillShade="F2"/>
            <w:vAlign w:val="center"/>
          </w:tcPr>
          <w:p w14:paraId="12AF6699" w14:textId="599D4EC7" w:rsidR="000130D1" w:rsidRPr="007F444D" w:rsidRDefault="000130D1" w:rsidP="000130D1">
            <w:pPr>
              <w:jc w:val="right"/>
              <w:rPr>
                <w:rFonts w:ascii="Arial" w:hAnsi="Arial" w:cs="Arial"/>
                <w:color w:val="FF0000"/>
              </w:rPr>
            </w:pPr>
            <w:r w:rsidRPr="00B47C7D">
              <w:rPr>
                <w:rFonts w:ascii="Arial" w:hAnsi="Arial" w:cs="Arial"/>
                <w:color w:val="000000" w:themeColor="text1"/>
              </w:rPr>
              <w:t>662</w:t>
            </w:r>
            <w:r w:rsidR="00443A5A">
              <w:rPr>
                <w:rFonts w:ascii="Arial" w:hAnsi="Arial" w:cs="Arial"/>
                <w:color w:val="000000" w:themeColor="text1"/>
              </w:rPr>
              <w:t>,</w:t>
            </w:r>
            <w:r w:rsidRPr="00B47C7D">
              <w:rPr>
                <w:rFonts w:ascii="Arial" w:hAnsi="Arial" w:cs="Arial"/>
                <w:color w:val="000000" w:themeColor="text1"/>
              </w:rPr>
              <w:t>3</w:t>
            </w:r>
          </w:p>
        </w:tc>
        <w:tc>
          <w:tcPr>
            <w:tcW w:w="1059" w:type="dxa"/>
            <w:tcBorders>
              <w:top w:val="nil"/>
              <w:left w:val="nil"/>
              <w:bottom w:val="nil"/>
              <w:right w:val="nil"/>
            </w:tcBorders>
            <w:shd w:val="clear" w:color="auto" w:fill="F2F2F2" w:themeFill="background1" w:themeFillShade="F2"/>
            <w:vAlign w:val="center"/>
          </w:tcPr>
          <w:p w14:paraId="6DFFC5C2" w14:textId="044BD4D3" w:rsidR="000130D1" w:rsidRPr="007F444D" w:rsidRDefault="000130D1" w:rsidP="000130D1">
            <w:pPr>
              <w:jc w:val="right"/>
              <w:rPr>
                <w:rFonts w:ascii="Arial" w:hAnsi="Arial" w:cs="Arial"/>
                <w:color w:val="FF0000"/>
              </w:rPr>
            </w:pPr>
            <w:r w:rsidRPr="00B47C7D">
              <w:rPr>
                <w:rFonts w:ascii="Arial" w:hAnsi="Arial" w:cs="Arial"/>
                <w:color w:val="000000" w:themeColor="text1"/>
              </w:rPr>
              <w:t>+2</w:t>
            </w:r>
            <w:r w:rsidR="00443A5A">
              <w:rPr>
                <w:rFonts w:ascii="Arial" w:hAnsi="Arial" w:cs="Arial"/>
                <w:color w:val="000000" w:themeColor="text1"/>
              </w:rPr>
              <w:t>,</w:t>
            </w:r>
            <w:r w:rsidRPr="00B47C7D">
              <w:rPr>
                <w:rFonts w:ascii="Arial" w:hAnsi="Arial" w:cs="Arial"/>
                <w:color w:val="000000" w:themeColor="text1"/>
              </w:rPr>
              <w:t>9%</w:t>
            </w:r>
          </w:p>
        </w:tc>
      </w:tr>
      <w:tr w:rsidR="000130D1" w:rsidRPr="00F80F01" w14:paraId="0649D1DE" w14:textId="77777777" w:rsidTr="00F62162">
        <w:trPr>
          <w:trHeight w:val="274"/>
        </w:trPr>
        <w:tc>
          <w:tcPr>
            <w:tcW w:w="3973" w:type="dxa"/>
            <w:tcBorders>
              <w:top w:val="nil"/>
              <w:bottom w:val="nil"/>
            </w:tcBorders>
            <w:vAlign w:val="center"/>
          </w:tcPr>
          <w:p w14:paraId="57C08B63" w14:textId="557FC651" w:rsidR="000130D1" w:rsidRPr="0064754F" w:rsidRDefault="000130D1" w:rsidP="000130D1">
            <w:pPr>
              <w:jc w:val="right"/>
              <w:rPr>
                <w:rFonts w:ascii="Arial" w:hAnsi="Arial" w:cs="Arial"/>
                <w:i/>
              </w:rPr>
            </w:pPr>
            <w:r w:rsidRPr="003629D3">
              <w:rPr>
                <w:rFonts w:ascii="Arial" w:hAnsi="Arial" w:cs="Arial"/>
                <w:i/>
              </w:rPr>
              <w:t xml:space="preserve">Περιθώριο (%) </w:t>
            </w:r>
          </w:p>
        </w:tc>
        <w:tc>
          <w:tcPr>
            <w:tcW w:w="1059" w:type="dxa"/>
            <w:tcBorders>
              <w:top w:val="nil"/>
              <w:left w:val="nil"/>
              <w:bottom w:val="nil"/>
              <w:right w:val="nil"/>
            </w:tcBorders>
            <w:vAlign w:val="center"/>
          </w:tcPr>
          <w:p w14:paraId="21A22C34" w14:textId="14204745" w:rsidR="000130D1" w:rsidRPr="007F444D" w:rsidRDefault="000130D1" w:rsidP="000130D1">
            <w:pPr>
              <w:jc w:val="right"/>
              <w:rPr>
                <w:rFonts w:ascii="Arial" w:hAnsi="Arial" w:cs="Arial"/>
                <w:i/>
                <w:iCs/>
                <w:color w:val="FF0000"/>
              </w:rPr>
            </w:pPr>
            <w:r w:rsidRPr="00B47C7D">
              <w:rPr>
                <w:rFonts w:ascii="Arial" w:hAnsi="Arial" w:cs="Arial"/>
                <w:i/>
                <w:iCs/>
                <w:color w:val="000000" w:themeColor="text1"/>
              </w:rPr>
              <w:t>40</w:t>
            </w:r>
            <w:r w:rsidR="00443A5A">
              <w:rPr>
                <w:rFonts w:ascii="Arial" w:hAnsi="Arial" w:cs="Arial"/>
                <w:i/>
                <w:iCs/>
                <w:color w:val="000000" w:themeColor="text1"/>
              </w:rPr>
              <w:t>,</w:t>
            </w:r>
            <w:r w:rsidRPr="00B47C7D">
              <w:rPr>
                <w:rFonts w:ascii="Arial" w:hAnsi="Arial" w:cs="Arial"/>
                <w:i/>
                <w:iCs/>
                <w:color w:val="000000" w:themeColor="text1"/>
              </w:rPr>
              <w:t>1%</w:t>
            </w:r>
          </w:p>
        </w:tc>
        <w:tc>
          <w:tcPr>
            <w:tcW w:w="1059" w:type="dxa"/>
            <w:tcBorders>
              <w:top w:val="nil"/>
              <w:left w:val="nil"/>
              <w:bottom w:val="nil"/>
              <w:right w:val="nil"/>
            </w:tcBorders>
            <w:vAlign w:val="center"/>
          </w:tcPr>
          <w:p w14:paraId="658695A3" w14:textId="7B992651" w:rsidR="000130D1" w:rsidRPr="007F444D" w:rsidRDefault="000130D1" w:rsidP="000130D1">
            <w:pPr>
              <w:jc w:val="right"/>
              <w:rPr>
                <w:rFonts w:ascii="Arial" w:hAnsi="Arial" w:cs="Arial"/>
                <w:i/>
                <w:iCs/>
                <w:color w:val="FF0000"/>
              </w:rPr>
            </w:pPr>
            <w:r w:rsidRPr="00B47C7D">
              <w:rPr>
                <w:rFonts w:ascii="Arial" w:hAnsi="Arial" w:cs="Arial"/>
                <w:i/>
                <w:iCs/>
                <w:color w:val="000000" w:themeColor="text1"/>
              </w:rPr>
              <w:t>39</w:t>
            </w:r>
            <w:r w:rsidR="00443A5A">
              <w:rPr>
                <w:rFonts w:ascii="Arial" w:hAnsi="Arial" w:cs="Arial"/>
                <w:i/>
                <w:iCs/>
                <w:color w:val="000000" w:themeColor="text1"/>
              </w:rPr>
              <w:t>,</w:t>
            </w:r>
            <w:r w:rsidRPr="00B47C7D">
              <w:rPr>
                <w:rFonts w:ascii="Arial" w:hAnsi="Arial" w:cs="Arial"/>
                <w:i/>
                <w:iCs/>
                <w:color w:val="000000" w:themeColor="text1"/>
              </w:rPr>
              <w:t>0%</w:t>
            </w:r>
          </w:p>
        </w:tc>
        <w:tc>
          <w:tcPr>
            <w:tcW w:w="1059" w:type="dxa"/>
            <w:tcBorders>
              <w:top w:val="nil"/>
              <w:left w:val="nil"/>
              <w:bottom w:val="nil"/>
              <w:right w:val="single" w:sz="2" w:space="0" w:color="BFBFBF" w:themeColor="background1" w:themeShade="BF"/>
            </w:tcBorders>
            <w:vAlign w:val="center"/>
          </w:tcPr>
          <w:p w14:paraId="77278ABE" w14:textId="0F19FA88" w:rsidR="000130D1" w:rsidRPr="00A10490" w:rsidRDefault="000130D1" w:rsidP="000130D1">
            <w:pPr>
              <w:jc w:val="right"/>
              <w:rPr>
                <w:rFonts w:ascii="Arial" w:hAnsi="Arial" w:cs="Arial"/>
                <w:i/>
                <w:iCs/>
                <w:color w:val="FF0000"/>
                <w:lang w:val="el-GR"/>
              </w:rPr>
            </w:pPr>
            <w:r w:rsidRPr="00B47C7D">
              <w:rPr>
                <w:rFonts w:ascii="Arial" w:hAnsi="Arial" w:cs="Arial"/>
                <w:i/>
                <w:iCs/>
                <w:color w:val="000000" w:themeColor="text1"/>
              </w:rPr>
              <w:t>+1</w:t>
            </w:r>
            <w:r w:rsidR="00443A5A">
              <w:rPr>
                <w:rFonts w:ascii="Arial" w:hAnsi="Arial" w:cs="Arial"/>
                <w:i/>
                <w:iCs/>
                <w:color w:val="000000" w:themeColor="text1"/>
              </w:rPr>
              <w:t>,</w:t>
            </w:r>
            <w:r w:rsidRPr="00B47C7D">
              <w:rPr>
                <w:rFonts w:ascii="Arial" w:hAnsi="Arial" w:cs="Arial"/>
                <w:i/>
                <w:iCs/>
                <w:color w:val="000000" w:themeColor="text1"/>
              </w:rPr>
              <w:t>1</w:t>
            </w:r>
            <w:r w:rsidR="00976317">
              <w:rPr>
                <w:rFonts w:ascii="Arial" w:hAnsi="Arial" w:cs="Arial"/>
                <w:i/>
                <w:iCs/>
                <w:color w:val="000000" w:themeColor="text1"/>
                <w:lang w:val="el-GR"/>
              </w:rPr>
              <w:t>μον</w:t>
            </w:r>
          </w:p>
        </w:tc>
        <w:tc>
          <w:tcPr>
            <w:tcW w:w="1059" w:type="dxa"/>
            <w:tcBorders>
              <w:top w:val="nil"/>
              <w:left w:val="single" w:sz="2" w:space="0" w:color="BFBFBF" w:themeColor="background1" w:themeShade="BF"/>
              <w:bottom w:val="nil"/>
              <w:right w:val="nil"/>
            </w:tcBorders>
            <w:vAlign w:val="center"/>
          </w:tcPr>
          <w:p w14:paraId="430296E1" w14:textId="2A7C86D1" w:rsidR="000130D1" w:rsidRPr="007F444D" w:rsidRDefault="000130D1" w:rsidP="000130D1">
            <w:pPr>
              <w:jc w:val="right"/>
              <w:rPr>
                <w:rFonts w:ascii="Arial" w:hAnsi="Arial" w:cs="Arial"/>
                <w:i/>
                <w:iCs/>
                <w:color w:val="FF0000"/>
              </w:rPr>
            </w:pPr>
            <w:r w:rsidRPr="00B47C7D">
              <w:rPr>
                <w:rFonts w:ascii="Arial" w:hAnsi="Arial" w:cs="Arial"/>
                <w:i/>
                <w:iCs/>
                <w:color w:val="000000" w:themeColor="text1"/>
              </w:rPr>
              <w:t>39</w:t>
            </w:r>
            <w:r w:rsidR="00443A5A">
              <w:rPr>
                <w:rFonts w:ascii="Arial" w:hAnsi="Arial" w:cs="Arial"/>
                <w:i/>
                <w:iCs/>
                <w:color w:val="000000" w:themeColor="text1"/>
              </w:rPr>
              <w:t>,</w:t>
            </w:r>
            <w:r w:rsidRPr="00B47C7D">
              <w:rPr>
                <w:rFonts w:ascii="Arial" w:hAnsi="Arial" w:cs="Arial"/>
                <w:i/>
                <w:iCs/>
                <w:color w:val="000000" w:themeColor="text1"/>
              </w:rPr>
              <w:t>7%</w:t>
            </w:r>
          </w:p>
        </w:tc>
        <w:tc>
          <w:tcPr>
            <w:tcW w:w="1059" w:type="dxa"/>
            <w:tcBorders>
              <w:top w:val="nil"/>
              <w:left w:val="nil"/>
              <w:bottom w:val="nil"/>
              <w:right w:val="nil"/>
            </w:tcBorders>
            <w:vAlign w:val="center"/>
          </w:tcPr>
          <w:p w14:paraId="55631951" w14:textId="4AF800A5" w:rsidR="000130D1" w:rsidRPr="007F444D" w:rsidRDefault="000130D1" w:rsidP="000130D1">
            <w:pPr>
              <w:jc w:val="right"/>
              <w:rPr>
                <w:rFonts w:ascii="Arial" w:hAnsi="Arial" w:cs="Arial"/>
                <w:i/>
                <w:iCs/>
                <w:color w:val="FF0000"/>
              </w:rPr>
            </w:pPr>
            <w:r w:rsidRPr="00B47C7D">
              <w:rPr>
                <w:rFonts w:ascii="Arial" w:hAnsi="Arial" w:cs="Arial"/>
                <w:i/>
                <w:iCs/>
                <w:color w:val="000000" w:themeColor="text1"/>
              </w:rPr>
              <w:t>39</w:t>
            </w:r>
            <w:r w:rsidR="00443A5A">
              <w:rPr>
                <w:rFonts w:ascii="Arial" w:hAnsi="Arial" w:cs="Arial"/>
                <w:i/>
                <w:iCs/>
                <w:color w:val="000000" w:themeColor="text1"/>
              </w:rPr>
              <w:t>,</w:t>
            </w:r>
            <w:r w:rsidRPr="00B47C7D">
              <w:rPr>
                <w:rFonts w:ascii="Arial" w:hAnsi="Arial" w:cs="Arial"/>
                <w:i/>
                <w:iCs/>
                <w:color w:val="000000" w:themeColor="text1"/>
              </w:rPr>
              <w:t>6%</w:t>
            </w:r>
          </w:p>
        </w:tc>
        <w:tc>
          <w:tcPr>
            <w:tcW w:w="1059" w:type="dxa"/>
            <w:tcBorders>
              <w:top w:val="nil"/>
              <w:left w:val="nil"/>
              <w:bottom w:val="nil"/>
              <w:right w:val="nil"/>
            </w:tcBorders>
            <w:vAlign w:val="center"/>
          </w:tcPr>
          <w:p w14:paraId="55CF21A0" w14:textId="72ACF291" w:rsidR="000130D1" w:rsidRPr="00A10490" w:rsidRDefault="000130D1" w:rsidP="000130D1">
            <w:pPr>
              <w:jc w:val="right"/>
              <w:rPr>
                <w:rFonts w:ascii="Arial" w:hAnsi="Arial" w:cs="Arial"/>
                <w:i/>
                <w:iCs/>
                <w:color w:val="FF0000"/>
                <w:lang w:val="el-GR"/>
              </w:rPr>
            </w:pPr>
            <w:r w:rsidRPr="00B47C7D">
              <w:rPr>
                <w:rFonts w:ascii="Arial" w:hAnsi="Arial" w:cs="Arial"/>
                <w:i/>
                <w:iCs/>
                <w:color w:val="000000" w:themeColor="text1"/>
              </w:rPr>
              <w:t>+0</w:t>
            </w:r>
            <w:r w:rsidR="00443A5A">
              <w:rPr>
                <w:rFonts w:ascii="Arial" w:hAnsi="Arial" w:cs="Arial"/>
                <w:i/>
                <w:iCs/>
                <w:color w:val="000000" w:themeColor="text1"/>
              </w:rPr>
              <w:t>,</w:t>
            </w:r>
            <w:r w:rsidRPr="00B47C7D">
              <w:rPr>
                <w:rFonts w:ascii="Arial" w:hAnsi="Arial" w:cs="Arial"/>
                <w:i/>
                <w:iCs/>
                <w:color w:val="000000" w:themeColor="text1"/>
              </w:rPr>
              <w:t>1</w:t>
            </w:r>
            <w:r w:rsidR="00976317">
              <w:rPr>
                <w:rFonts w:ascii="Arial" w:hAnsi="Arial" w:cs="Arial"/>
                <w:i/>
                <w:iCs/>
                <w:color w:val="000000" w:themeColor="text1"/>
                <w:lang w:val="el-GR"/>
              </w:rPr>
              <w:t>μον</w:t>
            </w:r>
          </w:p>
        </w:tc>
      </w:tr>
      <w:tr w:rsidR="000130D1" w:rsidRPr="00F80F01" w14:paraId="5E015D56" w14:textId="77777777" w:rsidTr="00F537FB">
        <w:trPr>
          <w:trHeight w:val="274"/>
        </w:trPr>
        <w:tc>
          <w:tcPr>
            <w:tcW w:w="3973" w:type="dxa"/>
            <w:tcBorders>
              <w:top w:val="nil"/>
              <w:bottom w:val="nil"/>
              <w:right w:val="single" w:sz="2" w:space="0" w:color="BFBFBF" w:themeColor="background1" w:themeShade="BF"/>
            </w:tcBorders>
            <w:shd w:val="clear" w:color="auto" w:fill="F2F2F2" w:themeFill="background1" w:themeFillShade="F2"/>
            <w:vAlign w:val="center"/>
          </w:tcPr>
          <w:p w14:paraId="3579602B" w14:textId="21E801D2" w:rsidR="000130D1" w:rsidRPr="0064754F" w:rsidRDefault="000130D1" w:rsidP="000130D1">
            <w:pPr>
              <w:jc w:val="both"/>
              <w:rPr>
                <w:rFonts w:ascii="Arial" w:hAnsi="Arial" w:cs="Arial"/>
              </w:rPr>
            </w:pPr>
            <w:r>
              <w:rPr>
                <w:rFonts w:ascii="Arial" w:hAnsi="Arial" w:cs="Arial"/>
              </w:rPr>
              <w:t>EBIT</w:t>
            </w:r>
          </w:p>
        </w:tc>
        <w:tc>
          <w:tcPr>
            <w:tcW w:w="1059" w:type="dxa"/>
            <w:tcBorders>
              <w:top w:val="nil"/>
              <w:left w:val="nil"/>
              <w:bottom w:val="nil"/>
              <w:right w:val="nil"/>
            </w:tcBorders>
            <w:shd w:val="clear" w:color="auto" w:fill="F2F2F2" w:themeFill="background1" w:themeFillShade="F2"/>
            <w:vAlign w:val="center"/>
          </w:tcPr>
          <w:p w14:paraId="2BA5F07F" w14:textId="5EF565D3" w:rsidR="000130D1" w:rsidRPr="007F444D" w:rsidRDefault="000130D1" w:rsidP="000130D1">
            <w:pPr>
              <w:jc w:val="right"/>
              <w:rPr>
                <w:rFonts w:ascii="Arial" w:hAnsi="Arial" w:cs="Arial"/>
                <w:color w:val="FF0000"/>
              </w:rPr>
            </w:pPr>
            <w:r w:rsidRPr="00DC1ACB">
              <w:rPr>
                <w:rFonts w:ascii="Arial" w:hAnsi="Arial" w:cs="Arial"/>
                <w:color w:val="000000" w:themeColor="text1"/>
              </w:rPr>
              <w:t>203</w:t>
            </w:r>
            <w:r w:rsidR="00443A5A">
              <w:rPr>
                <w:rFonts w:ascii="Arial" w:hAnsi="Arial" w:cs="Arial"/>
                <w:color w:val="000000" w:themeColor="text1"/>
              </w:rPr>
              <w:t>,</w:t>
            </w:r>
            <w:r w:rsidRPr="00DC1ACB">
              <w:rPr>
                <w:rFonts w:ascii="Arial" w:hAnsi="Arial" w:cs="Arial"/>
                <w:color w:val="000000" w:themeColor="text1"/>
              </w:rPr>
              <w:t>3</w:t>
            </w:r>
          </w:p>
        </w:tc>
        <w:tc>
          <w:tcPr>
            <w:tcW w:w="1059" w:type="dxa"/>
            <w:tcBorders>
              <w:top w:val="nil"/>
              <w:left w:val="nil"/>
              <w:bottom w:val="nil"/>
              <w:right w:val="nil"/>
            </w:tcBorders>
            <w:shd w:val="clear" w:color="auto" w:fill="F2F2F2" w:themeFill="background1" w:themeFillShade="F2"/>
            <w:vAlign w:val="center"/>
          </w:tcPr>
          <w:p w14:paraId="18080ADC" w14:textId="2B7C7F9E" w:rsidR="000130D1" w:rsidRPr="007F444D" w:rsidRDefault="000130D1" w:rsidP="000130D1">
            <w:pPr>
              <w:jc w:val="right"/>
              <w:rPr>
                <w:rFonts w:ascii="Arial" w:hAnsi="Arial" w:cs="Arial"/>
                <w:color w:val="FF0000"/>
              </w:rPr>
            </w:pPr>
            <w:r w:rsidRPr="00DC1ACB">
              <w:rPr>
                <w:rFonts w:ascii="Arial" w:hAnsi="Arial" w:cs="Arial"/>
                <w:color w:val="000000" w:themeColor="text1"/>
              </w:rPr>
              <w:t>191</w:t>
            </w:r>
            <w:r w:rsidR="00443A5A">
              <w:rPr>
                <w:rFonts w:ascii="Arial" w:hAnsi="Arial" w:cs="Arial"/>
                <w:color w:val="000000" w:themeColor="text1"/>
              </w:rPr>
              <w:t>,</w:t>
            </w:r>
            <w:r w:rsidRPr="00487C12">
              <w:rPr>
                <w:rFonts w:ascii="Arial" w:hAnsi="Arial" w:cs="Arial"/>
                <w:color w:val="000000" w:themeColor="text1"/>
              </w:rPr>
              <w:t>9</w:t>
            </w:r>
          </w:p>
        </w:tc>
        <w:tc>
          <w:tcPr>
            <w:tcW w:w="1059" w:type="dxa"/>
            <w:tcBorders>
              <w:top w:val="nil"/>
              <w:left w:val="nil"/>
              <w:bottom w:val="nil"/>
              <w:right w:val="single" w:sz="2" w:space="0" w:color="BFBFBF" w:themeColor="background1" w:themeShade="BF"/>
            </w:tcBorders>
            <w:shd w:val="clear" w:color="auto" w:fill="F2F2F2" w:themeFill="background1" w:themeFillShade="F2"/>
            <w:vAlign w:val="center"/>
          </w:tcPr>
          <w:p w14:paraId="079561C8" w14:textId="2F3EA1FE" w:rsidR="000130D1" w:rsidRPr="007F444D" w:rsidRDefault="000130D1" w:rsidP="000130D1">
            <w:pPr>
              <w:jc w:val="right"/>
              <w:rPr>
                <w:rFonts w:ascii="Arial" w:hAnsi="Arial" w:cs="Arial"/>
                <w:color w:val="FF0000"/>
              </w:rPr>
            </w:pPr>
            <w:r w:rsidRPr="00487C12">
              <w:rPr>
                <w:rFonts w:ascii="Arial" w:hAnsi="Arial" w:cs="Arial"/>
                <w:color w:val="000000" w:themeColor="text1"/>
              </w:rPr>
              <w:t>+5</w:t>
            </w:r>
            <w:r w:rsidR="00443A5A">
              <w:rPr>
                <w:rFonts w:ascii="Arial" w:hAnsi="Arial" w:cs="Arial"/>
                <w:color w:val="000000" w:themeColor="text1"/>
              </w:rPr>
              <w:t>,</w:t>
            </w:r>
            <w:r w:rsidRPr="00250D88">
              <w:rPr>
                <w:rFonts w:ascii="Arial" w:hAnsi="Arial" w:cs="Arial"/>
                <w:color w:val="000000" w:themeColor="text1"/>
              </w:rPr>
              <w:t>9</w:t>
            </w:r>
            <w:r w:rsidRPr="00487C12">
              <w:rPr>
                <w:rFonts w:ascii="Arial" w:hAnsi="Arial" w:cs="Arial"/>
                <w:color w:val="000000" w:themeColor="text1"/>
              </w:rPr>
              <w:t>%</w:t>
            </w:r>
          </w:p>
        </w:tc>
        <w:tc>
          <w:tcPr>
            <w:tcW w:w="1059" w:type="dxa"/>
            <w:tcBorders>
              <w:top w:val="nil"/>
              <w:left w:val="single" w:sz="2" w:space="0" w:color="BFBFBF" w:themeColor="background1" w:themeShade="BF"/>
              <w:bottom w:val="nil"/>
              <w:right w:val="nil"/>
            </w:tcBorders>
            <w:shd w:val="clear" w:color="auto" w:fill="F2F2F2" w:themeFill="background1" w:themeFillShade="F2"/>
            <w:vAlign w:val="center"/>
          </w:tcPr>
          <w:p w14:paraId="08D4F08E" w14:textId="1696D031" w:rsidR="000130D1" w:rsidRPr="007F444D" w:rsidRDefault="000130D1" w:rsidP="000130D1">
            <w:pPr>
              <w:jc w:val="right"/>
              <w:rPr>
                <w:rFonts w:ascii="Arial" w:hAnsi="Arial" w:cs="Arial"/>
                <w:color w:val="FF0000"/>
              </w:rPr>
            </w:pPr>
            <w:r w:rsidRPr="00DC1ACB">
              <w:rPr>
                <w:rFonts w:ascii="Arial" w:hAnsi="Arial" w:cs="Arial"/>
                <w:color w:val="000000" w:themeColor="text1"/>
              </w:rPr>
              <w:t>392</w:t>
            </w:r>
            <w:r w:rsidRPr="003E68B5">
              <w:rPr>
                <w:rFonts w:ascii="Arial" w:hAnsi="Arial" w:cs="Arial"/>
                <w:color w:val="000000" w:themeColor="text1"/>
              </w:rPr>
              <w:t>,2</w:t>
            </w:r>
          </w:p>
        </w:tc>
        <w:tc>
          <w:tcPr>
            <w:tcW w:w="1059" w:type="dxa"/>
            <w:tcBorders>
              <w:top w:val="nil"/>
              <w:left w:val="nil"/>
              <w:bottom w:val="nil"/>
              <w:right w:val="nil"/>
            </w:tcBorders>
            <w:shd w:val="clear" w:color="auto" w:fill="F2F2F2" w:themeFill="background1" w:themeFillShade="F2"/>
            <w:vAlign w:val="center"/>
          </w:tcPr>
          <w:p w14:paraId="6C1D2238" w14:textId="2EF7E498" w:rsidR="000130D1" w:rsidRPr="007F444D" w:rsidRDefault="000130D1" w:rsidP="000130D1">
            <w:pPr>
              <w:jc w:val="right"/>
              <w:rPr>
                <w:rFonts w:ascii="Arial" w:hAnsi="Arial" w:cs="Arial"/>
                <w:color w:val="FF0000"/>
              </w:rPr>
            </w:pPr>
            <w:r w:rsidRPr="00DC1ACB">
              <w:rPr>
                <w:rFonts w:ascii="Arial" w:hAnsi="Arial" w:cs="Arial"/>
                <w:color w:val="000000" w:themeColor="text1"/>
              </w:rPr>
              <w:t>379,9</w:t>
            </w:r>
          </w:p>
        </w:tc>
        <w:tc>
          <w:tcPr>
            <w:tcW w:w="1059" w:type="dxa"/>
            <w:tcBorders>
              <w:top w:val="nil"/>
              <w:left w:val="nil"/>
              <w:bottom w:val="nil"/>
              <w:right w:val="nil"/>
            </w:tcBorders>
            <w:shd w:val="clear" w:color="auto" w:fill="F2F2F2" w:themeFill="background1" w:themeFillShade="F2"/>
            <w:vAlign w:val="center"/>
          </w:tcPr>
          <w:p w14:paraId="34B6A5BF" w14:textId="7F6114B0" w:rsidR="000130D1" w:rsidRPr="007F444D" w:rsidRDefault="000130D1" w:rsidP="000130D1">
            <w:pPr>
              <w:jc w:val="right"/>
              <w:rPr>
                <w:rFonts w:ascii="Arial" w:hAnsi="Arial" w:cs="Arial"/>
                <w:color w:val="FF0000"/>
              </w:rPr>
            </w:pPr>
            <w:r w:rsidRPr="003E68B5">
              <w:rPr>
                <w:rFonts w:ascii="Arial" w:hAnsi="Arial" w:cs="Arial"/>
                <w:color w:val="000000" w:themeColor="text1"/>
              </w:rPr>
              <w:t>+3</w:t>
            </w:r>
            <w:r w:rsidR="00443A5A">
              <w:rPr>
                <w:rFonts w:ascii="Arial" w:hAnsi="Arial" w:cs="Arial"/>
                <w:color w:val="000000" w:themeColor="text1"/>
              </w:rPr>
              <w:t>,</w:t>
            </w:r>
            <w:r w:rsidRPr="003E68B5">
              <w:rPr>
                <w:rFonts w:ascii="Arial" w:hAnsi="Arial" w:cs="Arial"/>
                <w:color w:val="000000" w:themeColor="text1"/>
              </w:rPr>
              <w:t>2%</w:t>
            </w:r>
          </w:p>
        </w:tc>
      </w:tr>
      <w:tr w:rsidR="000130D1" w:rsidRPr="00F80F01" w14:paraId="235637F4" w14:textId="77777777" w:rsidTr="00F537FB">
        <w:trPr>
          <w:trHeight w:val="274"/>
        </w:trPr>
        <w:tc>
          <w:tcPr>
            <w:tcW w:w="3973" w:type="dxa"/>
            <w:tcBorders>
              <w:top w:val="nil"/>
              <w:bottom w:val="nil"/>
            </w:tcBorders>
            <w:vAlign w:val="center"/>
          </w:tcPr>
          <w:p w14:paraId="3B04B64E" w14:textId="5C9A9A72" w:rsidR="000130D1" w:rsidRPr="00F62162" w:rsidRDefault="000130D1" w:rsidP="000130D1">
            <w:pPr>
              <w:jc w:val="both"/>
              <w:rPr>
                <w:rFonts w:ascii="Arial" w:hAnsi="Arial" w:cs="Arial"/>
                <w:lang w:val="el-GR"/>
              </w:rPr>
            </w:pPr>
            <w:r w:rsidRPr="003629D3">
              <w:rPr>
                <w:rFonts w:ascii="Arial" w:hAnsi="Arial" w:cs="Arial"/>
                <w:lang w:val="el-GR"/>
              </w:rPr>
              <w:t>Κέρδη κατανεμημένα στους μετόχους της Εταιρείας</w:t>
            </w:r>
          </w:p>
        </w:tc>
        <w:tc>
          <w:tcPr>
            <w:tcW w:w="1059" w:type="dxa"/>
            <w:tcBorders>
              <w:top w:val="nil"/>
              <w:left w:val="nil"/>
              <w:bottom w:val="nil"/>
              <w:right w:val="nil"/>
            </w:tcBorders>
            <w:vAlign w:val="center"/>
          </w:tcPr>
          <w:p w14:paraId="7C54A137" w14:textId="6913280D" w:rsidR="000130D1" w:rsidRPr="007F444D" w:rsidRDefault="000130D1" w:rsidP="000130D1">
            <w:pPr>
              <w:jc w:val="right"/>
              <w:rPr>
                <w:rFonts w:ascii="Arial" w:hAnsi="Arial" w:cs="Arial"/>
                <w:color w:val="FF0000"/>
              </w:rPr>
            </w:pPr>
            <w:r w:rsidRPr="00B47C7D">
              <w:rPr>
                <w:rFonts w:ascii="Arial" w:hAnsi="Arial" w:cs="Arial"/>
                <w:color w:val="000000" w:themeColor="text1"/>
              </w:rPr>
              <w:t>145</w:t>
            </w:r>
            <w:r w:rsidR="00443A5A">
              <w:rPr>
                <w:rFonts w:ascii="Arial" w:hAnsi="Arial" w:cs="Arial"/>
                <w:color w:val="000000" w:themeColor="text1"/>
              </w:rPr>
              <w:t>,</w:t>
            </w:r>
            <w:r w:rsidRPr="00B47C7D">
              <w:rPr>
                <w:rFonts w:ascii="Arial" w:hAnsi="Arial" w:cs="Arial"/>
                <w:color w:val="000000" w:themeColor="text1"/>
              </w:rPr>
              <w:t>0</w:t>
            </w:r>
          </w:p>
        </w:tc>
        <w:tc>
          <w:tcPr>
            <w:tcW w:w="1059" w:type="dxa"/>
            <w:tcBorders>
              <w:top w:val="nil"/>
              <w:left w:val="nil"/>
              <w:bottom w:val="nil"/>
              <w:right w:val="nil"/>
            </w:tcBorders>
            <w:vAlign w:val="center"/>
          </w:tcPr>
          <w:p w14:paraId="55B9BBEE" w14:textId="20EF2C5F" w:rsidR="000130D1" w:rsidRPr="007F444D" w:rsidRDefault="000130D1" w:rsidP="000130D1">
            <w:pPr>
              <w:jc w:val="right"/>
              <w:rPr>
                <w:rFonts w:ascii="Arial" w:hAnsi="Arial" w:cs="Arial"/>
                <w:color w:val="FF0000"/>
              </w:rPr>
            </w:pPr>
            <w:r w:rsidRPr="00B47C7D">
              <w:rPr>
                <w:rFonts w:ascii="Arial" w:hAnsi="Arial" w:cs="Arial"/>
                <w:color w:val="000000" w:themeColor="text1"/>
              </w:rPr>
              <w:t>129</w:t>
            </w:r>
            <w:r w:rsidR="00443A5A">
              <w:rPr>
                <w:rFonts w:ascii="Arial" w:hAnsi="Arial" w:cs="Arial"/>
                <w:color w:val="000000" w:themeColor="text1"/>
              </w:rPr>
              <w:t>,</w:t>
            </w:r>
            <w:r w:rsidRPr="00B47C7D">
              <w:rPr>
                <w:rFonts w:ascii="Arial" w:hAnsi="Arial" w:cs="Arial"/>
                <w:color w:val="000000" w:themeColor="text1"/>
              </w:rPr>
              <w:t>2</w:t>
            </w:r>
          </w:p>
        </w:tc>
        <w:tc>
          <w:tcPr>
            <w:tcW w:w="1059" w:type="dxa"/>
            <w:tcBorders>
              <w:top w:val="nil"/>
              <w:left w:val="nil"/>
              <w:bottom w:val="nil"/>
              <w:right w:val="single" w:sz="2" w:space="0" w:color="BFBFBF" w:themeColor="background1" w:themeShade="BF"/>
            </w:tcBorders>
            <w:vAlign w:val="center"/>
          </w:tcPr>
          <w:p w14:paraId="516B8A87" w14:textId="38F720D9" w:rsidR="000130D1" w:rsidRPr="007F444D" w:rsidRDefault="000130D1" w:rsidP="000130D1">
            <w:pPr>
              <w:jc w:val="right"/>
              <w:rPr>
                <w:rFonts w:ascii="Arial" w:hAnsi="Arial" w:cs="Arial"/>
                <w:color w:val="FF0000"/>
              </w:rPr>
            </w:pPr>
            <w:r w:rsidRPr="00B47C7D">
              <w:rPr>
                <w:rFonts w:ascii="Arial" w:hAnsi="Arial" w:cs="Arial"/>
                <w:color w:val="000000" w:themeColor="text1"/>
              </w:rPr>
              <w:t>12</w:t>
            </w:r>
            <w:r w:rsidR="00443A5A">
              <w:rPr>
                <w:rFonts w:ascii="Arial" w:hAnsi="Arial" w:cs="Arial"/>
                <w:color w:val="000000" w:themeColor="text1"/>
              </w:rPr>
              <w:t>,</w:t>
            </w:r>
            <w:r w:rsidRPr="00B47C7D">
              <w:rPr>
                <w:rFonts w:ascii="Arial" w:hAnsi="Arial" w:cs="Arial"/>
                <w:color w:val="000000" w:themeColor="text1"/>
              </w:rPr>
              <w:t>2%</w:t>
            </w:r>
          </w:p>
        </w:tc>
        <w:tc>
          <w:tcPr>
            <w:tcW w:w="1059" w:type="dxa"/>
            <w:tcBorders>
              <w:top w:val="nil"/>
              <w:left w:val="single" w:sz="2" w:space="0" w:color="BFBFBF" w:themeColor="background1" w:themeShade="BF"/>
              <w:bottom w:val="nil"/>
              <w:right w:val="nil"/>
            </w:tcBorders>
            <w:vAlign w:val="center"/>
          </w:tcPr>
          <w:p w14:paraId="25AE3A8E" w14:textId="4101D7E4" w:rsidR="000130D1" w:rsidRPr="007F444D" w:rsidRDefault="000130D1" w:rsidP="000130D1">
            <w:pPr>
              <w:jc w:val="right"/>
              <w:rPr>
                <w:rFonts w:ascii="Arial" w:hAnsi="Arial" w:cs="Arial"/>
                <w:color w:val="FF0000"/>
              </w:rPr>
            </w:pPr>
            <w:r w:rsidRPr="00B47C7D">
              <w:rPr>
                <w:rFonts w:ascii="Arial" w:hAnsi="Arial" w:cs="Arial"/>
                <w:color w:val="000000" w:themeColor="text1"/>
              </w:rPr>
              <w:t>283</w:t>
            </w:r>
            <w:r w:rsidR="00443A5A">
              <w:rPr>
                <w:rFonts w:ascii="Arial" w:hAnsi="Arial" w:cs="Arial"/>
                <w:color w:val="000000" w:themeColor="text1"/>
              </w:rPr>
              <w:t>,</w:t>
            </w:r>
            <w:r w:rsidRPr="00B47C7D">
              <w:rPr>
                <w:rFonts w:ascii="Arial" w:hAnsi="Arial" w:cs="Arial"/>
                <w:color w:val="000000" w:themeColor="text1"/>
              </w:rPr>
              <w:t>2</w:t>
            </w:r>
          </w:p>
        </w:tc>
        <w:tc>
          <w:tcPr>
            <w:tcW w:w="1059" w:type="dxa"/>
            <w:tcBorders>
              <w:top w:val="nil"/>
              <w:left w:val="nil"/>
              <w:bottom w:val="nil"/>
              <w:right w:val="nil"/>
            </w:tcBorders>
            <w:vAlign w:val="center"/>
          </w:tcPr>
          <w:p w14:paraId="28092770" w14:textId="471C1C7B" w:rsidR="000130D1" w:rsidRPr="007F444D" w:rsidRDefault="000130D1" w:rsidP="000130D1">
            <w:pPr>
              <w:jc w:val="right"/>
              <w:rPr>
                <w:rFonts w:ascii="Arial" w:hAnsi="Arial" w:cs="Arial"/>
                <w:color w:val="FF0000"/>
              </w:rPr>
            </w:pPr>
            <w:r w:rsidRPr="00B47C7D">
              <w:rPr>
                <w:rFonts w:ascii="Arial" w:hAnsi="Arial" w:cs="Arial"/>
                <w:color w:val="000000" w:themeColor="text1"/>
              </w:rPr>
              <w:t>281</w:t>
            </w:r>
            <w:r w:rsidR="00443A5A">
              <w:rPr>
                <w:rFonts w:ascii="Arial" w:hAnsi="Arial" w:cs="Arial"/>
                <w:color w:val="000000" w:themeColor="text1"/>
              </w:rPr>
              <w:t>,</w:t>
            </w:r>
            <w:r w:rsidRPr="00B47C7D">
              <w:rPr>
                <w:rFonts w:ascii="Arial" w:hAnsi="Arial" w:cs="Arial"/>
                <w:color w:val="000000" w:themeColor="text1"/>
              </w:rPr>
              <w:t>0</w:t>
            </w:r>
          </w:p>
        </w:tc>
        <w:tc>
          <w:tcPr>
            <w:tcW w:w="1059" w:type="dxa"/>
            <w:tcBorders>
              <w:top w:val="nil"/>
              <w:left w:val="nil"/>
              <w:bottom w:val="nil"/>
              <w:right w:val="nil"/>
            </w:tcBorders>
            <w:vAlign w:val="center"/>
          </w:tcPr>
          <w:p w14:paraId="023AC2F7" w14:textId="12C117CE" w:rsidR="000130D1" w:rsidRPr="007F444D" w:rsidRDefault="000130D1" w:rsidP="000130D1">
            <w:pPr>
              <w:jc w:val="right"/>
              <w:rPr>
                <w:rFonts w:ascii="Arial" w:hAnsi="Arial" w:cs="Arial"/>
                <w:color w:val="FF0000"/>
              </w:rPr>
            </w:pPr>
            <w:r>
              <w:rPr>
                <w:rFonts w:ascii="Arial" w:hAnsi="Arial" w:cs="Arial"/>
                <w:color w:val="000000" w:themeColor="text1"/>
              </w:rPr>
              <w:t>+</w:t>
            </w:r>
            <w:r w:rsidRPr="00B47C7D">
              <w:rPr>
                <w:rFonts w:ascii="Arial" w:hAnsi="Arial" w:cs="Arial"/>
                <w:color w:val="000000" w:themeColor="text1"/>
              </w:rPr>
              <w:t>0</w:t>
            </w:r>
            <w:r w:rsidR="00443A5A">
              <w:rPr>
                <w:rFonts w:ascii="Arial" w:hAnsi="Arial" w:cs="Arial"/>
                <w:color w:val="000000" w:themeColor="text1"/>
              </w:rPr>
              <w:t>,</w:t>
            </w:r>
            <w:r w:rsidRPr="00B47C7D">
              <w:rPr>
                <w:rFonts w:ascii="Arial" w:hAnsi="Arial" w:cs="Arial"/>
                <w:color w:val="000000" w:themeColor="text1"/>
              </w:rPr>
              <w:t>8%</w:t>
            </w:r>
          </w:p>
        </w:tc>
      </w:tr>
      <w:tr w:rsidR="000130D1" w:rsidRPr="00F80F01" w14:paraId="000311E0" w14:textId="77777777" w:rsidTr="00F62162">
        <w:trPr>
          <w:trHeight w:val="274"/>
        </w:trPr>
        <w:tc>
          <w:tcPr>
            <w:tcW w:w="3973" w:type="dxa"/>
            <w:tcBorders>
              <w:top w:val="nil"/>
              <w:bottom w:val="nil"/>
            </w:tcBorders>
            <w:vAlign w:val="center"/>
          </w:tcPr>
          <w:p w14:paraId="75BB859E" w14:textId="3223FA5B" w:rsidR="000130D1" w:rsidRPr="002475F0" w:rsidRDefault="000130D1" w:rsidP="000130D1">
            <w:pPr>
              <w:jc w:val="right"/>
              <w:rPr>
                <w:rFonts w:ascii="Arial" w:hAnsi="Arial" w:cs="Arial"/>
                <w:i/>
              </w:rPr>
            </w:pPr>
            <w:r w:rsidRPr="003629D3">
              <w:rPr>
                <w:rFonts w:ascii="Arial" w:hAnsi="Arial" w:cs="Arial"/>
                <w:i/>
              </w:rPr>
              <w:t>Βασικά Κέρδη ανά μετοχή (€)</w:t>
            </w:r>
          </w:p>
        </w:tc>
        <w:tc>
          <w:tcPr>
            <w:tcW w:w="1059" w:type="dxa"/>
            <w:tcBorders>
              <w:top w:val="nil"/>
              <w:left w:val="nil"/>
              <w:bottom w:val="nil"/>
              <w:right w:val="nil"/>
            </w:tcBorders>
            <w:vAlign w:val="center"/>
          </w:tcPr>
          <w:p w14:paraId="3B21A1A7" w14:textId="631A9D21" w:rsidR="000130D1" w:rsidRPr="007F444D" w:rsidRDefault="000130D1" w:rsidP="000130D1">
            <w:pPr>
              <w:jc w:val="right"/>
              <w:rPr>
                <w:rFonts w:ascii="Arial" w:hAnsi="Arial" w:cs="Arial"/>
                <w:i/>
                <w:color w:val="FF0000"/>
                <w:lang w:eastAsia="el-GR"/>
              </w:rPr>
            </w:pPr>
            <w:r w:rsidRPr="008462B5">
              <w:rPr>
                <w:rFonts w:ascii="Arial" w:hAnsi="Arial" w:cs="Arial"/>
                <w:i/>
                <w:lang w:eastAsia="el-GR"/>
              </w:rPr>
              <w:t>0</w:t>
            </w:r>
            <w:r w:rsidR="00443A5A">
              <w:rPr>
                <w:rFonts w:ascii="Arial" w:hAnsi="Arial" w:cs="Arial"/>
                <w:i/>
                <w:lang w:eastAsia="el-GR"/>
              </w:rPr>
              <w:t>,</w:t>
            </w:r>
            <w:r w:rsidRPr="008462B5">
              <w:rPr>
                <w:rFonts w:ascii="Arial" w:hAnsi="Arial" w:cs="Arial"/>
                <w:i/>
                <w:lang w:eastAsia="el-GR"/>
              </w:rPr>
              <w:t>3683</w:t>
            </w:r>
          </w:p>
        </w:tc>
        <w:tc>
          <w:tcPr>
            <w:tcW w:w="1059" w:type="dxa"/>
            <w:tcBorders>
              <w:top w:val="nil"/>
              <w:left w:val="nil"/>
              <w:bottom w:val="nil"/>
              <w:right w:val="nil"/>
            </w:tcBorders>
            <w:vAlign w:val="center"/>
          </w:tcPr>
          <w:p w14:paraId="1443442F" w14:textId="2E9C0ECA" w:rsidR="000130D1" w:rsidRPr="007F444D" w:rsidRDefault="000130D1" w:rsidP="000130D1">
            <w:pPr>
              <w:jc w:val="right"/>
              <w:rPr>
                <w:rFonts w:ascii="Arial" w:hAnsi="Arial" w:cs="Arial"/>
                <w:i/>
                <w:color w:val="FF0000"/>
                <w:lang w:eastAsia="el-GR"/>
              </w:rPr>
            </w:pPr>
            <w:r w:rsidRPr="008462B5">
              <w:rPr>
                <w:rFonts w:ascii="Arial" w:hAnsi="Arial" w:cs="Arial"/>
                <w:i/>
                <w:lang w:eastAsia="el-GR"/>
              </w:rPr>
              <w:t>0</w:t>
            </w:r>
            <w:r w:rsidR="00443A5A">
              <w:rPr>
                <w:rFonts w:ascii="Arial" w:hAnsi="Arial" w:cs="Arial"/>
                <w:i/>
                <w:lang w:eastAsia="el-GR"/>
              </w:rPr>
              <w:t>,</w:t>
            </w:r>
            <w:r w:rsidRPr="008462B5">
              <w:rPr>
                <w:rFonts w:ascii="Arial" w:hAnsi="Arial" w:cs="Arial"/>
                <w:i/>
                <w:lang w:eastAsia="el-GR"/>
              </w:rPr>
              <w:t>3204</w:t>
            </w:r>
          </w:p>
        </w:tc>
        <w:tc>
          <w:tcPr>
            <w:tcW w:w="1059" w:type="dxa"/>
            <w:tcBorders>
              <w:top w:val="nil"/>
              <w:left w:val="nil"/>
              <w:bottom w:val="nil"/>
              <w:right w:val="single" w:sz="2" w:space="0" w:color="BFBFBF" w:themeColor="background1" w:themeShade="BF"/>
            </w:tcBorders>
            <w:vAlign w:val="center"/>
          </w:tcPr>
          <w:p w14:paraId="739B819C" w14:textId="21D1D666" w:rsidR="000130D1" w:rsidRPr="007F444D" w:rsidRDefault="000130D1" w:rsidP="000130D1">
            <w:pPr>
              <w:jc w:val="right"/>
              <w:rPr>
                <w:rFonts w:ascii="Arial" w:hAnsi="Arial" w:cs="Arial"/>
                <w:i/>
                <w:color w:val="FF0000"/>
                <w:lang w:eastAsia="el-GR"/>
              </w:rPr>
            </w:pPr>
            <w:r w:rsidRPr="00A03668">
              <w:rPr>
                <w:rFonts w:ascii="Arial" w:hAnsi="Arial" w:cs="Arial"/>
                <w:i/>
                <w:lang w:eastAsia="el-GR"/>
              </w:rPr>
              <w:t>+15</w:t>
            </w:r>
            <w:r w:rsidR="00443A5A">
              <w:rPr>
                <w:rFonts w:ascii="Arial" w:hAnsi="Arial" w:cs="Arial"/>
                <w:i/>
                <w:lang w:eastAsia="el-GR"/>
              </w:rPr>
              <w:t>,</w:t>
            </w:r>
            <w:r w:rsidRPr="00A03668">
              <w:rPr>
                <w:rFonts w:ascii="Arial" w:hAnsi="Arial" w:cs="Arial"/>
                <w:i/>
                <w:lang w:eastAsia="el-GR"/>
              </w:rPr>
              <w:t>0%</w:t>
            </w:r>
          </w:p>
        </w:tc>
        <w:tc>
          <w:tcPr>
            <w:tcW w:w="1059" w:type="dxa"/>
            <w:tcBorders>
              <w:top w:val="nil"/>
              <w:left w:val="single" w:sz="2" w:space="0" w:color="BFBFBF" w:themeColor="background1" w:themeShade="BF"/>
              <w:bottom w:val="nil"/>
              <w:right w:val="nil"/>
            </w:tcBorders>
            <w:vAlign w:val="center"/>
          </w:tcPr>
          <w:p w14:paraId="2FC822E7" w14:textId="3F86B8AA" w:rsidR="000130D1" w:rsidRPr="007F444D" w:rsidRDefault="000130D1" w:rsidP="000130D1">
            <w:pPr>
              <w:jc w:val="right"/>
              <w:rPr>
                <w:rFonts w:ascii="Arial" w:hAnsi="Arial" w:cs="Arial"/>
                <w:i/>
                <w:color w:val="FF0000"/>
                <w:lang w:eastAsia="el-GR"/>
              </w:rPr>
            </w:pPr>
            <w:r w:rsidRPr="00A03668">
              <w:rPr>
                <w:rFonts w:ascii="Arial" w:hAnsi="Arial" w:cs="Arial"/>
                <w:i/>
                <w:lang w:eastAsia="el-GR"/>
              </w:rPr>
              <w:t>0</w:t>
            </w:r>
            <w:r w:rsidR="00443A5A">
              <w:rPr>
                <w:rFonts w:ascii="Arial" w:hAnsi="Arial" w:cs="Arial"/>
                <w:i/>
                <w:lang w:eastAsia="el-GR"/>
              </w:rPr>
              <w:t>,</w:t>
            </w:r>
            <w:r w:rsidRPr="00A03668">
              <w:rPr>
                <w:rFonts w:ascii="Arial" w:hAnsi="Arial" w:cs="Arial"/>
                <w:i/>
                <w:lang w:eastAsia="el-GR"/>
              </w:rPr>
              <w:t>7174</w:t>
            </w:r>
          </w:p>
        </w:tc>
        <w:tc>
          <w:tcPr>
            <w:tcW w:w="1059" w:type="dxa"/>
            <w:tcBorders>
              <w:top w:val="nil"/>
              <w:left w:val="nil"/>
              <w:bottom w:val="nil"/>
              <w:right w:val="nil"/>
            </w:tcBorders>
            <w:vAlign w:val="center"/>
          </w:tcPr>
          <w:p w14:paraId="2BEFBAAE" w14:textId="452333B9" w:rsidR="000130D1" w:rsidRPr="007F444D" w:rsidRDefault="000130D1" w:rsidP="000130D1">
            <w:pPr>
              <w:jc w:val="right"/>
              <w:rPr>
                <w:rFonts w:ascii="Arial" w:hAnsi="Arial" w:cs="Arial"/>
                <w:i/>
                <w:color w:val="FF0000"/>
                <w:lang w:eastAsia="el-GR"/>
              </w:rPr>
            </w:pPr>
            <w:r w:rsidRPr="00A03668">
              <w:rPr>
                <w:rFonts w:ascii="Arial" w:hAnsi="Arial" w:cs="Arial"/>
                <w:i/>
                <w:lang w:eastAsia="el-GR"/>
              </w:rPr>
              <w:t>0</w:t>
            </w:r>
            <w:r w:rsidR="00443A5A">
              <w:rPr>
                <w:rFonts w:ascii="Arial" w:hAnsi="Arial" w:cs="Arial"/>
                <w:i/>
                <w:lang w:eastAsia="el-GR"/>
              </w:rPr>
              <w:t>,</w:t>
            </w:r>
            <w:r w:rsidRPr="00A03668">
              <w:rPr>
                <w:rFonts w:ascii="Arial" w:hAnsi="Arial" w:cs="Arial"/>
                <w:i/>
                <w:lang w:eastAsia="el-GR"/>
              </w:rPr>
              <w:t>6950</w:t>
            </w:r>
          </w:p>
        </w:tc>
        <w:tc>
          <w:tcPr>
            <w:tcW w:w="1059" w:type="dxa"/>
            <w:tcBorders>
              <w:top w:val="nil"/>
              <w:left w:val="nil"/>
              <w:bottom w:val="nil"/>
              <w:right w:val="nil"/>
            </w:tcBorders>
            <w:vAlign w:val="center"/>
          </w:tcPr>
          <w:p w14:paraId="26D978FC" w14:textId="4FDF9BEE" w:rsidR="000130D1" w:rsidRPr="007F444D" w:rsidRDefault="000130D1" w:rsidP="000130D1">
            <w:pPr>
              <w:jc w:val="right"/>
              <w:rPr>
                <w:rFonts w:ascii="Arial" w:hAnsi="Arial" w:cs="Arial"/>
                <w:i/>
                <w:color w:val="FF0000"/>
                <w:lang w:eastAsia="el-GR"/>
              </w:rPr>
            </w:pPr>
            <w:r w:rsidRPr="00A03668">
              <w:rPr>
                <w:rFonts w:ascii="Arial" w:hAnsi="Arial" w:cs="Arial"/>
                <w:i/>
                <w:lang w:eastAsia="el-GR"/>
              </w:rPr>
              <w:t>+3</w:t>
            </w:r>
            <w:r w:rsidR="00443A5A">
              <w:rPr>
                <w:rFonts w:ascii="Arial" w:hAnsi="Arial" w:cs="Arial"/>
                <w:i/>
                <w:lang w:eastAsia="el-GR"/>
              </w:rPr>
              <w:t>,</w:t>
            </w:r>
            <w:r w:rsidRPr="00A03668">
              <w:rPr>
                <w:rFonts w:ascii="Arial" w:hAnsi="Arial" w:cs="Arial"/>
                <w:i/>
                <w:lang w:eastAsia="el-GR"/>
              </w:rPr>
              <w:t>2%</w:t>
            </w:r>
          </w:p>
        </w:tc>
      </w:tr>
      <w:tr w:rsidR="000130D1" w:rsidRPr="00F80F01" w14:paraId="2C710711" w14:textId="77777777" w:rsidTr="00F62162">
        <w:trPr>
          <w:trHeight w:val="274"/>
        </w:trPr>
        <w:tc>
          <w:tcPr>
            <w:tcW w:w="3973" w:type="dxa"/>
            <w:tcBorders>
              <w:top w:val="nil"/>
              <w:bottom w:val="nil"/>
              <w:right w:val="single" w:sz="2" w:space="0" w:color="BFBFBF" w:themeColor="background1" w:themeShade="BF"/>
            </w:tcBorders>
            <w:shd w:val="clear" w:color="auto" w:fill="FFFFFF" w:themeFill="background1"/>
            <w:vAlign w:val="center"/>
          </w:tcPr>
          <w:p w14:paraId="5F96CC59" w14:textId="53F0F748" w:rsidR="000130D1" w:rsidRPr="00F62162" w:rsidRDefault="000130D1" w:rsidP="00A10490">
            <w:pPr>
              <w:rPr>
                <w:rFonts w:ascii="Arial" w:hAnsi="Arial" w:cs="Arial"/>
                <w:lang w:val="el-GR"/>
              </w:rPr>
            </w:pPr>
            <w:r w:rsidRPr="003629D3">
              <w:rPr>
                <w:rFonts w:ascii="Arial" w:hAnsi="Arial" w:cs="Arial"/>
                <w:lang w:val="el-GR"/>
              </w:rPr>
              <w:t>Επενδύσεις σε πάγια περιουσιακά στοιχεία</w:t>
            </w:r>
          </w:p>
        </w:tc>
        <w:tc>
          <w:tcPr>
            <w:tcW w:w="1059" w:type="dxa"/>
            <w:tcBorders>
              <w:top w:val="nil"/>
              <w:left w:val="nil"/>
              <w:bottom w:val="nil"/>
              <w:right w:val="nil"/>
            </w:tcBorders>
            <w:shd w:val="clear" w:color="auto" w:fill="FFFFFF" w:themeFill="background1"/>
            <w:vAlign w:val="center"/>
          </w:tcPr>
          <w:p w14:paraId="62ACDCEB" w14:textId="1F980AEC" w:rsidR="000130D1" w:rsidRPr="007F444D" w:rsidRDefault="000130D1" w:rsidP="000130D1">
            <w:pPr>
              <w:jc w:val="right"/>
              <w:rPr>
                <w:rFonts w:ascii="Arial" w:hAnsi="Arial" w:cs="Arial"/>
                <w:color w:val="FF0000"/>
              </w:rPr>
            </w:pPr>
            <w:r w:rsidRPr="00B47C7D">
              <w:rPr>
                <w:rFonts w:ascii="Arial" w:hAnsi="Arial" w:cs="Arial"/>
                <w:color w:val="000000" w:themeColor="text1"/>
              </w:rPr>
              <w:t>156</w:t>
            </w:r>
            <w:r w:rsidR="00443A5A">
              <w:rPr>
                <w:rFonts w:ascii="Arial" w:hAnsi="Arial" w:cs="Arial"/>
                <w:color w:val="000000" w:themeColor="text1"/>
              </w:rPr>
              <w:t>,</w:t>
            </w:r>
            <w:r w:rsidRPr="00B47C7D">
              <w:rPr>
                <w:rFonts w:ascii="Arial" w:hAnsi="Arial" w:cs="Arial"/>
                <w:color w:val="000000" w:themeColor="text1"/>
              </w:rPr>
              <w:t xml:space="preserve">9 </w:t>
            </w:r>
          </w:p>
        </w:tc>
        <w:tc>
          <w:tcPr>
            <w:tcW w:w="1059" w:type="dxa"/>
            <w:tcBorders>
              <w:top w:val="nil"/>
              <w:left w:val="nil"/>
              <w:bottom w:val="nil"/>
              <w:right w:val="nil"/>
            </w:tcBorders>
            <w:shd w:val="clear" w:color="auto" w:fill="FFFFFF" w:themeFill="background1"/>
            <w:vAlign w:val="center"/>
          </w:tcPr>
          <w:p w14:paraId="1CA41796" w14:textId="26C97721" w:rsidR="000130D1" w:rsidRPr="007F444D" w:rsidRDefault="000130D1" w:rsidP="000130D1">
            <w:pPr>
              <w:jc w:val="right"/>
              <w:rPr>
                <w:rFonts w:ascii="Arial" w:hAnsi="Arial" w:cs="Arial"/>
                <w:color w:val="FF0000"/>
              </w:rPr>
            </w:pPr>
            <w:r w:rsidRPr="00B47C7D">
              <w:rPr>
                <w:rFonts w:ascii="Arial" w:hAnsi="Arial" w:cs="Arial"/>
                <w:color w:val="000000" w:themeColor="text1"/>
              </w:rPr>
              <w:t>169</w:t>
            </w:r>
            <w:r w:rsidR="00443A5A">
              <w:rPr>
                <w:rFonts w:ascii="Arial" w:hAnsi="Arial" w:cs="Arial"/>
                <w:color w:val="000000" w:themeColor="text1"/>
              </w:rPr>
              <w:t>,</w:t>
            </w:r>
            <w:r w:rsidRPr="00B47C7D">
              <w:rPr>
                <w:rFonts w:ascii="Arial" w:hAnsi="Arial" w:cs="Arial"/>
                <w:color w:val="000000" w:themeColor="text1"/>
              </w:rPr>
              <w:t xml:space="preserve">9 </w:t>
            </w:r>
          </w:p>
        </w:tc>
        <w:tc>
          <w:tcPr>
            <w:tcW w:w="1059" w:type="dxa"/>
            <w:tcBorders>
              <w:top w:val="nil"/>
              <w:left w:val="nil"/>
              <w:bottom w:val="nil"/>
              <w:right w:val="single" w:sz="2" w:space="0" w:color="BFBFBF" w:themeColor="background1" w:themeShade="BF"/>
            </w:tcBorders>
            <w:shd w:val="clear" w:color="auto" w:fill="FFFFFF" w:themeFill="background1"/>
            <w:vAlign w:val="center"/>
          </w:tcPr>
          <w:p w14:paraId="5E29A4C4" w14:textId="0BFA6548" w:rsidR="000130D1" w:rsidRPr="007F444D" w:rsidRDefault="000130D1" w:rsidP="000130D1">
            <w:pPr>
              <w:jc w:val="right"/>
              <w:rPr>
                <w:rFonts w:ascii="Arial" w:hAnsi="Arial" w:cs="Arial"/>
                <w:color w:val="FF0000"/>
              </w:rPr>
            </w:pPr>
            <w:r w:rsidRPr="00B47C7D">
              <w:rPr>
                <w:rFonts w:ascii="Arial" w:hAnsi="Arial" w:cs="Arial"/>
                <w:color w:val="000000" w:themeColor="text1"/>
              </w:rPr>
              <w:t>-7</w:t>
            </w:r>
            <w:r w:rsidR="00443A5A">
              <w:rPr>
                <w:rFonts w:ascii="Arial" w:hAnsi="Arial" w:cs="Arial"/>
                <w:color w:val="000000" w:themeColor="text1"/>
              </w:rPr>
              <w:t>,</w:t>
            </w:r>
            <w:r w:rsidRPr="00B47C7D">
              <w:rPr>
                <w:rFonts w:ascii="Arial" w:hAnsi="Arial" w:cs="Arial"/>
                <w:color w:val="000000" w:themeColor="text1"/>
              </w:rPr>
              <w:t>7%</w:t>
            </w:r>
          </w:p>
        </w:tc>
        <w:tc>
          <w:tcPr>
            <w:tcW w:w="1059" w:type="dxa"/>
            <w:tcBorders>
              <w:top w:val="nil"/>
              <w:left w:val="single" w:sz="2" w:space="0" w:color="BFBFBF" w:themeColor="background1" w:themeShade="BF"/>
              <w:bottom w:val="nil"/>
              <w:right w:val="nil"/>
            </w:tcBorders>
            <w:shd w:val="clear" w:color="auto" w:fill="FFFFFF" w:themeFill="background1"/>
            <w:vAlign w:val="center"/>
          </w:tcPr>
          <w:p w14:paraId="7EA2D3C8" w14:textId="0EBC0AA6" w:rsidR="000130D1" w:rsidRPr="007F444D" w:rsidRDefault="000130D1" w:rsidP="000130D1">
            <w:pPr>
              <w:jc w:val="right"/>
              <w:rPr>
                <w:rFonts w:ascii="Arial" w:hAnsi="Arial" w:cs="Arial"/>
                <w:color w:val="FF0000"/>
              </w:rPr>
            </w:pPr>
            <w:r w:rsidRPr="00B47C7D">
              <w:rPr>
                <w:rFonts w:ascii="Arial" w:hAnsi="Arial" w:cs="Arial"/>
                <w:color w:val="000000" w:themeColor="text1"/>
              </w:rPr>
              <w:t>265</w:t>
            </w:r>
            <w:r w:rsidR="00443A5A">
              <w:rPr>
                <w:rFonts w:ascii="Arial" w:hAnsi="Arial" w:cs="Arial"/>
                <w:color w:val="000000" w:themeColor="text1"/>
              </w:rPr>
              <w:t>,</w:t>
            </w:r>
            <w:r w:rsidRPr="00B47C7D">
              <w:rPr>
                <w:rFonts w:ascii="Arial" w:hAnsi="Arial" w:cs="Arial"/>
                <w:color w:val="000000" w:themeColor="text1"/>
              </w:rPr>
              <w:t xml:space="preserve">4 </w:t>
            </w:r>
          </w:p>
        </w:tc>
        <w:tc>
          <w:tcPr>
            <w:tcW w:w="1059" w:type="dxa"/>
            <w:tcBorders>
              <w:top w:val="nil"/>
              <w:left w:val="nil"/>
              <w:bottom w:val="nil"/>
              <w:right w:val="nil"/>
            </w:tcBorders>
            <w:shd w:val="clear" w:color="auto" w:fill="FFFFFF" w:themeFill="background1"/>
            <w:vAlign w:val="center"/>
          </w:tcPr>
          <w:p w14:paraId="47A3A507" w14:textId="65501AD8" w:rsidR="000130D1" w:rsidRPr="007F444D" w:rsidRDefault="000130D1" w:rsidP="000130D1">
            <w:pPr>
              <w:jc w:val="right"/>
              <w:rPr>
                <w:rFonts w:ascii="Arial" w:hAnsi="Arial" w:cs="Arial"/>
                <w:color w:val="FF0000"/>
              </w:rPr>
            </w:pPr>
            <w:r w:rsidRPr="00B47C7D">
              <w:rPr>
                <w:rFonts w:ascii="Arial" w:hAnsi="Arial" w:cs="Arial"/>
                <w:color w:val="000000" w:themeColor="text1"/>
              </w:rPr>
              <w:t>287</w:t>
            </w:r>
            <w:r w:rsidR="00443A5A">
              <w:rPr>
                <w:rFonts w:ascii="Arial" w:hAnsi="Arial" w:cs="Arial"/>
                <w:color w:val="000000" w:themeColor="text1"/>
              </w:rPr>
              <w:t>,</w:t>
            </w:r>
            <w:r w:rsidRPr="00B47C7D">
              <w:rPr>
                <w:rFonts w:ascii="Arial" w:hAnsi="Arial" w:cs="Arial"/>
                <w:color w:val="000000" w:themeColor="text1"/>
              </w:rPr>
              <w:t xml:space="preserve">3 </w:t>
            </w:r>
          </w:p>
        </w:tc>
        <w:tc>
          <w:tcPr>
            <w:tcW w:w="1059" w:type="dxa"/>
            <w:tcBorders>
              <w:top w:val="nil"/>
              <w:left w:val="nil"/>
              <w:bottom w:val="nil"/>
              <w:right w:val="nil"/>
            </w:tcBorders>
            <w:shd w:val="clear" w:color="auto" w:fill="FFFFFF" w:themeFill="background1"/>
            <w:vAlign w:val="center"/>
          </w:tcPr>
          <w:p w14:paraId="6BFEE3AB" w14:textId="4AF9F02D" w:rsidR="000130D1" w:rsidRPr="007F444D" w:rsidRDefault="000130D1" w:rsidP="000130D1">
            <w:pPr>
              <w:jc w:val="right"/>
              <w:rPr>
                <w:rFonts w:ascii="Arial" w:hAnsi="Arial" w:cs="Arial"/>
                <w:color w:val="FF0000"/>
              </w:rPr>
            </w:pPr>
            <w:r w:rsidRPr="00B47C7D">
              <w:rPr>
                <w:rFonts w:ascii="Arial" w:hAnsi="Arial" w:cs="Arial"/>
                <w:color w:val="000000" w:themeColor="text1"/>
              </w:rPr>
              <w:t>-7</w:t>
            </w:r>
            <w:r w:rsidR="00443A5A">
              <w:rPr>
                <w:rFonts w:ascii="Arial" w:hAnsi="Arial" w:cs="Arial"/>
                <w:color w:val="000000" w:themeColor="text1"/>
              </w:rPr>
              <w:t>,</w:t>
            </w:r>
            <w:r w:rsidRPr="00B47C7D">
              <w:rPr>
                <w:rFonts w:ascii="Arial" w:hAnsi="Arial" w:cs="Arial"/>
                <w:color w:val="000000" w:themeColor="text1"/>
              </w:rPr>
              <w:t>6%</w:t>
            </w:r>
          </w:p>
        </w:tc>
      </w:tr>
      <w:tr w:rsidR="000130D1" w:rsidRPr="00F80F01" w14:paraId="65140757" w14:textId="77777777" w:rsidTr="00F62162">
        <w:trPr>
          <w:trHeight w:val="274"/>
        </w:trPr>
        <w:tc>
          <w:tcPr>
            <w:tcW w:w="3973" w:type="dxa"/>
            <w:tcBorders>
              <w:top w:val="nil"/>
              <w:bottom w:val="nil"/>
            </w:tcBorders>
            <w:shd w:val="clear" w:color="auto" w:fill="F2F2F2" w:themeFill="background1" w:themeFillShade="F2"/>
            <w:vAlign w:val="center"/>
          </w:tcPr>
          <w:p w14:paraId="4CD06F60" w14:textId="5E4B5DCB" w:rsidR="000130D1" w:rsidRPr="00D94983" w:rsidRDefault="000130D1" w:rsidP="00A10490">
            <w:pPr>
              <w:rPr>
                <w:rFonts w:ascii="Arial" w:hAnsi="Arial" w:cs="Arial"/>
              </w:rPr>
            </w:pPr>
            <w:r w:rsidRPr="003629D3">
              <w:rPr>
                <w:rFonts w:ascii="Arial" w:hAnsi="Arial" w:cs="Arial"/>
              </w:rPr>
              <w:t xml:space="preserve">Ελεύθερες Ταμειακές Ροές (AL) </w:t>
            </w:r>
          </w:p>
        </w:tc>
        <w:tc>
          <w:tcPr>
            <w:tcW w:w="1059" w:type="dxa"/>
            <w:tcBorders>
              <w:top w:val="nil"/>
              <w:left w:val="nil"/>
              <w:bottom w:val="nil"/>
              <w:right w:val="nil"/>
            </w:tcBorders>
            <w:shd w:val="clear" w:color="auto" w:fill="F2F2F2" w:themeFill="background1" w:themeFillShade="F2"/>
            <w:vAlign w:val="center"/>
          </w:tcPr>
          <w:p w14:paraId="451B2182" w14:textId="4C2A4263" w:rsidR="000130D1" w:rsidRPr="007F444D" w:rsidRDefault="000130D1" w:rsidP="000130D1">
            <w:pPr>
              <w:jc w:val="right"/>
              <w:rPr>
                <w:rFonts w:ascii="Arial" w:hAnsi="Arial" w:cs="Arial"/>
                <w:color w:val="FF0000"/>
              </w:rPr>
            </w:pPr>
            <w:r w:rsidRPr="00B47C7D">
              <w:rPr>
                <w:rFonts w:ascii="Arial" w:hAnsi="Arial" w:cs="Arial"/>
                <w:color w:val="000000" w:themeColor="text1"/>
              </w:rPr>
              <w:t>149</w:t>
            </w:r>
            <w:r w:rsidR="00443A5A">
              <w:rPr>
                <w:rFonts w:ascii="Arial" w:hAnsi="Arial" w:cs="Arial"/>
                <w:color w:val="000000" w:themeColor="text1"/>
              </w:rPr>
              <w:t>,</w:t>
            </w:r>
            <w:r w:rsidRPr="00B47C7D">
              <w:rPr>
                <w:rFonts w:ascii="Arial" w:hAnsi="Arial" w:cs="Arial"/>
                <w:color w:val="000000" w:themeColor="text1"/>
              </w:rPr>
              <w:t xml:space="preserve">6 </w:t>
            </w:r>
          </w:p>
        </w:tc>
        <w:tc>
          <w:tcPr>
            <w:tcW w:w="1059" w:type="dxa"/>
            <w:tcBorders>
              <w:top w:val="nil"/>
              <w:left w:val="nil"/>
              <w:bottom w:val="nil"/>
              <w:right w:val="nil"/>
            </w:tcBorders>
            <w:shd w:val="clear" w:color="auto" w:fill="F2F2F2" w:themeFill="background1" w:themeFillShade="F2"/>
            <w:vAlign w:val="center"/>
          </w:tcPr>
          <w:p w14:paraId="3CE16001" w14:textId="4FFEFFC8" w:rsidR="000130D1" w:rsidRPr="007F444D" w:rsidRDefault="000130D1" w:rsidP="000130D1">
            <w:pPr>
              <w:jc w:val="right"/>
              <w:rPr>
                <w:rFonts w:ascii="Arial" w:hAnsi="Arial" w:cs="Arial"/>
                <w:color w:val="FF0000"/>
              </w:rPr>
            </w:pPr>
            <w:r w:rsidRPr="00B47C7D">
              <w:rPr>
                <w:rFonts w:ascii="Arial" w:hAnsi="Arial" w:cs="Arial"/>
                <w:color w:val="000000" w:themeColor="text1"/>
              </w:rPr>
              <w:t>160</w:t>
            </w:r>
            <w:r w:rsidR="00443A5A">
              <w:rPr>
                <w:rFonts w:ascii="Arial" w:hAnsi="Arial" w:cs="Arial"/>
                <w:color w:val="000000" w:themeColor="text1"/>
              </w:rPr>
              <w:t>,</w:t>
            </w:r>
            <w:r w:rsidRPr="00B47C7D">
              <w:rPr>
                <w:rFonts w:ascii="Arial" w:hAnsi="Arial" w:cs="Arial"/>
                <w:color w:val="000000" w:themeColor="text1"/>
              </w:rPr>
              <w:t xml:space="preserve">7 </w:t>
            </w:r>
          </w:p>
        </w:tc>
        <w:tc>
          <w:tcPr>
            <w:tcW w:w="1059" w:type="dxa"/>
            <w:tcBorders>
              <w:top w:val="nil"/>
              <w:left w:val="nil"/>
              <w:bottom w:val="nil"/>
              <w:right w:val="single" w:sz="2" w:space="0" w:color="BFBFBF" w:themeColor="background1" w:themeShade="BF"/>
            </w:tcBorders>
            <w:shd w:val="clear" w:color="auto" w:fill="F2F2F2" w:themeFill="background1" w:themeFillShade="F2"/>
            <w:vAlign w:val="center"/>
          </w:tcPr>
          <w:p w14:paraId="2D2CCFCB" w14:textId="26FD1EB1" w:rsidR="000130D1" w:rsidRPr="007F444D" w:rsidRDefault="000130D1" w:rsidP="000130D1">
            <w:pPr>
              <w:jc w:val="right"/>
              <w:rPr>
                <w:rFonts w:ascii="Arial" w:hAnsi="Arial" w:cs="Arial"/>
                <w:color w:val="FF0000"/>
              </w:rPr>
            </w:pPr>
            <w:r w:rsidRPr="00B47C7D">
              <w:rPr>
                <w:rFonts w:ascii="Arial" w:hAnsi="Arial" w:cs="Arial"/>
                <w:color w:val="000000" w:themeColor="text1"/>
              </w:rPr>
              <w:t>-6</w:t>
            </w:r>
            <w:r w:rsidR="00443A5A">
              <w:rPr>
                <w:rFonts w:ascii="Arial" w:hAnsi="Arial" w:cs="Arial"/>
                <w:color w:val="000000" w:themeColor="text1"/>
              </w:rPr>
              <w:t>,</w:t>
            </w:r>
            <w:r w:rsidRPr="00B47C7D">
              <w:rPr>
                <w:rFonts w:ascii="Arial" w:hAnsi="Arial" w:cs="Arial"/>
                <w:color w:val="000000" w:themeColor="text1"/>
              </w:rPr>
              <w:t>9%</w:t>
            </w:r>
          </w:p>
        </w:tc>
        <w:tc>
          <w:tcPr>
            <w:tcW w:w="1059" w:type="dxa"/>
            <w:tcBorders>
              <w:top w:val="nil"/>
              <w:left w:val="single" w:sz="2" w:space="0" w:color="BFBFBF" w:themeColor="background1" w:themeShade="BF"/>
              <w:bottom w:val="nil"/>
              <w:right w:val="nil"/>
            </w:tcBorders>
            <w:shd w:val="clear" w:color="auto" w:fill="F2F2F2" w:themeFill="background1" w:themeFillShade="F2"/>
            <w:vAlign w:val="center"/>
          </w:tcPr>
          <w:p w14:paraId="2B2C78E3" w14:textId="29F95900" w:rsidR="000130D1" w:rsidRPr="007F444D" w:rsidRDefault="000130D1" w:rsidP="000130D1">
            <w:pPr>
              <w:jc w:val="right"/>
              <w:rPr>
                <w:rFonts w:ascii="Arial" w:hAnsi="Arial" w:cs="Arial"/>
                <w:color w:val="FF0000"/>
              </w:rPr>
            </w:pPr>
            <w:r w:rsidRPr="00B47C7D">
              <w:rPr>
                <w:rFonts w:ascii="Arial" w:hAnsi="Arial" w:cs="Arial"/>
                <w:color w:val="000000" w:themeColor="text1"/>
              </w:rPr>
              <w:t>210</w:t>
            </w:r>
            <w:r w:rsidR="00443A5A">
              <w:rPr>
                <w:rFonts w:ascii="Arial" w:hAnsi="Arial" w:cs="Arial"/>
                <w:color w:val="000000" w:themeColor="text1"/>
              </w:rPr>
              <w:t>,</w:t>
            </w:r>
            <w:r w:rsidRPr="00B47C7D">
              <w:rPr>
                <w:rFonts w:ascii="Arial" w:hAnsi="Arial" w:cs="Arial"/>
                <w:color w:val="000000" w:themeColor="text1"/>
              </w:rPr>
              <w:t xml:space="preserve">0 </w:t>
            </w:r>
          </w:p>
        </w:tc>
        <w:tc>
          <w:tcPr>
            <w:tcW w:w="1059" w:type="dxa"/>
            <w:tcBorders>
              <w:top w:val="nil"/>
              <w:left w:val="nil"/>
              <w:bottom w:val="nil"/>
              <w:right w:val="nil"/>
            </w:tcBorders>
            <w:shd w:val="clear" w:color="auto" w:fill="F2F2F2" w:themeFill="background1" w:themeFillShade="F2"/>
            <w:vAlign w:val="center"/>
          </w:tcPr>
          <w:p w14:paraId="642663A5" w14:textId="46032863" w:rsidR="000130D1" w:rsidRPr="007F444D" w:rsidRDefault="000130D1" w:rsidP="000130D1">
            <w:pPr>
              <w:jc w:val="right"/>
              <w:rPr>
                <w:rFonts w:ascii="Arial" w:hAnsi="Arial" w:cs="Arial"/>
                <w:color w:val="FF0000"/>
              </w:rPr>
            </w:pPr>
            <w:r w:rsidRPr="00B47C7D">
              <w:rPr>
                <w:rFonts w:ascii="Arial" w:hAnsi="Arial" w:cs="Arial"/>
                <w:color w:val="000000" w:themeColor="text1"/>
              </w:rPr>
              <w:t>266</w:t>
            </w:r>
            <w:r w:rsidR="00443A5A">
              <w:rPr>
                <w:rFonts w:ascii="Arial" w:hAnsi="Arial" w:cs="Arial"/>
                <w:color w:val="000000" w:themeColor="text1"/>
              </w:rPr>
              <w:t>,</w:t>
            </w:r>
            <w:r w:rsidRPr="00B47C7D">
              <w:rPr>
                <w:rFonts w:ascii="Arial" w:hAnsi="Arial" w:cs="Arial"/>
                <w:color w:val="000000" w:themeColor="text1"/>
              </w:rPr>
              <w:t xml:space="preserve">9 </w:t>
            </w:r>
          </w:p>
        </w:tc>
        <w:tc>
          <w:tcPr>
            <w:tcW w:w="1059" w:type="dxa"/>
            <w:tcBorders>
              <w:top w:val="nil"/>
              <w:left w:val="nil"/>
              <w:bottom w:val="nil"/>
              <w:right w:val="nil"/>
            </w:tcBorders>
            <w:shd w:val="clear" w:color="auto" w:fill="F2F2F2" w:themeFill="background1" w:themeFillShade="F2"/>
            <w:vAlign w:val="center"/>
          </w:tcPr>
          <w:p w14:paraId="2FC9A036" w14:textId="3398BE22" w:rsidR="000130D1" w:rsidRPr="007F444D" w:rsidRDefault="000130D1" w:rsidP="000130D1">
            <w:pPr>
              <w:jc w:val="right"/>
              <w:rPr>
                <w:rFonts w:ascii="Arial" w:hAnsi="Arial" w:cs="Arial"/>
                <w:color w:val="FF0000"/>
              </w:rPr>
            </w:pPr>
            <w:r w:rsidRPr="00B47C7D">
              <w:rPr>
                <w:rFonts w:ascii="Arial" w:hAnsi="Arial" w:cs="Arial"/>
                <w:color w:val="000000" w:themeColor="text1"/>
              </w:rPr>
              <w:t>-21</w:t>
            </w:r>
            <w:r w:rsidR="00443A5A">
              <w:rPr>
                <w:rFonts w:ascii="Arial" w:hAnsi="Arial" w:cs="Arial"/>
                <w:color w:val="000000" w:themeColor="text1"/>
              </w:rPr>
              <w:t>,</w:t>
            </w:r>
            <w:r w:rsidRPr="00B47C7D">
              <w:rPr>
                <w:rFonts w:ascii="Arial" w:hAnsi="Arial" w:cs="Arial"/>
                <w:color w:val="000000" w:themeColor="text1"/>
              </w:rPr>
              <w:t>3%</w:t>
            </w:r>
          </w:p>
        </w:tc>
      </w:tr>
      <w:tr w:rsidR="000130D1" w:rsidRPr="00F80F01" w14:paraId="5214484C" w14:textId="77777777" w:rsidTr="00F62162">
        <w:trPr>
          <w:trHeight w:val="274"/>
        </w:trPr>
        <w:tc>
          <w:tcPr>
            <w:tcW w:w="3973" w:type="dxa"/>
            <w:tcBorders>
              <w:top w:val="nil"/>
              <w:bottom w:val="nil"/>
            </w:tcBorders>
            <w:vAlign w:val="center"/>
          </w:tcPr>
          <w:p w14:paraId="718D4DC9" w14:textId="0C5A3062" w:rsidR="000130D1" w:rsidRPr="00347D77" w:rsidRDefault="000130D1" w:rsidP="00A10490">
            <w:pPr>
              <w:rPr>
                <w:rFonts w:ascii="Arial" w:hAnsi="Arial" w:cs="Arial"/>
              </w:rPr>
            </w:pPr>
            <w:r w:rsidRPr="00800FD4">
              <w:rPr>
                <w:rFonts w:ascii="Arial" w:hAnsi="Arial" w:cs="Arial"/>
              </w:rPr>
              <w:t>Ταμειακά Διαθέσιμα &amp;Ταμειακά Ισοδύναμα</w:t>
            </w:r>
            <w:r w:rsidRPr="00800FD4" w:rsidDel="00FA3E72">
              <w:rPr>
                <w:rFonts w:ascii="Arial" w:hAnsi="Arial" w:cs="Arial"/>
              </w:rPr>
              <w:t xml:space="preserve"> </w:t>
            </w:r>
          </w:p>
        </w:tc>
        <w:tc>
          <w:tcPr>
            <w:tcW w:w="1059" w:type="dxa"/>
            <w:tcBorders>
              <w:top w:val="nil"/>
              <w:left w:val="nil"/>
              <w:bottom w:val="nil"/>
              <w:right w:val="nil"/>
            </w:tcBorders>
            <w:vAlign w:val="center"/>
          </w:tcPr>
          <w:p w14:paraId="2BA2CB80" w14:textId="20993C6E" w:rsidR="000130D1" w:rsidRPr="007F444D" w:rsidRDefault="000130D1" w:rsidP="000130D1">
            <w:pPr>
              <w:jc w:val="right"/>
              <w:rPr>
                <w:rFonts w:ascii="Arial" w:hAnsi="Arial" w:cs="Arial"/>
                <w:color w:val="FF0000"/>
              </w:rPr>
            </w:pPr>
            <w:r w:rsidRPr="00B142C9">
              <w:rPr>
                <w:rFonts w:ascii="Arial" w:hAnsi="Arial" w:cs="Arial"/>
                <w:color w:val="000000" w:themeColor="text1"/>
              </w:rPr>
              <w:t>762</w:t>
            </w:r>
            <w:r w:rsidR="00443A5A">
              <w:rPr>
                <w:rFonts w:ascii="Arial" w:hAnsi="Arial" w:cs="Arial"/>
                <w:color w:val="000000" w:themeColor="text1"/>
              </w:rPr>
              <w:t>,</w:t>
            </w:r>
            <w:r w:rsidRPr="00B142C9">
              <w:rPr>
                <w:rFonts w:ascii="Arial" w:hAnsi="Arial" w:cs="Arial"/>
                <w:color w:val="000000" w:themeColor="text1"/>
              </w:rPr>
              <w:t xml:space="preserve">3 </w:t>
            </w:r>
          </w:p>
        </w:tc>
        <w:tc>
          <w:tcPr>
            <w:tcW w:w="1059" w:type="dxa"/>
            <w:tcBorders>
              <w:top w:val="nil"/>
              <w:left w:val="nil"/>
              <w:bottom w:val="nil"/>
              <w:right w:val="nil"/>
            </w:tcBorders>
            <w:vAlign w:val="center"/>
          </w:tcPr>
          <w:p w14:paraId="1F65AF84" w14:textId="4AD7409F" w:rsidR="000130D1" w:rsidRPr="007F444D" w:rsidRDefault="000130D1" w:rsidP="000130D1">
            <w:pPr>
              <w:jc w:val="right"/>
              <w:rPr>
                <w:rFonts w:ascii="Arial" w:hAnsi="Arial" w:cs="Arial"/>
                <w:color w:val="FF0000"/>
              </w:rPr>
            </w:pPr>
            <w:r w:rsidRPr="00B142C9">
              <w:rPr>
                <w:rFonts w:ascii="Arial" w:hAnsi="Arial" w:cs="Arial"/>
                <w:color w:val="000000" w:themeColor="text1"/>
              </w:rPr>
              <w:t>658</w:t>
            </w:r>
            <w:r w:rsidR="00443A5A">
              <w:rPr>
                <w:rFonts w:ascii="Arial" w:hAnsi="Arial" w:cs="Arial"/>
                <w:color w:val="000000" w:themeColor="text1"/>
              </w:rPr>
              <w:t>,</w:t>
            </w:r>
            <w:r w:rsidRPr="00B142C9">
              <w:rPr>
                <w:rFonts w:ascii="Arial" w:hAnsi="Arial" w:cs="Arial"/>
                <w:color w:val="000000" w:themeColor="text1"/>
              </w:rPr>
              <w:t xml:space="preserve">1 </w:t>
            </w:r>
          </w:p>
        </w:tc>
        <w:tc>
          <w:tcPr>
            <w:tcW w:w="1059" w:type="dxa"/>
            <w:tcBorders>
              <w:top w:val="nil"/>
              <w:left w:val="nil"/>
              <w:bottom w:val="nil"/>
              <w:right w:val="single" w:sz="2" w:space="0" w:color="BFBFBF" w:themeColor="background1" w:themeShade="BF"/>
            </w:tcBorders>
            <w:vAlign w:val="center"/>
          </w:tcPr>
          <w:p w14:paraId="1B0B0F68" w14:textId="574354A8" w:rsidR="000130D1" w:rsidRPr="007F444D" w:rsidRDefault="000130D1" w:rsidP="000130D1">
            <w:pPr>
              <w:jc w:val="right"/>
              <w:rPr>
                <w:rFonts w:ascii="Arial" w:hAnsi="Arial" w:cs="Arial"/>
                <w:color w:val="FF0000"/>
              </w:rPr>
            </w:pPr>
            <w:r w:rsidRPr="00B142C9">
              <w:rPr>
                <w:rFonts w:ascii="Arial" w:hAnsi="Arial" w:cs="Arial"/>
                <w:color w:val="000000" w:themeColor="text1"/>
              </w:rPr>
              <w:t>15</w:t>
            </w:r>
            <w:r w:rsidR="00443A5A">
              <w:rPr>
                <w:rFonts w:ascii="Arial" w:hAnsi="Arial" w:cs="Arial"/>
                <w:color w:val="000000" w:themeColor="text1"/>
              </w:rPr>
              <w:t>,</w:t>
            </w:r>
            <w:r w:rsidRPr="00B142C9">
              <w:rPr>
                <w:rFonts w:ascii="Arial" w:hAnsi="Arial" w:cs="Arial"/>
                <w:color w:val="000000" w:themeColor="text1"/>
              </w:rPr>
              <w:t>8%</w:t>
            </w:r>
          </w:p>
        </w:tc>
        <w:tc>
          <w:tcPr>
            <w:tcW w:w="1059" w:type="dxa"/>
            <w:tcBorders>
              <w:top w:val="nil"/>
              <w:left w:val="single" w:sz="2" w:space="0" w:color="BFBFBF" w:themeColor="background1" w:themeShade="BF"/>
              <w:bottom w:val="nil"/>
              <w:right w:val="nil"/>
            </w:tcBorders>
            <w:vAlign w:val="center"/>
          </w:tcPr>
          <w:p w14:paraId="125AC1F4" w14:textId="05E24F3A" w:rsidR="000130D1" w:rsidRPr="007F444D" w:rsidRDefault="000130D1" w:rsidP="000130D1">
            <w:pPr>
              <w:jc w:val="right"/>
              <w:rPr>
                <w:rFonts w:ascii="Arial" w:hAnsi="Arial" w:cs="Arial"/>
                <w:color w:val="FF0000"/>
              </w:rPr>
            </w:pPr>
            <w:r w:rsidRPr="00B142C9">
              <w:rPr>
                <w:rFonts w:ascii="Arial" w:hAnsi="Arial" w:cs="Arial"/>
                <w:color w:val="000000" w:themeColor="text1"/>
              </w:rPr>
              <w:t>762</w:t>
            </w:r>
            <w:r w:rsidR="00443A5A">
              <w:rPr>
                <w:rFonts w:ascii="Arial" w:hAnsi="Arial" w:cs="Arial"/>
                <w:color w:val="000000" w:themeColor="text1"/>
              </w:rPr>
              <w:t>,</w:t>
            </w:r>
            <w:r w:rsidRPr="00B142C9">
              <w:rPr>
                <w:rFonts w:ascii="Arial" w:hAnsi="Arial" w:cs="Arial"/>
                <w:color w:val="000000" w:themeColor="text1"/>
              </w:rPr>
              <w:t xml:space="preserve">3 </w:t>
            </w:r>
          </w:p>
        </w:tc>
        <w:tc>
          <w:tcPr>
            <w:tcW w:w="1059" w:type="dxa"/>
            <w:tcBorders>
              <w:top w:val="nil"/>
              <w:left w:val="nil"/>
              <w:bottom w:val="nil"/>
              <w:right w:val="nil"/>
            </w:tcBorders>
            <w:vAlign w:val="center"/>
          </w:tcPr>
          <w:p w14:paraId="3ECF77D2" w14:textId="4041245F" w:rsidR="000130D1" w:rsidRPr="007F444D" w:rsidRDefault="000130D1" w:rsidP="000130D1">
            <w:pPr>
              <w:jc w:val="right"/>
              <w:rPr>
                <w:rFonts w:ascii="Arial" w:hAnsi="Arial" w:cs="Arial"/>
                <w:color w:val="FF0000"/>
              </w:rPr>
            </w:pPr>
            <w:r w:rsidRPr="00B142C9">
              <w:rPr>
                <w:rFonts w:ascii="Arial" w:hAnsi="Arial" w:cs="Arial"/>
                <w:color w:val="000000" w:themeColor="text1"/>
              </w:rPr>
              <w:t>658</w:t>
            </w:r>
            <w:r w:rsidR="00443A5A">
              <w:rPr>
                <w:rFonts w:ascii="Arial" w:hAnsi="Arial" w:cs="Arial"/>
                <w:color w:val="000000" w:themeColor="text1"/>
              </w:rPr>
              <w:t>,</w:t>
            </w:r>
            <w:r w:rsidRPr="00B142C9">
              <w:rPr>
                <w:rFonts w:ascii="Arial" w:hAnsi="Arial" w:cs="Arial"/>
                <w:color w:val="000000" w:themeColor="text1"/>
              </w:rPr>
              <w:t xml:space="preserve">1 </w:t>
            </w:r>
          </w:p>
        </w:tc>
        <w:tc>
          <w:tcPr>
            <w:tcW w:w="1059" w:type="dxa"/>
            <w:tcBorders>
              <w:top w:val="nil"/>
              <w:left w:val="nil"/>
              <w:bottom w:val="nil"/>
              <w:right w:val="nil"/>
            </w:tcBorders>
            <w:vAlign w:val="center"/>
          </w:tcPr>
          <w:p w14:paraId="38348663" w14:textId="5F9B341E" w:rsidR="000130D1" w:rsidRPr="007F444D" w:rsidRDefault="000130D1" w:rsidP="000130D1">
            <w:pPr>
              <w:jc w:val="right"/>
              <w:rPr>
                <w:rFonts w:ascii="Arial" w:hAnsi="Arial" w:cs="Arial"/>
                <w:color w:val="FF0000"/>
              </w:rPr>
            </w:pPr>
            <w:r>
              <w:rPr>
                <w:rFonts w:ascii="Arial" w:hAnsi="Arial" w:cs="Arial"/>
                <w:color w:val="000000" w:themeColor="text1"/>
              </w:rPr>
              <w:t>+</w:t>
            </w:r>
            <w:r w:rsidRPr="00B142C9">
              <w:rPr>
                <w:rFonts w:ascii="Arial" w:hAnsi="Arial" w:cs="Arial"/>
                <w:color w:val="000000" w:themeColor="text1"/>
              </w:rPr>
              <w:t>15</w:t>
            </w:r>
            <w:r w:rsidR="00443A5A">
              <w:rPr>
                <w:rFonts w:ascii="Arial" w:hAnsi="Arial" w:cs="Arial"/>
                <w:color w:val="000000" w:themeColor="text1"/>
              </w:rPr>
              <w:t>,</w:t>
            </w:r>
            <w:r w:rsidRPr="00B142C9">
              <w:rPr>
                <w:rFonts w:ascii="Arial" w:hAnsi="Arial" w:cs="Arial"/>
                <w:color w:val="000000" w:themeColor="text1"/>
              </w:rPr>
              <w:t>8%</w:t>
            </w:r>
          </w:p>
        </w:tc>
      </w:tr>
      <w:tr w:rsidR="000130D1" w:rsidRPr="00F80F01" w14:paraId="0B4478D2" w14:textId="77777777" w:rsidTr="00F62162">
        <w:trPr>
          <w:trHeight w:val="274"/>
        </w:trPr>
        <w:tc>
          <w:tcPr>
            <w:tcW w:w="3973" w:type="dxa"/>
            <w:tcBorders>
              <w:top w:val="nil"/>
              <w:bottom w:val="single" w:sz="2" w:space="0" w:color="BFBFBF" w:themeColor="background1" w:themeShade="BF"/>
            </w:tcBorders>
            <w:shd w:val="clear" w:color="auto" w:fill="F2F2F2" w:themeFill="background1" w:themeFillShade="F2"/>
            <w:vAlign w:val="center"/>
          </w:tcPr>
          <w:p w14:paraId="01DF72F7" w14:textId="7AFEC7D6" w:rsidR="000130D1" w:rsidRPr="00E63398" w:rsidRDefault="000130D1" w:rsidP="000130D1">
            <w:pPr>
              <w:jc w:val="both"/>
              <w:rPr>
                <w:rFonts w:ascii="Arial" w:hAnsi="Arial" w:cs="Arial"/>
              </w:rPr>
            </w:pPr>
            <w:r w:rsidRPr="003629D3">
              <w:rPr>
                <w:rFonts w:ascii="Arial" w:hAnsi="Arial" w:cs="Arial"/>
              </w:rPr>
              <w:t>Καθαρός δανεισμός</w:t>
            </w:r>
          </w:p>
        </w:tc>
        <w:tc>
          <w:tcPr>
            <w:tcW w:w="1059" w:type="dxa"/>
            <w:tcBorders>
              <w:top w:val="nil"/>
              <w:left w:val="nil"/>
              <w:bottom w:val="single" w:sz="2" w:space="0" w:color="BFBFBF" w:themeColor="background1" w:themeShade="BF"/>
              <w:right w:val="nil"/>
            </w:tcBorders>
            <w:shd w:val="clear" w:color="auto" w:fill="F2F2F2" w:themeFill="background1" w:themeFillShade="F2"/>
            <w:vAlign w:val="center"/>
          </w:tcPr>
          <w:p w14:paraId="32D492FF" w14:textId="765E497A" w:rsidR="000130D1" w:rsidRPr="007F444D" w:rsidRDefault="000130D1" w:rsidP="000130D1">
            <w:pPr>
              <w:jc w:val="right"/>
              <w:rPr>
                <w:rFonts w:ascii="Arial" w:hAnsi="Arial" w:cs="Arial"/>
                <w:color w:val="FF0000"/>
              </w:rPr>
            </w:pPr>
            <w:r w:rsidRPr="00B47C7D">
              <w:rPr>
                <w:rFonts w:ascii="Arial" w:hAnsi="Arial" w:cs="Arial"/>
                <w:color w:val="000000" w:themeColor="text1"/>
              </w:rPr>
              <w:t>405</w:t>
            </w:r>
            <w:r w:rsidR="00443A5A">
              <w:rPr>
                <w:rFonts w:ascii="Arial" w:hAnsi="Arial" w:cs="Arial"/>
                <w:color w:val="000000" w:themeColor="text1"/>
              </w:rPr>
              <w:t>,</w:t>
            </w:r>
            <w:r w:rsidRPr="00B47C7D">
              <w:rPr>
                <w:rFonts w:ascii="Arial" w:hAnsi="Arial" w:cs="Arial"/>
                <w:color w:val="000000" w:themeColor="text1"/>
              </w:rPr>
              <w:t xml:space="preserve">3 </w:t>
            </w:r>
          </w:p>
        </w:tc>
        <w:tc>
          <w:tcPr>
            <w:tcW w:w="1059" w:type="dxa"/>
            <w:tcBorders>
              <w:top w:val="nil"/>
              <w:left w:val="nil"/>
              <w:bottom w:val="single" w:sz="2" w:space="0" w:color="BFBFBF" w:themeColor="background1" w:themeShade="BF"/>
              <w:right w:val="nil"/>
            </w:tcBorders>
            <w:shd w:val="clear" w:color="auto" w:fill="F2F2F2" w:themeFill="background1" w:themeFillShade="F2"/>
            <w:vAlign w:val="center"/>
          </w:tcPr>
          <w:p w14:paraId="20181695" w14:textId="190CAE31" w:rsidR="000130D1" w:rsidRPr="007F444D" w:rsidRDefault="000130D1" w:rsidP="000130D1">
            <w:pPr>
              <w:jc w:val="right"/>
              <w:rPr>
                <w:rFonts w:ascii="Arial" w:hAnsi="Arial" w:cs="Arial"/>
                <w:color w:val="FF0000"/>
              </w:rPr>
            </w:pPr>
            <w:r w:rsidRPr="00B47C7D">
              <w:rPr>
                <w:rFonts w:ascii="Arial" w:hAnsi="Arial" w:cs="Arial"/>
                <w:color w:val="000000" w:themeColor="text1"/>
              </w:rPr>
              <w:t>449</w:t>
            </w:r>
            <w:r w:rsidR="00443A5A">
              <w:rPr>
                <w:rFonts w:ascii="Arial" w:hAnsi="Arial" w:cs="Arial"/>
                <w:color w:val="000000" w:themeColor="text1"/>
              </w:rPr>
              <w:t>,</w:t>
            </w:r>
            <w:r w:rsidRPr="00B47C7D">
              <w:rPr>
                <w:rFonts w:ascii="Arial" w:hAnsi="Arial" w:cs="Arial"/>
                <w:color w:val="000000" w:themeColor="text1"/>
              </w:rPr>
              <w:t xml:space="preserve">1 </w:t>
            </w:r>
          </w:p>
        </w:tc>
        <w:tc>
          <w:tcPr>
            <w:tcW w:w="1059" w:type="dxa"/>
            <w:tcBorders>
              <w:top w:val="nil"/>
              <w:left w:val="nil"/>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72712B7" w14:textId="452CA9CD" w:rsidR="000130D1" w:rsidRPr="007F444D" w:rsidRDefault="000130D1" w:rsidP="000130D1">
            <w:pPr>
              <w:jc w:val="right"/>
              <w:rPr>
                <w:rFonts w:ascii="Arial" w:hAnsi="Arial" w:cs="Arial"/>
                <w:color w:val="FF0000"/>
              </w:rPr>
            </w:pPr>
            <w:r w:rsidRPr="00B47C7D">
              <w:rPr>
                <w:rFonts w:ascii="Arial" w:hAnsi="Arial" w:cs="Arial"/>
                <w:color w:val="000000" w:themeColor="text1"/>
              </w:rPr>
              <w:t>-9</w:t>
            </w:r>
            <w:r w:rsidR="00443A5A">
              <w:rPr>
                <w:rFonts w:ascii="Arial" w:hAnsi="Arial" w:cs="Arial"/>
                <w:color w:val="000000" w:themeColor="text1"/>
              </w:rPr>
              <w:t>,</w:t>
            </w:r>
            <w:r w:rsidRPr="00B47C7D">
              <w:rPr>
                <w:rFonts w:ascii="Arial" w:hAnsi="Arial" w:cs="Arial"/>
                <w:color w:val="000000" w:themeColor="text1"/>
              </w:rPr>
              <w:t>8%</w:t>
            </w:r>
          </w:p>
        </w:tc>
        <w:tc>
          <w:tcPr>
            <w:tcW w:w="1059" w:type="dxa"/>
            <w:tcBorders>
              <w:top w:val="nil"/>
              <w:left w:val="single" w:sz="2" w:space="0" w:color="BFBFBF" w:themeColor="background1" w:themeShade="BF"/>
              <w:bottom w:val="single" w:sz="2" w:space="0" w:color="BFBFBF" w:themeColor="background1" w:themeShade="BF"/>
              <w:right w:val="nil"/>
            </w:tcBorders>
            <w:shd w:val="clear" w:color="auto" w:fill="F2F2F2" w:themeFill="background1" w:themeFillShade="F2"/>
            <w:vAlign w:val="center"/>
          </w:tcPr>
          <w:p w14:paraId="1105E65A" w14:textId="503AF792" w:rsidR="000130D1" w:rsidRPr="007F444D" w:rsidRDefault="000130D1" w:rsidP="000130D1">
            <w:pPr>
              <w:jc w:val="right"/>
              <w:rPr>
                <w:rFonts w:ascii="Arial" w:hAnsi="Arial" w:cs="Arial"/>
                <w:color w:val="FF0000"/>
              </w:rPr>
            </w:pPr>
            <w:r w:rsidRPr="00B47C7D">
              <w:rPr>
                <w:rFonts w:ascii="Arial" w:hAnsi="Arial" w:cs="Arial"/>
                <w:color w:val="000000" w:themeColor="text1"/>
              </w:rPr>
              <w:t>405</w:t>
            </w:r>
            <w:r w:rsidR="00443A5A">
              <w:rPr>
                <w:rFonts w:ascii="Arial" w:hAnsi="Arial" w:cs="Arial"/>
                <w:color w:val="000000" w:themeColor="text1"/>
              </w:rPr>
              <w:t>,</w:t>
            </w:r>
            <w:r w:rsidRPr="00B47C7D">
              <w:rPr>
                <w:rFonts w:ascii="Arial" w:hAnsi="Arial" w:cs="Arial"/>
                <w:color w:val="000000" w:themeColor="text1"/>
              </w:rPr>
              <w:t xml:space="preserve">3 </w:t>
            </w:r>
          </w:p>
        </w:tc>
        <w:tc>
          <w:tcPr>
            <w:tcW w:w="1059" w:type="dxa"/>
            <w:tcBorders>
              <w:top w:val="nil"/>
              <w:left w:val="nil"/>
              <w:bottom w:val="single" w:sz="2" w:space="0" w:color="BFBFBF" w:themeColor="background1" w:themeShade="BF"/>
              <w:right w:val="nil"/>
            </w:tcBorders>
            <w:shd w:val="clear" w:color="auto" w:fill="F2F2F2" w:themeFill="background1" w:themeFillShade="F2"/>
            <w:vAlign w:val="center"/>
          </w:tcPr>
          <w:p w14:paraId="2A62C571" w14:textId="70D50A77" w:rsidR="000130D1" w:rsidRPr="007F444D" w:rsidRDefault="000130D1" w:rsidP="000130D1">
            <w:pPr>
              <w:jc w:val="right"/>
              <w:rPr>
                <w:rFonts w:ascii="Arial" w:hAnsi="Arial" w:cs="Arial"/>
                <w:color w:val="FF0000"/>
              </w:rPr>
            </w:pPr>
            <w:r w:rsidRPr="00B47C7D">
              <w:rPr>
                <w:rFonts w:ascii="Arial" w:hAnsi="Arial" w:cs="Arial"/>
                <w:color w:val="000000" w:themeColor="text1"/>
              </w:rPr>
              <w:t>449</w:t>
            </w:r>
            <w:r w:rsidR="00443A5A">
              <w:rPr>
                <w:rFonts w:ascii="Arial" w:hAnsi="Arial" w:cs="Arial"/>
                <w:color w:val="000000" w:themeColor="text1"/>
              </w:rPr>
              <w:t>,</w:t>
            </w:r>
            <w:r w:rsidRPr="00B47C7D">
              <w:rPr>
                <w:rFonts w:ascii="Arial" w:hAnsi="Arial" w:cs="Arial"/>
                <w:color w:val="000000" w:themeColor="text1"/>
              </w:rPr>
              <w:t xml:space="preserve">1 </w:t>
            </w:r>
          </w:p>
        </w:tc>
        <w:tc>
          <w:tcPr>
            <w:tcW w:w="1059" w:type="dxa"/>
            <w:tcBorders>
              <w:top w:val="nil"/>
              <w:left w:val="nil"/>
              <w:bottom w:val="single" w:sz="2" w:space="0" w:color="BFBFBF" w:themeColor="background1" w:themeShade="BF"/>
              <w:right w:val="nil"/>
            </w:tcBorders>
            <w:shd w:val="clear" w:color="auto" w:fill="F2F2F2" w:themeFill="background1" w:themeFillShade="F2"/>
            <w:vAlign w:val="center"/>
          </w:tcPr>
          <w:p w14:paraId="2A3D431D" w14:textId="5B73BE9E" w:rsidR="000130D1" w:rsidRPr="007F444D" w:rsidRDefault="000130D1" w:rsidP="000130D1">
            <w:pPr>
              <w:jc w:val="right"/>
              <w:rPr>
                <w:rFonts w:ascii="Arial" w:hAnsi="Arial" w:cs="Arial"/>
                <w:color w:val="FF0000"/>
              </w:rPr>
            </w:pPr>
            <w:r w:rsidRPr="00B47C7D">
              <w:rPr>
                <w:rFonts w:ascii="Arial" w:hAnsi="Arial" w:cs="Arial"/>
                <w:color w:val="000000" w:themeColor="text1"/>
              </w:rPr>
              <w:t>-9</w:t>
            </w:r>
            <w:r w:rsidR="00443A5A">
              <w:rPr>
                <w:rFonts w:ascii="Arial" w:hAnsi="Arial" w:cs="Arial"/>
                <w:color w:val="000000" w:themeColor="text1"/>
              </w:rPr>
              <w:t>,</w:t>
            </w:r>
            <w:r w:rsidRPr="00B47C7D">
              <w:rPr>
                <w:rFonts w:ascii="Arial" w:hAnsi="Arial" w:cs="Arial"/>
                <w:color w:val="000000" w:themeColor="text1"/>
              </w:rPr>
              <w:t>8%</w:t>
            </w:r>
          </w:p>
        </w:tc>
      </w:tr>
    </w:tbl>
    <w:p w14:paraId="618C8802" w14:textId="1042C915" w:rsidR="001A2C02" w:rsidRDefault="001A2C02" w:rsidP="001A2C02">
      <w:pPr>
        <w:pStyle w:val="FootnoteText"/>
        <w:jc w:val="both"/>
        <w:rPr>
          <w:rFonts w:ascii="Arial" w:hAnsi="Arial" w:cs="Arial"/>
          <w:i/>
          <w:color w:val="000000"/>
          <w:sz w:val="14"/>
          <w:szCs w:val="14"/>
          <w:lang w:val="el-GR"/>
          <w14:ligatures w14:val="standardContextual"/>
        </w:rPr>
      </w:pPr>
      <w:r w:rsidRPr="007C029E">
        <w:rPr>
          <w:rFonts w:ascii="Arial" w:hAnsi="Arial" w:cs="Arial"/>
          <w:i/>
          <w:sz w:val="14"/>
          <w:szCs w:val="14"/>
          <w:lang w:val="el-GR"/>
        </w:rPr>
        <w:t xml:space="preserve">Σημείωση: Σε συνέχεια πώλησης της </w:t>
      </w:r>
      <w:r w:rsidRPr="007C029E">
        <w:rPr>
          <w:rFonts w:ascii="Arial" w:hAnsi="Arial" w:cs="Arial"/>
          <w:i/>
          <w:sz w:val="14"/>
          <w:szCs w:val="14"/>
        </w:rPr>
        <w:t>TELEKOM</w:t>
      </w:r>
      <w:r w:rsidRPr="007C029E">
        <w:rPr>
          <w:rFonts w:ascii="Arial" w:hAnsi="Arial" w:cs="Arial"/>
          <w:i/>
          <w:sz w:val="14"/>
          <w:szCs w:val="14"/>
          <w:lang w:val="el-GR"/>
        </w:rPr>
        <w:t xml:space="preserve"> </w:t>
      </w:r>
      <w:r w:rsidRPr="007C029E">
        <w:rPr>
          <w:rFonts w:ascii="Arial" w:hAnsi="Arial" w:cs="Arial"/>
          <w:i/>
          <w:sz w:val="14"/>
          <w:szCs w:val="14"/>
        </w:rPr>
        <w:t>ROMANIA</w:t>
      </w:r>
      <w:r w:rsidRPr="007C029E">
        <w:rPr>
          <w:rFonts w:ascii="Arial" w:hAnsi="Arial" w:cs="Arial"/>
          <w:i/>
          <w:sz w:val="14"/>
          <w:szCs w:val="14"/>
          <w:lang w:val="el-GR"/>
        </w:rPr>
        <w:t xml:space="preserve"> </w:t>
      </w:r>
      <w:r w:rsidRPr="007C029E">
        <w:rPr>
          <w:rFonts w:ascii="Arial" w:hAnsi="Arial" w:cs="Arial"/>
          <w:i/>
          <w:sz w:val="14"/>
          <w:szCs w:val="14"/>
        </w:rPr>
        <w:t>MOBILE</w:t>
      </w:r>
      <w:r w:rsidRPr="007C029E">
        <w:rPr>
          <w:rFonts w:ascii="Arial" w:hAnsi="Arial" w:cs="Arial"/>
          <w:i/>
          <w:sz w:val="14"/>
          <w:szCs w:val="14"/>
          <w:lang w:val="el-GR"/>
        </w:rPr>
        <w:t xml:space="preserve"> </w:t>
      </w:r>
      <w:r w:rsidRPr="007C029E">
        <w:rPr>
          <w:rFonts w:ascii="Arial" w:hAnsi="Arial" w:cs="Arial"/>
          <w:i/>
          <w:sz w:val="14"/>
          <w:szCs w:val="14"/>
        </w:rPr>
        <w:t>COMMUNICATIONS</w:t>
      </w:r>
      <w:r w:rsidRPr="007C029E">
        <w:rPr>
          <w:rFonts w:ascii="Arial" w:hAnsi="Arial" w:cs="Arial"/>
          <w:i/>
          <w:sz w:val="14"/>
          <w:szCs w:val="14"/>
          <w:lang w:val="el-GR"/>
        </w:rPr>
        <w:t xml:space="preserve"> (</w:t>
      </w:r>
      <w:r w:rsidRPr="007C029E">
        <w:rPr>
          <w:rFonts w:ascii="Arial" w:hAnsi="Arial" w:cs="Arial"/>
          <w:i/>
          <w:sz w:val="14"/>
          <w:szCs w:val="14"/>
        </w:rPr>
        <w:t>TKRM</w:t>
      </w:r>
      <w:r w:rsidRPr="007C029E">
        <w:rPr>
          <w:rFonts w:ascii="Arial" w:hAnsi="Arial" w:cs="Arial"/>
          <w:i/>
          <w:sz w:val="14"/>
          <w:szCs w:val="14"/>
          <w:lang w:val="el-GR"/>
        </w:rPr>
        <w:t xml:space="preserve">), όλα τα στοιχεία  για το 2025, (εκτός από τον </w:t>
      </w:r>
      <w:r w:rsidRPr="00744434">
        <w:rPr>
          <w:rFonts w:ascii="Arial" w:hAnsi="Arial" w:cs="Arial"/>
          <w:i/>
          <w:sz w:val="14"/>
          <w:szCs w:val="14"/>
          <w:lang w:val="el-GR"/>
        </w:rPr>
        <w:t xml:space="preserve">ισολογισμό </w:t>
      </w:r>
      <w:r w:rsidR="00B07DC7" w:rsidRPr="00744434">
        <w:rPr>
          <w:rFonts w:ascii="Arial" w:hAnsi="Arial" w:cs="Arial"/>
          <w:i/>
          <w:sz w:val="14"/>
          <w:szCs w:val="14"/>
          <w:lang w:val="el-GR"/>
        </w:rPr>
        <w:t>της</w:t>
      </w:r>
      <w:r w:rsidRPr="00744434">
        <w:rPr>
          <w:rFonts w:ascii="Arial" w:hAnsi="Arial" w:cs="Arial"/>
          <w:i/>
          <w:iCs/>
          <w:sz w:val="14"/>
          <w:szCs w:val="14"/>
          <w:lang w:val="el-GR"/>
        </w:rPr>
        <w:t xml:space="preserve"> 30</w:t>
      </w:r>
      <w:r w:rsidR="00AE6078" w:rsidRPr="00744434">
        <w:rPr>
          <w:rFonts w:ascii="Arial" w:hAnsi="Arial" w:cs="Arial"/>
          <w:i/>
          <w:iCs/>
          <w:sz w:val="14"/>
          <w:szCs w:val="14"/>
          <w:lang w:val="el-GR"/>
        </w:rPr>
        <w:t xml:space="preserve"> Ιουνίου </w:t>
      </w:r>
      <w:r w:rsidRPr="00744434">
        <w:rPr>
          <w:rFonts w:ascii="Arial" w:hAnsi="Arial" w:cs="Arial"/>
          <w:i/>
          <w:iCs/>
          <w:sz w:val="14"/>
          <w:szCs w:val="14"/>
          <w:lang w:val="el-GR"/>
        </w:rPr>
        <w:t>2025</w:t>
      </w:r>
      <w:r w:rsidRPr="00744434">
        <w:rPr>
          <w:rFonts w:ascii="Arial" w:hAnsi="Arial" w:cs="Arial"/>
          <w:i/>
          <w:sz w:val="14"/>
          <w:szCs w:val="14"/>
          <w:lang w:val="el-GR"/>
        </w:rPr>
        <w:t xml:space="preserve">) είναι προσαρμοσμένα, ώστε να αντικατοπτρίζουν μόνο τις συνεχιζόμενες δραστηριότητες. </w:t>
      </w:r>
      <w:r w:rsidRPr="00744434">
        <w:rPr>
          <w:rFonts w:ascii="Arial" w:hAnsi="Arial" w:cs="Arial"/>
          <w:i/>
          <w:color w:val="000000"/>
          <w:sz w:val="14"/>
          <w:szCs w:val="14"/>
          <w:lang w:val="el-GR"/>
          <w14:ligatures w14:val="standardContextual"/>
        </w:rPr>
        <w:t>Οι λειτουργικές δραστηριότητες της έχουν αντιμετωπιστεί ως διακοπείσες δραστηριότητες  για το 2025 (μέχρι και την ημερομηνία πώλησης).</w:t>
      </w:r>
      <w:r w:rsidRPr="00FB20CB">
        <w:rPr>
          <w:rFonts w:ascii="Arial" w:hAnsi="Arial" w:cs="Arial"/>
          <w:i/>
          <w:color w:val="000000"/>
          <w:sz w:val="14"/>
          <w:szCs w:val="14"/>
          <w:lang w:val="el-GR"/>
          <w14:ligatures w14:val="standardContextual"/>
        </w:rPr>
        <w:t xml:space="preserve">  </w:t>
      </w:r>
    </w:p>
    <w:p w14:paraId="2C6E9552" w14:textId="77777777" w:rsidR="00A96C27" w:rsidRPr="001B28E9" w:rsidRDefault="00A96C27" w:rsidP="001A2C02">
      <w:pPr>
        <w:pStyle w:val="FootnoteText"/>
        <w:jc w:val="both"/>
        <w:rPr>
          <w:rFonts w:ascii="Arial" w:hAnsi="Arial" w:cs="Arial"/>
          <w:b/>
          <w:i/>
          <w:iCs/>
          <w:color w:val="004E9A"/>
          <w:lang w:val="el-GR"/>
        </w:rPr>
      </w:pPr>
    </w:p>
    <w:p w14:paraId="2973E981" w14:textId="77777777" w:rsidR="0081429A" w:rsidRDefault="0081429A" w:rsidP="007565BC">
      <w:pPr>
        <w:spacing w:after="0" w:line="280" w:lineRule="exact"/>
        <w:jc w:val="both"/>
        <w:rPr>
          <w:rFonts w:ascii="Arial" w:eastAsia="Times New Roman" w:hAnsi="Arial" w:cs="Arial"/>
          <w:b/>
          <w:color w:val="004E9A"/>
        </w:rPr>
      </w:pPr>
    </w:p>
    <w:p w14:paraId="75168D17" w14:textId="77777777" w:rsidR="0081429A" w:rsidRDefault="0081429A" w:rsidP="007565BC">
      <w:pPr>
        <w:spacing w:after="0" w:line="280" w:lineRule="exact"/>
        <w:jc w:val="both"/>
        <w:rPr>
          <w:rFonts w:ascii="Arial" w:eastAsia="Times New Roman" w:hAnsi="Arial" w:cs="Arial"/>
          <w:b/>
          <w:color w:val="004E9A"/>
        </w:rPr>
      </w:pPr>
    </w:p>
    <w:p w14:paraId="758BAD07" w14:textId="77A0F652" w:rsidR="008A55A6" w:rsidRPr="000130D1" w:rsidRDefault="009E285A" w:rsidP="007565BC">
      <w:pPr>
        <w:spacing w:after="0" w:line="280" w:lineRule="exact"/>
        <w:jc w:val="both"/>
        <w:rPr>
          <w:rFonts w:ascii="Arial" w:eastAsia="Times New Roman" w:hAnsi="Arial" w:cs="Arial"/>
          <w:b/>
          <w:color w:val="004E9A"/>
        </w:rPr>
      </w:pPr>
      <w:r w:rsidRPr="000130D1">
        <w:rPr>
          <w:rFonts w:ascii="Arial" w:eastAsia="Times New Roman" w:hAnsi="Arial" w:cs="Arial"/>
          <w:b/>
          <w:color w:val="004E9A"/>
        </w:rPr>
        <w:t xml:space="preserve">Μήνυμα του Προέδρου και Διευθύνοντος Συμβούλου, κ. </w:t>
      </w:r>
      <w:r w:rsidR="00A77437" w:rsidRPr="000130D1">
        <w:rPr>
          <w:rFonts w:ascii="Arial" w:eastAsia="Times New Roman" w:hAnsi="Arial" w:cs="Arial"/>
          <w:b/>
          <w:color w:val="004E9A"/>
        </w:rPr>
        <w:t>Κώστα Νεμπή</w:t>
      </w:r>
      <w:r w:rsidR="003F26FE" w:rsidRPr="000130D1">
        <w:rPr>
          <w:rFonts w:ascii="Arial" w:eastAsia="Times New Roman" w:hAnsi="Arial" w:cs="Arial"/>
          <w:b/>
          <w:color w:val="004E9A"/>
        </w:rPr>
        <w:tab/>
      </w:r>
    </w:p>
    <w:p w14:paraId="14B3C163" w14:textId="4CD4C0F1" w:rsidR="001467D5" w:rsidRPr="0081104B" w:rsidRDefault="004120B3" w:rsidP="0081104B">
      <w:pPr>
        <w:pStyle w:val="NormalWeb"/>
        <w:spacing w:line="276" w:lineRule="auto"/>
        <w:ind w:right="142"/>
        <w:jc w:val="both"/>
        <w:rPr>
          <w:rFonts w:ascii="Arial" w:hAnsi="Arial" w:cs="Arial"/>
        </w:rPr>
      </w:pPr>
      <w:bookmarkStart w:id="0" w:name="_Hlk182228947"/>
      <w:bookmarkStart w:id="1" w:name="_Hlk182228019"/>
      <w:r w:rsidRPr="0081104B">
        <w:rPr>
          <w:rFonts w:ascii="Arial" w:hAnsi="Arial" w:cs="Arial"/>
          <w:sz w:val="22"/>
          <w:szCs w:val="22"/>
        </w:rPr>
        <w:t>«</w:t>
      </w:r>
      <w:r w:rsidR="0075358F" w:rsidRPr="0081104B">
        <w:rPr>
          <w:rFonts w:ascii="Arial" w:hAnsi="Arial" w:cs="Arial"/>
          <w:sz w:val="22"/>
          <w:szCs w:val="22"/>
        </w:rPr>
        <w:t xml:space="preserve">Οι επιδόσεις του </w:t>
      </w:r>
      <w:r w:rsidR="001F3BC2" w:rsidRPr="0081104B">
        <w:rPr>
          <w:rFonts w:ascii="Arial" w:hAnsi="Arial" w:cs="Arial"/>
          <w:sz w:val="22"/>
          <w:szCs w:val="22"/>
        </w:rPr>
        <w:t xml:space="preserve">δεύτερου </w:t>
      </w:r>
      <w:r w:rsidR="0075358F" w:rsidRPr="0081104B">
        <w:rPr>
          <w:rFonts w:ascii="Arial" w:hAnsi="Arial" w:cs="Arial"/>
          <w:sz w:val="22"/>
          <w:szCs w:val="22"/>
        </w:rPr>
        <w:t>τριμήνου επιβεβαιώνουν τη</w:t>
      </w:r>
      <w:r w:rsidR="00286389" w:rsidRPr="0081104B">
        <w:rPr>
          <w:rFonts w:ascii="Arial" w:hAnsi="Arial" w:cs="Arial"/>
          <w:sz w:val="22"/>
          <w:szCs w:val="22"/>
        </w:rPr>
        <w:t>ν επιτυχημένη</w:t>
      </w:r>
      <w:r w:rsidR="001F3BC2" w:rsidRPr="0081104B">
        <w:rPr>
          <w:rFonts w:ascii="Arial" w:hAnsi="Arial" w:cs="Arial"/>
          <w:sz w:val="22"/>
          <w:szCs w:val="22"/>
        </w:rPr>
        <w:t xml:space="preserve"> </w:t>
      </w:r>
      <w:r w:rsidR="0075358F" w:rsidRPr="0081104B">
        <w:rPr>
          <w:rFonts w:ascii="Arial" w:hAnsi="Arial" w:cs="Arial"/>
          <w:sz w:val="22"/>
          <w:szCs w:val="22"/>
        </w:rPr>
        <w:t>υλοποίηση</w:t>
      </w:r>
      <w:r w:rsidR="00286389" w:rsidRPr="0081104B">
        <w:rPr>
          <w:rFonts w:ascii="Arial" w:hAnsi="Arial" w:cs="Arial"/>
          <w:sz w:val="22"/>
          <w:szCs w:val="22"/>
        </w:rPr>
        <w:t xml:space="preserve"> της</w:t>
      </w:r>
      <w:r w:rsidR="0075358F" w:rsidRPr="0081104B">
        <w:rPr>
          <w:rFonts w:ascii="Arial" w:hAnsi="Arial" w:cs="Arial"/>
          <w:sz w:val="22"/>
          <w:szCs w:val="22"/>
        </w:rPr>
        <w:t xml:space="preserve"> στρατηγικ</w:t>
      </w:r>
      <w:r w:rsidR="00286389" w:rsidRPr="0081104B">
        <w:rPr>
          <w:rFonts w:ascii="Arial" w:hAnsi="Arial" w:cs="Arial"/>
          <w:sz w:val="22"/>
          <w:szCs w:val="22"/>
        </w:rPr>
        <w:t>ής</w:t>
      </w:r>
      <w:r w:rsidR="0075358F" w:rsidRPr="0081104B">
        <w:rPr>
          <w:rFonts w:ascii="Arial" w:hAnsi="Arial" w:cs="Arial"/>
          <w:sz w:val="22"/>
          <w:szCs w:val="22"/>
        </w:rPr>
        <w:t xml:space="preserve"> μας και μας φέρνουν πιο κοντά στην επίτευξη των στόχων</w:t>
      </w:r>
      <w:r w:rsidR="00286389" w:rsidRPr="0081104B">
        <w:rPr>
          <w:rFonts w:ascii="Arial" w:hAnsi="Arial" w:cs="Arial"/>
          <w:sz w:val="22"/>
          <w:szCs w:val="22"/>
        </w:rPr>
        <w:t xml:space="preserve"> </w:t>
      </w:r>
      <w:r w:rsidR="001F3BC2" w:rsidRPr="0081104B">
        <w:rPr>
          <w:rFonts w:ascii="Arial" w:hAnsi="Arial" w:cs="Arial"/>
          <w:sz w:val="22"/>
          <w:szCs w:val="22"/>
        </w:rPr>
        <w:t>που έχουμε θέσει</w:t>
      </w:r>
      <w:r w:rsidR="0075358F" w:rsidRPr="0081104B">
        <w:rPr>
          <w:rFonts w:ascii="Arial" w:hAnsi="Arial" w:cs="Arial"/>
          <w:sz w:val="22"/>
          <w:szCs w:val="22"/>
        </w:rPr>
        <w:t xml:space="preserve"> για το 2026. </w:t>
      </w:r>
      <w:r w:rsidR="00F241E7" w:rsidRPr="0081104B">
        <w:rPr>
          <w:rFonts w:ascii="Arial" w:hAnsi="Arial" w:cs="Arial"/>
          <w:sz w:val="22"/>
          <w:szCs w:val="22"/>
        </w:rPr>
        <w:t>H</w:t>
      </w:r>
      <w:r w:rsidR="00C958E2" w:rsidRPr="0081104B">
        <w:rPr>
          <w:rFonts w:ascii="Arial" w:hAnsi="Arial" w:cs="Arial"/>
          <w:sz w:val="22"/>
          <w:szCs w:val="22"/>
        </w:rPr>
        <w:t xml:space="preserve"> κερδοφορία </w:t>
      </w:r>
      <w:r w:rsidR="0075358F" w:rsidRPr="0081104B">
        <w:rPr>
          <w:rFonts w:ascii="Arial" w:hAnsi="Arial" w:cs="Arial"/>
          <w:sz w:val="22"/>
          <w:szCs w:val="22"/>
        </w:rPr>
        <w:t>EBITDA</w:t>
      </w:r>
      <w:r w:rsidR="00C958E2" w:rsidRPr="0081104B">
        <w:rPr>
          <w:rFonts w:ascii="Arial" w:hAnsi="Arial" w:cs="Arial"/>
          <w:sz w:val="22"/>
          <w:szCs w:val="22"/>
        </w:rPr>
        <w:t xml:space="preserve"> </w:t>
      </w:r>
      <w:r w:rsidR="0075358F" w:rsidRPr="0081104B">
        <w:rPr>
          <w:rFonts w:ascii="Arial" w:hAnsi="Arial" w:cs="Arial"/>
          <w:sz w:val="22"/>
          <w:szCs w:val="22"/>
        </w:rPr>
        <w:t>κατέγραψ</w:t>
      </w:r>
      <w:r w:rsidR="003268C5" w:rsidRPr="0081104B">
        <w:rPr>
          <w:rFonts w:ascii="Arial" w:hAnsi="Arial" w:cs="Arial"/>
          <w:sz w:val="22"/>
          <w:szCs w:val="22"/>
        </w:rPr>
        <w:t>ε</w:t>
      </w:r>
      <w:r w:rsidR="0075358F" w:rsidRPr="0081104B">
        <w:rPr>
          <w:rFonts w:ascii="Arial" w:hAnsi="Arial" w:cs="Arial"/>
          <w:sz w:val="22"/>
          <w:szCs w:val="22"/>
        </w:rPr>
        <w:t xml:space="preserve"> </w:t>
      </w:r>
      <w:r w:rsidR="00F241E7" w:rsidRPr="0081104B">
        <w:rPr>
          <w:rFonts w:ascii="Arial" w:hAnsi="Arial" w:cs="Arial"/>
          <w:sz w:val="22"/>
          <w:szCs w:val="22"/>
        </w:rPr>
        <w:t xml:space="preserve">εκ νέου </w:t>
      </w:r>
      <w:r w:rsidR="0033271B" w:rsidRPr="0081104B">
        <w:rPr>
          <w:rFonts w:ascii="Arial" w:hAnsi="Arial" w:cs="Arial"/>
          <w:sz w:val="22"/>
          <w:szCs w:val="22"/>
        </w:rPr>
        <w:t>ανάπτυξη</w:t>
      </w:r>
      <w:r w:rsidR="0075358F" w:rsidRPr="0081104B">
        <w:rPr>
          <w:rFonts w:ascii="Arial" w:hAnsi="Arial" w:cs="Arial"/>
          <w:sz w:val="22"/>
          <w:szCs w:val="22"/>
        </w:rPr>
        <w:t xml:space="preserve">, </w:t>
      </w:r>
      <w:r w:rsidR="00255B3E" w:rsidRPr="0081104B">
        <w:rPr>
          <w:rFonts w:ascii="Arial" w:hAnsi="Arial" w:cs="Arial"/>
          <w:sz w:val="22"/>
          <w:szCs w:val="22"/>
        </w:rPr>
        <w:t xml:space="preserve">χάρη </w:t>
      </w:r>
      <w:r w:rsidR="006B543C" w:rsidRPr="0081104B">
        <w:rPr>
          <w:rFonts w:ascii="Arial" w:hAnsi="Arial" w:cs="Arial"/>
          <w:sz w:val="22"/>
          <w:szCs w:val="22"/>
        </w:rPr>
        <w:t>σ</w:t>
      </w:r>
      <w:r w:rsidR="0075358F" w:rsidRPr="0081104B">
        <w:rPr>
          <w:rFonts w:ascii="Arial" w:hAnsi="Arial" w:cs="Arial"/>
          <w:sz w:val="22"/>
          <w:szCs w:val="22"/>
        </w:rPr>
        <w:t>τη συνεχιζόμενη δυναμική</w:t>
      </w:r>
      <w:r w:rsidR="00203F57" w:rsidRPr="0081104B">
        <w:rPr>
          <w:rFonts w:ascii="Arial" w:hAnsi="Arial" w:cs="Arial"/>
          <w:sz w:val="22"/>
          <w:szCs w:val="22"/>
        </w:rPr>
        <w:t xml:space="preserve"> μας</w:t>
      </w:r>
      <w:r w:rsidR="0075358F" w:rsidRPr="0081104B">
        <w:rPr>
          <w:rFonts w:ascii="Arial" w:hAnsi="Arial" w:cs="Arial"/>
          <w:sz w:val="22"/>
          <w:szCs w:val="22"/>
        </w:rPr>
        <w:t xml:space="preserve"> </w:t>
      </w:r>
      <w:r w:rsidR="00255B3E" w:rsidRPr="0081104B">
        <w:rPr>
          <w:rFonts w:ascii="Arial" w:hAnsi="Arial" w:cs="Arial"/>
          <w:sz w:val="22"/>
          <w:szCs w:val="22"/>
        </w:rPr>
        <w:t>στην</w:t>
      </w:r>
      <w:r w:rsidR="0075358F" w:rsidRPr="0081104B">
        <w:rPr>
          <w:rFonts w:ascii="Arial" w:hAnsi="Arial" w:cs="Arial"/>
          <w:sz w:val="22"/>
          <w:szCs w:val="22"/>
        </w:rPr>
        <w:t xml:space="preserve"> κινητή</w:t>
      </w:r>
      <w:r w:rsidR="002F3A38" w:rsidRPr="0081104B">
        <w:rPr>
          <w:rFonts w:ascii="Arial" w:hAnsi="Arial" w:cs="Arial"/>
          <w:sz w:val="22"/>
          <w:szCs w:val="22"/>
        </w:rPr>
        <w:t>,</w:t>
      </w:r>
      <w:r w:rsidR="00255B3E" w:rsidRPr="0081104B">
        <w:rPr>
          <w:rFonts w:ascii="Arial" w:hAnsi="Arial" w:cs="Arial"/>
          <w:sz w:val="22"/>
          <w:szCs w:val="22"/>
        </w:rPr>
        <w:t xml:space="preserve"> το</w:t>
      </w:r>
      <w:r w:rsidR="0075358F" w:rsidRPr="0081104B">
        <w:rPr>
          <w:rFonts w:ascii="Arial" w:hAnsi="Arial" w:cs="Arial"/>
          <w:sz w:val="22"/>
          <w:szCs w:val="22"/>
        </w:rPr>
        <w:t xml:space="preserve"> </w:t>
      </w:r>
      <w:r w:rsidR="002F3A38" w:rsidRPr="0081104B">
        <w:rPr>
          <w:rFonts w:ascii="Arial" w:hAnsi="Arial" w:cs="Arial"/>
          <w:sz w:val="22"/>
          <w:szCs w:val="22"/>
          <w:lang w:val="en-US"/>
        </w:rPr>
        <w:t>FTTH</w:t>
      </w:r>
      <w:r w:rsidR="0075358F" w:rsidRPr="0081104B">
        <w:rPr>
          <w:rFonts w:ascii="Arial" w:hAnsi="Arial" w:cs="Arial"/>
          <w:sz w:val="22"/>
          <w:szCs w:val="22"/>
        </w:rPr>
        <w:t xml:space="preserve">, </w:t>
      </w:r>
      <w:r w:rsidR="002A6018" w:rsidRPr="0081104B">
        <w:rPr>
          <w:rFonts w:ascii="Arial" w:hAnsi="Arial" w:cs="Arial"/>
          <w:sz w:val="22"/>
          <w:szCs w:val="22"/>
        </w:rPr>
        <w:t xml:space="preserve">το </w:t>
      </w:r>
      <w:r w:rsidR="002A6018" w:rsidRPr="0081104B">
        <w:rPr>
          <w:rFonts w:ascii="Arial" w:hAnsi="Arial" w:cs="Arial"/>
          <w:sz w:val="22"/>
          <w:szCs w:val="22"/>
          <w:lang w:val="en-US"/>
        </w:rPr>
        <w:t>FWA</w:t>
      </w:r>
      <w:r w:rsidR="008A3F47" w:rsidRPr="0081104B">
        <w:rPr>
          <w:rFonts w:ascii="Arial" w:hAnsi="Arial" w:cs="Arial"/>
          <w:sz w:val="22"/>
          <w:szCs w:val="22"/>
        </w:rPr>
        <w:t xml:space="preserve">, </w:t>
      </w:r>
      <w:r w:rsidR="002A6018" w:rsidRPr="0081104B">
        <w:rPr>
          <w:rFonts w:ascii="Arial" w:hAnsi="Arial" w:cs="Arial"/>
          <w:sz w:val="22"/>
          <w:szCs w:val="22"/>
        </w:rPr>
        <w:t>την τηλεόραση,</w:t>
      </w:r>
      <w:r w:rsidR="0075358F" w:rsidRPr="0081104B">
        <w:rPr>
          <w:rFonts w:ascii="Arial" w:hAnsi="Arial" w:cs="Arial"/>
          <w:sz w:val="22"/>
          <w:szCs w:val="22"/>
        </w:rPr>
        <w:t xml:space="preserve"> </w:t>
      </w:r>
      <w:r w:rsidR="00203F57" w:rsidRPr="0081104B">
        <w:rPr>
          <w:rFonts w:ascii="Arial" w:hAnsi="Arial" w:cs="Arial"/>
          <w:sz w:val="22"/>
          <w:szCs w:val="22"/>
        </w:rPr>
        <w:t xml:space="preserve">τις ισχυρές μας </w:t>
      </w:r>
      <w:r w:rsidR="005A2F89" w:rsidRPr="0081104B">
        <w:rPr>
          <w:rFonts w:ascii="Arial" w:hAnsi="Arial" w:cs="Arial"/>
          <w:sz w:val="22"/>
          <w:szCs w:val="22"/>
        </w:rPr>
        <w:t xml:space="preserve">επιδόσεις </w:t>
      </w:r>
      <w:r w:rsidR="002F3A38" w:rsidRPr="0081104B">
        <w:rPr>
          <w:rFonts w:ascii="Arial" w:hAnsi="Arial" w:cs="Arial"/>
          <w:sz w:val="22"/>
          <w:szCs w:val="22"/>
        </w:rPr>
        <w:t xml:space="preserve">στα </w:t>
      </w:r>
      <w:r w:rsidR="0075358F" w:rsidRPr="0081104B">
        <w:rPr>
          <w:rFonts w:ascii="Arial" w:hAnsi="Arial" w:cs="Arial"/>
          <w:sz w:val="22"/>
          <w:szCs w:val="22"/>
        </w:rPr>
        <w:t>System Solutions</w:t>
      </w:r>
      <w:r w:rsidR="00203F57" w:rsidRPr="0081104B">
        <w:rPr>
          <w:rFonts w:ascii="Arial" w:hAnsi="Arial" w:cs="Arial"/>
          <w:sz w:val="22"/>
          <w:szCs w:val="22"/>
        </w:rPr>
        <w:t>,</w:t>
      </w:r>
      <w:r w:rsidR="003268C5" w:rsidRPr="0081104B">
        <w:rPr>
          <w:rFonts w:ascii="Arial" w:hAnsi="Arial" w:cs="Arial"/>
          <w:sz w:val="22"/>
          <w:szCs w:val="22"/>
        </w:rPr>
        <w:t xml:space="preserve"> καθώς και </w:t>
      </w:r>
      <w:r w:rsidR="002F3A38" w:rsidRPr="0081104B">
        <w:rPr>
          <w:rFonts w:ascii="Arial" w:hAnsi="Arial" w:cs="Arial"/>
          <w:sz w:val="22"/>
          <w:szCs w:val="22"/>
        </w:rPr>
        <w:t>τον</w:t>
      </w:r>
      <w:r w:rsidR="003268C5" w:rsidRPr="0081104B">
        <w:rPr>
          <w:rFonts w:ascii="Arial" w:hAnsi="Arial" w:cs="Arial"/>
          <w:sz w:val="22"/>
          <w:szCs w:val="22"/>
        </w:rPr>
        <w:t xml:space="preserve"> συνεχή μετασχηματισμ</w:t>
      </w:r>
      <w:r w:rsidR="002F3A38" w:rsidRPr="0081104B">
        <w:rPr>
          <w:rFonts w:ascii="Arial" w:hAnsi="Arial" w:cs="Arial"/>
          <w:sz w:val="22"/>
          <w:szCs w:val="22"/>
        </w:rPr>
        <w:t>ό</w:t>
      </w:r>
      <w:r w:rsidR="003268C5" w:rsidRPr="0081104B">
        <w:rPr>
          <w:rFonts w:ascii="Arial" w:hAnsi="Arial" w:cs="Arial"/>
          <w:sz w:val="22"/>
          <w:szCs w:val="22"/>
        </w:rPr>
        <w:t xml:space="preserve"> του </w:t>
      </w:r>
      <w:r w:rsidR="003268C5" w:rsidRPr="0081104B">
        <w:rPr>
          <w:rFonts w:ascii="Arial" w:hAnsi="Arial" w:cs="Arial"/>
          <w:sz w:val="22"/>
          <w:szCs w:val="22"/>
        </w:rPr>
        <w:lastRenderedPageBreak/>
        <w:t>λειτουργικού μας μοντέλου</w:t>
      </w:r>
      <w:r w:rsidR="005A03DE" w:rsidRPr="0081104B">
        <w:rPr>
          <w:rFonts w:ascii="Arial" w:hAnsi="Arial" w:cs="Arial"/>
          <w:sz w:val="22"/>
          <w:szCs w:val="22"/>
        </w:rPr>
        <w:t xml:space="preserve">. </w:t>
      </w:r>
      <w:r w:rsidR="0037021C" w:rsidRPr="0081104B">
        <w:rPr>
          <w:rFonts w:ascii="Arial" w:hAnsi="Arial" w:cs="Arial"/>
          <w:sz w:val="22"/>
          <w:szCs w:val="22"/>
        </w:rPr>
        <w:t>Οι προσθήκες πελατών FTTH</w:t>
      </w:r>
      <w:r w:rsidR="005A2F89" w:rsidRPr="0081104B">
        <w:rPr>
          <w:rFonts w:ascii="Arial" w:hAnsi="Arial" w:cs="Arial"/>
          <w:sz w:val="22"/>
          <w:szCs w:val="22"/>
        </w:rPr>
        <w:t>,</w:t>
      </w:r>
      <w:r w:rsidR="0037021C" w:rsidRPr="0081104B">
        <w:rPr>
          <w:rFonts w:ascii="Arial" w:hAnsi="Arial" w:cs="Arial"/>
          <w:sz w:val="22"/>
          <w:szCs w:val="22"/>
        </w:rPr>
        <w:t xml:space="preserve"> </w:t>
      </w:r>
      <w:r w:rsidR="007B509C" w:rsidRPr="0081104B">
        <w:rPr>
          <w:rFonts w:ascii="Arial" w:hAnsi="Arial" w:cs="Arial"/>
          <w:sz w:val="22"/>
          <w:szCs w:val="22"/>
        </w:rPr>
        <w:t xml:space="preserve">που κινήθηκαν </w:t>
      </w:r>
      <w:r w:rsidR="0037021C" w:rsidRPr="0081104B">
        <w:rPr>
          <w:rFonts w:ascii="Arial" w:hAnsi="Arial" w:cs="Arial"/>
          <w:sz w:val="22"/>
          <w:szCs w:val="22"/>
        </w:rPr>
        <w:t>σε ιστορικά υψηλά επίπεδα</w:t>
      </w:r>
      <w:r w:rsidR="005A2F89" w:rsidRPr="0081104B">
        <w:rPr>
          <w:rFonts w:ascii="Arial" w:hAnsi="Arial" w:cs="Arial"/>
          <w:sz w:val="22"/>
          <w:szCs w:val="22"/>
        </w:rPr>
        <w:t>,</w:t>
      </w:r>
      <w:r w:rsidR="00A27C5E" w:rsidRPr="0081104B">
        <w:rPr>
          <w:rFonts w:ascii="Arial" w:hAnsi="Arial" w:cs="Arial"/>
          <w:sz w:val="22"/>
          <w:szCs w:val="22"/>
        </w:rPr>
        <w:t xml:space="preserve"> και</w:t>
      </w:r>
      <w:r w:rsidR="0037021C" w:rsidRPr="0081104B">
        <w:rPr>
          <w:rFonts w:ascii="Arial" w:hAnsi="Arial" w:cs="Arial"/>
          <w:sz w:val="22"/>
          <w:szCs w:val="22"/>
        </w:rPr>
        <w:t xml:space="preserve"> η αυξανόμενη </w:t>
      </w:r>
      <w:r w:rsidR="0037021C" w:rsidRPr="001F43BE">
        <w:rPr>
          <w:rFonts w:ascii="Arial" w:eastAsiaTheme="minorHAnsi" w:hAnsi="Arial" w:cs="Arial"/>
          <w:sz w:val="22"/>
          <w:szCs w:val="22"/>
          <w:lang w:eastAsia="en-US"/>
        </w:rPr>
        <w:t>διείσδυση του δικτύου</w:t>
      </w:r>
      <w:r w:rsidR="00E75BDC" w:rsidRPr="001F43BE">
        <w:rPr>
          <w:rFonts w:ascii="Arial" w:eastAsiaTheme="minorHAnsi" w:hAnsi="Arial" w:cs="Arial"/>
          <w:sz w:val="22"/>
          <w:szCs w:val="22"/>
          <w:lang w:eastAsia="en-US"/>
        </w:rPr>
        <w:t xml:space="preserve"> οπτικών ινών</w:t>
      </w:r>
      <w:r w:rsidR="00A27C5E" w:rsidRPr="001F43BE">
        <w:rPr>
          <w:rFonts w:ascii="Arial" w:eastAsiaTheme="minorHAnsi" w:hAnsi="Arial" w:cs="Arial"/>
          <w:sz w:val="22"/>
          <w:szCs w:val="22"/>
          <w:lang w:eastAsia="en-US"/>
        </w:rPr>
        <w:t>, επιβεβαιώνουν τα οφέλη από την επέκτασ</w:t>
      </w:r>
      <w:r w:rsidR="00D60180" w:rsidRPr="001F43BE">
        <w:rPr>
          <w:rFonts w:ascii="Arial" w:eastAsiaTheme="minorHAnsi" w:hAnsi="Arial" w:cs="Arial"/>
          <w:sz w:val="22"/>
          <w:szCs w:val="22"/>
          <w:lang w:eastAsia="en-US"/>
        </w:rPr>
        <w:t xml:space="preserve">η των υποδομών </w:t>
      </w:r>
      <w:r w:rsidR="00E91895" w:rsidRPr="001F43BE">
        <w:rPr>
          <w:rFonts w:ascii="Arial" w:eastAsiaTheme="minorHAnsi" w:hAnsi="Arial" w:cs="Arial"/>
          <w:sz w:val="22"/>
          <w:szCs w:val="22"/>
          <w:lang w:eastAsia="en-US"/>
        </w:rPr>
        <w:t xml:space="preserve">μας </w:t>
      </w:r>
      <w:r w:rsidR="0037021C" w:rsidRPr="001F43BE">
        <w:rPr>
          <w:rFonts w:ascii="Arial" w:eastAsiaTheme="minorHAnsi" w:hAnsi="Arial" w:cs="Arial"/>
          <w:sz w:val="22"/>
          <w:szCs w:val="22"/>
          <w:lang w:eastAsia="en-US"/>
        </w:rPr>
        <w:t>και την</w:t>
      </w:r>
      <w:r w:rsidR="007B509C" w:rsidRPr="001F43BE">
        <w:rPr>
          <w:rFonts w:ascii="Arial" w:eastAsiaTheme="minorHAnsi" w:hAnsi="Arial" w:cs="Arial"/>
          <w:sz w:val="22"/>
          <w:szCs w:val="22"/>
          <w:lang w:eastAsia="en-US"/>
        </w:rPr>
        <w:t xml:space="preserve"> υψηλή</w:t>
      </w:r>
      <w:r w:rsidR="0037021C" w:rsidRPr="001F43BE">
        <w:rPr>
          <w:rFonts w:ascii="Arial" w:eastAsiaTheme="minorHAnsi" w:hAnsi="Arial" w:cs="Arial"/>
          <w:sz w:val="22"/>
          <w:szCs w:val="22"/>
          <w:lang w:eastAsia="en-US"/>
        </w:rPr>
        <w:t xml:space="preserve"> ζήτηση για υπηρεσίες </w:t>
      </w:r>
      <w:r w:rsidR="0037021C" w:rsidRPr="0081104B">
        <w:rPr>
          <w:rFonts w:ascii="Arial" w:eastAsiaTheme="minorHAnsi" w:hAnsi="Arial" w:cs="Arial"/>
          <w:sz w:val="22"/>
          <w:szCs w:val="22"/>
          <w:lang w:eastAsia="en-US"/>
        </w:rPr>
        <w:t>συνδεσιμότητας υψηλής ποιότητας.</w:t>
      </w:r>
      <w:r w:rsidR="007F7684" w:rsidRPr="0081104B">
        <w:rPr>
          <w:rFonts w:ascii="Arial" w:eastAsiaTheme="minorHAnsi" w:hAnsi="Arial" w:cs="Arial"/>
          <w:sz w:val="22"/>
          <w:szCs w:val="22"/>
          <w:lang w:eastAsia="en-US"/>
        </w:rPr>
        <w:t xml:space="preserve"> </w:t>
      </w:r>
      <w:r w:rsidR="007B509C" w:rsidRPr="0081104B">
        <w:rPr>
          <w:rFonts w:ascii="Arial" w:eastAsiaTheme="minorHAnsi" w:hAnsi="Arial" w:cs="Arial"/>
          <w:sz w:val="22"/>
          <w:szCs w:val="22"/>
          <w:lang w:eastAsia="en-US"/>
        </w:rPr>
        <w:t>Παράλληλα</w:t>
      </w:r>
      <w:r w:rsidR="0037021C" w:rsidRPr="0081104B">
        <w:rPr>
          <w:rFonts w:ascii="Arial" w:eastAsiaTheme="minorHAnsi" w:hAnsi="Arial" w:cs="Arial"/>
          <w:sz w:val="22"/>
          <w:szCs w:val="22"/>
          <w:lang w:eastAsia="en-US"/>
        </w:rPr>
        <w:t>,</w:t>
      </w:r>
      <w:r w:rsidR="00185657" w:rsidRPr="0081104B">
        <w:rPr>
          <w:rFonts w:ascii="Arial" w:eastAsiaTheme="minorHAnsi" w:hAnsi="Arial" w:cs="Arial"/>
          <w:sz w:val="22"/>
          <w:szCs w:val="22"/>
          <w:lang w:eastAsia="en-US"/>
        </w:rPr>
        <w:t xml:space="preserve"> </w:t>
      </w:r>
      <w:r w:rsidR="0037021C" w:rsidRPr="0081104B">
        <w:rPr>
          <w:rFonts w:ascii="Arial" w:eastAsiaTheme="minorHAnsi" w:hAnsi="Arial" w:cs="Arial"/>
          <w:sz w:val="22"/>
          <w:szCs w:val="22"/>
          <w:lang w:eastAsia="en-US"/>
        </w:rPr>
        <w:t xml:space="preserve">συνεχίζουμε να </w:t>
      </w:r>
      <w:r w:rsidR="006B543C" w:rsidRPr="0081104B">
        <w:rPr>
          <w:rFonts w:ascii="Arial" w:eastAsiaTheme="minorHAnsi" w:hAnsi="Arial" w:cs="Arial"/>
          <w:sz w:val="22"/>
          <w:szCs w:val="22"/>
          <w:lang w:eastAsia="en-US"/>
        </w:rPr>
        <w:t xml:space="preserve">αποτελούμε σημείο αναφοράς </w:t>
      </w:r>
      <w:r w:rsidR="0037021C" w:rsidRPr="0081104B">
        <w:rPr>
          <w:rFonts w:ascii="Arial" w:eastAsiaTheme="minorHAnsi" w:hAnsi="Arial" w:cs="Arial"/>
          <w:sz w:val="22"/>
          <w:szCs w:val="22"/>
          <w:lang w:eastAsia="en-US"/>
        </w:rPr>
        <w:t xml:space="preserve">στις τηλεπικοινωνιακές υποδομές. </w:t>
      </w:r>
      <w:r w:rsidR="001467D5" w:rsidRPr="0081104B">
        <w:rPr>
          <w:rFonts w:ascii="Arial" w:eastAsiaTheme="minorHAnsi" w:hAnsi="Arial" w:cs="Arial"/>
          <w:sz w:val="22"/>
          <w:szCs w:val="22"/>
          <w:lang w:eastAsia="en-US"/>
        </w:rPr>
        <w:t xml:space="preserve">Η πρόσφατη ανάδειξη του δικτύου μας </w:t>
      </w:r>
      <w:r w:rsidR="001467D5" w:rsidRPr="0081104B">
        <w:rPr>
          <w:rFonts w:ascii="Arial" w:hAnsi="Arial" w:cs="Arial"/>
          <w:sz w:val="22"/>
          <w:szCs w:val="22"/>
        </w:rPr>
        <w:t>ως “</w:t>
      </w:r>
      <w:r w:rsidR="001467D5" w:rsidRPr="0081104B">
        <w:rPr>
          <w:rFonts w:ascii="Arial" w:hAnsi="Arial" w:cs="Arial"/>
          <w:sz w:val="22"/>
          <w:szCs w:val="22"/>
          <w:lang w:val="en-US"/>
        </w:rPr>
        <w:t>Greece</w:t>
      </w:r>
      <w:r w:rsidR="001467D5" w:rsidRPr="0081104B">
        <w:rPr>
          <w:rFonts w:ascii="Arial" w:hAnsi="Arial" w:cs="Arial"/>
          <w:sz w:val="22"/>
          <w:szCs w:val="22"/>
        </w:rPr>
        <w:t>’</w:t>
      </w:r>
      <w:r w:rsidR="001467D5" w:rsidRPr="0081104B">
        <w:rPr>
          <w:rFonts w:ascii="Arial" w:hAnsi="Arial" w:cs="Arial"/>
          <w:sz w:val="22"/>
          <w:szCs w:val="22"/>
          <w:lang w:val="en-US"/>
        </w:rPr>
        <w:t>s</w:t>
      </w:r>
      <w:r w:rsidR="001467D5" w:rsidRPr="0081104B">
        <w:rPr>
          <w:rFonts w:ascii="Arial" w:hAnsi="Arial" w:cs="Arial"/>
          <w:sz w:val="22"/>
          <w:szCs w:val="22"/>
        </w:rPr>
        <w:t xml:space="preserve"> </w:t>
      </w:r>
      <w:r w:rsidR="001467D5" w:rsidRPr="0081104B">
        <w:rPr>
          <w:rFonts w:ascii="Arial" w:hAnsi="Arial" w:cs="Arial"/>
          <w:sz w:val="22"/>
          <w:szCs w:val="22"/>
          <w:lang w:val="en-US"/>
        </w:rPr>
        <w:t>Fastest</w:t>
      </w:r>
      <w:r w:rsidR="001467D5" w:rsidRPr="0081104B">
        <w:rPr>
          <w:rFonts w:ascii="Arial" w:hAnsi="Arial" w:cs="Arial"/>
          <w:sz w:val="22"/>
          <w:szCs w:val="22"/>
        </w:rPr>
        <w:t xml:space="preserve"> </w:t>
      </w:r>
      <w:r w:rsidR="001467D5" w:rsidRPr="0081104B">
        <w:rPr>
          <w:rFonts w:ascii="Arial" w:hAnsi="Arial" w:cs="Arial"/>
          <w:sz w:val="22"/>
          <w:szCs w:val="22"/>
          <w:lang w:val="en-US"/>
        </w:rPr>
        <w:t>Mobile</w:t>
      </w:r>
      <w:r w:rsidR="001467D5" w:rsidRPr="0081104B">
        <w:rPr>
          <w:rFonts w:ascii="Arial" w:hAnsi="Arial" w:cs="Arial"/>
          <w:sz w:val="22"/>
          <w:szCs w:val="22"/>
        </w:rPr>
        <w:t xml:space="preserve"> </w:t>
      </w:r>
      <w:r w:rsidR="001467D5" w:rsidRPr="0081104B">
        <w:rPr>
          <w:rFonts w:ascii="Arial" w:hAnsi="Arial" w:cs="Arial"/>
          <w:sz w:val="22"/>
          <w:szCs w:val="22"/>
          <w:lang w:val="en-US"/>
        </w:rPr>
        <w:t>Network</w:t>
      </w:r>
      <w:r w:rsidR="001467D5" w:rsidRPr="0081104B">
        <w:rPr>
          <w:rFonts w:ascii="Arial" w:hAnsi="Arial" w:cs="Arial"/>
          <w:sz w:val="22"/>
          <w:szCs w:val="22"/>
        </w:rPr>
        <w:t xml:space="preserve">” από την </w:t>
      </w:r>
      <w:r w:rsidR="001467D5" w:rsidRPr="0081104B">
        <w:rPr>
          <w:rFonts w:ascii="Arial" w:hAnsi="Arial" w:cs="Arial"/>
          <w:sz w:val="22"/>
          <w:szCs w:val="22"/>
          <w:lang w:val="en-US"/>
        </w:rPr>
        <w:t>Ookla</w:t>
      </w:r>
      <w:r w:rsidR="001467D5" w:rsidRPr="0081104B">
        <w:rPr>
          <w:rFonts w:ascii="Arial" w:hAnsi="Arial" w:cs="Arial"/>
          <w:sz w:val="22"/>
          <w:szCs w:val="22"/>
        </w:rPr>
        <w:t xml:space="preserve"> </w:t>
      </w:r>
      <w:r w:rsidR="001467D5" w:rsidRPr="0081104B">
        <w:rPr>
          <w:rFonts w:ascii="Arial" w:eastAsiaTheme="minorHAnsi" w:hAnsi="Arial" w:cs="Arial"/>
          <w:sz w:val="22"/>
          <w:szCs w:val="22"/>
          <w:lang w:eastAsia="en-US"/>
        </w:rPr>
        <w:t>για δέκατη συνεχή χρονιά αποτελεί ιστορικό επίτευγμα, καθώς είμαστε το πρώτο δίκτυο κινητής στον κόσμο που αναδεικνύεται το ταχύτερο στη χώρα του επί μία δεκαετία. Η διάκριση αυτή επιβεβαιώνει τη διαχρονική υπεροχή του δικτύου μας και τη σταθερή προσήλωση στην παροχή κορυφαίας εμπειρίας στους πελάτες μας.</w:t>
      </w:r>
    </w:p>
    <w:p w14:paraId="7ED28125" w14:textId="610D801E" w:rsidR="00300AF1" w:rsidRDefault="00B62AEA" w:rsidP="00AF1C9C">
      <w:pPr>
        <w:spacing w:line="276" w:lineRule="auto"/>
        <w:jc w:val="both"/>
        <w:rPr>
          <w:rFonts w:ascii="Arial" w:hAnsi="Arial" w:cs="Arial"/>
          <w:szCs w:val="20"/>
        </w:rPr>
      </w:pPr>
      <w:r>
        <w:rPr>
          <w:rFonts w:ascii="Arial" w:hAnsi="Arial" w:cs="Arial"/>
          <w:szCs w:val="20"/>
        </w:rPr>
        <w:t xml:space="preserve">Σε αυτά τα επιτεύγματα, προστίθενται νέα, χάρη στο </w:t>
      </w:r>
      <w:r w:rsidR="007F7684" w:rsidRPr="00E0239A">
        <w:rPr>
          <w:rFonts w:ascii="Arial" w:hAnsi="Arial" w:cs="Arial"/>
          <w:szCs w:val="20"/>
        </w:rPr>
        <w:t>ισχυρ</w:t>
      </w:r>
      <w:r w:rsidR="00235D96">
        <w:rPr>
          <w:rFonts w:ascii="Arial" w:hAnsi="Arial" w:cs="Arial"/>
          <w:szCs w:val="20"/>
        </w:rPr>
        <w:t>ό</w:t>
      </w:r>
      <w:r w:rsidR="007F7684" w:rsidRPr="00E0239A">
        <w:rPr>
          <w:rFonts w:ascii="Arial" w:hAnsi="Arial" w:cs="Arial"/>
          <w:szCs w:val="20"/>
        </w:rPr>
        <w:t xml:space="preserve"> χρηματοοικονομι</w:t>
      </w:r>
      <w:r w:rsidR="00235D96">
        <w:rPr>
          <w:rFonts w:ascii="Arial" w:hAnsi="Arial" w:cs="Arial"/>
          <w:szCs w:val="20"/>
        </w:rPr>
        <w:t>κό</w:t>
      </w:r>
      <w:r w:rsidR="007F7684" w:rsidRPr="00E0239A">
        <w:rPr>
          <w:rFonts w:ascii="Arial" w:hAnsi="Arial" w:cs="Arial"/>
          <w:szCs w:val="20"/>
        </w:rPr>
        <w:t xml:space="preserve"> </w:t>
      </w:r>
      <w:r w:rsidR="00235D96">
        <w:rPr>
          <w:rFonts w:ascii="Arial" w:hAnsi="Arial" w:cs="Arial"/>
          <w:szCs w:val="20"/>
        </w:rPr>
        <w:t>μας προφίλ</w:t>
      </w:r>
      <w:r w:rsidR="007F7684" w:rsidRPr="00E0239A">
        <w:rPr>
          <w:rFonts w:ascii="Arial" w:hAnsi="Arial" w:cs="Arial"/>
          <w:szCs w:val="20"/>
        </w:rPr>
        <w:t xml:space="preserve"> και </w:t>
      </w:r>
      <w:r w:rsidR="002145F3">
        <w:rPr>
          <w:rFonts w:ascii="Arial" w:hAnsi="Arial" w:cs="Arial"/>
          <w:szCs w:val="20"/>
        </w:rPr>
        <w:t>την</w:t>
      </w:r>
      <w:r w:rsidR="002145F3" w:rsidRPr="00E0239A">
        <w:rPr>
          <w:rFonts w:ascii="Arial" w:hAnsi="Arial" w:cs="Arial"/>
          <w:szCs w:val="20"/>
        </w:rPr>
        <w:t xml:space="preserve"> </w:t>
      </w:r>
      <w:r w:rsidR="007F7684" w:rsidRPr="00E0239A">
        <w:rPr>
          <w:rFonts w:ascii="Arial" w:hAnsi="Arial" w:cs="Arial"/>
          <w:szCs w:val="20"/>
        </w:rPr>
        <w:t>ηγετική μας θέση στην αγορά</w:t>
      </w:r>
      <w:r>
        <w:rPr>
          <w:rFonts w:ascii="Arial" w:hAnsi="Arial" w:cs="Arial"/>
          <w:szCs w:val="20"/>
        </w:rPr>
        <w:t xml:space="preserve">. </w:t>
      </w:r>
      <w:r w:rsidR="002145F3">
        <w:rPr>
          <w:rFonts w:ascii="Arial" w:hAnsi="Arial" w:cs="Arial"/>
          <w:szCs w:val="20"/>
        </w:rPr>
        <w:t>Ειδικότερα, η</w:t>
      </w:r>
      <w:r w:rsidR="007F7684" w:rsidRPr="007F7684">
        <w:rPr>
          <w:rFonts w:ascii="Arial" w:hAnsi="Arial" w:cs="Arial"/>
          <w:szCs w:val="20"/>
        </w:rPr>
        <w:t xml:space="preserve"> πρόσφατη αναβάθμιση </w:t>
      </w:r>
      <w:r w:rsidR="008B7FAB">
        <w:rPr>
          <w:rFonts w:ascii="Arial" w:hAnsi="Arial" w:cs="Arial"/>
          <w:szCs w:val="20"/>
        </w:rPr>
        <w:t xml:space="preserve">της πιστοληπτικής ικανότητας </w:t>
      </w:r>
      <w:r w:rsidR="007F7684" w:rsidRPr="007F7684">
        <w:rPr>
          <w:rFonts w:ascii="Arial" w:hAnsi="Arial" w:cs="Arial"/>
          <w:szCs w:val="20"/>
        </w:rPr>
        <w:t>του ΟΤΕ σε «A-» από τη</w:t>
      </w:r>
      <w:r w:rsidR="008B7FAB">
        <w:rPr>
          <w:rFonts w:ascii="Arial" w:hAnsi="Arial" w:cs="Arial"/>
          <w:szCs w:val="20"/>
        </w:rPr>
        <w:t>ν</w:t>
      </w:r>
      <w:r w:rsidR="007F7684" w:rsidRPr="007F7684">
        <w:rPr>
          <w:rFonts w:ascii="Arial" w:hAnsi="Arial" w:cs="Arial"/>
          <w:szCs w:val="20"/>
        </w:rPr>
        <w:t xml:space="preserve"> S&amp;P, μας καθιστά τη μοναδική εταιρεία στην Ελλάδα με αξιολόγηση στην κατηγορία Α, </w:t>
      </w:r>
      <w:r w:rsidR="008D1B7A">
        <w:rPr>
          <w:rFonts w:ascii="Arial" w:hAnsi="Arial" w:cs="Arial"/>
          <w:szCs w:val="20"/>
        </w:rPr>
        <w:t xml:space="preserve">και αποτελεί αναγνώριση </w:t>
      </w:r>
      <w:r w:rsidR="007F7684" w:rsidRPr="007F7684">
        <w:rPr>
          <w:rFonts w:ascii="Arial" w:hAnsi="Arial" w:cs="Arial"/>
          <w:szCs w:val="20"/>
        </w:rPr>
        <w:t>τη</w:t>
      </w:r>
      <w:r w:rsidR="008B7FAB">
        <w:rPr>
          <w:rFonts w:ascii="Arial" w:hAnsi="Arial" w:cs="Arial"/>
          <w:szCs w:val="20"/>
        </w:rPr>
        <w:t>ς</w:t>
      </w:r>
      <w:r w:rsidR="007F7684" w:rsidRPr="007F7684">
        <w:rPr>
          <w:rFonts w:ascii="Arial" w:hAnsi="Arial" w:cs="Arial"/>
          <w:szCs w:val="20"/>
        </w:rPr>
        <w:t xml:space="preserve"> διαχρονική</w:t>
      </w:r>
      <w:r w:rsidR="008B7FAB">
        <w:rPr>
          <w:rFonts w:ascii="Arial" w:hAnsi="Arial" w:cs="Arial"/>
          <w:szCs w:val="20"/>
        </w:rPr>
        <w:t>ς</w:t>
      </w:r>
      <w:r w:rsidR="007F7684" w:rsidRPr="007F7684">
        <w:rPr>
          <w:rFonts w:ascii="Arial" w:hAnsi="Arial" w:cs="Arial"/>
          <w:szCs w:val="20"/>
        </w:rPr>
        <w:t xml:space="preserve"> ανθεκτικότητα</w:t>
      </w:r>
      <w:r w:rsidR="008B7FAB">
        <w:rPr>
          <w:rFonts w:ascii="Arial" w:hAnsi="Arial" w:cs="Arial"/>
          <w:szCs w:val="20"/>
        </w:rPr>
        <w:t>ς</w:t>
      </w:r>
      <w:r w:rsidR="007F7684" w:rsidRPr="007F7684">
        <w:rPr>
          <w:rFonts w:ascii="Arial" w:hAnsi="Arial" w:cs="Arial"/>
          <w:szCs w:val="20"/>
        </w:rPr>
        <w:t xml:space="preserve"> του</w:t>
      </w:r>
      <w:r w:rsidR="007F7684">
        <w:rPr>
          <w:rFonts w:ascii="Arial" w:hAnsi="Arial" w:cs="Arial"/>
          <w:szCs w:val="20"/>
        </w:rPr>
        <w:t xml:space="preserve"> επιχειρηματικού μας μοντέλου</w:t>
      </w:r>
      <w:r w:rsidR="007F7684" w:rsidRPr="007F7684">
        <w:rPr>
          <w:rFonts w:ascii="Arial" w:hAnsi="Arial" w:cs="Arial"/>
          <w:szCs w:val="20"/>
        </w:rPr>
        <w:t xml:space="preserve"> και </w:t>
      </w:r>
      <w:r w:rsidR="006B543C">
        <w:rPr>
          <w:rFonts w:ascii="Arial" w:hAnsi="Arial" w:cs="Arial"/>
          <w:szCs w:val="20"/>
        </w:rPr>
        <w:t>των μακροπρόθεσμων προοπτικών μας για ανάπτυξη.</w:t>
      </w:r>
    </w:p>
    <w:p w14:paraId="116E2415" w14:textId="6287F915" w:rsidR="001F3BC2" w:rsidRPr="00474970" w:rsidRDefault="005F2A94" w:rsidP="00AF1C9C">
      <w:pPr>
        <w:spacing w:line="276" w:lineRule="auto"/>
        <w:jc w:val="both"/>
        <w:rPr>
          <w:rFonts w:ascii="Arial" w:hAnsi="Arial" w:cs="Arial"/>
          <w:szCs w:val="20"/>
        </w:rPr>
      </w:pPr>
      <w:r>
        <w:rPr>
          <w:rFonts w:ascii="Arial" w:hAnsi="Arial" w:cs="Arial"/>
          <w:szCs w:val="20"/>
        </w:rPr>
        <w:t>Κοιτώντας μπροστά</w:t>
      </w:r>
      <w:r w:rsidRPr="005F2A94">
        <w:rPr>
          <w:rFonts w:ascii="Arial" w:hAnsi="Arial" w:cs="Arial"/>
          <w:szCs w:val="20"/>
        </w:rPr>
        <w:t xml:space="preserve">, </w:t>
      </w:r>
      <w:r w:rsidR="00E715E0">
        <w:rPr>
          <w:rFonts w:ascii="Arial" w:hAnsi="Arial" w:cs="Arial"/>
          <w:szCs w:val="20"/>
        </w:rPr>
        <w:t>σ</w:t>
      </w:r>
      <w:r w:rsidR="00E715E0" w:rsidRPr="00E715E0">
        <w:rPr>
          <w:rFonts w:ascii="Arial" w:hAnsi="Arial" w:cs="Arial"/>
          <w:szCs w:val="20"/>
        </w:rPr>
        <w:t>τόχος</w:t>
      </w:r>
      <w:r w:rsidRPr="00E715E0">
        <w:rPr>
          <w:rFonts w:ascii="Arial" w:hAnsi="Arial" w:cs="Arial"/>
          <w:szCs w:val="20"/>
        </w:rPr>
        <w:t xml:space="preserve"> </w:t>
      </w:r>
      <w:r w:rsidR="007B23E5" w:rsidRPr="00E715E0">
        <w:rPr>
          <w:rFonts w:ascii="Arial" w:hAnsi="Arial" w:cs="Arial"/>
          <w:szCs w:val="20"/>
        </w:rPr>
        <w:t>μας</w:t>
      </w:r>
      <w:r w:rsidR="00E715E0" w:rsidRPr="00E715E0">
        <w:rPr>
          <w:rFonts w:ascii="Arial" w:hAnsi="Arial" w:cs="Arial"/>
          <w:szCs w:val="20"/>
        </w:rPr>
        <w:t xml:space="preserve"> είναι να εξελιχθούμε σε μια</w:t>
      </w:r>
      <w:r w:rsidRPr="005F2A94">
        <w:rPr>
          <w:rFonts w:ascii="Arial" w:hAnsi="Arial" w:cs="Arial"/>
          <w:szCs w:val="20"/>
        </w:rPr>
        <w:t xml:space="preserve"> digital</w:t>
      </w:r>
      <w:r w:rsidR="00E715E0" w:rsidRPr="00E715E0">
        <w:rPr>
          <w:rFonts w:ascii="Arial" w:hAnsi="Arial" w:cs="Arial"/>
          <w:szCs w:val="20"/>
        </w:rPr>
        <w:t xml:space="preserve"> </w:t>
      </w:r>
      <w:r w:rsidRPr="005F2A94">
        <w:rPr>
          <w:rFonts w:ascii="Arial" w:hAnsi="Arial" w:cs="Arial"/>
          <w:szCs w:val="20"/>
        </w:rPr>
        <w:t xml:space="preserve">first </w:t>
      </w:r>
      <w:r w:rsidR="00E715E0" w:rsidRPr="00E715E0">
        <w:rPr>
          <w:rFonts w:ascii="Arial" w:hAnsi="Arial" w:cs="Arial"/>
          <w:szCs w:val="20"/>
        </w:rPr>
        <w:t xml:space="preserve">και σταδιακά σε </w:t>
      </w:r>
      <w:r w:rsidRPr="005F2A94">
        <w:rPr>
          <w:rFonts w:ascii="Arial" w:hAnsi="Arial" w:cs="Arial"/>
          <w:szCs w:val="20"/>
        </w:rPr>
        <w:t>AI</w:t>
      </w:r>
      <w:r w:rsidR="00E715E0" w:rsidRPr="00E715E0">
        <w:rPr>
          <w:rFonts w:ascii="Arial" w:hAnsi="Arial" w:cs="Arial"/>
          <w:szCs w:val="20"/>
        </w:rPr>
        <w:t xml:space="preserve"> </w:t>
      </w:r>
      <w:r w:rsidRPr="005F2A94">
        <w:rPr>
          <w:rFonts w:ascii="Arial" w:hAnsi="Arial" w:cs="Arial"/>
          <w:szCs w:val="20"/>
        </w:rPr>
        <w:t xml:space="preserve">native </w:t>
      </w:r>
      <w:r w:rsidR="00E715E0" w:rsidRPr="00E715E0">
        <w:rPr>
          <w:rFonts w:ascii="Arial" w:hAnsi="Arial" w:cs="Arial"/>
          <w:szCs w:val="20"/>
        </w:rPr>
        <w:t>εταιρεία, με παραδειγματική αξιοποίηση της Τεχνητής Νοημοσύνης</w:t>
      </w:r>
      <w:r w:rsidRPr="005F2A94">
        <w:rPr>
          <w:rFonts w:ascii="Arial" w:hAnsi="Arial" w:cs="Arial"/>
          <w:szCs w:val="20"/>
        </w:rPr>
        <w:t>, τόσο στο λειτουργικό μας μοντέλο</w:t>
      </w:r>
      <w:r w:rsidR="000437EE">
        <w:rPr>
          <w:rFonts w:ascii="Arial" w:hAnsi="Arial" w:cs="Arial"/>
          <w:szCs w:val="20"/>
        </w:rPr>
        <w:t>,</w:t>
      </w:r>
      <w:r w:rsidRPr="005F2A94">
        <w:rPr>
          <w:rFonts w:ascii="Arial" w:hAnsi="Arial" w:cs="Arial"/>
          <w:szCs w:val="20"/>
        </w:rPr>
        <w:t xml:space="preserve"> όσο και στις δικτυακές μας υποδομές. </w:t>
      </w:r>
      <w:r w:rsidR="003477BA" w:rsidRPr="003477BA">
        <w:rPr>
          <w:rFonts w:ascii="Arial" w:hAnsi="Arial" w:cs="Arial"/>
          <w:szCs w:val="20"/>
        </w:rPr>
        <w:t>Με την ισχύ και την τεχνογνωσία του Ομίλου Telekom</w:t>
      </w:r>
      <w:r w:rsidR="003477BA" w:rsidRPr="008F0173">
        <w:rPr>
          <w:rFonts w:ascii="Arial" w:hAnsi="Arial" w:cs="Arial"/>
          <w:szCs w:val="20"/>
        </w:rPr>
        <w:t xml:space="preserve"> </w:t>
      </w:r>
      <w:r w:rsidR="003477BA">
        <w:rPr>
          <w:rFonts w:ascii="Arial" w:hAnsi="Arial" w:cs="Arial"/>
          <w:szCs w:val="20"/>
        </w:rPr>
        <w:t>ως</w:t>
      </w:r>
      <w:r w:rsidR="00E971B8">
        <w:rPr>
          <w:rFonts w:ascii="Arial" w:hAnsi="Arial" w:cs="Arial"/>
          <w:szCs w:val="20"/>
        </w:rPr>
        <w:t xml:space="preserve"> </w:t>
      </w:r>
      <w:r w:rsidR="005A2F89">
        <w:rPr>
          <w:rFonts w:ascii="Arial" w:hAnsi="Arial" w:cs="Arial"/>
          <w:szCs w:val="20"/>
        </w:rPr>
        <w:t>ανταγωνιστικό</w:t>
      </w:r>
      <w:r w:rsidR="00A65781">
        <w:rPr>
          <w:rFonts w:ascii="Arial" w:hAnsi="Arial" w:cs="Arial"/>
          <w:szCs w:val="20"/>
        </w:rPr>
        <w:t xml:space="preserve"> μας</w:t>
      </w:r>
      <w:r w:rsidR="005A2F89">
        <w:rPr>
          <w:rFonts w:ascii="Arial" w:hAnsi="Arial" w:cs="Arial"/>
          <w:szCs w:val="20"/>
        </w:rPr>
        <w:t xml:space="preserve"> πλεονέκτημα</w:t>
      </w:r>
      <w:r w:rsidR="00A65781">
        <w:rPr>
          <w:rFonts w:ascii="Arial" w:hAnsi="Arial" w:cs="Arial"/>
          <w:szCs w:val="20"/>
        </w:rPr>
        <w:t>,</w:t>
      </w:r>
      <w:r w:rsidR="000437EE">
        <w:rPr>
          <w:rFonts w:ascii="Arial" w:hAnsi="Arial" w:cs="Arial"/>
          <w:szCs w:val="20"/>
        </w:rPr>
        <w:t xml:space="preserve"> </w:t>
      </w:r>
      <w:r w:rsidR="003E7F44">
        <w:rPr>
          <w:rFonts w:ascii="Arial" w:hAnsi="Arial" w:cs="Arial"/>
          <w:szCs w:val="20"/>
        </w:rPr>
        <w:t>π</w:t>
      </w:r>
      <w:r w:rsidR="008E0B2B">
        <w:rPr>
          <w:rFonts w:ascii="Arial" w:hAnsi="Arial" w:cs="Arial"/>
          <w:szCs w:val="20"/>
        </w:rPr>
        <w:t>αραμένουμε προσηλωμένοι</w:t>
      </w:r>
      <w:r w:rsidRPr="005F2A94">
        <w:rPr>
          <w:rFonts w:ascii="Arial" w:hAnsi="Arial" w:cs="Arial"/>
          <w:szCs w:val="20"/>
        </w:rPr>
        <w:t xml:space="preserve"> στην ανάπτυξη, στ</w:t>
      </w:r>
      <w:r w:rsidR="008B7FAB">
        <w:rPr>
          <w:rFonts w:ascii="Arial" w:hAnsi="Arial" w:cs="Arial"/>
          <w:szCs w:val="20"/>
        </w:rPr>
        <w:t>ην επιτάχυνση του</w:t>
      </w:r>
      <w:r w:rsidRPr="005F2A94">
        <w:rPr>
          <w:rFonts w:ascii="Arial" w:hAnsi="Arial" w:cs="Arial"/>
          <w:szCs w:val="20"/>
        </w:rPr>
        <w:t xml:space="preserve"> ψηφιακ</w:t>
      </w:r>
      <w:r w:rsidR="008B7FAB">
        <w:rPr>
          <w:rFonts w:ascii="Arial" w:hAnsi="Arial" w:cs="Arial"/>
          <w:szCs w:val="20"/>
        </w:rPr>
        <w:t>ού</w:t>
      </w:r>
      <w:r w:rsidRPr="005F2A94">
        <w:rPr>
          <w:rFonts w:ascii="Arial" w:hAnsi="Arial" w:cs="Arial"/>
          <w:szCs w:val="20"/>
        </w:rPr>
        <w:t xml:space="preserve"> μετασχηματισμ</w:t>
      </w:r>
      <w:r w:rsidR="008B7FAB">
        <w:rPr>
          <w:rFonts w:ascii="Arial" w:hAnsi="Arial" w:cs="Arial"/>
          <w:szCs w:val="20"/>
        </w:rPr>
        <w:t>ού</w:t>
      </w:r>
      <w:r w:rsidRPr="005F2A94">
        <w:rPr>
          <w:rFonts w:ascii="Arial" w:hAnsi="Arial" w:cs="Arial"/>
          <w:szCs w:val="20"/>
        </w:rPr>
        <w:t xml:space="preserve"> της χώρας και στη δημιουργία </w:t>
      </w:r>
      <w:r w:rsidR="00D605E7">
        <w:rPr>
          <w:rFonts w:ascii="Arial" w:hAnsi="Arial" w:cs="Arial"/>
          <w:szCs w:val="20"/>
        </w:rPr>
        <w:t>μακροπρόθεσμης</w:t>
      </w:r>
      <w:r w:rsidRPr="005F2A94">
        <w:rPr>
          <w:rFonts w:ascii="Arial" w:hAnsi="Arial" w:cs="Arial"/>
          <w:szCs w:val="20"/>
        </w:rPr>
        <w:t xml:space="preserve"> αξίας για τους μετόχους, τους πελάτες</w:t>
      </w:r>
      <w:r w:rsidR="00722C5D">
        <w:rPr>
          <w:rFonts w:ascii="Arial" w:hAnsi="Arial" w:cs="Arial"/>
          <w:szCs w:val="20"/>
        </w:rPr>
        <w:t xml:space="preserve"> μας</w:t>
      </w:r>
      <w:r w:rsidRPr="005F2A94">
        <w:rPr>
          <w:rFonts w:ascii="Arial" w:hAnsi="Arial" w:cs="Arial"/>
          <w:szCs w:val="20"/>
        </w:rPr>
        <w:t xml:space="preserve"> και την κοινωνία</w:t>
      </w:r>
      <w:r w:rsidR="001721EA" w:rsidRPr="008E0B2B">
        <w:rPr>
          <w:rFonts w:ascii="Arial" w:hAnsi="Arial" w:cs="Arial"/>
          <w:szCs w:val="20"/>
        </w:rPr>
        <w:t>»</w:t>
      </w:r>
      <w:r w:rsidR="00BB745C" w:rsidRPr="008E0B2B">
        <w:rPr>
          <w:rFonts w:ascii="Arial" w:hAnsi="Arial" w:cs="Arial"/>
          <w:szCs w:val="20"/>
        </w:rPr>
        <w:t>.</w:t>
      </w:r>
    </w:p>
    <w:bookmarkEnd w:id="0"/>
    <w:bookmarkEnd w:id="1"/>
    <w:p w14:paraId="42AB3E43" w14:textId="1D533FE0" w:rsidR="00A565B0" w:rsidRPr="00FB20CB" w:rsidRDefault="00A565B0" w:rsidP="005376F7">
      <w:pPr>
        <w:pStyle w:val="Tittle2"/>
        <w:rPr>
          <w:rFonts w:cs="Arial"/>
          <w:b w:val="0"/>
          <w:szCs w:val="24"/>
          <w:lang w:val="el-GR"/>
        </w:rPr>
      </w:pPr>
      <w:r w:rsidRPr="00FB20CB">
        <w:rPr>
          <w:rFonts w:cs="Arial"/>
          <w:lang w:val="el-GR"/>
        </w:rPr>
        <w:t>Π</w:t>
      </w:r>
      <w:r w:rsidR="00166824" w:rsidRPr="00FB20CB">
        <w:rPr>
          <w:rFonts w:cs="Arial"/>
          <w:caps/>
          <w:lang w:val="el-GR"/>
        </w:rPr>
        <w:t>ΡΟΟΠΤΙΚΕΣ</w:t>
      </w:r>
    </w:p>
    <w:p w14:paraId="46D9BFB3" w14:textId="2C49B5F2" w:rsidR="00791B26" w:rsidRPr="00546E1A" w:rsidRDefault="00A76768" w:rsidP="00B33BC4">
      <w:pPr>
        <w:pStyle w:val="Default"/>
        <w:spacing w:line="276" w:lineRule="auto"/>
        <w:jc w:val="both"/>
        <w:rPr>
          <w:rFonts w:ascii="Arial" w:eastAsiaTheme="minorHAnsi" w:hAnsi="Arial" w:cs="Arial"/>
          <w:color w:val="auto"/>
          <w:sz w:val="20"/>
          <w:szCs w:val="18"/>
          <w:lang w:eastAsia="en-US"/>
        </w:rPr>
      </w:pPr>
      <w:r w:rsidRPr="00546E1A">
        <w:rPr>
          <w:rFonts w:ascii="Arial" w:hAnsi="Arial" w:cs="Arial"/>
          <w:sz w:val="22"/>
          <w:szCs w:val="18"/>
        </w:rPr>
        <w:t xml:space="preserve">Παρά τον </w:t>
      </w:r>
      <w:r w:rsidR="00333B0F" w:rsidRPr="00546E1A">
        <w:rPr>
          <w:rFonts w:ascii="Arial" w:hAnsi="Arial" w:cs="Arial"/>
          <w:sz w:val="22"/>
          <w:szCs w:val="18"/>
        </w:rPr>
        <w:t>έ</w:t>
      </w:r>
      <w:r w:rsidRPr="00546E1A">
        <w:rPr>
          <w:rFonts w:ascii="Arial" w:hAnsi="Arial" w:cs="Arial"/>
          <w:sz w:val="22"/>
          <w:szCs w:val="18"/>
        </w:rPr>
        <w:t>ντ</w:t>
      </w:r>
      <w:r w:rsidR="00333B0F" w:rsidRPr="00546E1A">
        <w:rPr>
          <w:rFonts w:ascii="Arial" w:hAnsi="Arial" w:cs="Arial"/>
          <w:sz w:val="22"/>
          <w:szCs w:val="18"/>
        </w:rPr>
        <w:t>ονο</w:t>
      </w:r>
      <w:r w:rsidRPr="00546E1A">
        <w:rPr>
          <w:rFonts w:ascii="Arial" w:hAnsi="Arial" w:cs="Arial"/>
          <w:sz w:val="22"/>
          <w:szCs w:val="18"/>
        </w:rPr>
        <w:t xml:space="preserve"> ανταγωνισμό στην Ελλάδα, ο ΟΤΕ </w:t>
      </w:r>
      <w:r w:rsidR="001F2DB7" w:rsidRPr="00546E1A">
        <w:rPr>
          <w:rFonts w:ascii="Arial" w:hAnsi="Arial" w:cs="Arial"/>
          <w:sz w:val="22"/>
          <w:szCs w:val="18"/>
        </w:rPr>
        <w:t xml:space="preserve">διαθέτει όλα τα εχέγγυα </w:t>
      </w:r>
      <w:r w:rsidR="00DF53A3" w:rsidRPr="00546E1A">
        <w:rPr>
          <w:rFonts w:ascii="Arial" w:hAnsi="Arial" w:cs="Arial"/>
          <w:sz w:val="22"/>
          <w:szCs w:val="18"/>
        </w:rPr>
        <w:t xml:space="preserve">για </w:t>
      </w:r>
      <w:r w:rsidR="001F2DB7" w:rsidRPr="00546E1A">
        <w:rPr>
          <w:rFonts w:ascii="Arial" w:hAnsi="Arial" w:cs="Arial"/>
          <w:sz w:val="22"/>
          <w:szCs w:val="18"/>
        </w:rPr>
        <w:t>να</w:t>
      </w:r>
      <w:r w:rsidR="00333B0F" w:rsidRPr="00546E1A">
        <w:rPr>
          <w:rFonts w:ascii="Arial" w:hAnsi="Arial" w:cs="Arial"/>
          <w:sz w:val="22"/>
          <w:szCs w:val="18"/>
        </w:rPr>
        <w:t xml:space="preserve"> συνεχίσει </w:t>
      </w:r>
      <w:r w:rsidR="004528CE" w:rsidRPr="00546E1A">
        <w:rPr>
          <w:rFonts w:ascii="Arial" w:hAnsi="Arial" w:cs="Arial"/>
          <w:sz w:val="22"/>
          <w:szCs w:val="18"/>
        </w:rPr>
        <w:t xml:space="preserve">τον </w:t>
      </w:r>
      <w:r w:rsidR="00333B0F" w:rsidRPr="00546E1A">
        <w:rPr>
          <w:rFonts w:ascii="Arial" w:hAnsi="Arial" w:cs="Arial"/>
          <w:sz w:val="22"/>
          <w:szCs w:val="18"/>
        </w:rPr>
        <w:t>μετασχηματισμ</w:t>
      </w:r>
      <w:r w:rsidR="004528CE" w:rsidRPr="00546E1A">
        <w:rPr>
          <w:rFonts w:ascii="Arial" w:hAnsi="Arial" w:cs="Arial"/>
          <w:sz w:val="22"/>
          <w:szCs w:val="18"/>
        </w:rPr>
        <w:t>ό</w:t>
      </w:r>
      <w:r w:rsidR="00333B0F" w:rsidRPr="00546E1A">
        <w:rPr>
          <w:rFonts w:ascii="Arial" w:hAnsi="Arial" w:cs="Arial"/>
          <w:sz w:val="22"/>
          <w:szCs w:val="18"/>
        </w:rPr>
        <w:t xml:space="preserve"> του και να πετύχει τους στόχους του.</w:t>
      </w:r>
      <w:r w:rsidRPr="00546E1A">
        <w:rPr>
          <w:rFonts w:ascii="Arial" w:hAnsi="Arial" w:cs="Arial"/>
          <w:sz w:val="22"/>
          <w:szCs w:val="18"/>
        </w:rPr>
        <w:t xml:space="preserve"> Η ηγετική </w:t>
      </w:r>
      <w:r w:rsidR="00093251" w:rsidRPr="00546E1A">
        <w:rPr>
          <w:rFonts w:ascii="Arial" w:hAnsi="Arial" w:cs="Arial"/>
          <w:sz w:val="22"/>
          <w:szCs w:val="18"/>
        </w:rPr>
        <w:t xml:space="preserve">του </w:t>
      </w:r>
      <w:r w:rsidRPr="00546E1A">
        <w:rPr>
          <w:rFonts w:ascii="Arial" w:hAnsi="Arial" w:cs="Arial"/>
          <w:sz w:val="22"/>
          <w:szCs w:val="18"/>
        </w:rPr>
        <w:t>θέση στ</w:t>
      </w:r>
      <w:r w:rsidR="00627504" w:rsidRPr="00546E1A">
        <w:rPr>
          <w:rFonts w:ascii="Arial" w:hAnsi="Arial" w:cs="Arial"/>
          <w:sz w:val="22"/>
          <w:szCs w:val="18"/>
        </w:rPr>
        <w:t>ο</w:t>
      </w:r>
      <w:r w:rsidRPr="00546E1A">
        <w:rPr>
          <w:rFonts w:ascii="Arial" w:hAnsi="Arial" w:cs="Arial"/>
          <w:sz w:val="22"/>
          <w:szCs w:val="18"/>
        </w:rPr>
        <w:t xml:space="preserve"> δίκτυο οπτικών ινών, </w:t>
      </w:r>
      <w:r w:rsidR="001A20AF" w:rsidRPr="00546E1A">
        <w:rPr>
          <w:rFonts w:ascii="Arial" w:hAnsi="Arial" w:cs="Arial"/>
          <w:sz w:val="22"/>
          <w:szCs w:val="18"/>
        </w:rPr>
        <w:t>στην</w:t>
      </w:r>
      <w:r w:rsidRPr="00546E1A">
        <w:rPr>
          <w:rFonts w:ascii="Arial" w:hAnsi="Arial" w:cs="Arial"/>
          <w:sz w:val="22"/>
          <w:szCs w:val="18"/>
        </w:rPr>
        <w:t xml:space="preserve"> κινητή, </w:t>
      </w:r>
      <w:r w:rsidR="00A50873" w:rsidRPr="00546E1A">
        <w:rPr>
          <w:rFonts w:ascii="Arial" w:hAnsi="Arial" w:cs="Arial"/>
          <w:sz w:val="22"/>
          <w:szCs w:val="18"/>
        </w:rPr>
        <w:t>σ</w:t>
      </w:r>
      <w:r w:rsidRPr="00546E1A">
        <w:rPr>
          <w:rFonts w:ascii="Arial" w:hAnsi="Arial" w:cs="Arial"/>
          <w:sz w:val="22"/>
          <w:szCs w:val="18"/>
        </w:rPr>
        <w:t>την τηλεόραση</w:t>
      </w:r>
      <w:r w:rsidR="00A50873" w:rsidRPr="00546E1A">
        <w:rPr>
          <w:rFonts w:ascii="Arial" w:hAnsi="Arial" w:cs="Arial"/>
          <w:sz w:val="22"/>
          <w:szCs w:val="18"/>
        </w:rPr>
        <w:t xml:space="preserve"> και</w:t>
      </w:r>
      <w:r w:rsidR="00A061DC" w:rsidRPr="00546E1A">
        <w:rPr>
          <w:rFonts w:ascii="Arial" w:hAnsi="Arial" w:cs="Arial"/>
          <w:sz w:val="22"/>
          <w:szCs w:val="18"/>
        </w:rPr>
        <w:t xml:space="preserve"> </w:t>
      </w:r>
      <w:r w:rsidR="00A50873" w:rsidRPr="00546E1A">
        <w:rPr>
          <w:rFonts w:ascii="Arial" w:hAnsi="Arial" w:cs="Arial"/>
          <w:sz w:val="22"/>
          <w:szCs w:val="18"/>
        </w:rPr>
        <w:t>σ</w:t>
      </w:r>
      <w:r w:rsidRPr="00546E1A">
        <w:rPr>
          <w:rFonts w:ascii="Arial" w:hAnsi="Arial" w:cs="Arial"/>
          <w:sz w:val="22"/>
          <w:szCs w:val="18"/>
        </w:rPr>
        <w:t>το ICT</w:t>
      </w:r>
      <w:r w:rsidR="003E093D" w:rsidRPr="00546E1A">
        <w:rPr>
          <w:rFonts w:ascii="Arial" w:hAnsi="Arial" w:cs="Arial"/>
          <w:sz w:val="22"/>
          <w:szCs w:val="18"/>
        </w:rPr>
        <w:t xml:space="preserve">, </w:t>
      </w:r>
      <w:r w:rsidR="001A20AF" w:rsidRPr="00546E1A">
        <w:rPr>
          <w:rFonts w:ascii="Arial" w:hAnsi="Arial" w:cs="Arial"/>
          <w:sz w:val="22"/>
          <w:szCs w:val="18"/>
        </w:rPr>
        <w:t>σε συνδυασμό</w:t>
      </w:r>
      <w:r w:rsidRPr="00546E1A">
        <w:rPr>
          <w:rFonts w:ascii="Arial" w:hAnsi="Arial" w:cs="Arial"/>
          <w:sz w:val="22"/>
          <w:szCs w:val="18"/>
        </w:rPr>
        <w:t xml:space="preserve"> </w:t>
      </w:r>
      <w:r w:rsidR="001A20AF" w:rsidRPr="00546E1A">
        <w:rPr>
          <w:rFonts w:ascii="Arial" w:hAnsi="Arial" w:cs="Arial"/>
          <w:sz w:val="22"/>
          <w:szCs w:val="18"/>
        </w:rPr>
        <w:t xml:space="preserve">με </w:t>
      </w:r>
      <w:r w:rsidR="00344E57" w:rsidRPr="00546E1A">
        <w:rPr>
          <w:rFonts w:ascii="Arial" w:hAnsi="Arial" w:cs="Arial"/>
          <w:sz w:val="22"/>
          <w:szCs w:val="18"/>
        </w:rPr>
        <w:t xml:space="preserve">το </w:t>
      </w:r>
      <w:r w:rsidR="001A20AF" w:rsidRPr="00546E1A">
        <w:rPr>
          <w:rFonts w:ascii="Arial" w:hAnsi="Arial" w:cs="Arial"/>
          <w:sz w:val="22"/>
          <w:szCs w:val="18"/>
        </w:rPr>
        <w:t>διαφοροποιημένο</w:t>
      </w:r>
      <w:r w:rsidRPr="00546E1A">
        <w:rPr>
          <w:rFonts w:ascii="Arial" w:hAnsi="Arial" w:cs="Arial"/>
          <w:sz w:val="22"/>
          <w:szCs w:val="18"/>
        </w:rPr>
        <w:t xml:space="preserve"> χαρτοφυλάκιο </w:t>
      </w:r>
      <w:r w:rsidRPr="00546E1A">
        <w:rPr>
          <w:rFonts w:ascii="Arial" w:hAnsi="Arial" w:cs="Arial"/>
          <w:sz w:val="22"/>
          <w:szCs w:val="18"/>
          <w:lang w:val="en-US"/>
        </w:rPr>
        <w:t>non</w:t>
      </w:r>
      <w:r w:rsidRPr="00546E1A">
        <w:rPr>
          <w:rFonts w:ascii="Arial" w:hAnsi="Arial" w:cs="Arial"/>
          <w:sz w:val="22"/>
          <w:szCs w:val="18"/>
        </w:rPr>
        <w:t>-</w:t>
      </w:r>
      <w:r w:rsidRPr="00546E1A">
        <w:rPr>
          <w:rFonts w:ascii="Arial" w:hAnsi="Arial" w:cs="Arial"/>
          <w:sz w:val="22"/>
          <w:szCs w:val="18"/>
          <w:lang w:val="en-US"/>
        </w:rPr>
        <w:t>core</w:t>
      </w:r>
      <w:r w:rsidRPr="00546E1A">
        <w:rPr>
          <w:rFonts w:ascii="Arial" w:hAnsi="Arial" w:cs="Arial"/>
          <w:sz w:val="22"/>
          <w:szCs w:val="18"/>
        </w:rPr>
        <w:t xml:space="preserve"> υπηρεσ</w:t>
      </w:r>
      <w:r w:rsidR="00A50873" w:rsidRPr="00546E1A">
        <w:rPr>
          <w:rFonts w:ascii="Arial" w:hAnsi="Arial" w:cs="Arial"/>
          <w:sz w:val="22"/>
          <w:szCs w:val="18"/>
        </w:rPr>
        <w:t>ιών</w:t>
      </w:r>
      <w:r w:rsidR="003E093D" w:rsidRPr="00546E1A">
        <w:rPr>
          <w:rFonts w:ascii="Arial" w:hAnsi="Arial" w:cs="Arial"/>
          <w:sz w:val="22"/>
          <w:szCs w:val="18"/>
        </w:rPr>
        <w:t xml:space="preserve"> του</w:t>
      </w:r>
      <w:r w:rsidR="00A50873" w:rsidRPr="00546E1A">
        <w:rPr>
          <w:rFonts w:ascii="Arial" w:hAnsi="Arial" w:cs="Arial"/>
          <w:sz w:val="22"/>
          <w:szCs w:val="18"/>
        </w:rPr>
        <w:t>,</w:t>
      </w:r>
      <w:r w:rsidRPr="00546E1A">
        <w:rPr>
          <w:rFonts w:ascii="Arial" w:hAnsi="Arial" w:cs="Arial"/>
          <w:sz w:val="22"/>
          <w:szCs w:val="18"/>
        </w:rPr>
        <w:t xml:space="preserve"> </w:t>
      </w:r>
      <w:r w:rsidR="001A20AF" w:rsidRPr="00546E1A">
        <w:rPr>
          <w:rFonts w:ascii="Arial" w:hAnsi="Arial" w:cs="Arial"/>
          <w:sz w:val="22"/>
          <w:szCs w:val="18"/>
        </w:rPr>
        <w:t>στηρίζ</w:t>
      </w:r>
      <w:r w:rsidR="001B2E82" w:rsidRPr="00546E1A">
        <w:rPr>
          <w:rFonts w:ascii="Arial" w:hAnsi="Arial" w:cs="Arial"/>
          <w:sz w:val="22"/>
          <w:szCs w:val="18"/>
        </w:rPr>
        <w:t>ουν</w:t>
      </w:r>
      <w:r w:rsidR="001A20AF" w:rsidRPr="00546E1A">
        <w:rPr>
          <w:rFonts w:ascii="Arial" w:hAnsi="Arial" w:cs="Arial"/>
          <w:sz w:val="22"/>
          <w:szCs w:val="18"/>
        </w:rPr>
        <w:t xml:space="preserve"> τις προοπτικές του</w:t>
      </w:r>
      <w:r w:rsidRPr="00546E1A">
        <w:rPr>
          <w:rFonts w:ascii="Arial" w:hAnsi="Arial" w:cs="Arial"/>
          <w:sz w:val="22"/>
          <w:szCs w:val="18"/>
        </w:rPr>
        <w:t>.</w:t>
      </w:r>
      <w:r w:rsidR="00384DDC" w:rsidRPr="00546E1A">
        <w:rPr>
          <w:rFonts w:ascii="Arial" w:hAnsi="Arial" w:cs="Arial"/>
          <w:sz w:val="22"/>
          <w:szCs w:val="22"/>
        </w:rPr>
        <w:t xml:space="preserve"> </w:t>
      </w:r>
      <w:r w:rsidR="002750A5" w:rsidRPr="00546E1A">
        <w:rPr>
          <w:rFonts w:ascii="Arial" w:hAnsi="Arial" w:cs="Arial"/>
          <w:sz w:val="22"/>
          <w:szCs w:val="22"/>
        </w:rPr>
        <w:t xml:space="preserve">Τα έσοδα από υπηρεσίες εκτιμάται ότι θα διατηρήσουν </w:t>
      </w:r>
      <w:r w:rsidR="001B2E82" w:rsidRPr="00546E1A">
        <w:rPr>
          <w:rFonts w:ascii="Arial" w:hAnsi="Arial" w:cs="Arial"/>
          <w:sz w:val="22"/>
          <w:szCs w:val="22"/>
        </w:rPr>
        <w:t xml:space="preserve">την </w:t>
      </w:r>
      <w:r w:rsidR="00093251" w:rsidRPr="00546E1A">
        <w:rPr>
          <w:rFonts w:ascii="Arial" w:hAnsi="Arial" w:cs="Arial"/>
          <w:sz w:val="22"/>
          <w:szCs w:val="22"/>
        </w:rPr>
        <w:t>αναπτυξιακή δυναμική τους</w:t>
      </w:r>
      <w:r w:rsidR="002750A5" w:rsidRPr="00546E1A">
        <w:rPr>
          <w:rFonts w:ascii="Arial" w:hAnsi="Arial" w:cs="Arial"/>
          <w:sz w:val="22"/>
          <w:szCs w:val="22"/>
        </w:rPr>
        <w:t xml:space="preserve">. </w:t>
      </w:r>
      <w:r w:rsidR="00527440" w:rsidRPr="00546E1A">
        <w:rPr>
          <w:rFonts w:ascii="Arial" w:hAnsi="Arial" w:cs="Arial"/>
          <w:sz w:val="22"/>
          <w:szCs w:val="18"/>
        </w:rPr>
        <w:t>Στη</w:t>
      </w:r>
      <w:r w:rsidR="00132EE1" w:rsidRPr="00546E1A">
        <w:rPr>
          <w:rFonts w:ascii="Arial" w:hAnsi="Arial" w:cs="Arial"/>
          <w:sz w:val="22"/>
          <w:szCs w:val="18"/>
        </w:rPr>
        <w:t xml:space="preserve"> </w:t>
      </w:r>
      <w:r w:rsidR="00132EE1" w:rsidRPr="00546E1A">
        <w:rPr>
          <w:rFonts w:ascii="Arial" w:hAnsi="Arial" w:cs="Arial"/>
          <w:b/>
          <w:bCs/>
          <w:sz w:val="22"/>
          <w:szCs w:val="18"/>
        </w:rPr>
        <w:t>σταθερή</w:t>
      </w:r>
      <w:r w:rsidR="00132EE1" w:rsidRPr="00546E1A">
        <w:rPr>
          <w:rFonts w:ascii="Arial" w:hAnsi="Arial" w:cs="Arial"/>
          <w:sz w:val="22"/>
          <w:szCs w:val="18"/>
        </w:rPr>
        <w:t xml:space="preserve"> </w:t>
      </w:r>
      <w:r w:rsidR="00527440" w:rsidRPr="00546E1A">
        <w:rPr>
          <w:rFonts w:ascii="Arial" w:hAnsi="Arial" w:cs="Arial"/>
          <w:sz w:val="22"/>
          <w:szCs w:val="18"/>
        </w:rPr>
        <w:t xml:space="preserve">οι επιδόσεις </w:t>
      </w:r>
      <w:r w:rsidR="00132EE1" w:rsidRPr="00546E1A">
        <w:rPr>
          <w:rFonts w:ascii="Arial" w:hAnsi="Arial" w:cs="Arial"/>
          <w:sz w:val="22"/>
          <w:szCs w:val="18"/>
        </w:rPr>
        <w:t>υποστηρ</w:t>
      </w:r>
      <w:r w:rsidR="00527440" w:rsidRPr="00546E1A">
        <w:rPr>
          <w:rFonts w:ascii="Arial" w:hAnsi="Arial" w:cs="Arial"/>
          <w:sz w:val="22"/>
          <w:szCs w:val="18"/>
        </w:rPr>
        <w:t>ίζονται</w:t>
      </w:r>
      <w:r w:rsidR="00132EE1" w:rsidRPr="00546E1A">
        <w:rPr>
          <w:rFonts w:ascii="Arial" w:hAnsi="Arial" w:cs="Arial"/>
          <w:sz w:val="22"/>
          <w:szCs w:val="18"/>
        </w:rPr>
        <w:t xml:space="preserve"> από την</w:t>
      </w:r>
      <w:r w:rsidR="00096929" w:rsidRPr="00546E1A">
        <w:rPr>
          <w:rFonts w:ascii="Arial" w:hAnsi="Arial" w:cs="Arial"/>
          <w:sz w:val="22"/>
          <w:szCs w:val="18"/>
        </w:rPr>
        <w:t xml:space="preserve"> </w:t>
      </w:r>
      <w:r w:rsidR="00344E57" w:rsidRPr="00546E1A">
        <w:rPr>
          <w:rFonts w:ascii="Arial" w:hAnsi="Arial" w:cs="Arial"/>
          <w:sz w:val="22"/>
          <w:szCs w:val="18"/>
        </w:rPr>
        <w:t>αυξανόμενη</w:t>
      </w:r>
      <w:r w:rsidR="00093251" w:rsidRPr="00546E1A">
        <w:rPr>
          <w:rFonts w:ascii="Arial" w:hAnsi="Arial" w:cs="Arial"/>
          <w:sz w:val="22"/>
          <w:szCs w:val="18"/>
        </w:rPr>
        <w:t xml:space="preserve"> </w:t>
      </w:r>
      <w:r w:rsidR="00096929" w:rsidRPr="00546E1A">
        <w:rPr>
          <w:rFonts w:ascii="Arial" w:hAnsi="Arial" w:cs="Arial"/>
          <w:sz w:val="22"/>
          <w:szCs w:val="18"/>
        </w:rPr>
        <w:t xml:space="preserve">υιοθέτηση υπηρεσιών FTTH, τη δυναμική της υπηρεσίας Fixed Wireless Access (FWA), </w:t>
      </w:r>
      <w:r w:rsidR="00F468B7" w:rsidRPr="00546E1A">
        <w:rPr>
          <w:rFonts w:ascii="Arial" w:hAnsi="Arial" w:cs="Arial"/>
          <w:sz w:val="22"/>
          <w:szCs w:val="18"/>
        </w:rPr>
        <w:t xml:space="preserve">τη σταθερή ανάπτυξη της τηλεόρασης και </w:t>
      </w:r>
      <w:r w:rsidR="00096929" w:rsidRPr="00546E1A">
        <w:rPr>
          <w:rFonts w:ascii="Arial" w:hAnsi="Arial" w:cs="Arial"/>
          <w:sz w:val="22"/>
          <w:szCs w:val="18"/>
        </w:rPr>
        <w:t>την περαιτέρω επέκταση του δικτύου οπτικών ινών του ΟΤΕ</w:t>
      </w:r>
      <w:r w:rsidR="00093251" w:rsidRPr="00546E1A">
        <w:rPr>
          <w:rFonts w:ascii="Arial" w:hAnsi="Arial" w:cs="Arial"/>
          <w:sz w:val="22"/>
          <w:szCs w:val="18"/>
        </w:rPr>
        <w:t>, με στόχο την κάλυψη</w:t>
      </w:r>
      <w:r w:rsidR="00096929" w:rsidRPr="00546E1A">
        <w:rPr>
          <w:rFonts w:ascii="Arial" w:hAnsi="Arial" w:cs="Arial"/>
          <w:sz w:val="22"/>
          <w:szCs w:val="18"/>
        </w:rPr>
        <w:t xml:space="preserve"> περίπου 2,4 εκατ</w:t>
      </w:r>
      <w:r w:rsidR="00093251" w:rsidRPr="00546E1A">
        <w:rPr>
          <w:rFonts w:ascii="Arial" w:hAnsi="Arial" w:cs="Arial"/>
          <w:sz w:val="22"/>
          <w:szCs w:val="18"/>
        </w:rPr>
        <w:t>.</w:t>
      </w:r>
      <w:r w:rsidR="00096929" w:rsidRPr="00546E1A">
        <w:rPr>
          <w:rFonts w:ascii="Arial" w:hAnsi="Arial" w:cs="Arial"/>
          <w:sz w:val="22"/>
          <w:szCs w:val="18"/>
        </w:rPr>
        <w:t xml:space="preserve"> νοικοκυρι</w:t>
      </w:r>
      <w:r w:rsidR="00093251" w:rsidRPr="00546E1A">
        <w:rPr>
          <w:rFonts w:ascii="Arial" w:hAnsi="Arial" w:cs="Arial"/>
          <w:sz w:val="22"/>
          <w:szCs w:val="18"/>
        </w:rPr>
        <w:t>ών</w:t>
      </w:r>
      <w:r w:rsidR="00096929" w:rsidRPr="00546E1A">
        <w:rPr>
          <w:rFonts w:ascii="Arial" w:hAnsi="Arial" w:cs="Arial"/>
          <w:sz w:val="22"/>
          <w:szCs w:val="18"/>
        </w:rPr>
        <w:t xml:space="preserve"> κι επιχειρήσε</w:t>
      </w:r>
      <w:r w:rsidR="00093251" w:rsidRPr="00546E1A">
        <w:rPr>
          <w:rFonts w:ascii="Arial" w:hAnsi="Arial" w:cs="Arial"/>
          <w:sz w:val="22"/>
          <w:szCs w:val="18"/>
        </w:rPr>
        <w:t>ων</w:t>
      </w:r>
      <w:r w:rsidR="00096929" w:rsidRPr="00546E1A">
        <w:rPr>
          <w:rFonts w:ascii="Arial" w:hAnsi="Arial" w:cs="Arial"/>
          <w:sz w:val="22"/>
          <w:szCs w:val="18"/>
        </w:rPr>
        <w:t xml:space="preserve"> μέχρι το τέλος του 2026.</w:t>
      </w:r>
      <w:r w:rsidR="00276050" w:rsidRPr="00546E1A">
        <w:rPr>
          <w:rFonts w:ascii="Arial" w:hAnsi="Arial" w:cs="Arial"/>
          <w:sz w:val="22"/>
          <w:szCs w:val="18"/>
        </w:rPr>
        <w:t xml:space="preserve"> Στην </w:t>
      </w:r>
      <w:r w:rsidR="00276050" w:rsidRPr="00546E1A">
        <w:rPr>
          <w:rFonts w:ascii="Arial" w:hAnsi="Arial" w:cs="Arial"/>
          <w:b/>
          <w:bCs/>
          <w:sz w:val="22"/>
          <w:szCs w:val="18"/>
        </w:rPr>
        <w:t>κινητή</w:t>
      </w:r>
      <w:r w:rsidR="00276050" w:rsidRPr="00546E1A">
        <w:rPr>
          <w:rFonts w:ascii="Arial" w:hAnsi="Arial" w:cs="Arial"/>
          <w:sz w:val="22"/>
          <w:szCs w:val="18"/>
        </w:rPr>
        <w:t xml:space="preserve">, η ανάπτυξη αναμένεται να συνεχιστεί, </w:t>
      </w:r>
      <w:r w:rsidR="0079606A" w:rsidRPr="00546E1A">
        <w:rPr>
          <w:rFonts w:ascii="Arial" w:hAnsi="Arial" w:cs="Arial"/>
          <w:sz w:val="22"/>
          <w:szCs w:val="18"/>
        </w:rPr>
        <w:t>με μοχλούς την περαιτέρω επέκταση της κάλυψης του δικτύου 5G Stand Alone</w:t>
      </w:r>
      <w:r w:rsidR="00093251" w:rsidRPr="00546E1A">
        <w:rPr>
          <w:rFonts w:ascii="Arial" w:hAnsi="Arial" w:cs="Arial"/>
          <w:sz w:val="22"/>
          <w:szCs w:val="18"/>
        </w:rPr>
        <w:t xml:space="preserve"> και </w:t>
      </w:r>
      <w:r w:rsidR="005C3CD2" w:rsidRPr="00546E1A">
        <w:rPr>
          <w:rFonts w:ascii="Arial" w:hAnsi="Arial" w:cs="Arial"/>
          <w:sz w:val="22"/>
          <w:szCs w:val="18"/>
        </w:rPr>
        <w:t xml:space="preserve">συνολικά </w:t>
      </w:r>
      <w:r w:rsidR="00093251" w:rsidRPr="00546E1A">
        <w:rPr>
          <w:rFonts w:ascii="Arial" w:hAnsi="Arial" w:cs="Arial"/>
          <w:sz w:val="22"/>
          <w:szCs w:val="18"/>
        </w:rPr>
        <w:t xml:space="preserve">την τεχνολογική υπεροχή του δικτύου, που ενισχύουν </w:t>
      </w:r>
      <w:r w:rsidR="0079606A" w:rsidRPr="00546E1A">
        <w:rPr>
          <w:rFonts w:ascii="Arial" w:hAnsi="Arial" w:cs="Arial"/>
          <w:sz w:val="22"/>
          <w:szCs w:val="18"/>
        </w:rPr>
        <w:t>τη μετάβαση των πελατών σε υπηρεσίες</w:t>
      </w:r>
      <w:r w:rsidR="002827B5" w:rsidRPr="00546E1A">
        <w:rPr>
          <w:rFonts w:ascii="Arial" w:hAnsi="Arial" w:cs="Arial"/>
          <w:sz w:val="22"/>
          <w:szCs w:val="18"/>
        </w:rPr>
        <w:t xml:space="preserve"> υψηλότερης αξίας και</w:t>
      </w:r>
      <w:r w:rsidR="0079606A" w:rsidRPr="00546E1A">
        <w:rPr>
          <w:rFonts w:ascii="Arial" w:hAnsi="Arial" w:cs="Arial"/>
          <w:sz w:val="22"/>
          <w:szCs w:val="18"/>
        </w:rPr>
        <w:t xml:space="preserve"> την αυξανόμενη χρήση δεδομένων</w:t>
      </w:r>
      <w:r w:rsidR="00276050" w:rsidRPr="00546E1A">
        <w:rPr>
          <w:rFonts w:ascii="Arial" w:hAnsi="Arial" w:cs="Arial"/>
          <w:sz w:val="22"/>
          <w:szCs w:val="18"/>
        </w:rPr>
        <w:t xml:space="preserve">. Στο </w:t>
      </w:r>
      <w:r w:rsidR="00276050" w:rsidRPr="00546E1A">
        <w:rPr>
          <w:rFonts w:ascii="Arial" w:hAnsi="Arial" w:cs="Arial"/>
          <w:b/>
          <w:bCs/>
          <w:sz w:val="22"/>
          <w:szCs w:val="18"/>
        </w:rPr>
        <w:t>ICT</w:t>
      </w:r>
      <w:r w:rsidR="00276050" w:rsidRPr="00546E1A">
        <w:rPr>
          <w:rFonts w:ascii="Arial" w:hAnsi="Arial" w:cs="Arial"/>
          <w:sz w:val="22"/>
          <w:szCs w:val="18"/>
        </w:rPr>
        <w:t xml:space="preserve">, τα έργα που χρηματοδοτούνται από </w:t>
      </w:r>
      <w:r w:rsidR="008B75E8" w:rsidRPr="00546E1A">
        <w:rPr>
          <w:rFonts w:ascii="Arial" w:hAnsi="Arial" w:cs="Arial"/>
          <w:sz w:val="22"/>
          <w:szCs w:val="18"/>
        </w:rPr>
        <w:t>το Ταμείο Ανάκαμψης</w:t>
      </w:r>
      <w:r w:rsidR="00276050" w:rsidRPr="00546E1A">
        <w:rPr>
          <w:rFonts w:ascii="Arial" w:hAnsi="Arial" w:cs="Arial"/>
          <w:sz w:val="22"/>
          <w:szCs w:val="18"/>
        </w:rPr>
        <w:t xml:space="preserve"> θα αρχίσουν σταδιακά να μειώνονται</w:t>
      </w:r>
      <w:r w:rsidR="00A640C7" w:rsidRPr="00546E1A">
        <w:rPr>
          <w:rFonts w:ascii="Arial" w:hAnsi="Arial" w:cs="Arial"/>
          <w:sz w:val="22"/>
          <w:szCs w:val="18"/>
        </w:rPr>
        <w:t xml:space="preserve"> στο δεύτερο εξάμηνο</w:t>
      </w:r>
      <w:r w:rsidR="00344E57" w:rsidRPr="00546E1A">
        <w:rPr>
          <w:rFonts w:ascii="Arial" w:hAnsi="Arial" w:cs="Arial"/>
          <w:sz w:val="22"/>
          <w:szCs w:val="18"/>
        </w:rPr>
        <w:t xml:space="preserve"> του 2026</w:t>
      </w:r>
      <w:r w:rsidR="00276050" w:rsidRPr="00546E1A">
        <w:rPr>
          <w:rFonts w:ascii="Arial" w:hAnsi="Arial" w:cs="Arial"/>
          <w:sz w:val="22"/>
          <w:szCs w:val="18"/>
        </w:rPr>
        <w:t xml:space="preserve">, με τα έργα για τον ιδιωτικό τομέα να καταλαμβάνουν ολοένα και μεγαλύτερο μερίδιο. Στις υπηρεσίες </w:t>
      </w:r>
      <w:r w:rsidR="00276050" w:rsidRPr="00546E1A">
        <w:rPr>
          <w:rFonts w:ascii="Arial" w:hAnsi="Arial" w:cs="Arial"/>
          <w:b/>
          <w:bCs/>
          <w:sz w:val="22"/>
          <w:szCs w:val="18"/>
        </w:rPr>
        <w:t>χονδρικής</w:t>
      </w:r>
      <w:r w:rsidR="00276050" w:rsidRPr="00546E1A">
        <w:rPr>
          <w:rFonts w:ascii="Arial" w:hAnsi="Arial" w:cs="Arial"/>
          <w:sz w:val="22"/>
          <w:szCs w:val="18"/>
        </w:rPr>
        <w:t>, ο ΟΤΕ αναμένει υποχώρηση στη</w:t>
      </w:r>
      <w:r w:rsidR="00733CB6" w:rsidRPr="00546E1A">
        <w:rPr>
          <w:rFonts w:ascii="Arial" w:hAnsi="Arial" w:cs="Arial"/>
          <w:sz w:val="22"/>
          <w:szCs w:val="18"/>
        </w:rPr>
        <w:t>,</w:t>
      </w:r>
      <w:r w:rsidR="00276050" w:rsidRPr="00546E1A">
        <w:rPr>
          <w:rFonts w:ascii="Arial" w:hAnsi="Arial" w:cs="Arial"/>
          <w:sz w:val="22"/>
          <w:szCs w:val="18"/>
        </w:rPr>
        <w:t xml:space="preserve"> σχεδόν μηδενικού περιθωρίου κέρδους</w:t>
      </w:r>
      <w:r w:rsidR="00733CB6" w:rsidRPr="00546E1A">
        <w:rPr>
          <w:rFonts w:ascii="Arial" w:hAnsi="Arial" w:cs="Arial"/>
          <w:sz w:val="22"/>
          <w:szCs w:val="18"/>
        </w:rPr>
        <w:t>,</w:t>
      </w:r>
      <w:r w:rsidR="00276050" w:rsidRPr="00546E1A">
        <w:rPr>
          <w:rFonts w:ascii="Arial" w:hAnsi="Arial" w:cs="Arial"/>
          <w:sz w:val="22"/>
          <w:szCs w:val="18"/>
        </w:rPr>
        <w:t xml:space="preserve"> διεθνή χονδρική, καθώς ορισμένες δραστηριότητες καταργούνται σταδιακά, ενώ οι εγχώριες τάσεις</w:t>
      </w:r>
      <w:r w:rsidR="00B246D0" w:rsidRPr="00546E1A">
        <w:rPr>
          <w:rFonts w:ascii="Arial" w:hAnsi="Arial" w:cs="Arial"/>
          <w:sz w:val="22"/>
          <w:szCs w:val="18"/>
        </w:rPr>
        <w:t xml:space="preserve"> </w:t>
      </w:r>
      <w:r w:rsidR="002C4CBB" w:rsidRPr="00546E1A">
        <w:rPr>
          <w:rFonts w:ascii="Arial" w:hAnsi="Arial" w:cs="Arial"/>
          <w:sz w:val="22"/>
          <w:szCs w:val="18"/>
        </w:rPr>
        <w:t>εκτιμάται ότι θα παραμείνουν σε γενικές γραμμές αμετάβλητες.</w:t>
      </w:r>
      <w:r w:rsidR="00DF5550" w:rsidRPr="00546E1A">
        <w:rPr>
          <w:rFonts w:ascii="Arial" w:hAnsi="Arial" w:cs="Arial"/>
          <w:sz w:val="22"/>
          <w:szCs w:val="18"/>
        </w:rPr>
        <w:t xml:space="preserve"> </w:t>
      </w:r>
      <w:r w:rsidR="001378C2" w:rsidRPr="00546E1A">
        <w:rPr>
          <w:rFonts w:ascii="Arial" w:hAnsi="Arial" w:cs="Arial"/>
          <w:sz w:val="22"/>
          <w:szCs w:val="18"/>
        </w:rPr>
        <w:t xml:space="preserve">Ο ΟΤΕ θα συνεχίσει την ορθολογική διαχείριση του </w:t>
      </w:r>
      <w:r w:rsidR="001378C2" w:rsidRPr="00546E1A">
        <w:rPr>
          <w:rFonts w:ascii="Arial" w:hAnsi="Arial" w:cs="Arial"/>
          <w:b/>
          <w:bCs/>
          <w:sz w:val="22"/>
          <w:szCs w:val="18"/>
        </w:rPr>
        <w:t>κόστους</w:t>
      </w:r>
      <w:r w:rsidR="008F0173" w:rsidRPr="00546E1A">
        <w:rPr>
          <w:rFonts w:ascii="Arial" w:hAnsi="Arial" w:cs="Arial"/>
          <w:sz w:val="22"/>
          <w:szCs w:val="18"/>
        </w:rPr>
        <w:t xml:space="preserve"> και τις πρωτοβουλίες για ενίσχυση της αποδοτικότητας, </w:t>
      </w:r>
      <w:r w:rsidR="00C550E2" w:rsidRPr="00546E1A">
        <w:rPr>
          <w:rFonts w:ascii="Arial" w:hAnsi="Arial" w:cs="Arial"/>
          <w:sz w:val="22"/>
          <w:szCs w:val="18"/>
        </w:rPr>
        <w:t>αξιοπο</w:t>
      </w:r>
      <w:r w:rsidR="00EE311D" w:rsidRPr="00546E1A">
        <w:rPr>
          <w:rFonts w:ascii="Arial" w:hAnsi="Arial" w:cs="Arial"/>
          <w:sz w:val="22"/>
          <w:szCs w:val="18"/>
        </w:rPr>
        <w:t xml:space="preserve">ιώντας όλο και περισσότερο </w:t>
      </w:r>
      <w:r w:rsidR="00C550E2" w:rsidRPr="00546E1A">
        <w:rPr>
          <w:rFonts w:ascii="Arial" w:hAnsi="Arial" w:cs="Arial"/>
          <w:sz w:val="22"/>
          <w:szCs w:val="18"/>
        </w:rPr>
        <w:t>τη</w:t>
      </w:r>
      <w:r w:rsidR="00EE311D" w:rsidRPr="00546E1A">
        <w:rPr>
          <w:rFonts w:ascii="Arial" w:hAnsi="Arial" w:cs="Arial"/>
          <w:sz w:val="22"/>
          <w:szCs w:val="18"/>
        </w:rPr>
        <w:t>ν</w:t>
      </w:r>
      <w:r w:rsidR="00C550E2" w:rsidRPr="00546E1A">
        <w:rPr>
          <w:rFonts w:ascii="Arial" w:hAnsi="Arial" w:cs="Arial"/>
          <w:sz w:val="22"/>
          <w:szCs w:val="18"/>
        </w:rPr>
        <w:t xml:space="preserve"> τεχνητή νοημοσύνη </w:t>
      </w:r>
      <w:r w:rsidR="00EE311D" w:rsidRPr="00546E1A">
        <w:rPr>
          <w:rFonts w:ascii="Arial" w:hAnsi="Arial" w:cs="Arial"/>
          <w:sz w:val="22"/>
          <w:szCs w:val="18"/>
        </w:rPr>
        <w:t xml:space="preserve">στην </w:t>
      </w:r>
      <w:r w:rsidR="008F0173" w:rsidRPr="00546E1A">
        <w:rPr>
          <w:rFonts w:ascii="Arial" w:hAnsi="Arial" w:cs="Arial"/>
          <w:sz w:val="22"/>
          <w:szCs w:val="18"/>
        </w:rPr>
        <w:t>π</w:t>
      </w:r>
      <w:r w:rsidR="00EE311D" w:rsidRPr="00546E1A">
        <w:rPr>
          <w:rFonts w:ascii="Arial" w:hAnsi="Arial" w:cs="Arial"/>
          <w:sz w:val="22"/>
          <w:szCs w:val="18"/>
        </w:rPr>
        <w:t>ληροφορική</w:t>
      </w:r>
      <w:r w:rsidR="00C550E2" w:rsidRPr="00546E1A">
        <w:rPr>
          <w:rFonts w:ascii="Arial" w:hAnsi="Arial" w:cs="Arial"/>
          <w:sz w:val="22"/>
          <w:szCs w:val="18"/>
        </w:rPr>
        <w:t>, τη</w:t>
      </w:r>
      <w:r w:rsidR="000F4F98" w:rsidRPr="00546E1A">
        <w:rPr>
          <w:rFonts w:ascii="Arial" w:hAnsi="Arial" w:cs="Arial"/>
          <w:sz w:val="22"/>
          <w:szCs w:val="18"/>
        </w:rPr>
        <w:t xml:space="preserve"> διαχείριση δ</w:t>
      </w:r>
      <w:r w:rsidR="00C550E2" w:rsidRPr="00546E1A">
        <w:rPr>
          <w:rFonts w:ascii="Arial" w:hAnsi="Arial" w:cs="Arial"/>
          <w:sz w:val="22"/>
          <w:szCs w:val="18"/>
        </w:rPr>
        <w:t xml:space="preserve">ικτύου και </w:t>
      </w:r>
      <w:r w:rsidR="000260CB" w:rsidRPr="00546E1A">
        <w:rPr>
          <w:rFonts w:ascii="Arial" w:hAnsi="Arial" w:cs="Arial"/>
          <w:sz w:val="22"/>
          <w:szCs w:val="18"/>
        </w:rPr>
        <w:t>τη</w:t>
      </w:r>
      <w:r w:rsidR="000F4F98" w:rsidRPr="00546E1A">
        <w:rPr>
          <w:rFonts w:ascii="Arial" w:hAnsi="Arial" w:cs="Arial"/>
          <w:sz w:val="22"/>
          <w:szCs w:val="18"/>
        </w:rPr>
        <w:t>ν</w:t>
      </w:r>
      <w:r w:rsidR="00C550E2" w:rsidRPr="00546E1A">
        <w:rPr>
          <w:rFonts w:ascii="Arial" w:hAnsi="Arial" w:cs="Arial"/>
          <w:sz w:val="22"/>
          <w:szCs w:val="18"/>
        </w:rPr>
        <w:t xml:space="preserve"> εξυπηρέτηση πελατών</w:t>
      </w:r>
      <w:r w:rsidR="00BF5133" w:rsidRPr="00546E1A">
        <w:rPr>
          <w:rFonts w:ascii="Arial" w:hAnsi="Arial" w:cs="Arial"/>
          <w:sz w:val="22"/>
          <w:szCs w:val="18"/>
        </w:rPr>
        <w:t>.</w:t>
      </w:r>
    </w:p>
    <w:p w14:paraId="2B3004B2" w14:textId="77777777" w:rsidR="00791B26" w:rsidRPr="0081104B" w:rsidRDefault="00791B26" w:rsidP="00B33BC4">
      <w:pPr>
        <w:pStyle w:val="Default"/>
        <w:spacing w:line="276" w:lineRule="auto"/>
        <w:jc w:val="both"/>
        <w:rPr>
          <w:rFonts w:ascii="Arial" w:eastAsiaTheme="minorHAnsi" w:hAnsi="Arial" w:cs="Arial"/>
          <w:sz w:val="22"/>
          <w:szCs w:val="22"/>
        </w:rPr>
      </w:pPr>
    </w:p>
    <w:p w14:paraId="20C7A29D" w14:textId="725F4BAB" w:rsidR="00791B26" w:rsidRDefault="00791B26">
      <w:pPr>
        <w:rPr>
          <w:rFonts w:ascii="Arial" w:hAnsi="Arial" w:cs="Arial"/>
          <w:color w:val="FF0000"/>
          <w:szCs w:val="20"/>
        </w:rPr>
      </w:pPr>
      <w:r>
        <w:rPr>
          <w:rFonts w:ascii="Arial" w:hAnsi="Arial" w:cs="Arial"/>
          <w:color w:val="FF0000"/>
          <w:szCs w:val="20"/>
        </w:rPr>
        <w:br w:type="page"/>
      </w:r>
    </w:p>
    <w:p w14:paraId="494EE27C" w14:textId="3C5C4F17" w:rsidR="006F7668" w:rsidRDefault="006F7668" w:rsidP="00D44783">
      <w:pPr>
        <w:spacing w:after="0" w:line="240" w:lineRule="auto"/>
        <w:jc w:val="both"/>
        <w:rPr>
          <w:rFonts w:ascii="Arial" w:eastAsia="Times New Roman" w:hAnsi="Arial" w:cs="Arial"/>
          <w:b/>
          <w:bCs/>
          <w:iCs/>
          <w:szCs w:val="20"/>
          <w:u w:val="single"/>
        </w:rPr>
      </w:pPr>
      <w:r w:rsidRPr="00D44783">
        <w:rPr>
          <w:rFonts w:ascii="Arial" w:eastAsia="Times New Roman" w:hAnsi="Arial" w:cs="Arial"/>
          <w:b/>
          <w:bCs/>
          <w:iCs/>
          <w:szCs w:val="20"/>
          <w:u w:val="single"/>
        </w:rPr>
        <w:lastRenderedPageBreak/>
        <w:t>Στόχοι 202</w:t>
      </w:r>
      <w:r w:rsidR="00C803AA">
        <w:rPr>
          <w:rFonts w:ascii="Arial" w:eastAsia="Times New Roman" w:hAnsi="Arial" w:cs="Arial"/>
          <w:b/>
          <w:bCs/>
          <w:iCs/>
          <w:szCs w:val="20"/>
          <w:u w:val="single"/>
        </w:rPr>
        <w:t>6</w:t>
      </w:r>
      <w:r w:rsidR="00AE4BFA">
        <w:rPr>
          <w:rFonts w:ascii="Arial" w:eastAsia="Times New Roman" w:hAnsi="Arial" w:cs="Arial"/>
          <w:b/>
          <w:bCs/>
          <w:iCs/>
          <w:szCs w:val="20"/>
          <w:u w:val="single"/>
          <w:lang w:val="en-US"/>
        </w:rPr>
        <w:t>-</w:t>
      </w:r>
      <w:r w:rsidR="00AE4BFA">
        <w:rPr>
          <w:rFonts w:ascii="Arial" w:eastAsia="Times New Roman" w:hAnsi="Arial" w:cs="Arial"/>
          <w:b/>
          <w:bCs/>
          <w:iCs/>
          <w:szCs w:val="20"/>
          <w:u w:val="single"/>
        </w:rPr>
        <w:t>Διατήρηση</w:t>
      </w:r>
    </w:p>
    <w:p w14:paraId="2E74D94F" w14:textId="77777777" w:rsidR="00467AE4" w:rsidRPr="00467AE4" w:rsidRDefault="00467AE4" w:rsidP="00D44783">
      <w:pPr>
        <w:spacing w:after="0" w:line="240" w:lineRule="auto"/>
        <w:jc w:val="both"/>
        <w:rPr>
          <w:rFonts w:ascii="Arial" w:eastAsia="Times New Roman" w:hAnsi="Arial" w:cs="Arial"/>
          <w:b/>
          <w:bCs/>
          <w:iCs/>
          <w:szCs w:val="20"/>
          <w:u w:val="single"/>
          <w:lang w:val="en-US"/>
        </w:rPr>
      </w:pPr>
    </w:p>
    <w:tbl>
      <w:tblPr>
        <w:tblStyle w:val="GridTable1Light-Accent11"/>
        <w:tblW w:w="10638" w:type="dxa"/>
        <w:tblLook w:val="04A0" w:firstRow="1" w:lastRow="0" w:firstColumn="1" w:lastColumn="0" w:noHBand="0" w:noVBand="1"/>
      </w:tblPr>
      <w:tblGrid>
        <w:gridCol w:w="2552"/>
        <w:gridCol w:w="2551"/>
        <w:gridCol w:w="5535"/>
      </w:tblGrid>
      <w:tr w:rsidR="00B91A3A" w:rsidRPr="00B91A3A" w14:paraId="7C06021E" w14:textId="77777777" w:rsidTr="00A10490">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left w:val="nil"/>
              <w:bottom w:val="single" w:sz="4" w:space="0" w:color="BFBFBF"/>
              <w:right w:val="nil"/>
            </w:tcBorders>
            <w:shd w:val="clear" w:color="auto" w:fill="F2F2F2" w:themeFill="background1" w:themeFillShade="F2"/>
          </w:tcPr>
          <w:p w14:paraId="6826A5BC" w14:textId="43B532C2" w:rsidR="00B91A3A" w:rsidRPr="00B91A3A" w:rsidRDefault="00B91A3A" w:rsidP="00B91A3A">
            <w:pPr>
              <w:jc w:val="both"/>
              <w:rPr>
                <w:rFonts w:ascii="Arial" w:eastAsia="Times New Roman" w:hAnsi="Arial" w:cs="Arial"/>
                <w:sz w:val="20"/>
                <w:szCs w:val="20"/>
                <w:lang w:eastAsia="el-GR"/>
              </w:rPr>
            </w:pPr>
            <w:r>
              <w:rPr>
                <w:rFonts w:ascii="Arial" w:eastAsia="Times New Roman" w:hAnsi="Arial" w:cs="Arial"/>
                <w:sz w:val="20"/>
                <w:szCs w:val="20"/>
                <w:lang w:eastAsia="el-GR"/>
              </w:rPr>
              <w:t>Στόχοι</w:t>
            </w:r>
          </w:p>
        </w:tc>
        <w:tc>
          <w:tcPr>
            <w:tcW w:w="2551" w:type="dxa"/>
            <w:tcBorders>
              <w:top w:val="single" w:sz="4" w:space="0" w:color="BFBFBF"/>
              <w:left w:val="nil"/>
              <w:bottom w:val="single" w:sz="4" w:space="0" w:color="BFBFBF"/>
              <w:right w:val="nil"/>
            </w:tcBorders>
            <w:shd w:val="clear" w:color="auto" w:fill="F2F2F2" w:themeFill="background1" w:themeFillShade="F2"/>
          </w:tcPr>
          <w:p w14:paraId="2DB0FB69" w14:textId="77777777" w:rsidR="00B91A3A" w:rsidRPr="00B91A3A" w:rsidRDefault="00B91A3A" w:rsidP="00B91A3A">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US" w:eastAsia="el-GR"/>
              </w:rPr>
            </w:pPr>
            <w:r w:rsidRPr="00B91A3A">
              <w:rPr>
                <w:rFonts w:ascii="Arial" w:eastAsia="Times New Roman" w:hAnsi="Arial" w:cs="Arial"/>
                <w:sz w:val="20"/>
                <w:szCs w:val="20"/>
                <w:lang w:val="en-US" w:eastAsia="el-GR"/>
              </w:rPr>
              <w:t>2026</w:t>
            </w:r>
          </w:p>
        </w:tc>
        <w:tc>
          <w:tcPr>
            <w:tcW w:w="5535" w:type="dxa"/>
            <w:tcBorders>
              <w:top w:val="single" w:sz="4" w:space="0" w:color="BFBFBF"/>
              <w:left w:val="nil"/>
              <w:bottom w:val="single" w:sz="4" w:space="0" w:color="BFBFBF"/>
              <w:right w:val="nil"/>
            </w:tcBorders>
            <w:shd w:val="clear" w:color="auto" w:fill="F2F2F2" w:themeFill="background1" w:themeFillShade="F2"/>
          </w:tcPr>
          <w:p w14:paraId="79A9A403" w14:textId="647DDA32" w:rsidR="00B91A3A" w:rsidRPr="00B91A3A" w:rsidRDefault="00B91A3A" w:rsidP="00B91A3A">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el-GR"/>
              </w:rPr>
            </w:pPr>
            <w:r>
              <w:rPr>
                <w:rFonts w:ascii="Arial" w:eastAsia="Times New Roman" w:hAnsi="Arial" w:cs="Arial"/>
                <w:sz w:val="20"/>
                <w:szCs w:val="20"/>
                <w:lang w:eastAsia="el-GR"/>
              </w:rPr>
              <w:t>Σχόλια</w:t>
            </w:r>
          </w:p>
        </w:tc>
      </w:tr>
      <w:tr w:rsidR="00B91A3A" w:rsidRPr="00416B7B" w14:paraId="7CCB7CF7" w14:textId="77777777" w:rsidTr="00A10490">
        <w:trPr>
          <w:trHeight w:val="311"/>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left w:val="nil"/>
              <w:bottom w:val="single" w:sz="4" w:space="0" w:color="BFBFBF"/>
              <w:right w:val="nil"/>
            </w:tcBorders>
            <w:vAlign w:val="center"/>
          </w:tcPr>
          <w:p w14:paraId="0D8C42FF" w14:textId="6C826E26" w:rsidR="00B91A3A" w:rsidRPr="00A10490" w:rsidRDefault="00B91A3A" w:rsidP="00B91A3A">
            <w:pPr>
              <w:rPr>
                <w:rFonts w:ascii="Arial" w:eastAsia="Times New Roman" w:hAnsi="Arial" w:cs="Arial"/>
                <w:sz w:val="18"/>
                <w:szCs w:val="18"/>
              </w:rPr>
            </w:pPr>
            <w:r w:rsidRPr="00A10490">
              <w:rPr>
                <w:rFonts w:ascii="Arial" w:eastAsia="Times New Roman" w:hAnsi="Arial" w:cs="Arial"/>
                <w:sz w:val="18"/>
                <w:szCs w:val="18"/>
                <w:lang w:eastAsia="el-GR"/>
              </w:rPr>
              <w:t>Ελεύθερες Ταμειακές Ροές (</w:t>
            </w:r>
            <w:r w:rsidRPr="00A10490">
              <w:rPr>
                <w:rFonts w:ascii="Arial" w:eastAsia="Times New Roman" w:hAnsi="Arial" w:cs="Arial"/>
                <w:sz w:val="18"/>
                <w:szCs w:val="18"/>
                <w:lang w:val="en-US" w:eastAsia="el-GR"/>
              </w:rPr>
              <w:t>F</w:t>
            </w:r>
            <w:r w:rsidR="00551A20" w:rsidRPr="00A10490">
              <w:rPr>
                <w:rFonts w:ascii="Arial" w:eastAsia="Times New Roman" w:hAnsi="Arial" w:cs="Arial"/>
                <w:sz w:val="18"/>
                <w:szCs w:val="18"/>
                <w:lang w:val="en-US" w:eastAsia="el-GR"/>
              </w:rPr>
              <w:t>ree</w:t>
            </w:r>
            <w:r w:rsidR="00551A20" w:rsidRPr="00A10490">
              <w:rPr>
                <w:rFonts w:ascii="Arial" w:eastAsia="Times New Roman" w:hAnsi="Arial" w:cs="Arial"/>
                <w:sz w:val="18"/>
                <w:szCs w:val="18"/>
                <w:lang w:eastAsia="el-GR"/>
              </w:rPr>
              <w:t xml:space="preserve"> </w:t>
            </w:r>
            <w:r w:rsidRPr="00A10490">
              <w:rPr>
                <w:rFonts w:ascii="Arial" w:eastAsia="Times New Roman" w:hAnsi="Arial" w:cs="Arial"/>
                <w:sz w:val="18"/>
                <w:szCs w:val="18"/>
                <w:lang w:val="en-US" w:eastAsia="el-GR"/>
              </w:rPr>
              <w:t>C</w:t>
            </w:r>
            <w:r w:rsidR="00551A20" w:rsidRPr="00A10490">
              <w:rPr>
                <w:rFonts w:ascii="Arial" w:eastAsia="Times New Roman" w:hAnsi="Arial" w:cs="Arial"/>
                <w:sz w:val="18"/>
                <w:szCs w:val="18"/>
                <w:lang w:val="en-US" w:eastAsia="el-GR"/>
              </w:rPr>
              <w:t>ash</w:t>
            </w:r>
            <w:r w:rsidR="00551A20" w:rsidRPr="00A10490">
              <w:rPr>
                <w:rFonts w:ascii="Arial" w:eastAsia="Times New Roman" w:hAnsi="Arial" w:cs="Arial"/>
                <w:sz w:val="18"/>
                <w:szCs w:val="18"/>
                <w:lang w:eastAsia="el-GR"/>
              </w:rPr>
              <w:t xml:space="preserve"> </w:t>
            </w:r>
            <w:r w:rsidRPr="00A10490">
              <w:rPr>
                <w:rFonts w:ascii="Arial" w:eastAsia="Times New Roman" w:hAnsi="Arial" w:cs="Arial"/>
                <w:sz w:val="18"/>
                <w:szCs w:val="18"/>
                <w:lang w:val="en-US" w:eastAsia="el-GR"/>
              </w:rPr>
              <w:t>F</w:t>
            </w:r>
            <w:r w:rsidR="00551A20" w:rsidRPr="00A10490">
              <w:rPr>
                <w:rFonts w:ascii="Arial" w:eastAsia="Times New Roman" w:hAnsi="Arial" w:cs="Arial"/>
                <w:sz w:val="18"/>
                <w:szCs w:val="18"/>
                <w:lang w:val="en-US" w:eastAsia="el-GR"/>
              </w:rPr>
              <w:t>low</w:t>
            </w:r>
            <w:r w:rsidRPr="00A10490">
              <w:rPr>
                <w:rFonts w:ascii="Arial" w:eastAsia="Times New Roman" w:hAnsi="Arial" w:cs="Arial"/>
                <w:sz w:val="18"/>
                <w:szCs w:val="18"/>
                <w:lang w:eastAsia="el-GR"/>
              </w:rPr>
              <w:t>)</w:t>
            </w:r>
          </w:p>
        </w:tc>
        <w:tc>
          <w:tcPr>
            <w:tcW w:w="2551" w:type="dxa"/>
            <w:tcBorders>
              <w:top w:val="single" w:sz="4" w:space="0" w:color="BFBFBF"/>
              <w:left w:val="nil"/>
              <w:bottom w:val="single" w:sz="4" w:space="0" w:color="BFBFBF"/>
              <w:right w:val="nil"/>
            </w:tcBorders>
            <w:vAlign w:val="center"/>
          </w:tcPr>
          <w:p w14:paraId="58F2DB1F" w14:textId="14AE7939" w:rsidR="00B91A3A" w:rsidRPr="00A10490" w:rsidRDefault="00B91A3A" w:rsidP="00B91A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A10490">
              <w:rPr>
                <w:rFonts w:ascii="Arial" w:eastAsia="Times New Roman" w:hAnsi="Arial" w:cs="Arial"/>
                <w:sz w:val="18"/>
                <w:szCs w:val="18"/>
              </w:rPr>
              <w:t>~€750</w:t>
            </w:r>
            <w:r w:rsidR="005178C8" w:rsidRPr="00A10490">
              <w:rPr>
                <w:rFonts w:ascii="Arial" w:eastAsia="Times New Roman" w:hAnsi="Arial" w:cs="Arial"/>
                <w:sz w:val="18"/>
                <w:szCs w:val="18"/>
              </w:rPr>
              <w:t>εκατ.</w:t>
            </w:r>
          </w:p>
          <w:p w14:paraId="77CD0DB9" w14:textId="77777777" w:rsidR="00B91A3A" w:rsidRPr="00A10490" w:rsidRDefault="00B91A3A" w:rsidP="00B91A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p w14:paraId="10946DC4" w14:textId="5B3DAEF3" w:rsidR="00B91A3A" w:rsidRPr="00A10490" w:rsidRDefault="00DD5AF3" w:rsidP="00B91A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A10490">
              <w:rPr>
                <w:rFonts w:ascii="Arial" w:eastAsia="Times New Roman" w:hAnsi="Arial" w:cs="Arial"/>
                <w:sz w:val="18"/>
                <w:szCs w:val="18"/>
              </w:rPr>
              <w:t>Προσαρμοσμένες ελεύθερες ταμειακές ροές</w:t>
            </w:r>
            <w:r w:rsidR="00B91A3A" w:rsidRPr="00A10490">
              <w:rPr>
                <w:rFonts w:ascii="Arial" w:eastAsia="Times New Roman" w:hAnsi="Arial" w:cs="Arial"/>
                <w:sz w:val="18"/>
                <w:szCs w:val="18"/>
              </w:rPr>
              <w:t xml:space="preserve">: </w:t>
            </w:r>
          </w:p>
          <w:p w14:paraId="2943BFE9" w14:textId="292B7182" w:rsidR="00B91A3A" w:rsidRPr="00A10490" w:rsidRDefault="00B91A3A" w:rsidP="00B91A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A10490">
              <w:rPr>
                <w:rFonts w:ascii="Arial" w:eastAsia="Times New Roman" w:hAnsi="Arial" w:cs="Arial"/>
                <w:sz w:val="18"/>
                <w:szCs w:val="18"/>
              </w:rPr>
              <w:t>€570–580</w:t>
            </w:r>
            <w:r w:rsidR="005178C8" w:rsidRPr="00A10490">
              <w:rPr>
                <w:rFonts w:ascii="Arial" w:eastAsia="Times New Roman" w:hAnsi="Arial" w:cs="Arial"/>
                <w:sz w:val="18"/>
                <w:szCs w:val="18"/>
              </w:rPr>
              <w:t>εκατ.</w:t>
            </w:r>
          </w:p>
        </w:tc>
        <w:tc>
          <w:tcPr>
            <w:tcW w:w="5535" w:type="dxa"/>
            <w:tcBorders>
              <w:top w:val="single" w:sz="4" w:space="0" w:color="BFBFBF"/>
              <w:left w:val="nil"/>
              <w:bottom w:val="single" w:sz="4" w:space="0" w:color="BFBFBF"/>
              <w:right w:val="nil"/>
            </w:tcBorders>
            <w:vAlign w:val="center"/>
          </w:tcPr>
          <w:p w14:paraId="272620F7" w14:textId="6FC045CF" w:rsidR="00B91A3A" w:rsidRPr="00A10490" w:rsidRDefault="00416B7B" w:rsidP="00B91A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A10490">
              <w:rPr>
                <w:rFonts w:ascii="Arial" w:eastAsia="Times New Roman" w:hAnsi="Arial" w:cs="Arial"/>
                <w:sz w:val="18"/>
                <w:szCs w:val="18"/>
              </w:rPr>
              <w:t xml:space="preserve">Με την παραδοχή ότι η διαδικασία δημοπράτησης για τη χορήγηση του φάσματος θα πραγματοποιηθεί </w:t>
            </w:r>
            <w:r w:rsidR="00551A20" w:rsidRPr="00A10490">
              <w:rPr>
                <w:rFonts w:ascii="Arial" w:eastAsia="Times New Roman" w:hAnsi="Arial" w:cs="Arial"/>
                <w:sz w:val="18"/>
                <w:szCs w:val="18"/>
              </w:rPr>
              <w:t>το</w:t>
            </w:r>
            <w:r w:rsidRPr="00A10490">
              <w:rPr>
                <w:rFonts w:ascii="Arial" w:eastAsia="Times New Roman" w:hAnsi="Arial" w:cs="Arial"/>
                <w:sz w:val="18"/>
                <w:szCs w:val="18"/>
              </w:rPr>
              <w:t xml:space="preserve"> 2027. Εξαιρουμένης της επίδρασης ορισμένων θετικών έκτακτων φορολογικών παραγόντων, που προκύπτουν κυρίως από την αποεπένδυση των δραστηριοτήτων στη Ρουμανία, οι Ελεύθερες Ταμειακές Ροές αναμένεται να ανέλθουν στο εύρος των €570- €580 εκατ.</w:t>
            </w:r>
            <w:r w:rsidR="001E42C7" w:rsidRPr="00A10490">
              <w:rPr>
                <w:rFonts w:ascii="Arial" w:eastAsia="Times New Roman" w:hAnsi="Arial" w:cs="Arial"/>
                <w:sz w:val="18"/>
                <w:szCs w:val="18"/>
              </w:rPr>
              <w:t xml:space="preserve"> </w:t>
            </w:r>
          </w:p>
        </w:tc>
      </w:tr>
      <w:tr w:rsidR="00B91A3A" w:rsidRPr="00A61829" w14:paraId="34C1A9B9" w14:textId="77777777" w:rsidTr="00A10490">
        <w:trPr>
          <w:trHeight w:val="311"/>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left w:val="nil"/>
              <w:bottom w:val="single" w:sz="4" w:space="0" w:color="BFBFBF"/>
              <w:right w:val="nil"/>
            </w:tcBorders>
            <w:vAlign w:val="center"/>
          </w:tcPr>
          <w:p w14:paraId="25861CBF" w14:textId="68E70DFE" w:rsidR="00B91A3A" w:rsidRPr="00A10490" w:rsidRDefault="00B91A3A" w:rsidP="00B91A3A">
            <w:pPr>
              <w:rPr>
                <w:rFonts w:ascii="Arial" w:eastAsia="Times New Roman" w:hAnsi="Arial" w:cs="Arial"/>
                <w:sz w:val="18"/>
                <w:szCs w:val="18"/>
                <w:lang w:eastAsia="el-GR"/>
              </w:rPr>
            </w:pPr>
            <w:r w:rsidRPr="00A10490">
              <w:rPr>
                <w:rFonts w:ascii="Arial" w:eastAsia="Times New Roman" w:hAnsi="Arial" w:cs="Arial"/>
                <w:sz w:val="18"/>
                <w:szCs w:val="18"/>
                <w:lang w:eastAsia="el-GR"/>
              </w:rPr>
              <w:t>Επενδύσεις</w:t>
            </w:r>
          </w:p>
        </w:tc>
        <w:tc>
          <w:tcPr>
            <w:tcW w:w="2551" w:type="dxa"/>
            <w:tcBorders>
              <w:top w:val="single" w:sz="4" w:space="0" w:color="BFBFBF"/>
              <w:left w:val="nil"/>
              <w:bottom w:val="single" w:sz="4" w:space="0" w:color="BFBFBF"/>
              <w:right w:val="nil"/>
            </w:tcBorders>
            <w:vAlign w:val="center"/>
          </w:tcPr>
          <w:p w14:paraId="25099F88" w14:textId="214F038E" w:rsidR="00B91A3A" w:rsidRPr="00A10490" w:rsidRDefault="005178C8" w:rsidP="00B91A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rPr>
            </w:pPr>
            <w:r w:rsidRPr="00A10490">
              <w:rPr>
                <w:rFonts w:ascii="Arial" w:eastAsia="Times New Roman" w:hAnsi="Arial" w:cs="Arial"/>
                <w:sz w:val="18"/>
                <w:szCs w:val="18"/>
                <w:lang w:val="en-US"/>
              </w:rPr>
              <w:t>~</w:t>
            </w:r>
            <w:r w:rsidR="00B91A3A" w:rsidRPr="00A10490">
              <w:rPr>
                <w:rFonts w:ascii="Arial" w:eastAsia="Times New Roman" w:hAnsi="Arial" w:cs="Arial"/>
                <w:sz w:val="18"/>
                <w:szCs w:val="18"/>
                <w:lang w:val="en-US"/>
              </w:rPr>
              <w:t>€600</w:t>
            </w:r>
            <w:r w:rsidRPr="00A10490">
              <w:rPr>
                <w:rFonts w:ascii="Arial" w:eastAsia="Times New Roman" w:hAnsi="Arial" w:cs="Arial"/>
                <w:sz w:val="18"/>
                <w:szCs w:val="18"/>
                <w:lang w:val="en-US"/>
              </w:rPr>
              <w:t>εκατ.</w:t>
            </w:r>
          </w:p>
        </w:tc>
        <w:tc>
          <w:tcPr>
            <w:tcW w:w="5535" w:type="dxa"/>
            <w:tcBorders>
              <w:top w:val="single" w:sz="4" w:space="0" w:color="BFBFBF"/>
              <w:left w:val="nil"/>
              <w:bottom w:val="single" w:sz="4" w:space="0" w:color="BFBFBF"/>
              <w:right w:val="nil"/>
            </w:tcBorders>
            <w:vAlign w:val="center"/>
          </w:tcPr>
          <w:p w14:paraId="7D39FD91" w14:textId="042983FD" w:rsidR="00B91A3A" w:rsidRPr="00A10490" w:rsidRDefault="00A61829" w:rsidP="00B91A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A10490">
              <w:rPr>
                <w:rFonts w:ascii="Arial" w:eastAsia="Times New Roman" w:hAnsi="Arial" w:cs="Arial"/>
                <w:sz w:val="18"/>
                <w:szCs w:val="18"/>
              </w:rPr>
              <w:t xml:space="preserve">Η Εταιρεία συνεχίζει την ανάπτυξη της υποδομής </w:t>
            </w:r>
            <w:r w:rsidRPr="00A10490">
              <w:rPr>
                <w:rFonts w:ascii="Arial" w:eastAsia="Times New Roman" w:hAnsi="Arial" w:cs="Arial"/>
                <w:sz w:val="18"/>
                <w:szCs w:val="18"/>
                <w:lang w:val="en-US"/>
              </w:rPr>
              <w:t>FTTH</w:t>
            </w:r>
            <w:r w:rsidRPr="00A10490">
              <w:rPr>
                <w:rFonts w:ascii="Arial" w:eastAsia="Times New Roman" w:hAnsi="Arial" w:cs="Arial"/>
                <w:sz w:val="18"/>
                <w:szCs w:val="18"/>
              </w:rPr>
              <w:t xml:space="preserve"> και την επέκταση της κάλυψης του δικτύου 5</w:t>
            </w:r>
            <w:r w:rsidRPr="00A10490">
              <w:rPr>
                <w:rFonts w:ascii="Arial" w:eastAsia="Times New Roman" w:hAnsi="Arial" w:cs="Arial"/>
                <w:sz w:val="18"/>
                <w:szCs w:val="18"/>
                <w:lang w:val="en-US"/>
              </w:rPr>
              <w:t>G</w:t>
            </w:r>
            <w:r w:rsidRPr="00A10490">
              <w:rPr>
                <w:rFonts w:ascii="Arial" w:eastAsia="Times New Roman" w:hAnsi="Arial" w:cs="Arial"/>
                <w:sz w:val="18"/>
                <w:szCs w:val="18"/>
              </w:rPr>
              <w:t xml:space="preserve"> </w:t>
            </w:r>
            <w:r w:rsidRPr="00A10490">
              <w:rPr>
                <w:rFonts w:ascii="Arial" w:eastAsia="Times New Roman" w:hAnsi="Arial" w:cs="Arial"/>
                <w:sz w:val="18"/>
                <w:szCs w:val="18"/>
                <w:lang w:val="en-US"/>
              </w:rPr>
              <w:t>Stand</w:t>
            </w:r>
            <w:r w:rsidRPr="00A10490">
              <w:rPr>
                <w:rFonts w:ascii="Arial" w:eastAsia="Times New Roman" w:hAnsi="Arial" w:cs="Arial"/>
                <w:sz w:val="18"/>
                <w:szCs w:val="18"/>
              </w:rPr>
              <w:t xml:space="preserve"> </w:t>
            </w:r>
            <w:r w:rsidRPr="00A10490">
              <w:rPr>
                <w:rFonts w:ascii="Arial" w:eastAsia="Times New Roman" w:hAnsi="Arial" w:cs="Arial"/>
                <w:sz w:val="18"/>
                <w:szCs w:val="18"/>
                <w:lang w:val="en-US"/>
              </w:rPr>
              <w:t>Alone</w:t>
            </w:r>
            <w:r w:rsidRPr="00A10490">
              <w:rPr>
                <w:rFonts w:ascii="Arial" w:eastAsia="Times New Roman" w:hAnsi="Arial" w:cs="Arial"/>
                <w:sz w:val="18"/>
                <w:szCs w:val="18"/>
              </w:rPr>
              <w:t xml:space="preserve"> (</w:t>
            </w:r>
            <w:r w:rsidRPr="00A10490">
              <w:rPr>
                <w:rFonts w:ascii="Arial" w:eastAsia="Times New Roman" w:hAnsi="Arial" w:cs="Arial"/>
                <w:sz w:val="18"/>
                <w:szCs w:val="18"/>
                <w:lang w:val="en-US"/>
              </w:rPr>
              <w:t>SA</w:t>
            </w:r>
            <w:r w:rsidRPr="00A10490">
              <w:rPr>
                <w:rFonts w:ascii="Arial" w:eastAsia="Times New Roman" w:hAnsi="Arial" w:cs="Arial"/>
                <w:sz w:val="18"/>
                <w:szCs w:val="18"/>
              </w:rPr>
              <w:t>).</w:t>
            </w:r>
          </w:p>
        </w:tc>
      </w:tr>
      <w:tr w:rsidR="00B91A3A" w:rsidRPr="005F5D53" w14:paraId="28488F73" w14:textId="77777777" w:rsidTr="00A10490">
        <w:trPr>
          <w:trHeight w:val="311"/>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BFBFBF"/>
              <w:left w:val="nil"/>
              <w:bottom w:val="single" w:sz="4" w:space="0" w:color="BFBFBF"/>
              <w:right w:val="nil"/>
            </w:tcBorders>
            <w:vAlign w:val="center"/>
          </w:tcPr>
          <w:p w14:paraId="0498F667" w14:textId="00EC2609" w:rsidR="00B91A3A" w:rsidRPr="00A10490" w:rsidRDefault="00B91A3A" w:rsidP="00B91A3A">
            <w:pPr>
              <w:rPr>
                <w:rFonts w:ascii="Arial" w:eastAsia="Times New Roman" w:hAnsi="Arial" w:cs="Arial"/>
                <w:sz w:val="18"/>
                <w:szCs w:val="18"/>
                <w:lang w:val="en-US" w:eastAsia="el-GR"/>
              </w:rPr>
            </w:pPr>
            <w:r w:rsidRPr="00A10490">
              <w:rPr>
                <w:rFonts w:ascii="Arial" w:eastAsia="Times New Roman" w:hAnsi="Arial" w:cs="Arial"/>
                <w:sz w:val="18"/>
                <w:szCs w:val="18"/>
                <w:lang w:eastAsia="el-GR"/>
              </w:rPr>
              <w:t>Προσαρμοσμένο</w:t>
            </w:r>
            <w:r w:rsidRPr="00A10490">
              <w:rPr>
                <w:rFonts w:ascii="Arial" w:eastAsia="Times New Roman" w:hAnsi="Arial" w:cs="Arial"/>
                <w:sz w:val="18"/>
                <w:szCs w:val="18"/>
                <w:lang w:val="en-US" w:eastAsia="el-GR"/>
              </w:rPr>
              <w:t xml:space="preserve"> EBITDA (AL)</w:t>
            </w:r>
          </w:p>
        </w:tc>
        <w:tc>
          <w:tcPr>
            <w:tcW w:w="2551" w:type="dxa"/>
            <w:tcBorders>
              <w:top w:val="single" w:sz="4" w:space="0" w:color="BFBFBF"/>
              <w:left w:val="nil"/>
              <w:bottom w:val="single" w:sz="4" w:space="0" w:color="BFBFBF"/>
              <w:right w:val="nil"/>
            </w:tcBorders>
            <w:vAlign w:val="center"/>
          </w:tcPr>
          <w:p w14:paraId="7B3178E0" w14:textId="75218C39" w:rsidR="00B91A3A" w:rsidRPr="00A10490" w:rsidRDefault="00B91A3A" w:rsidP="00B91A3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US"/>
              </w:rPr>
            </w:pPr>
            <w:r w:rsidRPr="00A10490">
              <w:rPr>
                <w:rFonts w:ascii="Arial" w:eastAsia="Times New Roman" w:hAnsi="Arial" w:cs="Arial"/>
                <w:sz w:val="18"/>
                <w:szCs w:val="18"/>
              </w:rPr>
              <w:t>~</w:t>
            </w:r>
            <w:r w:rsidRPr="00A10490">
              <w:rPr>
                <w:rFonts w:ascii="Arial" w:eastAsia="Times New Roman" w:hAnsi="Arial" w:cs="Arial"/>
                <w:sz w:val="18"/>
                <w:szCs w:val="18"/>
                <w:lang w:val="en-US"/>
              </w:rPr>
              <w:t>3%</w:t>
            </w:r>
          </w:p>
        </w:tc>
        <w:tc>
          <w:tcPr>
            <w:tcW w:w="5535" w:type="dxa"/>
            <w:tcBorders>
              <w:top w:val="single" w:sz="4" w:space="0" w:color="BFBFBF"/>
              <w:left w:val="nil"/>
              <w:bottom w:val="single" w:sz="4" w:space="0" w:color="BFBFBF"/>
              <w:right w:val="nil"/>
            </w:tcBorders>
            <w:vAlign w:val="center"/>
          </w:tcPr>
          <w:p w14:paraId="33F710B4" w14:textId="5C69A975" w:rsidR="00B91A3A" w:rsidRPr="00A10490" w:rsidRDefault="005F5D53" w:rsidP="00B91A3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A10490">
              <w:rPr>
                <w:rFonts w:ascii="Arial" w:eastAsia="Times New Roman" w:hAnsi="Arial" w:cs="Arial"/>
                <w:sz w:val="18"/>
                <w:szCs w:val="18"/>
              </w:rPr>
              <w:t>Υποστηριζόμενο από</w:t>
            </w:r>
            <w:r w:rsidR="00286389" w:rsidRPr="00A10490">
              <w:rPr>
                <w:rFonts w:ascii="Arial" w:eastAsia="Times New Roman" w:hAnsi="Arial" w:cs="Arial"/>
                <w:sz w:val="18"/>
                <w:szCs w:val="18"/>
              </w:rPr>
              <w:t xml:space="preserve"> την</w:t>
            </w:r>
            <w:r w:rsidRPr="00A10490">
              <w:rPr>
                <w:rFonts w:ascii="Arial" w:eastAsia="Times New Roman" w:hAnsi="Arial" w:cs="Arial"/>
                <w:sz w:val="18"/>
                <w:szCs w:val="18"/>
              </w:rPr>
              <w:t xml:space="preserve"> αύξηση εσόδων και </w:t>
            </w:r>
            <w:r w:rsidR="00286389" w:rsidRPr="00A10490">
              <w:rPr>
                <w:rFonts w:ascii="Arial" w:eastAsia="Times New Roman" w:hAnsi="Arial" w:cs="Arial"/>
                <w:sz w:val="18"/>
                <w:szCs w:val="18"/>
              </w:rPr>
              <w:t xml:space="preserve">την αποτελεσματική </w:t>
            </w:r>
            <w:r w:rsidRPr="00A10490">
              <w:rPr>
                <w:rFonts w:ascii="Arial" w:eastAsia="Times New Roman" w:hAnsi="Arial" w:cs="Arial"/>
                <w:sz w:val="18"/>
                <w:szCs w:val="18"/>
              </w:rPr>
              <w:t xml:space="preserve">διαχείριση κόστους </w:t>
            </w:r>
          </w:p>
        </w:tc>
      </w:tr>
    </w:tbl>
    <w:p w14:paraId="2297EFA5" w14:textId="7947C853" w:rsidR="00BE7035" w:rsidRPr="00FB20CB" w:rsidRDefault="00BE7035" w:rsidP="005376F7">
      <w:pPr>
        <w:pStyle w:val="Tittle2"/>
        <w:rPr>
          <w:rFonts w:cs="Arial"/>
          <w:b w:val="0"/>
          <w:szCs w:val="24"/>
          <w:lang w:val="el-GR"/>
        </w:rPr>
      </w:pPr>
      <w:r w:rsidRPr="00FB20CB">
        <w:rPr>
          <w:rFonts w:cs="Arial"/>
          <w:lang w:val="el-GR"/>
        </w:rPr>
        <w:t>ΟΙΚΟΝΟΜΙΚΑ ΣΤΟΙΧΕΙΑ</w:t>
      </w:r>
      <w:r w:rsidR="009F5AB1">
        <w:rPr>
          <w:rStyle w:val="FootnoteReference"/>
          <w:rFonts w:cs="Arial"/>
          <w:lang w:val="el-GR"/>
        </w:rPr>
        <w:footnoteReference w:id="2"/>
      </w:r>
    </w:p>
    <w:tbl>
      <w:tblPr>
        <w:tblStyle w:val="TableGrid"/>
        <w:tblW w:w="10575" w:type="dxa"/>
        <w:tblBorders>
          <w:top w:val="single" w:sz="2" w:space="0" w:color="BFBFBF" w:themeColor="background1" w:themeShade="BF"/>
          <w:left w:val="none" w:sz="0" w:space="0" w:color="auto"/>
          <w:bottom w:val="single" w:sz="2" w:space="0" w:color="BFBFBF" w:themeColor="background1" w:themeShade="BF"/>
          <w:right w:val="none" w:sz="0" w:space="0" w:color="auto"/>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4253"/>
        <w:gridCol w:w="1134"/>
        <w:gridCol w:w="992"/>
        <w:gridCol w:w="992"/>
        <w:gridCol w:w="1217"/>
        <w:gridCol w:w="993"/>
        <w:gridCol w:w="994"/>
      </w:tblGrid>
      <w:tr w:rsidR="0039539C" w:rsidRPr="00F80F01" w14:paraId="2184DC85" w14:textId="77777777" w:rsidTr="00A10490">
        <w:trPr>
          <w:trHeight w:val="404"/>
          <w:tblHeader/>
        </w:trPr>
        <w:tc>
          <w:tcPr>
            <w:tcW w:w="4253" w:type="dxa"/>
            <w:tcBorders>
              <w:bottom w:val="single" w:sz="2" w:space="0" w:color="BFBFBF" w:themeColor="background1" w:themeShade="BF"/>
              <w:right w:val="single" w:sz="2" w:space="0" w:color="BFBFBF" w:themeColor="background1" w:themeShade="BF"/>
            </w:tcBorders>
            <w:vAlign w:val="center"/>
          </w:tcPr>
          <w:p w14:paraId="2A6BB3C8" w14:textId="10D12FF0" w:rsidR="0039539C" w:rsidRPr="004901D5" w:rsidRDefault="0039539C" w:rsidP="0039539C">
            <w:pPr>
              <w:rPr>
                <w:rFonts w:ascii="Arial" w:hAnsi="Arial" w:cs="Arial"/>
                <w:b/>
              </w:rPr>
            </w:pPr>
            <w:r w:rsidRPr="000E74C4">
              <w:rPr>
                <w:rFonts w:ascii="Arial" w:hAnsi="Arial" w:cs="Arial"/>
                <w:b/>
                <w:bCs/>
                <w:lang w:val="el-GR"/>
              </w:rPr>
              <w:t>Χρηματοοικονομικά Στοιχεία</w:t>
            </w:r>
            <w:r w:rsidRPr="000E74C4">
              <w:rPr>
                <w:rFonts w:ascii="Arial" w:hAnsi="Arial" w:cs="Arial"/>
                <w:b/>
                <w:bCs/>
              </w:rPr>
              <w:t xml:space="preserve"> </w:t>
            </w:r>
            <w:r>
              <w:rPr>
                <w:rFonts w:ascii="Arial" w:hAnsi="Arial" w:cs="Arial"/>
                <w:b/>
                <w:bCs/>
                <w:lang w:val="el-GR"/>
              </w:rPr>
              <w:t>(</w:t>
            </w:r>
            <w:r w:rsidRPr="000E74C4">
              <w:rPr>
                <w:rFonts w:ascii="Arial" w:hAnsi="Arial" w:cs="Arial"/>
                <w:b/>
                <w:bCs/>
              </w:rPr>
              <w:t>Εκατ. €</w:t>
            </w:r>
            <w:r>
              <w:rPr>
                <w:rFonts w:ascii="Arial" w:hAnsi="Arial" w:cs="Arial"/>
                <w:b/>
                <w:bCs/>
                <w:lang w:val="el-GR"/>
              </w:rPr>
              <w:t>)</w:t>
            </w:r>
          </w:p>
        </w:tc>
        <w:tc>
          <w:tcPr>
            <w:tcW w:w="1134" w:type="dxa"/>
            <w:tcBorders>
              <w:left w:val="nil"/>
              <w:bottom w:val="single" w:sz="2" w:space="0" w:color="BFBFBF" w:themeColor="background1" w:themeShade="BF"/>
              <w:right w:val="nil"/>
            </w:tcBorders>
            <w:vAlign w:val="center"/>
          </w:tcPr>
          <w:p w14:paraId="3F510619" w14:textId="77777777" w:rsidR="0039539C" w:rsidRPr="004901D5" w:rsidRDefault="0039539C" w:rsidP="0039539C">
            <w:pPr>
              <w:jc w:val="right"/>
              <w:rPr>
                <w:rFonts w:ascii="Arial" w:hAnsi="Arial" w:cs="Arial"/>
                <w:b/>
              </w:rPr>
            </w:pPr>
            <w:r>
              <w:rPr>
                <w:rFonts w:ascii="Arial" w:hAnsi="Arial" w:cs="Arial"/>
                <w:b/>
                <w:color w:val="000000" w:themeColor="text1"/>
              </w:rPr>
              <w:t>Q2</w:t>
            </w:r>
            <w:r w:rsidRPr="005F6A13">
              <w:rPr>
                <w:rFonts w:ascii="Arial" w:hAnsi="Arial" w:cs="Arial"/>
                <w:b/>
                <w:color w:val="000000" w:themeColor="text1"/>
              </w:rPr>
              <w:t>'2</w:t>
            </w:r>
            <w:r>
              <w:rPr>
                <w:rFonts w:ascii="Arial" w:hAnsi="Arial" w:cs="Arial"/>
                <w:b/>
                <w:color w:val="000000" w:themeColor="text1"/>
              </w:rPr>
              <w:t>6</w:t>
            </w:r>
          </w:p>
        </w:tc>
        <w:tc>
          <w:tcPr>
            <w:tcW w:w="992" w:type="dxa"/>
            <w:tcBorders>
              <w:left w:val="nil"/>
              <w:bottom w:val="single" w:sz="2" w:space="0" w:color="BFBFBF" w:themeColor="background1" w:themeShade="BF"/>
              <w:right w:val="nil"/>
            </w:tcBorders>
            <w:vAlign w:val="center"/>
          </w:tcPr>
          <w:p w14:paraId="2263B949" w14:textId="77777777" w:rsidR="0039539C" w:rsidRPr="004901D5" w:rsidRDefault="0039539C" w:rsidP="0039539C">
            <w:pPr>
              <w:jc w:val="right"/>
              <w:rPr>
                <w:rFonts w:ascii="Arial" w:hAnsi="Arial" w:cs="Arial"/>
                <w:b/>
              </w:rPr>
            </w:pPr>
            <w:r>
              <w:rPr>
                <w:rFonts w:ascii="Arial" w:hAnsi="Arial" w:cs="Arial"/>
                <w:b/>
                <w:color w:val="000000" w:themeColor="text1"/>
              </w:rPr>
              <w:t>Q2</w:t>
            </w:r>
            <w:r w:rsidRPr="005F6A13">
              <w:rPr>
                <w:rFonts w:ascii="Arial" w:hAnsi="Arial" w:cs="Arial"/>
                <w:b/>
                <w:color w:val="000000" w:themeColor="text1"/>
              </w:rPr>
              <w:t>'2</w:t>
            </w:r>
            <w:r>
              <w:rPr>
                <w:rFonts w:ascii="Arial" w:hAnsi="Arial" w:cs="Arial"/>
                <w:b/>
                <w:color w:val="000000" w:themeColor="text1"/>
              </w:rPr>
              <w:t>5</w:t>
            </w:r>
          </w:p>
        </w:tc>
        <w:tc>
          <w:tcPr>
            <w:tcW w:w="992" w:type="dxa"/>
            <w:tcBorders>
              <w:left w:val="nil"/>
              <w:bottom w:val="single" w:sz="2" w:space="0" w:color="BFBFBF" w:themeColor="background1" w:themeShade="BF"/>
              <w:right w:val="single" w:sz="2" w:space="0" w:color="BFBFBF" w:themeColor="background1" w:themeShade="BF"/>
            </w:tcBorders>
            <w:vAlign w:val="center"/>
          </w:tcPr>
          <w:p w14:paraId="66C7F4F1" w14:textId="77777777" w:rsidR="0039539C" w:rsidRPr="004901D5" w:rsidRDefault="0039539C" w:rsidP="0039539C">
            <w:pPr>
              <w:jc w:val="right"/>
              <w:rPr>
                <w:rFonts w:ascii="Arial" w:hAnsi="Arial" w:cs="Arial"/>
                <w:b/>
              </w:rPr>
            </w:pPr>
            <w:r w:rsidRPr="005F6A13">
              <w:rPr>
                <w:rFonts w:ascii="Arial" w:hAnsi="Arial" w:cs="Arial"/>
                <w:b/>
                <w:color w:val="000000" w:themeColor="text1"/>
              </w:rPr>
              <w:t>y-o-y</w:t>
            </w:r>
          </w:p>
        </w:tc>
        <w:tc>
          <w:tcPr>
            <w:tcW w:w="1217" w:type="dxa"/>
            <w:tcBorders>
              <w:left w:val="single" w:sz="2" w:space="0" w:color="BFBFBF" w:themeColor="background1" w:themeShade="BF"/>
              <w:bottom w:val="single" w:sz="2" w:space="0" w:color="BFBFBF" w:themeColor="background1" w:themeShade="BF"/>
              <w:right w:val="nil"/>
            </w:tcBorders>
            <w:vAlign w:val="center"/>
          </w:tcPr>
          <w:p w14:paraId="200CB013" w14:textId="77777777" w:rsidR="0039539C" w:rsidRPr="005F6A13" w:rsidRDefault="0039539C" w:rsidP="0039539C">
            <w:pPr>
              <w:jc w:val="right"/>
              <w:rPr>
                <w:rFonts w:ascii="Arial" w:hAnsi="Arial" w:cs="Arial"/>
                <w:b/>
                <w:color w:val="000000" w:themeColor="text1"/>
              </w:rPr>
            </w:pPr>
            <w:r>
              <w:rPr>
                <w:rFonts w:ascii="Arial" w:hAnsi="Arial" w:cs="Arial"/>
                <w:b/>
                <w:color w:val="000000" w:themeColor="text1"/>
              </w:rPr>
              <w:t>6</w:t>
            </w:r>
            <w:r w:rsidRPr="005F6A13">
              <w:rPr>
                <w:rFonts w:ascii="Arial" w:hAnsi="Arial" w:cs="Arial"/>
                <w:b/>
                <w:color w:val="000000" w:themeColor="text1"/>
              </w:rPr>
              <w:t>M'2</w:t>
            </w:r>
            <w:r>
              <w:rPr>
                <w:rFonts w:ascii="Arial" w:hAnsi="Arial" w:cs="Arial"/>
                <w:b/>
                <w:color w:val="000000" w:themeColor="text1"/>
              </w:rPr>
              <w:t>6</w:t>
            </w:r>
          </w:p>
        </w:tc>
        <w:tc>
          <w:tcPr>
            <w:tcW w:w="993" w:type="dxa"/>
            <w:tcBorders>
              <w:left w:val="nil"/>
              <w:bottom w:val="single" w:sz="2" w:space="0" w:color="BFBFBF" w:themeColor="background1" w:themeShade="BF"/>
              <w:right w:val="nil"/>
            </w:tcBorders>
            <w:vAlign w:val="center"/>
          </w:tcPr>
          <w:p w14:paraId="21CB794F" w14:textId="77777777" w:rsidR="0039539C" w:rsidRPr="005F6A13" w:rsidRDefault="0039539C" w:rsidP="0039539C">
            <w:pPr>
              <w:jc w:val="right"/>
              <w:rPr>
                <w:rFonts w:ascii="Arial" w:hAnsi="Arial" w:cs="Arial"/>
                <w:b/>
                <w:color w:val="000000" w:themeColor="text1"/>
              </w:rPr>
            </w:pPr>
            <w:r>
              <w:rPr>
                <w:rFonts w:ascii="Arial" w:hAnsi="Arial" w:cs="Arial"/>
                <w:b/>
                <w:color w:val="000000" w:themeColor="text1"/>
              </w:rPr>
              <w:t>6</w:t>
            </w:r>
            <w:r w:rsidRPr="005F6A13">
              <w:rPr>
                <w:rFonts w:ascii="Arial" w:hAnsi="Arial" w:cs="Arial"/>
                <w:b/>
                <w:color w:val="000000" w:themeColor="text1"/>
              </w:rPr>
              <w:t>M'2</w:t>
            </w:r>
            <w:r>
              <w:rPr>
                <w:rFonts w:ascii="Arial" w:hAnsi="Arial" w:cs="Arial"/>
                <w:b/>
                <w:color w:val="000000" w:themeColor="text1"/>
              </w:rPr>
              <w:t>5</w:t>
            </w:r>
          </w:p>
        </w:tc>
        <w:tc>
          <w:tcPr>
            <w:tcW w:w="994" w:type="dxa"/>
            <w:tcBorders>
              <w:left w:val="nil"/>
              <w:bottom w:val="single" w:sz="2" w:space="0" w:color="BFBFBF" w:themeColor="background1" w:themeShade="BF"/>
              <w:right w:val="nil"/>
            </w:tcBorders>
            <w:vAlign w:val="center"/>
          </w:tcPr>
          <w:p w14:paraId="15F98C37" w14:textId="77777777" w:rsidR="0039539C" w:rsidRPr="005F6A13" w:rsidRDefault="0039539C" w:rsidP="0039539C">
            <w:pPr>
              <w:jc w:val="right"/>
              <w:rPr>
                <w:rFonts w:ascii="Arial" w:hAnsi="Arial" w:cs="Arial"/>
                <w:b/>
                <w:color w:val="000000" w:themeColor="text1"/>
              </w:rPr>
            </w:pPr>
            <w:r w:rsidRPr="005F6A13">
              <w:rPr>
                <w:rFonts w:ascii="Arial" w:hAnsi="Arial" w:cs="Arial"/>
                <w:b/>
                <w:color w:val="000000" w:themeColor="text1"/>
              </w:rPr>
              <w:t>y-o-y</w:t>
            </w:r>
          </w:p>
        </w:tc>
      </w:tr>
      <w:tr w:rsidR="00966236" w:rsidRPr="00F80F01" w14:paraId="431B5020" w14:textId="77777777" w:rsidTr="00A10490">
        <w:trPr>
          <w:trHeight w:val="245"/>
        </w:trPr>
        <w:tc>
          <w:tcPr>
            <w:tcW w:w="4253" w:type="dxa"/>
            <w:tcBorders>
              <w:bottom w:val="nil"/>
              <w:right w:val="single" w:sz="2" w:space="0" w:color="BFBFBF" w:themeColor="background1" w:themeShade="BF"/>
            </w:tcBorders>
            <w:shd w:val="clear" w:color="auto" w:fill="F2F2F2" w:themeFill="background1" w:themeFillShade="F2"/>
            <w:vAlign w:val="center"/>
          </w:tcPr>
          <w:p w14:paraId="161D5616" w14:textId="4428BB57" w:rsidR="00966236" w:rsidRPr="004901D5" w:rsidRDefault="00966236" w:rsidP="00966236">
            <w:pPr>
              <w:jc w:val="both"/>
              <w:rPr>
                <w:rFonts w:ascii="Arial" w:hAnsi="Arial" w:cs="Arial"/>
                <w:b/>
              </w:rPr>
            </w:pPr>
            <w:r>
              <w:rPr>
                <w:rFonts w:ascii="Arial" w:hAnsi="Arial" w:cs="Arial"/>
                <w:b/>
                <w:color w:val="000000" w:themeColor="text1"/>
                <w:lang w:val="el-GR"/>
              </w:rPr>
              <w:t>Κύκλος Εργασιών</w:t>
            </w:r>
          </w:p>
        </w:tc>
        <w:tc>
          <w:tcPr>
            <w:tcW w:w="1134" w:type="dxa"/>
            <w:tcBorders>
              <w:left w:val="nil"/>
              <w:bottom w:val="nil"/>
              <w:right w:val="nil"/>
            </w:tcBorders>
            <w:shd w:val="clear" w:color="auto" w:fill="F2F2F2" w:themeFill="background1" w:themeFillShade="F2"/>
            <w:vAlign w:val="center"/>
          </w:tcPr>
          <w:p w14:paraId="5B5D62C2" w14:textId="24E9B449" w:rsidR="00966236" w:rsidRPr="004901D5" w:rsidRDefault="00966236" w:rsidP="00966236">
            <w:pPr>
              <w:jc w:val="right"/>
              <w:rPr>
                <w:rFonts w:ascii="Arial" w:hAnsi="Arial" w:cs="Arial"/>
                <w:b/>
                <w:bCs/>
              </w:rPr>
            </w:pPr>
            <w:r>
              <w:rPr>
                <w:rFonts w:ascii="Arial" w:hAnsi="Arial" w:cs="Arial"/>
                <w:b/>
                <w:bCs/>
                <w:color w:val="000000"/>
              </w:rPr>
              <w:t>855</w:t>
            </w:r>
            <w:r w:rsidR="000A4881">
              <w:rPr>
                <w:rFonts w:ascii="Arial" w:hAnsi="Arial" w:cs="Arial"/>
                <w:b/>
                <w:bCs/>
                <w:color w:val="000000"/>
              </w:rPr>
              <w:t>,</w:t>
            </w:r>
            <w:r>
              <w:rPr>
                <w:rFonts w:ascii="Arial" w:hAnsi="Arial" w:cs="Arial"/>
                <w:b/>
                <w:bCs/>
                <w:color w:val="000000"/>
              </w:rPr>
              <w:t>8</w:t>
            </w:r>
          </w:p>
        </w:tc>
        <w:tc>
          <w:tcPr>
            <w:tcW w:w="992" w:type="dxa"/>
            <w:tcBorders>
              <w:left w:val="nil"/>
              <w:bottom w:val="nil"/>
              <w:right w:val="nil"/>
            </w:tcBorders>
            <w:shd w:val="clear" w:color="auto" w:fill="F2F2F2" w:themeFill="background1" w:themeFillShade="F2"/>
            <w:vAlign w:val="center"/>
          </w:tcPr>
          <w:p w14:paraId="28A29FA5" w14:textId="492C32FA" w:rsidR="00966236" w:rsidRPr="004901D5" w:rsidRDefault="00966236" w:rsidP="00966236">
            <w:pPr>
              <w:jc w:val="right"/>
              <w:rPr>
                <w:rFonts w:ascii="Arial" w:hAnsi="Arial" w:cs="Arial"/>
                <w:b/>
                <w:bCs/>
              </w:rPr>
            </w:pPr>
            <w:r>
              <w:rPr>
                <w:rFonts w:ascii="Arial" w:hAnsi="Arial" w:cs="Arial"/>
                <w:b/>
                <w:bCs/>
                <w:color w:val="000000"/>
              </w:rPr>
              <w:t>855</w:t>
            </w:r>
            <w:r w:rsidR="000A4881">
              <w:rPr>
                <w:rFonts w:ascii="Arial" w:hAnsi="Arial" w:cs="Arial"/>
                <w:b/>
                <w:bCs/>
                <w:color w:val="000000"/>
              </w:rPr>
              <w:t>,</w:t>
            </w:r>
            <w:r>
              <w:rPr>
                <w:rFonts w:ascii="Arial" w:hAnsi="Arial" w:cs="Arial"/>
                <w:b/>
                <w:bCs/>
                <w:color w:val="000000"/>
              </w:rPr>
              <w:t>1</w:t>
            </w:r>
          </w:p>
        </w:tc>
        <w:tc>
          <w:tcPr>
            <w:tcW w:w="992" w:type="dxa"/>
            <w:tcBorders>
              <w:left w:val="nil"/>
              <w:bottom w:val="nil"/>
              <w:right w:val="single" w:sz="2" w:space="0" w:color="BFBFBF" w:themeColor="background1" w:themeShade="BF"/>
            </w:tcBorders>
            <w:shd w:val="clear" w:color="auto" w:fill="F2F2F2" w:themeFill="background1" w:themeFillShade="F2"/>
            <w:vAlign w:val="center"/>
          </w:tcPr>
          <w:p w14:paraId="01D342DB" w14:textId="57ADEE45" w:rsidR="00966236" w:rsidRPr="004901D5" w:rsidRDefault="00966236" w:rsidP="00966236">
            <w:pPr>
              <w:jc w:val="right"/>
              <w:rPr>
                <w:rFonts w:ascii="Arial" w:hAnsi="Arial" w:cs="Arial"/>
                <w:b/>
                <w:bCs/>
              </w:rPr>
            </w:pPr>
            <w:r>
              <w:rPr>
                <w:rFonts w:ascii="Arial" w:hAnsi="Arial" w:cs="Arial"/>
                <w:b/>
                <w:bCs/>
                <w:color w:val="000000"/>
              </w:rPr>
              <w:t>0</w:t>
            </w:r>
            <w:r w:rsidR="000A4881">
              <w:rPr>
                <w:rFonts w:ascii="Arial" w:hAnsi="Arial" w:cs="Arial"/>
                <w:b/>
                <w:bCs/>
                <w:color w:val="000000"/>
              </w:rPr>
              <w:t>,</w:t>
            </w:r>
            <w:r>
              <w:rPr>
                <w:rFonts w:ascii="Arial" w:hAnsi="Arial" w:cs="Arial"/>
                <w:b/>
                <w:bCs/>
                <w:color w:val="000000"/>
              </w:rPr>
              <w:t>1%</w:t>
            </w:r>
          </w:p>
        </w:tc>
        <w:tc>
          <w:tcPr>
            <w:tcW w:w="1217" w:type="dxa"/>
            <w:tcBorders>
              <w:left w:val="single" w:sz="2" w:space="0" w:color="BFBFBF" w:themeColor="background1" w:themeShade="BF"/>
              <w:bottom w:val="nil"/>
              <w:right w:val="nil"/>
            </w:tcBorders>
            <w:shd w:val="clear" w:color="auto" w:fill="F2F2F2" w:themeFill="background1" w:themeFillShade="F2"/>
            <w:vAlign w:val="center"/>
          </w:tcPr>
          <w:p w14:paraId="20B86ABB" w14:textId="11FE31A1" w:rsidR="00966236" w:rsidRPr="004901D5" w:rsidRDefault="00966236" w:rsidP="00966236">
            <w:pPr>
              <w:jc w:val="right"/>
              <w:rPr>
                <w:rFonts w:ascii="Arial" w:hAnsi="Arial" w:cs="Arial"/>
                <w:b/>
                <w:bCs/>
              </w:rPr>
            </w:pPr>
            <w:r>
              <w:rPr>
                <w:rFonts w:ascii="Arial" w:hAnsi="Arial" w:cs="Arial"/>
                <w:b/>
                <w:bCs/>
                <w:color w:val="000000"/>
              </w:rPr>
              <w:t>1</w:t>
            </w:r>
            <w:r w:rsidR="0028097F">
              <w:rPr>
                <w:rFonts w:ascii="Arial" w:hAnsi="Arial" w:cs="Arial"/>
                <w:b/>
                <w:bCs/>
                <w:color w:val="000000"/>
                <w:lang w:val="el-GR"/>
              </w:rPr>
              <w:t>.</w:t>
            </w:r>
            <w:r>
              <w:rPr>
                <w:rFonts w:ascii="Arial" w:hAnsi="Arial" w:cs="Arial"/>
                <w:b/>
                <w:bCs/>
                <w:color w:val="000000"/>
              </w:rPr>
              <w:t>715</w:t>
            </w:r>
            <w:r w:rsidR="000A4881">
              <w:rPr>
                <w:rFonts w:ascii="Arial" w:hAnsi="Arial" w:cs="Arial"/>
                <w:b/>
                <w:bCs/>
                <w:color w:val="000000"/>
              </w:rPr>
              <w:t>,</w:t>
            </w:r>
            <w:r>
              <w:rPr>
                <w:rFonts w:ascii="Arial" w:hAnsi="Arial" w:cs="Arial"/>
                <w:b/>
                <w:bCs/>
                <w:color w:val="000000"/>
              </w:rPr>
              <w:t>2</w:t>
            </w:r>
          </w:p>
        </w:tc>
        <w:tc>
          <w:tcPr>
            <w:tcW w:w="993" w:type="dxa"/>
            <w:tcBorders>
              <w:left w:val="nil"/>
              <w:bottom w:val="nil"/>
              <w:right w:val="nil"/>
            </w:tcBorders>
            <w:shd w:val="clear" w:color="auto" w:fill="F2F2F2" w:themeFill="background1" w:themeFillShade="F2"/>
            <w:vAlign w:val="center"/>
          </w:tcPr>
          <w:p w14:paraId="5DE350FD" w14:textId="5FC2B113" w:rsidR="00966236" w:rsidRPr="004901D5" w:rsidRDefault="00966236" w:rsidP="00966236">
            <w:pPr>
              <w:jc w:val="right"/>
              <w:rPr>
                <w:rFonts w:ascii="Arial" w:hAnsi="Arial" w:cs="Arial"/>
                <w:b/>
                <w:bCs/>
              </w:rPr>
            </w:pPr>
            <w:r>
              <w:rPr>
                <w:rFonts w:ascii="Arial" w:hAnsi="Arial" w:cs="Arial"/>
                <w:b/>
                <w:bCs/>
                <w:color w:val="000000"/>
              </w:rPr>
              <w:t>1</w:t>
            </w:r>
            <w:r w:rsidR="0028097F">
              <w:rPr>
                <w:rFonts w:ascii="Arial" w:hAnsi="Arial" w:cs="Arial"/>
                <w:b/>
                <w:bCs/>
                <w:color w:val="000000"/>
                <w:lang w:val="el-GR"/>
              </w:rPr>
              <w:t>.</w:t>
            </w:r>
            <w:r>
              <w:rPr>
                <w:rFonts w:ascii="Arial" w:hAnsi="Arial" w:cs="Arial"/>
                <w:b/>
                <w:bCs/>
                <w:color w:val="000000"/>
              </w:rPr>
              <w:t>674</w:t>
            </w:r>
            <w:r w:rsidR="000A4881">
              <w:rPr>
                <w:rFonts w:ascii="Arial" w:hAnsi="Arial" w:cs="Arial"/>
                <w:b/>
                <w:bCs/>
                <w:color w:val="000000"/>
              </w:rPr>
              <w:t>,</w:t>
            </w:r>
            <w:r>
              <w:rPr>
                <w:rFonts w:ascii="Arial" w:hAnsi="Arial" w:cs="Arial"/>
                <w:b/>
                <w:bCs/>
                <w:color w:val="000000"/>
              </w:rPr>
              <w:t>0</w:t>
            </w:r>
          </w:p>
        </w:tc>
        <w:tc>
          <w:tcPr>
            <w:tcW w:w="994" w:type="dxa"/>
            <w:tcBorders>
              <w:left w:val="nil"/>
              <w:bottom w:val="nil"/>
              <w:right w:val="nil"/>
            </w:tcBorders>
            <w:shd w:val="clear" w:color="auto" w:fill="F2F2F2" w:themeFill="background1" w:themeFillShade="F2"/>
            <w:vAlign w:val="center"/>
          </w:tcPr>
          <w:p w14:paraId="74A6EE92" w14:textId="229A531E" w:rsidR="00966236" w:rsidRPr="004901D5" w:rsidRDefault="00966236" w:rsidP="00966236">
            <w:pPr>
              <w:jc w:val="right"/>
              <w:rPr>
                <w:rFonts w:ascii="Arial" w:hAnsi="Arial" w:cs="Arial"/>
                <w:b/>
                <w:bCs/>
              </w:rPr>
            </w:pPr>
            <w:r>
              <w:rPr>
                <w:rFonts w:ascii="Arial" w:hAnsi="Arial" w:cs="Arial"/>
                <w:b/>
                <w:bCs/>
                <w:color w:val="000000"/>
              </w:rPr>
              <w:t>2</w:t>
            </w:r>
            <w:r w:rsidR="000A4881">
              <w:rPr>
                <w:rFonts w:ascii="Arial" w:hAnsi="Arial" w:cs="Arial"/>
                <w:b/>
                <w:bCs/>
                <w:color w:val="000000"/>
              </w:rPr>
              <w:t>,</w:t>
            </w:r>
            <w:r>
              <w:rPr>
                <w:rFonts w:ascii="Arial" w:hAnsi="Arial" w:cs="Arial"/>
                <w:b/>
                <w:bCs/>
                <w:color w:val="000000"/>
              </w:rPr>
              <w:t>5%</w:t>
            </w:r>
          </w:p>
        </w:tc>
      </w:tr>
      <w:tr w:rsidR="005A5201" w:rsidRPr="00F80F01" w14:paraId="7FEDABB2" w14:textId="77777777" w:rsidTr="00A10490">
        <w:trPr>
          <w:trHeight w:val="274"/>
        </w:trPr>
        <w:tc>
          <w:tcPr>
            <w:tcW w:w="4253" w:type="dxa"/>
            <w:tcBorders>
              <w:top w:val="nil"/>
              <w:bottom w:val="nil"/>
              <w:right w:val="single" w:sz="2" w:space="0" w:color="BFBFBF" w:themeColor="background1" w:themeShade="BF"/>
            </w:tcBorders>
            <w:vAlign w:val="center"/>
          </w:tcPr>
          <w:p w14:paraId="3E0A5F18" w14:textId="4BFDBB71" w:rsidR="005A5201" w:rsidRPr="00A10490" w:rsidRDefault="005A5201" w:rsidP="00A10490">
            <w:pPr>
              <w:rPr>
                <w:rFonts w:ascii="Arial" w:hAnsi="Arial" w:cs="Arial"/>
                <w:lang w:val="el-GR"/>
              </w:rPr>
            </w:pPr>
            <w:r>
              <w:rPr>
                <w:rFonts w:ascii="Arial" w:hAnsi="Arial" w:cs="Arial"/>
                <w:color w:val="000000" w:themeColor="text1"/>
                <w:lang w:val="el-GR"/>
              </w:rPr>
              <w:t>Έσοδα λιανικής σταθερής (</w:t>
            </w:r>
            <w:r>
              <w:rPr>
                <w:rFonts w:ascii="Arial" w:hAnsi="Arial" w:cs="Arial"/>
                <w:i/>
                <w:color w:val="000000" w:themeColor="text1"/>
                <w:lang w:val="el-GR"/>
              </w:rPr>
              <w:t xml:space="preserve">συμπ. </w:t>
            </w:r>
            <w:r>
              <w:rPr>
                <w:rFonts w:ascii="Arial" w:hAnsi="Arial" w:cs="Arial"/>
                <w:i/>
                <w:color w:val="000000" w:themeColor="text1"/>
              </w:rPr>
              <w:t>Data</w:t>
            </w:r>
            <w:r w:rsidRPr="00205D1C">
              <w:rPr>
                <w:rFonts w:ascii="Arial" w:hAnsi="Arial" w:cs="Arial"/>
                <w:i/>
                <w:color w:val="000000" w:themeColor="text1"/>
                <w:lang w:val="el-GR"/>
              </w:rPr>
              <w:t xml:space="preserve"> </w:t>
            </w:r>
            <w:r>
              <w:rPr>
                <w:rFonts w:ascii="Arial" w:hAnsi="Arial" w:cs="Arial"/>
                <w:i/>
                <w:color w:val="000000" w:themeColor="text1"/>
              </w:rPr>
              <w:t>Com</w:t>
            </w:r>
            <w:r w:rsidRPr="00205D1C">
              <w:rPr>
                <w:rFonts w:ascii="Arial" w:hAnsi="Arial" w:cs="Arial"/>
                <w:i/>
                <w:color w:val="000000" w:themeColor="text1"/>
                <w:lang w:val="el-GR"/>
              </w:rPr>
              <w:t>.</w:t>
            </w:r>
            <w:r>
              <w:rPr>
                <w:rFonts w:ascii="Arial" w:hAnsi="Arial" w:cs="Arial"/>
                <w:i/>
                <w:color w:val="000000" w:themeColor="text1"/>
                <w:lang w:val="el-GR"/>
              </w:rPr>
              <w:t>)</w:t>
            </w:r>
          </w:p>
        </w:tc>
        <w:tc>
          <w:tcPr>
            <w:tcW w:w="1134" w:type="dxa"/>
            <w:tcBorders>
              <w:top w:val="nil"/>
              <w:left w:val="nil"/>
              <w:bottom w:val="nil"/>
              <w:right w:val="nil"/>
            </w:tcBorders>
            <w:vAlign w:val="center"/>
          </w:tcPr>
          <w:p w14:paraId="16D586F1" w14:textId="52524002" w:rsidR="005A5201" w:rsidRPr="004901D5" w:rsidRDefault="005A5201" w:rsidP="005A5201">
            <w:pPr>
              <w:jc w:val="right"/>
              <w:rPr>
                <w:rFonts w:ascii="Arial" w:hAnsi="Arial" w:cs="Arial"/>
              </w:rPr>
            </w:pPr>
            <w:r>
              <w:rPr>
                <w:rFonts w:ascii="Arial" w:hAnsi="Arial" w:cs="Arial"/>
                <w:color w:val="000000"/>
              </w:rPr>
              <w:t>258,7</w:t>
            </w:r>
          </w:p>
        </w:tc>
        <w:tc>
          <w:tcPr>
            <w:tcW w:w="992" w:type="dxa"/>
            <w:tcBorders>
              <w:top w:val="nil"/>
              <w:left w:val="nil"/>
              <w:bottom w:val="nil"/>
              <w:right w:val="nil"/>
            </w:tcBorders>
            <w:vAlign w:val="center"/>
          </w:tcPr>
          <w:p w14:paraId="18A69C8D" w14:textId="02CE07D3" w:rsidR="005A5201" w:rsidRPr="004901D5" w:rsidRDefault="005A5201" w:rsidP="005A5201">
            <w:pPr>
              <w:jc w:val="right"/>
              <w:rPr>
                <w:rFonts w:ascii="Arial" w:hAnsi="Arial" w:cs="Arial"/>
              </w:rPr>
            </w:pPr>
            <w:r>
              <w:rPr>
                <w:rFonts w:ascii="Arial" w:hAnsi="Arial" w:cs="Arial"/>
                <w:color w:val="000000"/>
              </w:rPr>
              <w:t>255,2</w:t>
            </w:r>
          </w:p>
        </w:tc>
        <w:tc>
          <w:tcPr>
            <w:tcW w:w="992" w:type="dxa"/>
            <w:tcBorders>
              <w:top w:val="nil"/>
              <w:left w:val="nil"/>
              <w:bottom w:val="nil"/>
              <w:right w:val="single" w:sz="2" w:space="0" w:color="BFBFBF" w:themeColor="background1" w:themeShade="BF"/>
            </w:tcBorders>
            <w:vAlign w:val="center"/>
          </w:tcPr>
          <w:p w14:paraId="4AD08E43" w14:textId="19087F21" w:rsidR="005A5201" w:rsidRPr="004901D5" w:rsidRDefault="005A5201" w:rsidP="005A5201">
            <w:pPr>
              <w:jc w:val="right"/>
              <w:rPr>
                <w:rFonts w:ascii="Arial" w:hAnsi="Arial" w:cs="Arial"/>
              </w:rPr>
            </w:pPr>
            <w:r>
              <w:rPr>
                <w:rFonts w:ascii="Arial" w:hAnsi="Arial" w:cs="Arial"/>
                <w:color w:val="000000"/>
              </w:rPr>
              <w:t>+1,4%</w:t>
            </w:r>
          </w:p>
        </w:tc>
        <w:tc>
          <w:tcPr>
            <w:tcW w:w="1217" w:type="dxa"/>
            <w:tcBorders>
              <w:top w:val="nil"/>
              <w:left w:val="single" w:sz="2" w:space="0" w:color="BFBFBF" w:themeColor="background1" w:themeShade="BF"/>
              <w:bottom w:val="nil"/>
              <w:right w:val="nil"/>
            </w:tcBorders>
            <w:vAlign w:val="center"/>
          </w:tcPr>
          <w:p w14:paraId="3DEE6D4B" w14:textId="54EDDFAD" w:rsidR="005A5201" w:rsidRPr="004901D5" w:rsidRDefault="005A5201" w:rsidP="005A5201">
            <w:pPr>
              <w:jc w:val="right"/>
              <w:rPr>
                <w:rFonts w:ascii="Arial" w:hAnsi="Arial" w:cs="Arial"/>
              </w:rPr>
            </w:pPr>
            <w:r>
              <w:rPr>
                <w:rFonts w:ascii="Arial" w:hAnsi="Arial" w:cs="Arial"/>
                <w:color w:val="000000"/>
              </w:rPr>
              <w:t>516,7</w:t>
            </w:r>
          </w:p>
        </w:tc>
        <w:tc>
          <w:tcPr>
            <w:tcW w:w="993" w:type="dxa"/>
            <w:tcBorders>
              <w:top w:val="nil"/>
              <w:left w:val="nil"/>
              <w:bottom w:val="nil"/>
              <w:right w:val="nil"/>
            </w:tcBorders>
            <w:vAlign w:val="center"/>
          </w:tcPr>
          <w:p w14:paraId="7EE39EA0" w14:textId="6CA112B4" w:rsidR="005A5201" w:rsidRPr="004901D5" w:rsidRDefault="005A5201" w:rsidP="005A5201">
            <w:pPr>
              <w:jc w:val="right"/>
              <w:rPr>
                <w:rFonts w:ascii="Arial" w:hAnsi="Arial" w:cs="Arial"/>
              </w:rPr>
            </w:pPr>
            <w:r>
              <w:rPr>
                <w:rFonts w:ascii="Arial" w:hAnsi="Arial" w:cs="Arial"/>
                <w:color w:val="000000"/>
              </w:rPr>
              <w:t>509,0</w:t>
            </w:r>
          </w:p>
        </w:tc>
        <w:tc>
          <w:tcPr>
            <w:tcW w:w="994" w:type="dxa"/>
            <w:tcBorders>
              <w:top w:val="nil"/>
              <w:left w:val="nil"/>
              <w:bottom w:val="nil"/>
              <w:right w:val="nil"/>
            </w:tcBorders>
            <w:vAlign w:val="center"/>
          </w:tcPr>
          <w:p w14:paraId="7D494BCB" w14:textId="52ED7ECA" w:rsidR="005A5201" w:rsidRPr="004901D5" w:rsidRDefault="005A5201" w:rsidP="005A5201">
            <w:pPr>
              <w:jc w:val="right"/>
              <w:rPr>
                <w:rFonts w:ascii="Arial" w:hAnsi="Arial" w:cs="Arial"/>
              </w:rPr>
            </w:pPr>
            <w:r>
              <w:rPr>
                <w:rFonts w:ascii="Arial" w:hAnsi="Arial" w:cs="Arial"/>
                <w:color w:val="000000"/>
              </w:rPr>
              <w:t>+1,5%</w:t>
            </w:r>
          </w:p>
        </w:tc>
      </w:tr>
      <w:tr w:rsidR="005A5201" w:rsidRPr="00F80F01" w14:paraId="0000B64F" w14:textId="77777777" w:rsidTr="00A10490">
        <w:trPr>
          <w:trHeight w:val="274"/>
        </w:trPr>
        <w:tc>
          <w:tcPr>
            <w:tcW w:w="4253" w:type="dxa"/>
            <w:tcBorders>
              <w:top w:val="nil"/>
              <w:bottom w:val="nil"/>
              <w:right w:val="single" w:sz="2" w:space="0" w:color="BFBFBF" w:themeColor="background1" w:themeShade="BF"/>
            </w:tcBorders>
            <w:vAlign w:val="center"/>
          </w:tcPr>
          <w:p w14:paraId="346CD208" w14:textId="19770645" w:rsidR="005A5201" w:rsidRPr="00A10490" w:rsidRDefault="005A5201" w:rsidP="005A5201">
            <w:pPr>
              <w:jc w:val="right"/>
              <w:rPr>
                <w:rFonts w:ascii="Arial" w:hAnsi="Arial" w:cs="Arial"/>
                <w:i/>
                <w:lang w:val="el-GR"/>
              </w:rPr>
            </w:pPr>
            <w:r>
              <w:rPr>
                <w:rFonts w:ascii="Arial" w:hAnsi="Arial" w:cs="Arial"/>
                <w:i/>
                <w:color w:val="000000" w:themeColor="text1"/>
                <w:lang w:val="el-GR"/>
              </w:rPr>
              <w:t xml:space="preserve">εκ των οποίων έσοδα λιανικής σταθερής </w:t>
            </w:r>
          </w:p>
        </w:tc>
        <w:tc>
          <w:tcPr>
            <w:tcW w:w="1134" w:type="dxa"/>
            <w:tcBorders>
              <w:top w:val="nil"/>
              <w:left w:val="nil"/>
              <w:bottom w:val="nil"/>
              <w:right w:val="nil"/>
            </w:tcBorders>
            <w:vAlign w:val="center"/>
          </w:tcPr>
          <w:p w14:paraId="57B52F85" w14:textId="0064CA43" w:rsidR="005A5201" w:rsidRPr="004901D5" w:rsidRDefault="005A5201" w:rsidP="005A5201">
            <w:pPr>
              <w:jc w:val="right"/>
              <w:rPr>
                <w:rFonts w:ascii="Arial" w:hAnsi="Arial" w:cs="Arial"/>
              </w:rPr>
            </w:pPr>
            <w:r w:rsidRPr="00E0113F">
              <w:rPr>
                <w:rFonts w:ascii="Arial" w:hAnsi="Arial" w:cs="Arial"/>
                <w:i/>
                <w:lang w:val="el-GR" w:eastAsia="el-GR"/>
              </w:rPr>
              <w:t>231.3</w:t>
            </w:r>
          </w:p>
        </w:tc>
        <w:tc>
          <w:tcPr>
            <w:tcW w:w="992" w:type="dxa"/>
            <w:tcBorders>
              <w:top w:val="nil"/>
              <w:left w:val="nil"/>
              <w:bottom w:val="nil"/>
              <w:right w:val="nil"/>
            </w:tcBorders>
            <w:vAlign w:val="center"/>
          </w:tcPr>
          <w:p w14:paraId="5CECD622" w14:textId="0B613767" w:rsidR="005A5201" w:rsidRPr="004901D5" w:rsidRDefault="005A5201" w:rsidP="005A5201">
            <w:pPr>
              <w:jc w:val="right"/>
              <w:rPr>
                <w:rFonts w:ascii="Arial" w:hAnsi="Arial" w:cs="Arial"/>
              </w:rPr>
            </w:pPr>
            <w:r w:rsidRPr="00E0113F">
              <w:rPr>
                <w:rFonts w:ascii="Arial" w:hAnsi="Arial" w:cs="Arial"/>
                <w:i/>
                <w:lang w:val="el-GR" w:eastAsia="el-GR"/>
              </w:rPr>
              <w:t>230.5</w:t>
            </w:r>
          </w:p>
        </w:tc>
        <w:tc>
          <w:tcPr>
            <w:tcW w:w="992" w:type="dxa"/>
            <w:tcBorders>
              <w:top w:val="nil"/>
              <w:left w:val="nil"/>
              <w:bottom w:val="nil"/>
              <w:right w:val="single" w:sz="2" w:space="0" w:color="BFBFBF" w:themeColor="background1" w:themeShade="BF"/>
            </w:tcBorders>
            <w:vAlign w:val="center"/>
          </w:tcPr>
          <w:p w14:paraId="04DFC7DF" w14:textId="23861856" w:rsidR="005A5201" w:rsidRPr="004901D5" w:rsidRDefault="005A5201" w:rsidP="005A5201">
            <w:pPr>
              <w:jc w:val="right"/>
              <w:rPr>
                <w:rFonts w:ascii="Arial" w:hAnsi="Arial" w:cs="Arial"/>
              </w:rPr>
            </w:pPr>
            <w:r w:rsidRPr="00E0113F">
              <w:rPr>
                <w:rFonts w:ascii="Arial" w:hAnsi="Arial" w:cs="Arial"/>
                <w:i/>
                <w:lang w:val="el-GR" w:eastAsia="el-GR"/>
              </w:rPr>
              <w:t>+0.3%</w:t>
            </w:r>
          </w:p>
        </w:tc>
        <w:tc>
          <w:tcPr>
            <w:tcW w:w="1217" w:type="dxa"/>
            <w:tcBorders>
              <w:top w:val="nil"/>
              <w:left w:val="single" w:sz="2" w:space="0" w:color="BFBFBF" w:themeColor="background1" w:themeShade="BF"/>
              <w:bottom w:val="nil"/>
              <w:right w:val="nil"/>
            </w:tcBorders>
            <w:vAlign w:val="center"/>
          </w:tcPr>
          <w:p w14:paraId="1803709C" w14:textId="359BC5B6" w:rsidR="005A5201" w:rsidRPr="004901D5" w:rsidRDefault="005A5201" w:rsidP="005A5201">
            <w:pPr>
              <w:jc w:val="right"/>
              <w:rPr>
                <w:rFonts w:ascii="Arial" w:hAnsi="Arial" w:cs="Arial"/>
              </w:rPr>
            </w:pPr>
            <w:r w:rsidRPr="00E0113F">
              <w:rPr>
                <w:rFonts w:ascii="Arial" w:hAnsi="Arial" w:cs="Arial"/>
                <w:i/>
                <w:lang w:val="el-GR" w:eastAsia="el-GR"/>
              </w:rPr>
              <w:t>464.2</w:t>
            </w:r>
          </w:p>
        </w:tc>
        <w:tc>
          <w:tcPr>
            <w:tcW w:w="993" w:type="dxa"/>
            <w:tcBorders>
              <w:top w:val="nil"/>
              <w:left w:val="nil"/>
              <w:bottom w:val="nil"/>
              <w:right w:val="nil"/>
            </w:tcBorders>
            <w:vAlign w:val="center"/>
          </w:tcPr>
          <w:p w14:paraId="5703C5CC" w14:textId="2CD1FCBD" w:rsidR="005A5201" w:rsidRPr="004901D5" w:rsidRDefault="005A5201" w:rsidP="005A5201">
            <w:pPr>
              <w:jc w:val="right"/>
              <w:rPr>
                <w:rFonts w:ascii="Arial" w:hAnsi="Arial" w:cs="Arial"/>
              </w:rPr>
            </w:pPr>
            <w:r w:rsidRPr="00E0113F">
              <w:rPr>
                <w:rFonts w:ascii="Arial" w:hAnsi="Arial" w:cs="Arial"/>
                <w:i/>
                <w:lang w:val="el-GR" w:eastAsia="el-GR"/>
              </w:rPr>
              <w:t>460.9</w:t>
            </w:r>
          </w:p>
        </w:tc>
        <w:tc>
          <w:tcPr>
            <w:tcW w:w="994" w:type="dxa"/>
            <w:tcBorders>
              <w:top w:val="nil"/>
              <w:left w:val="nil"/>
              <w:bottom w:val="nil"/>
              <w:right w:val="nil"/>
            </w:tcBorders>
            <w:vAlign w:val="center"/>
          </w:tcPr>
          <w:p w14:paraId="46C7F4A2" w14:textId="4DD0CBF3" w:rsidR="005A5201" w:rsidRPr="004901D5" w:rsidRDefault="005A5201" w:rsidP="005A5201">
            <w:pPr>
              <w:jc w:val="right"/>
              <w:rPr>
                <w:rFonts w:ascii="Arial" w:hAnsi="Arial" w:cs="Arial"/>
              </w:rPr>
            </w:pPr>
            <w:r w:rsidRPr="00E0113F">
              <w:rPr>
                <w:rFonts w:ascii="Arial" w:hAnsi="Arial" w:cs="Arial"/>
                <w:i/>
                <w:lang w:val="el-GR" w:eastAsia="el-GR"/>
              </w:rPr>
              <w:t>+0.7%</w:t>
            </w:r>
          </w:p>
        </w:tc>
      </w:tr>
      <w:tr w:rsidR="00966236" w:rsidRPr="00F80F01" w14:paraId="2AFFEA89" w14:textId="77777777" w:rsidTr="00A10490">
        <w:trPr>
          <w:trHeight w:val="274"/>
        </w:trPr>
        <w:tc>
          <w:tcPr>
            <w:tcW w:w="4253" w:type="dxa"/>
            <w:tcBorders>
              <w:top w:val="nil"/>
              <w:bottom w:val="nil"/>
              <w:right w:val="single" w:sz="2" w:space="0" w:color="BFBFBF" w:themeColor="background1" w:themeShade="BF"/>
            </w:tcBorders>
            <w:vAlign w:val="center"/>
          </w:tcPr>
          <w:p w14:paraId="6F9D3B22" w14:textId="40A0747C" w:rsidR="00966236" w:rsidRPr="004901D5" w:rsidRDefault="00966236" w:rsidP="00A10490">
            <w:pPr>
              <w:rPr>
                <w:rFonts w:ascii="Arial" w:hAnsi="Arial" w:cs="Arial"/>
              </w:rPr>
            </w:pPr>
            <w:r>
              <w:rPr>
                <w:rFonts w:ascii="Arial" w:hAnsi="Arial" w:cs="Arial"/>
                <w:color w:val="000000" w:themeColor="text1"/>
                <w:lang w:val="el-GR"/>
              </w:rPr>
              <w:t>Έσοδα υπηρεσ</w:t>
            </w:r>
            <w:r w:rsidR="008217E2">
              <w:rPr>
                <w:rFonts w:ascii="Arial" w:hAnsi="Arial" w:cs="Arial"/>
                <w:color w:val="000000" w:themeColor="text1"/>
                <w:lang w:val="el-GR"/>
              </w:rPr>
              <w:t>ιών</w:t>
            </w:r>
            <w:r>
              <w:rPr>
                <w:rFonts w:ascii="Arial" w:hAnsi="Arial" w:cs="Arial"/>
                <w:color w:val="000000" w:themeColor="text1"/>
                <w:lang w:val="el-GR"/>
              </w:rPr>
              <w:t xml:space="preserve"> κινητής</w:t>
            </w:r>
          </w:p>
        </w:tc>
        <w:tc>
          <w:tcPr>
            <w:tcW w:w="1134" w:type="dxa"/>
            <w:tcBorders>
              <w:top w:val="nil"/>
              <w:left w:val="nil"/>
              <w:bottom w:val="nil"/>
              <w:right w:val="nil"/>
            </w:tcBorders>
            <w:vAlign w:val="center"/>
          </w:tcPr>
          <w:p w14:paraId="67E53DD7" w14:textId="16386F9E" w:rsidR="00966236" w:rsidRPr="004901D5" w:rsidRDefault="00966236" w:rsidP="00966236">
            <w:pPr>
              <w:jc w:val="right"/>
              <w:rPr>
                <w:rFonts w:ascii="Arial" w:hAnsi="Arial" w:cs="Arial"/>
              </w:rPr>
            </w:pPr>
            <w:r>
              <w:rPr>
                <w:rFonts w:ascii="Arial" w:hAnsi="Arial" w:cs="Arial"/>
                <w:color w:val="000000"/>
              </w:rPr>
              <w:t>270</w:t>
            </w:r>
            <w:r w:rsidR="000A4881">
              <w:rPr>
                <w:rFonts w:ascii="Arial" w:hAnsi="Arial" w:cs="Arial"/>
                <w:color w:val="000000"/>
              </w:rPr>
              <w:t>,</w:t>
            </w:r>
            <w:r>
              <w:rPr>
                <w:rFonts w:ascii="Arial" w:hAnsi="Arial" w:cs="Arial"/>
                <w:color w:val="000000"/>
              </w:rPr>
              <w:t>0</w:t>
            </w:r>
          </w:p>
        </w:tc>
        <w:tc>
          <w:tcPr>
            <w:tcW w:w="992" w:type="dxa"/>
            <w:tcBorders>
              <w:top w:val="nil"/>
              <w:left w:val="nil"/>
              <w:bottom w:val="nil"/>
              <w:right w:val="nil"/>
            </w:tcBorders>
            <w:vAlign w:val="center"/>
          </w:tcPr>
          <w:p w14:paraId="608241E9" w14:textId="4E6281F5" w:rsidR="00966236" w:rsidRPr="004901D5" w:rsidRDefault="00966236" w:rsidP="00966236">
            <w:pPr>
              <w:jc w:val="right"/>
              <w:rPr>
                <w:rFonts w:ascii="Arial" w:hAnsi="Arial" w:cs="Arial"/>
              </w:rPr>
            </w:pPr>
            <w:r>
              <w:rPr>
                <w:rFonts w:ascii="Arial" w:hAnsi="Arial" w:cs="Arial"/>
                <w:color w:val="000000"/>
              </w:rPr>
              <w:t>263</w:t>
            </w:r>
            <w:r w:rsidR="000A4881">
              <w:rPr>
                <w:rFonts w:ascii="Arial" w:hAnsi="Arial" w:cs="Arial"/>
                <w:color w:val="000000"/>
              </w:rPr>
              <w:t>,</w:t>
            </w:r>
            <w:r>
              <w:rPr>
                <w:rFonts w:ascii="Arial" w:hAnsi="Arial" w:cs="Arial"/>
                <w:color w:val="000000"/>
              </w:rPr>
              <w:t>9</w:t>
            </w:r>
          </w:p>
        </w:tc>
        <w:tc>
          <w:tcPr>
            <w:tcW w:w="992" w:type="dxa"/>
            <w:tcBorders>
              <w:top w:val="nil"/>
              <w:left w:val="nil"/>
              <w:bottom w:val="nil"/>
              <w:right w:val="single" w:sz="2" w:space="0" w:color="BFBFBF" w:themeColor="background1" w:themeShade="BF"/>
            </w:tcBorders>
            <w:vAlign w:val="center"/>
          </w:tcPr>
          <w:p w14:paraId="00277B90" w14:textId="5956DDD5" w:rsidR="00966236" w:rsidRPr="004901D5" w:rsidRDefault="00966236" w:rsidP="00966236">
            <w:pPr>
              <w:jc w:val="right"/>
              <w:rPr>
                <w:rFonts w:ascii="Arial" w:hAnsi="Arial" w:cs="Arial"/>
              </w:rPr>
            </w:pPr>
            <w:r>
              <w:rPr>
                <w:rFonts w:ascii="Arial" w:hAnsi="Arial" w:cs="Arial"/>
                <w:color w:val="000000"/>
              </w:rPr>
              <w:t>+2</w:t>
            </w:r>
            <w:r w:rsidR="000A4881">
              <w:rPr>
                <w:rFonts w:ascii="Arial" w:hAnsi="Arial" w:cs="Arial"/>
                <w:color w:val="000000"/>
              </w:rPr>
              <w:t>,</w:t>
            </w:r>
            <w:r>
              <w:rPr>
                <w:rFonts w:ascii="Arial" w:hAnsi="Arial" w:cs="Arial"/>
                <w:color w:val="000000"/>
              </w:rPr>
              <w:t>3%</w:t>
            </w:r>
          </w:p>
        </w:tc>
        <w:tc>
          <w:tcPr>
            <w:tcW w:w="1217" w:type="dxa"/>
            <w:tcBorders>
              <w:top w:val="nil"/>
              <w:left w:val="single" w:sz="2" w:space="0" w:color="BFBFBF" w:themeColor="background1" w:themeShade="BF"/>
              <w:bottom w:val="nil"/>
              <w:right w:val="nil"/>
            </w:tcBorders>
            <w:vAlign w:val="center"/>
          </w:tcPr>
          <w:p w14:paraId="05BBF6B8" w14:textId="49F60060" w:rsidR="00966236" w:rsidRPr="004901D5" w:rsidRDefault="00966236" w:rsidP="00966236">
            <w:pPr>
              <w:jc w:val="right"/>
              <w:rPr>
                <w:rFonts w:ascii="Arial" w:hAnsi="Arial" w:cs="Arial"/>
              </w:rPr>
            </w:pPr>
            <w:r>
              <w:rPr>
                <w:rFonts w:ascii="Arial" w:hAnsi="Arial" w:cs="Arial"/>
                <w:color w:val="000000"/>
              </w:rPr>
              <w:t>527</w:t>
            </w:r>
            <w:r w:rsidR="000A4881">
              <w:rPr>
                <w:rFonts w:ascii="Arial" w:hAnsi="Arial" w:cs="Arial"/>
                <w:color w:val="000000"/>
              </w:rPr>
              <w:t>,</w:t>
            </w:r>
            <w:r>
              <w:rPr>
                <w:rFonts w:ascii="Arial" w:hAnsi="Arial" w:cs="Arial"/>
                <w:color w:val="000000"/>
              </w:rPr>
              <w:t>9</w:t>
            </w:r>
          </w:p>
        </w:tc>
        <w:tc>
          <w:tcPr>
            <w:tcW w:w="993" w:type="dxa"/>
            <w:tcBorders>
              <w:top w:val="nil"/>
              <w:left w:val="nil"/>
              <w:bottom w:val="nil"/>
              <w:right w:val="nil"/>
            </w:tcBorders>
            <w:vAlign w:val="center"/>
          </w:tcPr>
          <w:p w14:paraId="16F49530" w14:textId="30F274F2" w:rsidR="00966236" w:rsidRPr="004901D5" w:rsidRDefault="00966236" w:rsidP="00966236">
            <w:pPr>
              <w:jc w:val="right"/>
              <w:rPr>
                <w:rFonts w:ascii="Arial" w:hAnsi="Arial" w:cs="Arial"/>
              </w:rPr>
            </w:pPr>
            <w:r>
              <w:rPr>
                <w:rFonts w:ascii="Arial" w:hAnsi="Arial" w:cs="Arial"/>
                <w:color w:val="000000"/>
              </w:rPr>
              <w:t>508</w:t>
            </w:r>
            <w:r w:rsidR="000A4881">
              <w:rPr>
                <w:rFonts w:ascii="Arial" w:hAnsi="Arial" w:cs="Arial"/>
                <w:color w:val="000000"/>
              </w:rPr>
              <w:t>,</w:t>
            </w:r>
            <w:r>
              <w:rPr>
                <w:rFonts w:ascii="Arial" w:hAnsi="Arial" w:cs="Arial"/>
                <w:color w:val="000000"/>
              </w:rPr>
              <w:t>4</w:t>
            </w:r>
          </w:p>
        </w:tc>
        <w:tc>
          <w:tcPr>
            <w:tcW w:w="994" w:type="dxa"/>
            <w:tcBorders>
              <w:top w:val="nil"/>
              <w:left w:val="nil"/>
              <w:bottom w:val="nil"/>
              <w:right w:val="nil"/>
            </w:tcBorders>
            <w:vAlign w:val="center"/>
          </w:tcPr>
          <w:p w14:paraId="400C17F5" w14:textId="3CB8842C" w:rsidR="00966236" w:rsidRPr="004901D5" w:rsidRDefault="00966236" w:rsidP="00966236">
            <w:pPr>
              <w:jc w:val="right"/>
              <w:rPr>
                <w:rFonts w:ascii="Arial" w:hAnsi="Arial" w:cs="Arial"/>
              </w:rPr>
            </w:pPr>
            <w:r>
              <w:rPr>
                <w:rFonts w:ascii="Arial" w:hAnsi="Arial" w:cs="Arial"/>
                <w:color w:val="000000"/>
              </w:rPr>
              <w:t>+3</w:t>
            </w:r>
            <w:r w:rsidR="000A4881">
              <w:rPr>
                <w:rFonts w:ascii="Arial" w:hAnsi="Arial" w:cs="Arial"/>
                <w:color w:val="000000"/>
              </w:rPr>
              <w:t>,</w:t>
            </w:r>
            <w:r>
              <w:rPr>
                <w:rFonts w:ascii="Arial" w:hAnsi="Arial" w:cs="Arial"/>
                <w:color w:val="000000"/>
              </w:rPr>
              <w:t>8%</w:t>
            </w:r>
          </w:p>
        </w:tc>
      </w:tr>
      <w:tr w:rsidR="00966236" w:rsidRPr="00F80F01" w14:paraId="017F1B8D" w14:textId="77777777" w:rsidTr="00A10490">
        <w:trPr>
          <w:trHeight w:val="274"/>
        </w:trPr>
        <w:tc>
          <w:tcPr>
            <w:tcW w:w="4253" w:type="dxa"/>
            <w:tcBorders>
              <w:top w:val="nil"/>
              <w:bottom w:val="nil"/>
              <w:right w:val="single" w:sz="2" w:space="0" w:color="BFBFBF" w:themeColor="background1" w:themeShade="BF"/>
            </w:tcBorders>
            <w:vAlign w:val="center"/>
          </w:tcPr>
          <w:p w14:paraId="03963F05" w14:textId="56AC780C" w:rsidR="00966236" w:rsidRPr="004901D5" w:rsidRDefault="00966236" w:rsidP="00A10490">
            <w:pPr>
              <w:rPr>
                <w:rFonts w:ascii="Arial" w:hAnsi="Arial" w:cs="Arial"/>
              </w:rPr>
            </w:pPr>
            <w:r>
              <w:rPr>
                <w:rFonts w:ascii="Arial" w:hAnsi="Arial" w:cs="Arial"/>
                <w:color w:val="000000" w:themeColor="text1"/>
                <w:lang w:val="el-GR"/>
              </w:rPr>
              <w:t>Έσοδα χονδρικής</w:t>
            </w:r>
          </w:p>
        </w:tc>
        <w:tc>
          <w:tcPr>
            <w:tcW w:w="1134" w:type="dxa"/>
            <w:tcBorders>
              <w:top w:val="nil"/>
              <w:left w:val="nil"/>
              <w:bottom w:val="nil"/>
              <w:right w:val="nil"/>
            </w:tcBorders>
            <w:vAlign w:val="center"/>
          </w:tcPr>
          <w:p w14:paraId="2E398472" w14:textId="32AD0B7C" w:rsidR="00966236" w:rsidRPr="004901D5" w:rsidRDefault="00966236" w:rsidP="00966236">
            <w:pPr>
              <w:jc w:val="right"/>
              <w:rPr>
                <w:rFonts w:ascii="Arial" w:hAnsi="Arial" w:cs="Arial"/>
              </w:rPr>
            </w:pPr>
            <w:r>
              <w:rPr>
                <w:rFonts w:ascii="Arial" w:hAnsi="Arial" w:cs="Arial"/>
                <w:color w:val="000000"/>
              </w:rPr>
              <w:t>94</w:t>
            </w:r>
            <w:r w:rsidR="000A4881">
              <w:rPr>
                <w:rFonts w:ascii="Arial" w:hAnsi="Arial" w:cs="Arial"/>
                <w:color w:val="000000"/>
              </w:rPr>
              <w:t>,</w:t>
            </w:r>
            <w:r>
              <w:rPr>
                <w:rFonts w:ascii="Arial" w:hAnsi="Arial" w:cs="Arial"/>
                <w:color w:val="000000"/>
              </w:rPr>
              <w:t>8</w:t>
            </w:r>
          </w:p>
        </w:tc>
        <w:tc>
          <w:tcPr>
            <w:tcW w:w="992" w:type="dxa"/>
            <w:tcBorders>
              <w:top w:val="nil"/>
              <w:left w:val="nil"/>
              <w:bottom w:val="nil"/>
              <w:right w:val="nil"/>
            </w:tcBorders>
            <w:vAlign w:val="center"/>
          </w:tcPr>
          <w:p w14:paraId="6F9AE653" w14:textId="5FF5EE9E" w:rsidR="00966236" w:rsidRPr="004901D5" w:rsidRDefault="00966236" w:rsidP="00966236">
            <w:pPr>
              <w:jc w:val="right"/>
              <w:rPr>
                <w:rFonts w:ascii="Arial" w:hAnsi="Arial" w:cs="Arial"/>
              </w:rPr>
            </w:pPr>
            <w:r>
              <w:rPr>
                <w:rFonts w:ascii="Arial" w:hAnsi="Arial" w:cs="Arial"/>
                <w:color w:val="000000"/>
              </w:rPr>
              <w:t>158</w:t>
            </w:r>
            <w:r w:rsidR="000A4881">
              <w:rPr>
                <w:rFonts w:ascii="Arial" w:hAnsi="Arial" w:cs="Arial"/>
                <w:color w:val="000000"/>
              </w:rPr>
              <w:t>,</w:t>
            </w:r>
            <w:r>
              <w:rPr>
                <w:rFonts w:ascii="Arial" w:hAnsi="Arial" w:cs="Arial"/>
                <w:color w:val="000000"/>
              </w:rPr>
              <w:t>9</w:t>
            </w:r>
          </w:p>
        </w:tc>
        <w:tc>
          <w:tcPr>
            <w:tcW w:w="992" w:type="dxa"/>
            <w:tcBorders>
              <w:top w:val="nil"/>
              <w:left w:val="nil"/>
              <w:bottom w:val="nil"/>
              <w:right w:val="single" w:sz="2" w:space="0" w:color="BFBFBF" w:themeColor="background1" w:themeShade="BF"/>
            </w:tcBorders>
            <w:vAlign w:val="center"/>
          </w:tcPr>
          <w:p w14:paraId="2482E0FC" w14:textId="6168F9D8" w:rsidR="00966236" w:rsidRPr="004901D5" w:rsidRDefault="00966236" w:rsidP="00966236">
            <w:pPr>
              <w:jc w:val="right"/>
              <w:rPr>
                <w:rFonts w:ascii="Arial" w:hAnsi="Arial" w:cs="Arial"/>
              </w:rPr>
            </w:pPr>
            <w:r>
              <w:rPr>
                <w:rFonts w:ascii="Arial" w:hAnsi="Arial" w:cs="Arial"/>
                <w:color w:val="000000"/>
              </w:rPr>
              <w:t>-40</w:t>
            </w:r>
            <w:r w:rsidR="000A4881">
              <w:rPr>
                <w:rFonts w:ascii="Arial" w:hAnsi="Arial" w:cs="Arial"/>
                <w:color w:val="000000"/>
              </w:rPr>
              <w:t>,</w:t>
            </w:r>
            <w:r>
              <w:rPr>
                <w:rFonts w:ascii="Arial" w:hAnsi="Arial" w:cs="Arial"/>
                <w:color w:val="000000"/>
              </w:rPr>
              <w:t>3%</w:t>
            </w:r>
          </w:p>
        </w:tc>
        <w:tc>
          <w:tcPr>
            <w:tcW w:w="1217" w:type="dxa"/>
            <w:tcBorders>
              <w:top w:val="nil"/>
              <w:left w:val="single" w:sz="2" w:space="0" w:color="BFBFBF" w:themeColor="background1" w:themeShade="BF"/>
              <w:bottom w:val="nil"/>
              <w:right w:val="nil"/>
            </w:tcBorders>
            <w:vAlign w:val="center"/>
          </w:tcPr>
          <w:p w14:paraId="4BFDED80" w14:textId="749D6FC8" w:rsidR="00966236" w:rsidRPr="004901D5" w:rsidRDefault="00966236" w:rsidP="00966236">
            <w:pPr>
              <w:jc w:val="right"/>
              <w:rPr>
                <w:rFonts w:ascii="Arial" w:hAnsi="Arial" w:cs="Arial"/>
              </w:rPr>
            </w:pPr>
            <w:r>
              <w:rPr>
                <w:rFonts w:ascii="Arial" w:hAnsi="Arial" w:cs="Arial"/>
                <w:color w:val="000000"/>
              </w:rPr>
              <w:t>180</w:t>
            </w:r>
            <w:r w:rsidR="000A4881">
              <w:rPr>
                <w:rFonts w:ascii="Arial" w:hAnsi="Arial" w:cs="Arial"/>
                <w:color w:val="000000"/>
              </w:rPr>
              <w:t>,</w:t>
            </w:r>
            <w:r>
              <w:rPr>
                <w:rFonts w:ascii="Arial" w:hAnsi="Arial" w:cs="Arial"/>
                <w:color w:val="000000"/>
              </w:rPr>
              <w:t>3</w:t>
            </w:r>
          </w:p>
        </w:tc>
        <w:tc>
          <w:tcPr>
            <w:tcW w:w="993" w:type="dxa"/>
            <w:tcBorders>
              <w:top w:val="nil"/>
              <w:left w:val="nil"/>
              <w:bottom w:val="nil"/>
              <w:right w:val="nil"/>
            </w:tcBorders>
            <w:vAlign w:val="center"/>
          </w:tcPr>
          <w:p w14:paraId="678D2C0D" w14:textId="7296F1CB" w:rsidR="00966236" w:rsidRPr="004901D5" w:rsidRDefault="00966236" w:rsidP="00966236">
            <w:pPr>
              <w:jc w:val="right"/>
              <w:rPr>
                <w:rFonts w:ascii="Arial" w:hAnsi="Arial" w:cs="Arial"/>
              </w:rPr>
            </w:pPr>
            <w:r>
              <w:rPr>
                <w:rFonts w:ascii="Arial" w:hAnsi="Arial" w:cs="Arial"/>
                <w:color w:val="000000"/>
              </w:rPr>
              <w:t>300</w:t>
            </w:r>
            <w:r w:rsidR="000A4881">
              <w:rPr>
                <w:rFonts w:ascii="Arial" w:hAnsi="Arial" w:cs="Arial"/>
                <w:color w:val="000000"/>
              </w:rPr>
              <w:t>,</w:t>
            </w:r>
            <w:r>
              <w:rPr>
                <w:rFonts w:ascii="Arial" w:hAnsi="Arial" w:cs="Arial"/>
                <w:color w:val="000000"/>
              </w:rPr>
              <w:t>7</w:t>
            </w:r>
          </w:p>
        </w:tc>
        <w:tc>
          <w:tcPr>
            <w:tcW w:w="994" w:type="dxa"/>
            <w:tcBorders>
              <w:top w:val="nil"/>
              <w:left w:val="nil"/>
              <w:bottom w:val="nil"/>
              <w:right w:val="nil"/>
            </w:tcBorders>
            <w:vAlign w:val="center"/>
          </w:tcPr>
          <w:p w14:paraId="2DDFE5C9" w14:textId="1F6F604F" w:rsidR="00966236" w:rsidRPr="004901D5" w:rsidRDefault="00966236" w:rsidP="00966236">
            <w:pPr>
              <w:jc w:val="right"/>
              <w:rPr>
                <w:rFonts w:ascii="Arial" w:hAnsi="Arial" w:cs="Arial"/>
              </w:rPr>
            </w:pPr>
            <w:r>
              <w:rPr>
                <w:rFonts w:ascii="Arial" w:hAnsi="Arial" w:cs="Arial"/>
                <w:color w:val="000000"/>
              </w:rPr>
              <w:t>-40</w:t>
            </w:r>
            <w:r w:rsidR="000A4881">
              <w:rPr>
                <w:rFonts w:ascii="Arial" w:hAnsi="Arial" w:cs="Arial"/>
                <w:color w:val="000000"/>
              </w:rPr>
              <w:t>,</w:t>
            </w:r>
            <w:r>
              <w:rPr>
                <w:rFonts w:ascii="Arial" w:hAnsi="Arial" w:cs="Arial"/>
                <w:color w:val="000000"/>
              </w:rPr>
              <w:t>0%</w:t>
            </w:r>
          </w:p>
        </w:tc>
      </w:tr>
      <w:tr w:rsidR="00594B89" w:rsidRPr="00F80F01" w14:paraId="69320AEB" w14:textId="77777777" w:rsidTr="00A10490">
        <w:trPr>
          <w:trHeight w:val="274"/>
        </w:trPr>
        <w:tc>
          <w:tcPr>
            <w:tcW w:w="4253" w:type="dxa"/>
            <w:tcBorders>
              <w:top w:val="nil"/>
              <w:bottom w:val="nil"/>
              <w:right w:val="single" w:sz="2" w:space="0" w:color="BFBFBF" w:themeColor="background1" w:themeShade="BF"/>
            </w:tcBorders>
            <w:vAlign w:val="center"/>
          </w:tcPr>
          <w:p w14:paraId="20FC9337" w14:textId="0DDA9D9F" w:rsidR="00594B89" w:rsidRPr="00A10490" w:rsidRDefault="00594B89" w:rsidP="00A10490">
            <w:pPr>
              <w:rPr>
                <w:rFonts w:ascii="Arial" w:hAnsi="Arial" w:cs="Arial"/>
                <w:lang w:val="el-GR"/>
              </w:rPr>
            </w:pPr>
            <w:r>
              <w:rPr>
                <w:rFonts w:ascii="Arial" w:hAnsi="Arial" w:cs="Arial"/>
                <w:color w:val="000000" w:themeColor="text1"/>
                <w:lang w:val="el-GR"/>
              </w:rPr>
              <w:t>Λοιπά Έσοδα</w:t>
            </w:r>
            <w:r w:rsidRPr="00205D1C">
              <w:rPr>
                <w:rFonts w:ascii="Arial" w:hAnsi="Arial" w:cs="Arial"/>
                <w:color w:val="000000" w:themeColor="text1"/>
                <w:lang w:val="el-GR"/>
              </w:rPr>
              <w:t xml:space="preserve"> </w:t>
            </w:r>
            <w:r w:rsidRPr="00205D1C">
              <w:rPr>
                <w:rFonts w:ascii="Arial" w:hAnsi="Arial" w:cs="Arial"/>
                <w:i/>
                <w:color w:val="000000" w:themeColor="text1"/>
                <w:lang w:val="el-GR"/>
              </w:rPr>
              <w:t xml:space="preserve">(εξαιρ. </w:t>
            </w:r>
            <w:r w:rsidRPr="00A10490">
              <w:rPr>
                <w:rFonts w:ascii="Arial" w:hAnsi="Arial" w:cs="Arial"/>
                <w:i/>
                <w:iCs/>
                <w:color w:val="000000" w:themeColor="text1"/>
              </w:rPr>
              <w:t>Data</w:t>
            </w:r>
            <w:r w:rsidRPr="00205D1C">
              <w:rPr>
                <w:rFonts w:ascii="Arial" w:hAnsi="Arial" w:cs="Arial"/>
                <w:i/>
                <w:color w:val="000000" w:themeColor="text1"/>
                <w:lang w:val="el-GR"/>
              </w:rPr>
              <w:t xml:space="preserve"> </w:t>
            </w:r>
            <w:r w:rsidRPr="00A10490">
              <w:rPr>
                <w:rFonts w:ascii="Arial" w:hAnsi="Arial" w:cs="Arial"/>
                <w:i/>
                <w:iCs/>
                <w:color w:val="000000" w:themeColor="text1"/>
              </w:rPr>
              <w:t>Com</w:t>
            </w:r>
            <w:r w:rsidRPr="00205D1C">
              <w:rPr>
                <w:rFonts w:ascii="Arial" w:hAnsi="Arial" w:cs="Arial"/>
                <w:i/>
                <w:color w:val="000000" w:themeColor="text1"/>
                <w:lang w:val="el-GR"/>
              </w:rPr>
              <w:t>)</w:t>
            </w:r>
          </w:p>
        </w:tc>
        <w:tc>
          <w:tcPr>
            <w:tcW w:w="1134" w:type="dxa"/>
            <w:tcBorders>
              <w:top w:val="nil"/>
              <w:left w:val="single" w:sz="2" w:space="0" w:color="BFBFBF" w:themeColor="background1" w:themeShade="BF"/>
              <w:bottom w:val="nil"/>
              <w:right w:val="nil"/>
            </w:tcBorders>
            <w:vAlign w:val="center"/>
          </w:tcPr>
          <w:p w14:paraId="252ED57F" w14:textId="0D3DE2DA" w:rsidR="00594B89" w:rsidRPr="00A10490" w:rsidRDefault="00594B89" w:rsidP="00594B89">
            <w:pPr>
              <w:jc w:val="right"/>
              <w:rPr>
                <w:rFonts w:ascii="Arial" w:hAnsi="Arial" w:cs="Arial"/>
                <w:color w:val="FF0000"/>
              </w:rPr>
            </w:pPr>
            <w:r w:rsidRPr="00BA4FA6">
              <w:rPr>
                <w:rFonts w:ascii="Arial" w:hAnsi="Arial" w:cs="Arial"/>
                <w:color w:val="000000"/>
              </w:rPr>
              <w:t>2</w:t>
            </w:r>
            <w:r w:rsidRPr="00BA4FA6">
              <w:rPr>
                <w:rFonts w:ascii="Arial" w:hAnsi="Arial" w:cs="Arial"/>
                <w:color w:val="000000"/>
                <w:lang w:val="el-GR"/>
              </w:rPr>
              <w:t>32</w:t>
            </w:r>
            <w:r>
              <w:rPr>
                <w:rFonts w:ascii="Arial" w:hAnsi="Arial" w:cs="Arial"/>
                <w:color w:val="000000"/>
              </w:rPr>
              <w:t>,3</w:t>
            </w:r>
          </w:p>
        </w:tc>
        <w:tc>
          <w:tcPr>
            <w:tcW w:w="992" w:type="dxa"/>
            <w:tcBorders>
              <w:top w:val="nil"/>
              <w:left w:val="nil"/>
              <w:bottom w:val="nil"/>
              <w:right w:val="nil"/>
            </w:tcBorders>
            <w:vAlign w:val="center"/>
          </w:tcPr>
          <w:p w14:paraId="10C121AB" w14:textId="1FDA890E" w:rsidR="00594B89" w:rsidRPr="00A10490" w:rsidRDefault="00594B89" w:rsidP="00594B89">
            <w:pPr>
              <w:jc w:val="right"/>
              <w:rPr>
                <w:rFonts w:ascii="Arial" w:hAnsi="Arial" w:cs="Arial"/>
                <w:color w:val="FF0000"/>
              </w:rPr>
            </w:pPr>
            <w:r>
              <w:rPr>
                <w:rFonts w:ascii="Arial" w:hAnsi="Arial" w:cs="Arial"/>
                <w:color w:val="000000"/>
              </w:rPr>
              <w:t>177,1</w:t>
            </w:r>
          </w:p>
        </w:tc>
        <w:tc>
          <w:tcPr>
            <w:tcW w:w="992" w:type="dxa"/>
            <w:tcBorders>
              <w:top w:val="nil"/>
              <w:left w:val="nil"/>
              <w:bottom w:val="nil"/>
              <w:right w:val="single" w:sz="2" w:space="0" w:color="BFBFBF" w:themeColor="background1" w:themeShade="BF"/>
            </w:tcBorders>
            <w:vAlign w:val="center"/>
          </w:tcPr>
          <w:p w14:paraId="5C355DF8" w14:textId="3E0FF168" w:rsidR="00594B89" w:rsidRPr="00A10490" w:rsidRDefault="00594B89" w:rsidP="00594B89">
            <w:pPr>
              <w:jc w:val="right"/>
              <w:rPr>
                <w:rFonts w:ascii="Arial" w:hAnsi="Arial" w:cs="Arial"/>
                <w:color w:val="FF0000"/>
              </w:rPr>
            </w:pPr>
            <w:r w:rsidRPr="00BA4FA6">
              <w:rPr>
                <w:rFonts w:ascii="Arial" w:hAnsi="Arial" w:cs="Arial"/>
                <w:color w:val="000000"/>
              </w:rPr>
              <w:t>+</w:t>
            </w:r>
            <w:r>
              <w:rPr>
                <w:rFonts w:ascii="Arial" w:hAnsi="Arial" w:cs="Arial"/>
                <w:color w:val="000000"/>
              </w:rPr>
              <w:t>31,2</w:t>
            </w:r>
            <w:r w:rsidRPr="00BA4FA6">
              <w:rPr>
                <w:rFonts w:ascii="Arial" w:hAnsi="Arial" w:cs="Arial"/>
                <w:color w:val="000000"/>
              </w:rPr>
              <w:t>%</w:t>
            </w:r>
          </w:p>
        </w:tc>
        <w:tc>
          <w:tcPr>
            <w:tcW w:w="1217" w:type="dxa"/>
            <w:tcBorders>
              <w:top w:val="nil"/>
              <w:left w:val="single" w:sz="2" w:space="0" w:color="BFBFBF" w:themeColor="background1" w:themeShade="BF"/>
              <w:bottom w:val="nil"/>
              <w:right w:val="nil"/>
            </w:tcBorders>
            <w:vAlign w:val="center"/>
          </w:tcPr>
          <w:p w14:paraId="0662E82C" w14:textId="30682002" w:rsidR="00594B89" w:rsidRPr="00A10490" w:rsidRDefault="00594B89" w:rsidP="00594B89">
            <w:pPr>
              <w:jc w:val="right"/>
              <w:rPr>
                <w:rFonts w:ascii="Arial" w:hAnsi="Arial" w:cs="Arial"/>
                <w:color w:val="FF0000"/>
              </w:rPr>
            </w:pPr>
            <w:r w:rsidRPr="00BA4FA6">
              <w:rPr>
                <w:rFonts w:ascii="Arial" w:hAnsi="Arial" w:cs="Arial"/>
                <w:color w:val="000000"/>
                <w:lang w:val="el-GR"/>
              </w:rPr>
              <w:t>490</w:t>
            </w:r>
            <w:r>
              <w:rPr>
                <w:rFonts w:ascii="Arial" w:hAnsi="Arial" w:cs="Arial"/>
                <w:color w:val="000000"/>
              </w:rPr>
              <w:t>,3</w:t>
            </w:r>
          </w:p>
        </w:tc>
        <w:tc>
          <w:tcPr>
            <w:tcW w:w="993" w:type="dxa"/>
            <w:tcBorders>
              <w:top w:val="nil"/>
              <w:left w:val="nil"/>
              <w:bottom w:val="nil"/>
              <w:right w:val="nil"/>
            </w:tcBorders>
            <w:vAlign w:val="center"/>
          </w:tcPr>
          <w:p w14:paraId="1B719F87" w14:textId="44246128" w:rsidR="00594B89" w:rsidRPr="00A10490" w:rsidRDefault="00594B89" w:rsidP="00594B89">
            <w:pPr>
              <w:jc w:val="right"/>
              <w:rPr>
                <w:rFonts w:ascii="Arial" w:hAnsi="Arial" w:cs="Arial"/>
                <w:color w:val="FF0000"/>
              </w:rPr>
            </w:pPr>
            <w:r w:rsidRPr="00BA4FA6">
              <w:rPr>
                <w:rFonts w:ascii="Arial" w:hAnsi="Arial" w:cs="Arial"/>
                <w:color w:val="000000"/>
                <w:lang w:val="el-GR"/>
              </w:rPr>
              <w:t>355</w:t>
            </w:r>
            <w:r>
              <w:rPr>
                <w:rFonts w:ascii="Arial" w:hAnsi="Arial" w:cs="Arial"/>
                <w:color w:val="000000"/>
              </w:rPr>
              <w:t>,9</w:t>
            </w:r>
          </w:p>
        </w:tc>
        <w:tc>
          <w:tcPr>
            <w:tcW w:w="994" w:type="dxa"/>
            <w:tcBorders>
              <w:top w:val="nil"/>
              <w:left w:val="nil"/>
              <w:bottom w:val="nil"/>
              <w:right w:val="nil"/>
            </w:tcBorders>
            <w:vAlign w:val="center"/>
          </w:tcPr>
          <w:p w14:paraId="7101B2B7" w14:textId="516A7F9B" w:rsidR="00594B89" w:rsidRPr="00A10490" w:rsidRDefault="00594B89" w:rsidP="00594B89">
            <w:pPr>
              <w:jc w:val="right"/>
              <w:rPr>
                <w:rFonts w:ascii="Arial" w:hAnsi="Arial" w:cs="Arial"/>
                <w:color w:val="FF0000"/>
              </w:rPr>
            </w:pPr>
            <w:r w:rsidRPr="00BA4FA6">
              <w:rPr>
                <w:rFonts w:ascii="Arial" w:hAnsi="Arial" w:cs="Arial"/>
                <w:color w:val="000000"/>
              </w:rPr>
              <w:t>+3</w:t>
            </w:r>
            <w:r w:rsidRPr="00BA4FA6">
              <w:rPr>
                <w:rFonts w:ascii="Arial" w:hAnsi="Arial" w:cs="Arial"/>
                <w:color w:val="000000"/>
                <w:lang w:val="el-GR"/>
              </w:rPr>
              <w:t>7</w:t>
            </w:r>
            <w:r>
              <w:rPr>
                <w:rFonts w:ascii="Arial" w:hAnsi="Arial" w:cs="Arial"/>
                <w:color w:val="000000"/>
              </w:rPr>
              <w:t>,</w:t>
            </w:r>
            <w:r w:rsidRPr="00BA4FA6">
              <w:rPr>
                <w:rFonts w:ascii="Arial" w:hAnsi="Arial" w:cs="Arial"/>
                <w:color w:val="000000"/>
                <w:lang w:val="el-GR"/>
              </w:rPr>
              <w:t>8</w:t>
            </w:r>
            <w:r w:rsidRPr="00BA4FA6">
              <w:rPr>
                <w:rFonts w:ascii="Arial" w:hAnsi="Arial" w:cs="Arial"/>
                <w:color w:val="000000"/>
              </w:rPr>
              <w:t>%</w:t>
            </w:r>
          </w:p>
        </w:tc>
      </w:tr>
      <w:tr w:rsidR="00594B89" w:rsidRPr="0039539C" w14:paraId="12AC1C26" w14:textId="77777777" w:rsidTr="00A10490">
        <w:trPr>
          <w:trHeight w:val="274"/>
        </w:trPr>
        <w:tc>
          <w:tcPr>
            <w:tcW w:w="4253" w:type="dxa"/>
            <w:tcBorders>
              <w:top w:val="nil"/>
              <w:bottom w:val="nil"/>
              <w:right w:val="single" w:sz="2" w:space="0" w:color="BFBFBF" w:themeColor="background1" w:themeShade="BF"/>
            </w:tcBorders>
            <w:vAlign w:val="center"/>
          </w:tcPr>
          <w:p w14:paraId="1C50FCB5" w14:textId="07B66910" w:rsidR="00594B89" w:rsidRPr="004901D5" w:rsidRDefault="00594B89" w:rsidP="00594B89">
            <w:pPr>
              <w:jc w:val="right"/>
              <w:rPr>
                <w:rFonts w:ascii="Arial" w:hAnsi="Arial" w:cs="Arial"/>
                <w:i/>
              </w:rPr>
            </w:pPr>
            <w:r>
              <w:rPr>
                <w:rFonts w:ascii="Arial" w:hAnsi="Arial" w:cs="Arial"/>
                <w:i/>
                <w:color w:val="000000" w:themeColor="text1"/>
                <w:lang w:val="el-GR"/>
              </w:rPr>
              <w:t>εκ των οποίων</w:t>
            </w:r>
            <w:r w:rsidRPr="00A14889">
              <w:rPr>
                <w:rFonts w:ascii="Arial" w:hAnsi="Arial" w:cs="Arial"/>
                <w:i/>
                <w:color w:val="000000" w:themeColor="text1"/>
              </w:rPr>
              <w:t xml:space="preserve"> System Solutions</w:t>
            </w:r>
          </w:p>
        </w:tc>
        <w:tc>
          <w:tcPr>
            <w:tcW w:w="1134" w:type="dxa"/>
            <w:tcBorders>
              <w:top w:val="nil"/>
              <w:left w:val="nil"/>
              <w:bottom w:val="nil"/>
              <w:right w:val="nil"/>
            </w:tcBorders>
            <w:vAlign w:val="center"/>
          </w:tcPr>
          <w:p w14:paraId="1F4F5E30" w14:textId="59D3306D" w:rsidR="00594B89" w:rsidRPr="004901D5" w:rsidRDefault="00594B89" w:rsidP="00594B89">
            <w:pPr>
              <w:jc w:val="right"/>
              <w:rPr>
                <w:rFonts w:ascii="Arial" w:hAnsi="Arial" w:cs="Arial"/>
                <w:i/>
                <w:lang w:eastAsia="el-GR"/>
              </w:rPr>
            </w:pPr>
            <w:r>
              <w:rPr>
                <w:rFonts w:ascii="Arial" w:hAnsi="Arial" w:cs="Arial"/>
                <w:i/>
                <w:lang w:val="el-GR" w:eastAsia="el-GR"/>
              </w:rPr>
              <w:t>137,8</w:t>
            </w:r>
          </w:p>
        </w:tc>
        <w:tc>
          <w:tcPr>
            <w:tcW w:w="992" w:type="dxa"/>
            <w:tcBorders>
              <w:top w:val="nil"/>
              <w:left w:val="nil"/>
              <w:bottom w:val="nil"/>
              <w:right w:val="nil"/>
            </w:tcBorders>
            <w:vAlign w:val="center"/>
          </w:tcPr>
          <w:p w14:paraId="42DD08F7" w14:textId="0BC9F3AA" w:rsidR="00594B89" w:rsidRPr="004901D5" w:rsidRDefault="00594B89" w:rsidP="00594B89">
            <w:pPr>
              <w:jc w:val="right"/>
              <w:rPr>
                <w:rFonts w:ascii="Arial" w:hAnsi="Arial" w:cs="Arial"/>
                <w:i/>
                <w:lang w:eastAsia="el-GR"/>
              </w:rPr>
            </w:pPr>
            <w:r>
              <w:rPr>
                <w:rFonts w:ascii="Arial" w:hAnsi="Arial" w:cs="Arial"/>
                <w:i/>
                <w:lang w:val="el-GR" w:eastAsia="el-GR"/>
              </w:rPr>
              <w:t>90,6</w:t>
            </w:r>
          </w:p>
        </w:tc>
        <w:tc>
          <w:tcPr>
            <w:tcW w:w="992" w:type="dxa"/>
            <w:tcBorders>
              <w:top w:val="nil"/>
              <w:left w:val="nil"/>
              <w:bottom w:val="nil"/>
              <w:right w:val="single" w:sz="4" w:space="0" w:color="BFBFBF" w:themeColor="background1" w:themeShade="BF"/>
            </w:tcBorders>
            <w:vAlign w:val="center"/>
          </w:tcPr>
          <w:p w14:paraId="34ADC80B" w14:textId="493457FF" w:rsidR="00594B89" w:rsidRPr="004901D5" w:rsidRDefault="00594B89" w:rsidP="00594B89">
            <w:pPr>
              <w:jc w:val="right"/>
              <w:rPr>
                <w:rFonts w:ascii="Arial" w:hAnsi="Arial" w:cs="Arial"/>
                <w:i/>
                <w:lang w:eastAsia="el-GR"/>
              </w:rPr>
            </w:pPr>
            <w:r>
              <w:rPr>
                <w:rFonts w:ascii="Arial" w:hAnsi="Arial" w:cs="Arial"/>
                <w:i/>
                <w:lang w:val="el-GR" w:eastAsia="el-GR"/>
              </w:rPr>
              <w:t>+52,1%</w:t>
            </w:r>
          </w:p>
        </w:tc>
        <w:tc>
          <w:tcPr>
            <w:tcW w:w="1217" w:type="dxa"/>
            <w:tcBorders>
              <w:top w:val="nil"/>
              <w:left w:val="single" w:sz="4" w:space="0" w:color="BFBFBF" w:themeColor="background1" w:themeShade="BF"/>
              <w:bottom w:val="nil"/>
              <w:right w:val="nil"/>
            </w:tcBorders>
            <w:vAlign w:val="center"/>
          </w:tcPr>
          <w:p w14:paraId="09E01F72" w14:textId="16EC69AE" w:rsidR="00594B89" w:rsidRPr="004901D5" w:rsidRDefault="00594B89" w:rsidP="00594B89">
            <w:pPr>
              <w:jc w:val="right"/>
              <w:rPr>
                <w:rFonts w:ascii="Arial" w:hAnsi="Arial" w:cs="Arial"/>
                <w:i/>
                <w:lang w:eastAsia="el-GR"/>
              </w:rPr>
            </w:pPr>
            <w:r>
              <w:rPr>
                <w:rFonts w:ascii="Arial" w:hAnsi="Arial" w:cs="Arial"/>
                <w:i/>
                <w:lang w:val="el-GR" w:eastAsia="el-GR"/>
              </w:rPr>
              <w:t>299,8</w:t>
            </w:r>
          </w:p>
        </w:tc>
        <w:tc>
          <w:tcPr>
            <w:tcW w:w="993" w:type="dxa"/>
            <w:tcBorders>
              <w:top w:val="nil"/>
              <w:left w:val="nil"/>
              <w:bottom w:val="nil"/>
              <w:right w:val="nil"/>
            </w:tcBorders>
            <w:vAlign w:val="center"/>
          </w:tcPr>
          <w:p w14:paraId="76231CE5" w14:textId="18E45AB3" w:rsidR="00594B89" w:rsidRPr="004901D5" w:rsidRDefault="00594B89" w:rsidP="00594B89">
            <w:pPr>
              <w:jc w:val="right"/>
              <w:rPr>
                <w:rFonts w:ascii="Arial" w:hAnsi="Arial" w:cs="Arial"/>
                <w:i/>
                <w:lang w:eastAsia="el-GR"/>
              </w:rPr>
            </w:pPr>
            <w:r>
              <w:rPr>
                <w:rFonts w:ascii="Arial" w:hAnsi="Arial" w:cs="Arial"/>
                <w:i/>
                <w:lang w:val="el-GR" w:eastAsia="el-GR"/>
              </w:rPr>
              <w:t>182,5</w:t>
            </w:r>
          </w:p>
        </w:tc>
        <w:tc>
          <w:tcPr>
            <w:tcW w:w="994" w:type="dxa"/>
            <w:tcBorders>
              <w:top w:val="nil"/>
              <w:left w:val="nil"/>
              <w:bottom w:val="nil"/>
              <w:right w:val="nil"/>
            </w:tcBorders>
            <w:vAlign w:val="center"/>
          </w:tcPr>
          <w:p w14:paraId="3C187E25" w14:textId="2038E639" w:rsidR="00594B89" w:rsidRPr="004901D5" w:rsidRDefault="00594B89" w:rsidP="00594B89">
            <w:pPr>
              <w:jc w:val="right"/>
              <w:rPr>
                <w:rFonts w:ascii="Arial" w:hAnsi="Arial" w:cs="Arial"/>
                <w:i/>
                <w:lang w:eastAsia="el-GR"/>
              </w:rPr>
            </w:pPr>
            <w:r>
              <w:rPr>
                <w:rFonts w:ascii="Arial" w:hAnsi="Arial" w:cs="Arial"/>
                <w:i/>
                <w:lang w:val="el-GR" w:eastAsia="el-GR"/>
              </w:rPr>
              <w:t>+64,3%</w:t>
            </w:r>
          </w:p>
        </w:tc>
      </w:tr>
      <w:tr w:rsidR="00594B89" w:rsidRPr="00F80F01" w14:paraId="43F7AC73" w14:textId="77777777" w:rsidTr="00A10490">
        <w:trPr>
          <w:trHeight w:val="274"/>
        </w:trPr>
        <w:tc>
          <w:tcPr>
            <w:tcW w:w="4253" w:type="dxa"/>
            <w:tcBorders>
              <w:top w:val="nil"/>
              <w:bottom w:val="nil"/>
              <w:right w:val="single" w:sz="2" w:space="0" w:color="BFBFBF" w:themeColor="background1" w:themeShade="BF"/>
            </w:tcBorders>
            <w:shd w:val="clear" w:color="auto" w:fill="F2F2F2" w:themeFill="background1" w:themeFillShade="F2"/>
            <w:vAlign w:val="center"/>
          </w:tcPr>
          <w:p w14:paraId="07DA3665" w14:textId="7BE941BB" w:rsidR="00594B89" w:rsidRPr="004901D5" w:rsidRDefault="00594B89" w:rsidP="00594B89">
            <w:pPr>
              <w:jc w:val="both"/>
              <w:rPr>
                <w:rFonts w:ascii="Arial" w:hAnsi="Arial" w:cs="Arial"/>
                <w:b/>
              </w:rPr>
            </w:pPr>
            <w:r>
              <w:rPr>
                <w:rFonts w:ascii="Arial" w:hAnsi="Arial" w:cs="Arial"/>
                <w:b/>
                <w:color w:val="000000" w:themeColor="text1"/>
                <w:lang w:val="el-GR"/>
              </w:rPr>
              <w:t>Προσαρμοσμένο</w:t>
            </w:r>
            <w:r w:rsidRPr="008263F5">
              <w:rPr>
                <w:rFonts w:ascii="Arial" w:hAnsi="Arial" w:cs="Arial"/>
                <w:b/>
                <w:color w:val="000000" w:themeColor="text1"/>
              </w:rPr>
              <w:t xml:space="preserve"> EBITDA (AL)</w:t>
            </w:r>
          </w:p>
        </w:tc>
        <w:tc>
          <w:tcPr>
            <w:tcW w:w="1134" w:type="dxa"/>
            <w:tcBorders>
              <w:top w:val="nil"/>
              <w:left w:val="nil"/>
              <w:bottom w:val="nil"/>
              <w:right w:val="nil"/>
            </w:tcBorders>
            <w:shd w:val="clear" w:color="auto" w:fill="F2F2F2" w:themeFill="background1" w:themeFillShade="F2"/>
            <w:vAlign w:val="center"/>
          </w:tcPr>
          <w:p w14:paraId="4A1F227E" w14:textId="0609043E" w:rsidR="00594B89" w:rsidRPr="004901D5" w:rsidRDefault="00594B89" w:rsidP="00594B89">
            <w:pPr>
              <w:jc w:val="right"/>
              <w:rPr>
                <w:rFonts w:ascii="Arial" w:hAnsi="Arial" w:cs="Arial"/>
                <w:b/>
              </w:rPr>
            </w:pPr>
            <w:r>
              <w:rPr>
                <w:rFonts w:ascii="Arial" w:hAnsi="Arial" w:cs="Arial"/>
                <w:b/>
                <w:bCs/>
                <w:color w:val="000000"/>
              </w:rPr>
              <w:t xml:space="preserve">343,3 </w:t>
            </w:r>
          </w:p>
        </w:tc>
        <w:tc>
          <w:tcPr>
            <w:tcW w:w="992" w:type="dxa"/>
            <w:tcBorders>
              <w:top w:val="nil"/>
              <w:left w:val="nil"/>
              <w:bottom w:val="nil"/>
              <w:right w:val="nil"/>
            </w:tcBorders>
            <w:shd w:val="clear" w:color="auto" w:fill="F2F2F2" w:themeFill="background1" w:themeFillShade="F2"/>
            <w:vAlign w:val="center"/>
          </w:tcPr>
          <w:p w14:paraId="277B0B20" w14:textId="18EE22D8" w:rsidR="00594B89" w:rsidRPr="004901D5" w:rsidRDefault="00594B89" w:rsidP="00594B89">
            <w:pPr>
              <w:jc w:val="right"/>
              <w:rPr>
                <w:rFonts w:ascii="Arial" w:hAnsi="Arial" w:cs="Arial"/>
                <w:b/>
              </w:rPr>
            </w:pPr>
            <w:r>
              <w:rPr>
                <w:rFonts w:ascii="Arial" w:hAnsi="Arial" w:cs="Arial"/>
                <w:b/>
                <w:bCs/>
                <w:color w:val="000000"/>
              </w:rPr>
              <w:t xml:space="preserve">333,2 </w:t>
            </w:r>
          </w:p>
        </w:tc>
        <w:tc>
          <w:tcPr>
            <w:tcW w:w="992" w:type="dxa"/>
            <w:tcBorders>
              <w:top w:val="nil"/>
              <w:left w:val="nil"/>
              <w:bottom w:val="nil"/>
              <w:right w:val="single" w:sz="4" w:space="0" w:color="BFBFBF" w:themeColor="background1" w:themeShade="BF"/>
            </w:tcBorders>
            <w:shd w:val="clear" w:color="auto" w:fill="F2F2F2" w:themeFill="background1" w:themeFillShade="F2"/>
            <w:vAlign w:val="center"/>
          </w:tcPr>
          <w:p w14:paraId="36668BD0" w14:textId="6D3F9C87" w:rsidR="00594B89" w:rsidRPr="004901D5" w:rsidRDefault="00594B89" w:rsidP="00594B89">
            <w:pPr>
              <w:jc w:val="right"/>
              <w:rPr>
                <w:rFonts w:ascii="Arial" w:hAnsi="Arial" w:cs="Arial"/>
                <w:b/>
              </w:rPr>
            </w:pPr>
            <w:r>
              <w:rPr>
                <w:rFonts w:ascii="Arial" w:hAnsi="Arial" w:cs="Arial"/>
                <w:b/>
                <w:bCs/>
                <w:color w:val="000000"/>
              </w:rPr>
              <w:t>+3,0%</w:t>
            </w:r>
          </w:p>
        </w:tc>
        <w:tc>
          <w:tcPr>
            <w:tcW w:w="1217" w:type="dxa"/>
            <w:tcBorders>
              <w:top w:val="nil"/>
              <w:left w:val="single" w:sz="4" w:space="0" w:color="BFBFBF" w:themeColor="background1" w:themeShade="BF"/>
              <w:bottom w:val="nil"/>
              <w:right w:val="nil"/>
            </w:tcBorders>
            <w:shd w:val="clear" w:color="auto" w:fill="F2F2F2" w:themeFill="background1" w:themeFillShade="F2"/>
            <w:vAlign w:val="center"/>
          </w:tcPr>
          <w:p w14:paraId="170E8574" w14:textId="0613C40C" w:rsidR="00594B89" w:rsidRPr="004901D5" w:rsidRDefault="00594B89" w:rsidP="00594B89">
            <w:pPr>
              <w:jc w:val="right"/>
              <w:rPr>
                <w:rFonts w:ascii="Arial" w:hAnsi="Arial" w:cs="Arial"/>
                <w:b/>
              </w:rPr>
            </w:pPr>
            <w:r>
              <w:rPr>
                <w:rFonts w:ascii="Arial" w:hAnsi="Arial" w:cs="Arial"/>
                <w:b/>
                <w:bCs/>
                <w:color w:val="000000"/>
              </w:rPr>
              <w:t xml:space="preserve">681,7 </w:t>
            </w:r>
          </w:p>
        </w:tc>
        <w:tc>
          <w:tcPr>
            <w:tcW w:w="993" w:type="dxa"/>
            <w:tcBorders>
              <w:top w:val="nil"/>
              <w:left w:val="nil"/>
              <w:bottom w:val="nil"/>
              <w:right w:val="nil"/>
            </w:tcBorders>
            <w:shd w:val="clear" w:color="auto" w:fill="F2F2F2" w:themeFill="background1" w:themeFillShade="F2"/>
            <w:vAlign w:val="center"/>
          </w:tcPr>
          <w:p w14:paraId="23227348" w14:textId="315E3514" w:rsidR="00594B89" w:rsidRPr="004901D5" w:rsidRDefault="00594B89" w:rsidP="00594B89">
            <w:pPr>
              <w:jc w:val="right"/>
              <w:rPr>
                <w:rFonts w:ascii="Arial" w:hAnsi="Arial" w:cs="Arial"/>
                <w:b/>
              </w:rPr>
            </w:pPr>
            <w:r>
              <w:rPr>
                <w:rFonts w:ascii="Arial" w:hAnsi="Arial" w:cs="Arial"/>
                <w:b/>
                <w:bCs/>
                <w:color w:val="000000"/>
              </w:rPr>
              <w:t xml:space="preserve">662,3 </w:t>
            </w:r>
          </w:p>
        </w:tc>
        <w:tc>
          <w:tcPr>
            <w:tcW w:w="994" w:type="dxa"/>
            <w:tcBorders>
              <w:top w:val="nil"/>
              <w:left w:val="nil"/>
              <w:bottom w:val="nil"/>
              <w:right w:val="nil"/>
            </w:tcBorders>
            <w:shd w:val="clear" w:color="auto" w:fill="F2F2F2" w:themeFill="background1" w:themeFillShade="F2"/>
            <w:vAlign w:val="center"/>
          </w:tcPr>
          <w:p w14:paraId="7BAD5736" w14:textId="20E5A03D" w:rsidR="00594B89" w:rsidRPr="004901D5" w:rsidRDefault="00594B89" w:rsidP="00594B89">
            <w:pPr>
              <w:jc w:val="right"/>
              <w:rPr>
                <w:rFonts w:ascii="Arial" w:hAnsi="Arial" w:cs="Arial"/>
                <w:b/>
              </w:rPr>
            </w:pPr>
            <w:r>
              <w:rPr>
                <w:rFonts w:ascii="Arial" w:hAnsi="Arial" w:cs="Arial"/>
                <w:b/>
                <w:bCs/>
                <w:color w:val="000000"/>
              </w:rPr>
              <w:t>+2,9%</w:t>
            </w:r>
          </w:p>
        </w:tc>
      </w:tr>
      <w:tr w:rsidR="00594B89" w:rsidRPr="00F80F01" w14:paraId="4A9D4F0B" w14:textId="77777777" w:rsidTr="00A10490">
        <w:trPr>
          <w:trHeight w:val="274"/>
        </w:trPr>
        <w:tc>
          <w:tcPr>
            <w:tcW w:w="4253" w:type="dxa"/>
            <w:tcBorders>
              <w:top w:val="nil"/>
              <w:bottom w:val="nil"/>
              <w:right w:val="single" w:sz="2" w:space="0" w:color="BFBFBF" w:themeColor="background1" w:themeShade="BF"/>
            </w:tcBorders>
            <w:shd w:val="clear" w:color="auto" w:fill="F2F2F2" w:themeFill="background1" w:themeFillShade="F2"/>
            <w:vAlign w:val="center"/>
          </w:tcPr>
          <w:p w14:paraId="3E621ADB" w14:textId="3E8BA89B" w:rsidR="00594B89" w:rsidRPr="00BF0D71" w:rsidRDefault="00594B89" w:rsidP="00594B89">
            <w:pPr>
              <w:jc w:val="both"/>
              <w:rPr>
                <w:rFonts w:ascii="Arial" w:hAnsi="Arial" w:cs="Arial"/>
                <w:i/>
              </w:rPr>
            </w:pPr>
            <w:r w:rsidRPr="00BF0D71">
              <w:rPr>
                <w:rFonts w:ascii="Arial" w:hAnsi="Arial" w:cs="Arial"/>
                <w:i/>
                <w:color w:val="000000" w:themeColor="text1"/>
                <w:lang w:val="el-GR"/>
              </w:rPr>
              <w:t>Περιθώριο</w:t>
            </w:r>
            <w:r w:rsidRPr="00BF0D71">
              <w:rPr>
                <w:rFonts w:ascii="Arial" w:hAnsi="Arial" w:cs="Arial"/>
                <w:i/>
                <w:color w:val="000000" w:themeColor="text1"/>
              </w:rPr>
              <w:t xml:space="preserve"> (%)</w:t>
            </w:r>
          </w:p>
        </w:tc>
        <w:tc>
          <w:tcPr>
            <w:tcW w:w="1134" w:type="dxa"/>
            <w:tcBorders>
              <w:top w:val="nil"/>
              <w:left w:val="nil"/>
              <w:bottom w:val="nil"/>
              <w:right w:val="nil"/>
            </w:tcBorders>
            <w:shd w:val="clear" w:color="auto" w:fill="F2F2F2" w:themeFill="background1" w:themeFillShade="F2"/>
            <w:vAlign w:val="center"/>
          </w:tcPr>
          <w:p w14:paraId="79A794CA" w14:textId="6E34B9AF" w:rsidR="00594B89" w:rsidRPr="004901D5" w:rsidRDefault="00594B89" w:rsidP="00594B89">
            <w:pPr>
              <w:jc w:val="right"/>
              <w:rPr>
                <w:rFonts w:ascii="Arial" w:hAnsi="Arial" w:cs="Arial"/>
                <w:b/>
                <w:bCs/>
                <w:i/>
                <w:iCs/>
              </w:rPr>
            </w:pPr>
            <w:r w:rsidRPr="00E95B00">
              <w:rPr>
                <w:rFonts w:ascii="Arial" w:hAnsi="Arial" w:cs="Arial"/>
                <w:i/>
                <w:color w:val="000000"/>
              </w:rPr>
              <w:t>40</w:t>
            </w:r>
            <w:r>
              <w:rPr>
                <w:rFonts w:ascii="Arial" w:hAnsi="Arial" w:cs="Arial"/>
                <w:i/>
                <w:color w:val="000000"/>
              </w:rPr>
              <w:t>,</w:t>
            </w:r>
            <w:r w:rsidRPr="00E95B00">
              <w:rPr>
                <w:rFonts w:ascii="Arial" w:hAnsi="Arial" w:cs="Arial"/>
                <w:i/>
                <w:color w:val="000000"/>
              </w:rPr>
              <w:t>1%</w:t>
            </w:r>
          </w:p>
        </w:tc>
        <w:tc>
          <w:tcPr>
            <w:tcW w:w="992" w:type="dxa"/>
            <w:tcBorders>
              <w:top w:val="nil"/>
              <w:left w:val="nil"/>
              <w:bottom w:val="nil"/>
              <w:right w:val="nil"/>
            </w:tcBorders>
            <w:shd w:val="clear" w:color="auto" w:fill="F2F2F2" w:themeFill="background1" w:themeFillShade="F2"/>
            <w:vAlign w:val="center"/>
          </w:tcPr>
          <w:p w14:paraId="2D03FC40" w14:textId="417C6C6C" w:rsidR="00594B89" w:rsidRPr="004901D5" w:rsidRDefault="00594B89" w:rsidP="00594B89">
            <w:pPr>
              <w:jc w:val="right"/>
              <w:rPr>
                <w:rFonts w:ascii="Arial" w:hAnsi="Arial" w:cs="Arial"/>
                <w:b/>
                <w:bCs/>
                <w:i/>
                <w:iCs/>
              </w:rPr>
            </w:pPr>
            <w:r w:rsidRPr="00E95B00">
              <w:rPr>
                <w:rFonts w:ascii="Arial" w:hAnsi="Arial" w:cs="Arial"/>
                <w:i/>
                <w:color w:val="000000"/>
              </w:rPr>
              <w:t>39</w:t>
            </w:r>
            <w:r>
              <w:rPr>
                <w:rFonts w:ascii="Arial" w:hAnsi="Arial" w:cs="Arial"/>
                <w:i/>
                <w:color w:val="000000"/>
              </w:rPr>
              <w:t>,</w:t>
            </w:r>
            <w:r w:rsidRPr="00E95B00">
              <w:rPr>
                <w:rFonts w:ascii="Arial" w:hAnsi="Arial" w:cs="Arial"/>
                <w:i/>
                <w:color w:val="000000"/>
              </w:rPr>
              <w:t>0%</w:t>
            </w:r>
          </w:p>
        </w:tc>
        <w:tc>
          <w:tcPr>
            <w:tcW w:w="992" w:type="dxa"/>
            <w:tcBorders>
              <w:top w:val="nil"/>
              <w:left w:val="nil"/>
              <w:bottom w:val="nil"/>
              <w:right w:val="single" w:sz="4" w:space="0" w:color="BFBFBF" w:themeColor="background1" w:themeShade="BF"/>
            </w:tcBorders>
            <w:shd w:val="clear" w:color="auto" w:fill="F2F2F2" w:themeFill="background1" w:themeFillShade="F2"/>
            <w:vAlign w:val="center"/>
          </w:tcPr>
          <w:p w14:paraId="0CF0E843" w14:textId="7DAE320D" w:rsidR="00594B89" w:rsidRPr="00A10490" w:rsidRDefault="00594B89" w:rsidP="00594B89">
            <w:pPr>
              <w:jc w:val="right"/>
              <w:rPr>
                <w:rFonts w:ascii="Arial" w:hAnsi="Arial" w:cs="Arial"/>
                <w:b/>
                <w:bCs/>
                <w:i/>
                <w:iCs/>
                <w:lang w:val="el-GR"/>
              </w:rPr>
            </w:pPr>
            <w:r w:rsidRPr="00E95B00">
              <w:rPr>
                <w:rFonts w:ascii="Arial" w:hAnsi="Arial" w:cs="Arial"/>
                <w:i/>
                <w:color w:val="000000"/>
              </w:rPr>
              <w:t>+1</w:t>
            </w:r>
            <w:r>
              <w:rPr>
                <w:rFonts w:ascii="Arial" w:hAnsi="Arial" w:cs="Arial"/>
                <w:i/>
                <w:color w:val="000000"/>
              </w:rPr>
              <w:t>,</w:t>
            </w:r>
            <w:r w:rsidRPr="00E95B00">
              <w:rPr>
                <w:rFonts w:ascii="Arial" w:hAnsi="Arial" w:cs="Arial"/>
                <w:i/>
                <w:color w:val="000000"/>
              </w:rPr>
              <w:t>1</w:t>
            </w:r>
            <w:r>
              <w:rPr>
                <w:rFonts w:ascii="Arial" w:hAnsi="Arial" w:cs="Arial"/>
                <w:i/>
                <w:color w:val="000000"/>
                <w:lang w:val="el-GR"/>
              </w:rPr>
              <w:t>μον</w:t>
            </w:r>
          </w:p>
        </w:tc>
        <w:tc>
          <w:tcPr>
            <w:tcW w:w="1217" w:type="dxa"/>
            <w:tcBorders>
              <w:top w:val="nil"/>
              <w:left w:val="single" w:sz="4" w:space="0" w:color="BFBFBF" w:themeColor="background1" w:themeShade="BF"/>
              <w:bottom w:val="nil"/>
              <w:right w:val="nil"/>
            </w:tcBorders>
            <w:shd w:val="clear" w:color="auto" w:fill="F2F2F2" w:themeFill="background1" w:themeFillShade="F2"/>
            <w:vAlign w:val="center"/>
          </w:tcPr>
          <w:p w14:paraId="110B10FC" w14:textId="5EFCFB92" w:rsidR="00594B89" w:rsidRPr="004901D5" w:rsidRDefault="00594B89" w:rsidP="00594B89">
            <w:pPr>
              <w:jc w:val="right"/>
              <w:rPr>
                <w:rFonts w:ascii="Arial" w:hAnsi="Arial" w:cs="Arial"/>
                <w:b/>
                <w:bCs/>
                <w:i/>
                <w:iCs/>
              </w:rPr>
            </w:pPr>
            <w:r w:rsidRPr="00E95B00">
              <w:rPr>
                <w:rFonts w:ascii="Arial" w:hAnsi="Arial" w:cs="Arial"/>
                <w:i/>
                <w:color w:val="000000"/>
              </w:rPr>
              <w:t>39</w:t>
            </w:r>
            <w:r>
              <w:rPr>
                <w:rFonts w:ascii="Arial" w:hAnsi="Arial" w:cs="Arial"/>
                <w:i/>
                <w:color w:val="000000"/>
              </w:rPr>
              <w:t>,</w:t>
            </w:r>
            <w:r w:rsidRPr="00E95B00">
              <w:rPr>
                <w:rFonts w:ascii="Arial" w:hAnsi="Arial" w:cs="Arial"/>
                <w:i/>
                <w:color w:val="000000"/>
              </w:rPr>
              <w:t>7%</w:t>
            </w:r>
          </w:p>
        </w:tc>
        <w:tc>
          <w:tcPr>
            <w:tcW w:w="993" w:type="dxa"/>
            <w:tcBorders>
              <w:top w:val="nil"/>
              <w:left w:val="nil"/>
              <w:bottom w:val="nil"/>
              <w:right w:val="nil"/>
            </w:tcBorders>
            <w:shd w:val="clear" w:color="auto" w:fill="F2F2F2" w:themeFill="background1" w:themeFillShade="F2"/>
            <w:vAlign w:val="center"/>
          </w:tcPr>
          <w:p w14:paraId="70974153" w14:textId="3D7AACDC" w:rsidR="00594B89" w:rsidRPr="004901D5" w:rsidRDefault="00594B89" w:rsidP="00594B89">
            <w:pPr>
              <w:jc w:val="right"/>
              <w:rPr>
                <w:rFonts w:ascii="Arial" w:hAnsi="Arial" w:cs="Arial"/>
                <w:b/>
                <w:bCs/>
                <w:i/>
                <w:iCs/>
              </w:rPr>
            </w:pPr>
            <w:r w:rsidRPr="00E95B00">
              <w:rPr>
                <w:rFonts w:ascii="Arial" w:hAnsi="Arial" w:cs="Arial"/>
                <w:i/>
                <w:color w:val="000000"/>
              </w:rPr>
              <w:t>39</w:t>
            </w:r>
            <w:r>
              <w:rPr>
                <w:rFonts w:ascii="Arial" w:hAnsi="Arial" w:cs="Arial"/>
                <w:i/>
                <w:color w:val="000000"/>
              </w:rPr>
              <w:t>,</w:t>
            </w:r>
            <w:r w:rsidRPr="00E95B00">
              <w:rPr>
                <w:rFonts w:ascii="Arial" w:hAnsi="Arial" w:cs="Arial"/>
                <w:i/>
                <w:color w:val="000000"/>
              </w:rPr>
              <w:t>6%</w:t>
            </w:r>
          </w:p>
        </w:tc>
        <w:tc>
          <w:tcPr>
            <w:tcW w:w="994" w:type="dxa"/>
            <w:tcBorders>
              <w:top w:val="nil"/>
              <w:left w:val="nil"/>
              <w:bottom w:val="nil"/>
              <w:right w:val="nil"/>
            </w:tcBorders>
            <w:shd w:val="clear" w:color="auto" w:fill="F2F2F2" w:themeFill="background1" w:themeFillShade="F2"/>
            <w:vAlign w:val="center"/>
          </w:tcPr>
          <w:p w14:paraId="75B20CAD" w14:textId="1EC30746" w:rsidR="00594B89" w:rsidRPr="00A10490" w:rsidRDefault="00594B89" w:rsidP="00594B89">
            <w:pPr>
              <w:jc w:val="right"/>
              <w:rPr>
                <w:rFonts w:ascii="Arial" w:hAnsi="Arial" w:cs="Arial"/>
                <w:b/>
                <w:bCs/>
                <w:i/>
                <w:iCs/>
                <w:lang w:val="el-GR"/>
              </w:rPr>
            </w:pPr>
            <w:r w:rsidRPr="00E95B00">
              <w:rPr>
                <w:rFonts w:ascii="Arial" w:hAnsi="Arial" w:cs="Arial"/>
                <w:i/>
                <w:color w:val="000000"/>
              </w:rPr>
              <w:t>+0</w:t>
            </w:r>
            <w:r>
              <w:rPr>
                <w:rFonts w:ascii="Arial" w:hAnsi="Arial" w:cs="Arial"/>
                <w:i/>
                <w:color w:val="000000"/>
              </w:rPr>
              <w:t>,</w:t>
            </w:r>
            <w:r w:rsidRPr="00E95B00">
              <w:rPr>
                <w:rFonts w:ascii="Arial" w:hAnsi="Arial" w:cs="Arial"/>
                <w:i/>
                <w:color w:val="000000"/>
              </w:rPr>
              <w:t>1</w:t>
            </w:r>
            <w:r>
              <w:rPr>
                <w:rFonts w:ascii="Arial" w:hAnsi="Arial" w:cs="Arial"/>
                <w:i/>
                <w:color w:val="000000"/>
                <w:lang w:val="el-GR"/>
              </w:rPr>
              <w:t>μον</w:t>
            </w:r>
          </w:p>
        </w:tc>
      </w:tr>
      <w:tr w:rsidR="00594B89" w:rsidRPr="00F80F01" w14:paraId="7BC5B09F" w14:textId="77777777" w:rsidTr="00A10490">
        <w:trPr>
          <w:trHeight w:val="274"/>
        </w:trPr>
        <w:tc>
          <w:tcPr>
            <w:tcW w:w="4253" w:type="dxa"/>
            <w:tcBorders>
              <w:top w:val="nil"/>
              <w:bottom w:val="nil"/>
              <w:right w:val="single" w:sz="2" w:space="0" w:color="BFBFBF" w:themeColor="background1" w:themeShade="BF"/>
            </w:tcBorders>
            <w:shd w:val="clear" w:color="auto" w:fill="FFFFFF" w:themeFill="background1"/>
            <w:vAlign w:val="center"/>
          </w:tcPr>
          <w:p w14:paraId="30DBDB3B" w14:textId="423E5E7C" w:rsidR="00594B89" w:rsidRPr="00272845" w:rsidRDefault="00594B89" w:rsidP="00A10490">
            <w:pPr>
              <w:rPr>
                <w:rFonts w:ascii="Arial" w:hAnsi="Arial" w:cs="Arial"/>
                <w:color w:val="FF0000"/>
                <w:lang w:val="el-GR"/>
              </w:rPr>
            </w:pPr>
            <w:r w:rsidRPr="003629D3">
              <w:rPr>
                <w:rFonts w:ascii="Arial" w:hAnsi="Arial" w:cs="Arial"/>
                <w:lang w:val="el-GR"/>
              </w:rPr>
              <w:t>Επενδύσεις σε πάγια περιουσιακά στοιχεία</w:t>
            </w:r>
          </w:p>
        </w:tc>
        <w:tc>
          <w:tcPr>
            <w:tcW w:w="1134" w:type="dxa"/>
            <w:tcBorders>
              <w:top w:val="nil"/>
              <w:left w:val="nil"/>
              <w:bottom w:val="nil"/>
              <w:right w:val="nil"/>
            </w:tcBorders>
            <w:shd w:val="clear" w:color="auto" w:fill="FFFFFF" w:themeFill="background1"/>
            <w:vAlign w:val="center"/>
          </w:tcPr>
          <w:p w14:paraId="7D764105" w14:textId="421DD942"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156</w:t>
            </w:r>
            <w:r>
              <w:rPr>
                <w:rFonts w:ascii="Arial" w:hAnsi="Arial" w:cs="Arial"/>
                <w:color w:val="000000" w:themeColor="text1"/>
              </w:rPr>
              <w:t>,</w:t>
            </w:r>
            <w:r w:rsidRPr="00B47C7D">
              <w:rPr>
                <w:rFonts w:ascii="Arial" w:hAnsi="Arial" w:cs="Arial"/>
                <w:color w:val="000000" w:themeColor="text1"/>
              </w:rPr>
              <w:t xml:space="preserve">9 </w:t>
            </w:r>
          </w:p>
        </w:tc>
        <w:tc>
          <w:tcPr>
            <w:tcW w:w="992" w:type="dxa"/>
            <w:tcBorders>
              <w:top w:val="nil"/>
              <w:left w:val="nil"/>
              <w:bottom w:val="nil"/>
              <w:right w:val="nil"/>
            </w:tcBorders>
            <w:shd w:val="clear" w:color="auto" w:fill="FFFFFF" w:themeFill="background1"/>
            <w:vAlign w:val="center"/>
          </w:tcPr>
          <w:p w14:paraId="3CA94DCF" w14:textId="2BD950D5"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169</w:t>
            </w:r>
            <w:r>
              <w:rPr>
                <w:rFonts w:ascii="Arial" w:hAnsi="Arial" w:cs="Arial"/>
                <w:color w:val="000000" w:themeColor="text1"/>
              </w:rPr>
              <w:t>,</w:t>
            </w:r>
            <w:r w:rsidRPr="00B47C7D">
              <w:rPr>
                <w:rFonts w:ascii="Arial" w:hAnsi="Arial" w:cs="Arial"/>
                <w:color w:val="000000" w:themeColor="text1"/>
              </w:rPr>
              <w:t xml:space="preserve">9 </w:t>
            </w:r>
          </w:p>
        </w:tc>
        <w:tc>
          <w:tcPr>
            <w:tcW w:w="992" w:type="dxa"/>
            <w:tcBorders>
              <w:top w:val="nil"/>
              <w:left w:val="nil"/>
              <w:bottom w:val="nil"/>
              <w:right w:val="single" w:sz="4" w:space="0" w:color="BFBFBF" w:themeColor="background1" w:themeShade="BF"/>
            </w:tcBorders>
            <w:shd w:val="clear" w:color="auto" w:fill="FFFFFF" w:themeFill="background1"/>
            <w:vAlign w:val="center"/>
          </w:tcPr>
          <w:p w14:paraId="461AD4BE" w14:textId="2B668C9D"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-7</w:t>
            </w:r>
            <w:r>
              <w:rPr>
                <w:rFonts w:ascii="Arial" w:hAnsi="Arial" w:cs="Arial"/>
                <w:color w:val="000000" w:themeColor="text1"/>
              </w:rPr>
              <w:t>,</w:t>
            </w:r>
            <w:r w:rsidRPr="00B47C7D">
              <w:rPr>
                <w:rFonts w:ascii="Arial" w:hAnsi="Arial" w:cs="Arial"/>
                <w:color w:val="000000" w:themeColor="text1"/>
              </w:rPr>
              <w:t>7%</w:t>
            </w:r>
          </w:p>
        </w:tc>
        <w:tc>
          <w:tcPr>
            <w:tcW w:w="1217" w:type="dxa"/>
            <w:tcBorders>
              <w:top w:val="nil"/>
              <w:left w:val="single" w:sz="4" w:space="0" w:color="BFBFBF" w:themeColor="background1" w:themeShade="BF"/>
              <w:bottom w:val="nil"/>
              <w:right w:val="nil"/>
            </w:tcBorders>
            <w:shd w:val="clear" w:color="auto" w:fill="FFFFFF" w:themeFill="background1"/>
            <w:vAlign w:val="center"/>
          </w:tcPr>
          <w:p w14:paraId="0E604F00" w14:textId="1A1AD3D6"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265</w:t>
            </w:r>
            <w:r>
              <w:rPr>
                <w:rFonts w:ascii="Arial" w:hAnsi="Arial" w:cs="Arial"/>
                <w:color w:val="000000" w:themeColor="text1"/>
              </w:rPr>
              <w:t>,</w:t>
            </w:r>
            <w:r w:rsidRPr="00B47C7D">
              <w:rPr>
                <w:rFonts w:ascii="Arial" w:hAnsi="Arial" w:cs="Arial"/>
                <w:color w:val="000000" w:themeColor="text1"/>
              </w:rPr>
              <w:t xml:space="preserve">4 </w:t>
            </w:r>
          </w:p>
        </w:tc>
        <w:tc>
          <w:tcPr>
            <w:tcW w:w="993" w:type="dxa"/>
            <w:tcBorders>
              <w:top w:val="nil"/>
              <w:left w:val="nil"/>
              <w:bottom w:val="nil"/>
              <w:right w:val="nil"/>
            </w:tcBorders>
            <w:shd w:val="clear" w:color="auto" w:fill="FFFFFF" w:themeFill="background1"/>
            <w:vAlign w:val="center"/>
          </w:tcPr>
          <w:p w14:paraId="1FC35B8A" w14:textId="5936D479"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287</w:t>
            </w:r>
            <w:r>
              <w:rPr>
                <w:rFonts w:ascii="Arial" w:hAnsi="Arial" w:cs="Arial"/>
                <w:color w:val="000000" w:themeColor="text1"/>
              </w:rPr>
              <w:t>,</w:t>
            </w:r>
            <w:r w:rsidRPr="00B47C7D">
              <w:rPr>
                <w:rFonts w:ascii="Arial" w:hAnsi="Arial" w:cs="Arial"/>
                <w:color w:val="000000" w:themeColor="text1"/>
              </w:rPr>
              <w:t xml:space="preserve">3 </w:t>
            </w:r>
          </w:p>
        </w:tc>
        <w:tc>
          <w:tcPr>
            <w:tcW w:w="994" w:type="dxa"/>
            <w:tcBorders>
              <w:top w:val="nil"/>
              <w:left w:val="nil"/>
              <w:bottom w:val="nil"/>
              <w:right w:val="nil"/>
            </w:tcBorders>
            <w:shd w:val="clear" w:color="auto" w:fill="FFFFFF" w:themeFill="background1"/>
            <w:vAlign w:val="center"/>
          </w:tcPr>
          <w:p w14:paraId="249B7AE0" w14:textId="416A24D7"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-7</w:t>
            </w:r>
            <w:r>
              <w:rPr>
                <w:rFonts w:ascii="Arial" w:hAnsi="Arial" w:cs="Arial"/>
                <w:color w:val="000000" w:themeColor="text1"/>
              </w:rPr>
              <w:t>,</w:t>
            </w:r>
            <w:r w:rsidRPr="00B47C7D">
              <w:rPr>
                <w:rFonts w:ascii="Arial" w:hAnsi="Arial" w:cs="Arial"/>
                <w:color w:val="000000" w:themeColor="text1"/>
              </w:rPr>
              <w:t>6%</w:t>
            </w:r>
          </w:p>
        </w:tc>
      </w:tr>
      <w:tr w:rsidR="00594B89" w:rsidRPr="00F80F01" w14:paraId="4A8F1748" w14:textId="77777777" w:rsidTr="00A10490">
        <w:trPr>
          <w:trHeight w:val="274"/>
        </w:trPr>
        <w:tc>
          <w:tcPr>
            <w:tcW w:w="4253" w:type="dxa"/>
            <w:tcBorders>
              <w:top w:val="nil"/>
              <w:bottom w:val="single" w:sz="2" w:space="0" w:color="BFBFBF" w:themeColor="background1" w:themeShade="BF"/>
              <w:right w:val="single" w:sz="2" w:space="0" w:color="BFBFBF" w:themeColor="background1" w:themeShade="BF"/>
            </w:tcBorders>
            <w:shd w:val="clear" w:color="auto" w:fill="FFFFFF" w:themeFill="background1"/>
            <w:vAlign w:val="center"/>
          </w:tcPr>
          <w:p w14:paraId="075EDE4B" w14:textId="1968D828" w:rsidR="00594B89" w:rsidRPr="00272845" w:rsidRDefault="00594B89" w:rsidP="00A10490">
            <w:pPr>
              <w:rPr>
                <w:rFonts w:ascii="Arial" w:hAnsi="Arial" w:cs="Arial"/>
                <w:color w:val="FF0000"/>
                <w:lang w:val="el-GR"/>
              </w:rPr>
            </w:pPr>
            <w:r w:rsidRPr="003629D3">
              <w:rPr>
                <w:rFonts w:ascii="Arial" w:hAnsi="Arial" w:cs="Arial"/>
              </w:rPr>
              <w:t xml:space="preserve">Ελεύθερες Ταμειακές Ροές (AL) </w:t>
            </w:r>
          </w:p>
        </w:tc>
        <w:tc>
          <w:tcPr>
            <w:tcW w:w="1134" w:type="dxa"/>
            <w:tcBorders>
              <w:top w:val="nil"/>
              <w:left w:val="nil"/>
              <w:bottom w:val="single" w:sz="2" w:space="0" w:color="BFBFBF" w:themeColor="background1" w:themeShade="BF"/>
              <w:right w:val="nil"/>
            </w:tcBorders>
            <w:shd w:val="clear" w:color="auto" w:fill="FFFFFF" w:themeFill="background1"/>
            <w:vAlign w:val="center"/>
          </w:tcPr>
          <w:p w14:paraId="5D828A82" w14:textId="422B4DA0"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149</w:t>
            </w:r>
            <w:r>
              <w:rPr>
                <w:rFonts w:ascii="Arial" w:hAnsi="Arial" w:cs="Arial"/>
                <w:color w:val="000000" w:themeColor="text1"/>
              </w:rPr>
              <w:t>,</w:t>
            </w:r>
            <w:r w:rsidRPr="00B47C7D">
              <w:rPr>
                <w:rFonts w:ascii="Arial" w:hAnsi="Arial" w:cs="Arial"/>
                <w:color w:val="000000" w:themeColor="text1"/>
              </w:rPr>
              <w:t xml:space="preserve">6 </w:t>
            </w:r>
          </w:p>
        </w:tc>
        <w:tc>
          <w:tcPr>
            <w:tcW w:w="992" w:type="dxa"/>
            <w:tcBorders>
              <w:top w:val="nil"/>
              <w:left w:val="nil"/>
              <w:bottom w:val="single" w:sz="2" w:space="0" w:color="BFBFBF" w:themeColor="background1" w:themeShade="BF"/>
              <w:right w:val="nil"/>
            </w:tcBorders>
            <w:shd w:val="clear" w:color="auto" w:fill="FFFFFF" w:themeFill="background1"/>
            <w:vAlign w:val="center"/>
          </w:tcPr>
          <w:p w14:paraId="74087DF5" w14:textId="4F358076"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160</w:t>
            </w:r>
            <w:r>
              <w:rPr>
                <w:rFonts w:ascii="Arial" w:hAnsi="Arial" w:cs="Arial"/>
                <w:color w:val="000000" w:themeColor="text1"/>
              </w:rPr>
              <w:t>,</w:t>
            </w:r>
            <w:r w:rsidRPr="00B47C7D">
              <w:rPr>
                <w:rFonts w:ascii="Arial" w:hAnsi="Arial" w:cs="Arial"/>
                <w:color w:val="000000" w:themeColor="text1"/>
              </w:rPr>
              <w:t xml:space="preserve">7 </w:t>
            </w:r>
          </w:p>
        </w:tc>
        <w:tc>
          <w:tcPr>
            <w:tcW w:w="992" w:type="dxa"/>
            <w:tcBorders>
              <w:top w:val="nil"/>
              <w:left w:val="nil"/>
              <w:bottom w:val="single" w:sz="2" w:space="0" w:color="BFBFBF" w:themeColor="background1" w:themeShade="BF"/>
              <w:right w:val="single" w:sz="4" w:space="0" w:color="BFBFBF" w:themeColor="background1" w:themeShade="BF"/>
            </w:tcBorders>
            <w:shd w:val="clear" w:color="auto" w:fill="FFFFFF" w:themeFill="background1"/>
            <w:vAlign w:val="center"/>
          </w:tcPr>
          <w:p w14:paraId="04D50CF4" w14:textId="2D753EFD"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-6</w:t>
            </w:r>
            <w:r>
              <w:rPr>
                <w:rFonts w:ascii="Arial" w:hAnsi="Arial" w:cs="Arial"/>
                <w:color w:val="000000" w:themeColor="text1"/>
              </w:rPr>
              <w:t>,</w:t>
            </w:r>
            <w:r w:rsidRPr="00B47C7D">
              <w:rPr>
                <w:rFonts w:ascii="Arial" w:hAnsi="Arial" w:cs="Arial"/>
                <w:color w:val="000000" w:themeColor="text1"/>
              </w:rPr>
              <w:t>9%</w:t>
            </w:r>
          </w:p>
        </w:tc>
        <w:tc>
          <w:tcPr>
            <w:tcW w:w="1217" w:type="dxa"/>
            <w:tcBorders>
              <w:top w:val="nil"/>
              <w:left w:val="single" w:sz="4" w:space="0" w:color="BFBFBF" w:themeColor="background1" w:themeShade="BF"/>
              <w:bottom w:val="single" w:sz="2" w:space="0" w:color="BFBFBF" w:themeColor="background1" w:themeShade="BF"/>
              <w:right w:val="nil"/>
            </w:tcBorders>
            <w:shd w:val="clear" w:color="auto" w:fill="FFFFFF" w:themeFill="background1"/>
            <w:vAlign w:val="center"/>
          </w:tcPr>
          <w:p w14:paraId="7C5EA44F" w14:textId="051E566C"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210</w:t>
            </w:r>
            <w:r>
              <w:rPr>
                <w:rFonts w:ascii="Arial" w:hAnsi="Arial" w:cs="Arial"/>
                <w:color w:val="000000" w:themeColor="text1"/>
              </w:rPr>
              <w:t>,</w:t>
            </w:r>
            <w:r w:rsidRPr="00B47C7D">
              <w:rPr>
                <w:rFonts w:ascii="Arial" w:hAnsi="Arial" w:cs="Arial"/>
                <w:color w:val="000000" w:themeColor="text1"/>
              </w:rPr>
              <w:t xml:space="preserve">0 </w:t>
            </w:r>
          </w:p>
        </w:tc>
        <w:tc>
          <w:tcPr>
            <w:tcW w:w="993" w:type="dxa"/>
            <w:tcBorders>
              <w:top w:val="nil"/>
              <w:left w:val="nil"/>
              <w:bottom w:val="single" w:sz="2" w:space="0" w:color="BFBFBF" w:themeColor="background1" w:themeShade="BF"/>
              <w:right w:val="nil"/>
            </w:tcBorders>
            <w:shd w:val="clear" w:color="auto" w:fill="FFFFFF" w:themeFill="background1"/>
            <w:vAlign w:val="center"/>
          </w:tcPr>
          <w:p w14:paraId="55D26954" w14:textId="5017B398"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266</w:t>
            </w:r>
            <w:r>
              <w:rPr>
                <w:rFonts w:ascii="Arial" w:hAnsi="Arial" w:cs="Arial"/>
                <w:color w:val="000000" w:themeColor="text1"/>
              </w:rPr>
              <w:t>,</w:t>
            </w:r>
            <w:r w:rsidRPr="00B47C7D">
              <w:rPr>
                <w:rFonts w:ascii="Arial" w:hAnsi="Arial" w:cs="Arial"/>
                <w:color w:val="000000" w:themeColor="text1"/>
              </w:rPr>
              <w:t xml:space="preserve">9 </w:t>
            </w:r>
          </w:p>
        </w:tc>
        <w:tc>
          <w:tcPr>
            <w:tcW w:w="994" w:type="dxa"/>
            <w:tcBorders>
              <w:top w:val="nil"/>
              <w:left w:val="nil"/>
              <w:bottom w:val="single" w:sz="2" w:space="0" w:color="BFBFBF" w:themeColor="background1" w:themeShade="BF"/>
              <w:right w:val="nil"/>
            </w:tcBorders>
            <w:shd w:val="clear" w:color="auto" w:fill="FFFFFF" w:themeFill="background1"/>
            <w:vAlign w:val="center"/>
          </w:tcPr>
          <w:p w14:paraId="041F9476" w14:textId="3027936F" w:rsidR="00594B89" w:rsidRPr="00502E09" w:rsidRDefault="00594B89" w:rsidP="00594B89">
            <w:pPr>
              <w:jc w:val="right"/>
              <w:rPr>
                <w:rFonts w:ascii="Arial" w:hAnsi="Arial" w:cs="Arial"/>
                <w:color w:val="000000" w:themeColor="text1"/>
                <w:lang w:val="el-GR"/>
              </w:rPr>
            </w:pPr>
            <w:r w:rsidRPr="00B47C7D">
              <w:rPr>
                <w:rFonts w:ascii="Arial" w:hAnsi="Arial" w:cs="Arial"/>
                <w:color w:val="000000" w:themeColor="text1"/>
              </w:rPr>
              <w:t>-21</w:t>
            </w:r>
            <w:r>
              <w:rPr>
                <w:rFonts w:ascii="Arial" w:hAnsi="Arial" w:cs="Arial"/>
                <w:color w:val="000000" w:themeColor="text1"/>
              </w:rPr>
              <w:t>,</w:t>
            </w:r>
            <w:r w:rsidRPr="00B47C7D">
              <w:rPr>
                <w:rFonts w:ascii="Arial" w:hAnsi="Arial" w:cs="Arial"/>
                <w:color w:val="000000" w:themeColor="text1"/>
              </w:rPr>
              <w:t>3%</w:t>
            </w:r>
          </w:p>
        </w:tc>
      </w:tr>
    </w:tbl>
    <w:p w14:paraId="6F511D5A" w14:textId="77777777" w:rsidR="0039539C" w:rsidRDefault="0039539C" w:rsidP="00502E09">
      <w:pPr>
        <w:spacing w:after="0" w:line="240" w:lineRule="auto"/>
        <w:jc w:val="both"/>
        <w:rPr>
          <w:lang w:val="en-US"/>
        </w:rPr>
      </w:pPr>
    </w:p>
    <w:p w14:paraId="785C7E7C" w14:textId="4944E73F" w:rsidR="00C4484A" w:rsidRPr="00E747E1" w:rsidRDefault="00773572" w:rsidP="00773572">
      <w:pPr>
        <w:spacing w:before="120" w:line="280" w:lineRule="exact"/>
        <w:jc w:val="both"/>
        <w:rPr>
          <w:rFonts w:ascii="Arial" w:hAnsi="Arial" w:cs="Arial"/>
        </w:rPr>
      </w:pPr>
      <w:r w:rsidRPr="00773572">
        <w:rPr>
          <w:rFonts w:ascii="Arial" w:hAnsi="Arial" w:cs="Arial"/>
          <w:b/>
          <w:bCs/>
        </w:rPr>
        <w:t xml:space="preserve">Τα έσοδα </w:t>
      </w:r>
      <w:r w:rsidRPr="00005C4A">
        <w:rPr>
          <w:rFonts w:ascii="Arial" w:eastAsia="Times New Roman" w:hAnsi="Arial" w:cs="Arial"/>
        </w:rPr>
        <w:t xml:space="preserve">το Β’ τρίμηνο του 2026 ανήλθαν σε €855,8 εκατ., παραμένοντας ουσιαστικά αμετάβλητα σε ετήσια βάση, </w:t>
      </w:r>
      <w:r w:rsidR="00BF0D71" w:rsidRPr="00005C4A">
        <w:rPr>
          <w:rFonts w:ascii="Arial" w:eastAsia="Times New Roman" w:hAnsi="Arial" w:cs="Arial"/>
        </w:rPr>
        <w:t>καθώς</w:t>
      </w:r>
      <w:r w:rsidRPr="00005C4A">
        <w:rPr>
          <w:rFonts w:ascii="Arial" w:eastAsia="Times New Roman" w:hAnsi="Arial" w:cs="Arial"/>
        </w:rPr>
        <w:t xml:space="preserve"> </w:t>
      </w:r>
      <w:r w:rsidR="00BF0D71" w:rsidRPr="00005C4A">
        <w:rPr>
          <w:rFonts w:ascii="Arial" w:eastAsia="Times New Roman" w:hAnsi="Arial" w:cs="Arial"/>
        </w:rPr>
        <w:t>η</w:t>
      </w:r>
      <w:r w:rsidRPr="00005C4A">
        <w:rPr>
          <w:rFonts w:ascii="Arial" w:eastAsia="Times New Roman" w:hAnsi="Arial" w:cs="Arial"/>
        </w:rPr>
        <w:t xml:space="preserve"> σημαντική αύξηση των εσόδων από System Solutions, </w:t>
      </w:r>
      <w:r w:rsidR="00BF0D71" w:rsidRPr="00005C4A">
        <w:rPr>
          <w:rFonts w:ascii="Arial" w:eastAsia="Times New Roman" w:hAnsi="Arial" w:cs="Arial"/>
        </w:rPr>
        <w:t>η</w:t>
      </w:r>
      <w:r w:rsidRPr="00005C4A">
        <w:rPr>
          <w:rFonts w:ascii="Arial" w:eastAsia="Times New Roman" w:hAnsi="Arial" w:cs="Arial"/>
        </w:rPr>
        <w:t xml:space="preserve"> </w:t>
      </w:r>
      <w:r w:rsidR="00BF0D71" w:rsidRPr="00005C4A">
        <w:rPr>
          <w:rFonts w:ascii="Arial" w:eastAsia="Times New Roman" w:hAnsi="Arial" w:cs="Arial"/>
        </w:rPr>
        <w:t>συνεχιζόμενη</w:t>
      </w:r>
      <w:r w:rsidRPr="00005C4A">
        <w:rPr>
          <w:rFonts w:ascii="Arial" w:eastAsia="Times New Roman" w:hAnsi="Arial" w:cs="Arial"/>
        </w:rPr>
        <w:t xml:space="preserve"> ανάπτυξη στην κινητή και </w:t>
      </w:r>
      <w:r w:rsidR="00BF0D71" w:rsidRPr="00005C4A">
        <w:rPr>
          <w:rFonts w:ascii="Arial" w:eastAsia="Times New Roman" w:hAnsi="Arial" w:cs="Arial"/>
        </w:rPr>
        <w:t>οι</w:t>
      </w:r>
      <w:r w:rsidRPr="00005C4A">
        <w:rPr>
          <w:rFonts w:ascii="Arial" w:eastAsia="Times New Roman" w:hAnsi="Arial" w:cs="Arial"/>
        </w:rPr>
        <w:t xml:space="preserve"> θετικές τάσεις στη σταθερή, </w:t>
      </w:r>
      <w:r w:rsidR="00032E64" w:rsidRPr="00005C4A">
        <w:rPr>
          <w:rFonts w:ascii="Arial" w:eastAsia="Times New Roman" w:hAnsi="Arial" w:cs="Arial"/>
        </w:rPr>
        <w:t>αντιστάθμισαν</w:t>
      </w:r>
      <w:r w:rsidRPr="00005C4A">
        <w:rPr>
          <w:rFonts w:ascii="Arial" w:eastAsia="Times New Roman" w:hAnsi="Arial" w:cs="Arial"/>
        </w:rPr>
        <w:t xml:space="preserve"> τη μείωση στα έσοδα από υπηρεσίες διεθνούς χονδρικής, κυρίως λόγω της προγραμματισμένης σταδιακής κατάργησης ορισμένων δραστηριοτήτων. </w:t>
      </w:r>
      <w:r w:rsidR="008756BC" w:rsidRPr="00005C4A">
        <w:rPr>
          <w:rFonts w:ascii="Arial" w:eastAsia="Times New Roman" w:hAnsi="Arial" w:cs="Arial"/>
        </w:rPr>
        <w:t xml:space="preserve">Εξαιρουμένης της επίδρασης </w:t>
      </w:r>
      <w:r w:rsidR="00D473DA" w:rsidRPr="00005C4A">
        <w:rPr>
          <w:rFonts w:ascii="Arial" w:eastAsia="Times New Roman" w:hAnsi="Arial" w:cs="Arial"/>
        </w:rPr>
        <w:t>του εν λόγω</w:t>
      </w:r>
      <w:r w:rsidR="00EF6FF6" w:rsidRPr="00005C4A">
        <w:rPr>
          <w:rFonts w:ascii="Arial" w:eastAsia="Times New Roman" w:hAnsi="Arial" w:cs="Arial"/>
        </w:rPr>
        <w:t xml:space="preserve"> </w:t>
      </w:r>
      <w:r w:rsidR="008756BC" w:rsidRPr="00005C4A">
        <w:rPr>
          <w:rFonts w:ascii="Arial" w:eastAsia="Times New Roman" w:hAnsi="Arial" w:cs="Arial"/>
        </w:rPr>
        <w:t xml:space="preserve">παράγοντα, </w:t>
      </w:r>
      <w:r w:rsidR="00D473DA" w:rsidRPr="00005C4A">
        <w:rPr>
          <w:rFonts w:ascii="Arial" w:eastAsia="Times New Roman" w:hAnsi="Arial" w:cs="Arial"/>
        </w:rPr>
        <w:t>τα έσοδα διατήρησαν τη δυναμική τους, σημειώνοντας αύξηση 8% σε ετήσια βάση.</w:t>
      </w:r>
    </w:p>
    <w:p w14:paraId="6F414E8E" w14:textId="77172299" w:rsidR="00521E62" w:rsidRPr="009F1CE6" w:rsidRDefault="00773572" w:rsidP="00FD74D3">
      <w:pPr>
        <w:pStyle w:val="NormalWeb"/>
        <w:spacing w:line="276" w:lineRule="auto"/>
        <w:jc w:val="both"/>
        <w:rPr>
          <w:rFonts w:ascii="Arial" w:hAnsi="Arial" w:cs="Arial"/>
          <w:sz w:val="22"/>
          <w:szCs w:val="22"/>
          <w:lang w:eastAsia="en-US"/>
        </w:rPr>
      </w:pPr>
      <w:r w:rsidRPr="00C104DF">
        <w:rPr>
          <w:rFonts w:ascii="Arial" w:hAnsi="Arial" w:cs="Arial"/>
          <w:b/>
        </w:rPr>
        <w:t>Το</w:t>
      </w:r>
      <w:r w:rsidRPr="00CE0FC0" w:rsidDel="0012664C">
        <w:rPr>
          <w:rFonts w:ascii="Arial" w:hAnsi="Arial" w:cs="Arial"/>
          <w:b/>
          <w:sz w:val="22"/>
          <w:szCs w:val="22"/>
        </w:rPr>
        <w:t xml:space="preserve"> </w:t>
      </w:r>
      <w:r w:rsidRPr="00CE0FC0">
        <w:rPr>
          <w:rFonts w:ascii="Arial" w:hAnsi="Arial" w:cs="Arial"/>
          <w:b/>
          <w:sz w:val="22"/>
          <w:szCs w:val="22"/>
        </w:rPr>
        <w:t xml:space="preserve">προσαρμοσμένο </w:t>
      </w:r>
      <w:r w:rsidRPr="00CE0FC0">
        <w:rPr>
          <w:rFonts w:ascii="Arial" w:hAnsi="Arial" w:cs="Arial"/>
          <w:b/>
          <w:sz w:val="22"/>
          <w:szCs w:val="22"/>
          <w:lang w:val="en-US"/>
        </w:rPr>
        <w:t>EBITDA</w:t>
      </w:r>
      <w:r w:rsidRPr="00CE0FC0" w:rsidDel="00184804">
        <w:rPr>
          <w:rFonts w:ascii="Arial" w:hAnsi="Arial" w:cs="Arial"/>
          <w:b/>
          <w:sz w:val="22"/>
          <w:szCs w:val="22"/>
        </w:rPr>
        <w:t xml:space="preserve"> </w:t>
      </w:r>
      <w:r w:rsidRPr="00CE0FC0">
        <w:rPr>
          <w:rFonts w:ascii="Arial" w:hAnsi="Arial" w:cs="Arial"/>
          <w:b/>
          <w:sz w:val="22"/>
          <w:szCs w:val="22"/>
        </w:rPr>
        <w:t>(</w:t>
      </w:r>
      <w:r w:rsidRPr="00CE0FC0">
        <w:rPr>
          <w:rFonts w:ascii="Arial" w:hAnsi="Arial" w:cs="Arial"/>
          <w:b/>
          <w:sz w:val="22"/>
          <w:szCs w:val="22"/>
          <w:lang w:val="en-US"/>
        </w:rPr>
        <w:t>AL</w:t>
      </w:r>
      <w:r w:rsidRPr="00CE0FC0">
        <w:rPr>
          <w:rFonts w:ascii="Arial" w:hAnsi="Arial" w:cs="Arial"/>
          <w:b/>
          <w:sz w:val="22"/>
          <w:szCs w:val="22"/>
        </w:rPr>
        <w:t xml:space="preserve">) </w:t>
      </w:r>
      <w:r w:rsidRPr="0094511B">
        <w:rPr>
          <w:rFonts w:ascii="Arial" w:hAnsi="Arial" w:cs="Arial"/>
          <w:sz w:val="22"/>
          <w:szCs w:val="22"/>
          <w:lang w:eastAsia="en-US"/>
        </w:rPr>
        <w:t xml:space="preserve">αυξήθηκε </w:t>
      </w:r>
      <w:r w:rsidDel="002F4488">
        <w:rPr>
          <w:rFonts w:ascii="Arial" w:hAnsi="Arial" w:cs="Arial"/>
          <w:sz w:val="22"/>
          <w:szCs w:val="22"/>
          <w:lang w:eastAsia="en-US"/>
        </w:rPr>
        <w:t>περαιτέρω</w:t>
      </w:r>
      <w:r>
        <w:rPr>
          <w:rFonts w:ascii="Arial" w:hAnsi="Arial" w:cs="Arial"/>
          <w:sz w:val="22"/>
          <w:szCs w:val="22"/>
          <w:lang w:eastAsia="en-US"/>
        </w:rPr>
        <w:t xml:space="preserve"> στο τρίμηνο</w:t>
      </w:r>
      <w:r w:rsidR="0084583C" w:rsidRPr="00A10490">
        <w:rPr>
          <w:rFonts w:ascii="Arial" w:hAnsi="Arial" w:cs="Arial"/>
          <w:sz w:val="22"/>
          <w:szCs w:val="22"/>
          <w:lang w:eastAsia="en-US"/>
        </w:rPr>
        <w:t>,</w:t>
      </w:r>
      <w:r>
        <w:rPr>
          <w:rFonts w:ascii="Arial" w:hAnsi="Arial" w:cs="Arial"/>
          <w:sz w:val="22"/>
          <w:szCs w:val="22"/>
          <w:lang w:eastAsia="en-US"/>
        </w:rPr>
        <w:t xml:space="preserve"> </w:t>
      </w:r>
      <w:r w:rsidRPr="0094511B">
        <w:rPr>
          <w:rFonts w:ascii="Arial" w:hAnsi="Arial" w:cs="Arial"/>
          <w:sz w:val="22"/>
          <w:szCs w:val="22"/>
          <w:lang w:eastAsia="en-US"/>
        </w:rPr>
        <w:t xml:space="preserve">κατά </w:t>
      </w:r>
      <w:r>
        <w:rPr>
          <w:rFonts w:ascii="Arial" w:hAnsi="Arial" w:cs="Arial"/>
          <w:sz w:val="22"/>
          <w:szCs w:val="22"/>
          <w:lang w:eastAsia="en-US"/>
        </w:rPr>
        <w:t>3</w:t>
      </w:r>
      <w:r w:rsidR="009D155C">
        <w:rPr>
          <w:rFonts w:ascii="Arial" w:hAnsi="Arial" w:cs="Arial"/>
          <w:sz w:val="22"/>
          <w:szCs w:val="22"/>
          <w:lang w:eastAsia="en-US"/>
        </w:rPr>
        <w:t>,0</w:t>
      </w:r>
      <w:r w:rsidRPr="0094511B">
        <w:rPr>
          <w:rFonts w:ascii="Arial" w:hAnsi="Arial" w:cs="Arial"/>
          <w:sz w:val="22"/>
          <w:szCs w:val="22"/>
          <w:lang w:eastAsia="en-US"/>
        </w:rPr>
        <w:t>%</w:t>
      </w:r>
      <w:r>
        <w:rPr>
          <w:rFonts w:ascii="Arial" w:hAnsi="Arial" w:cs="Arial"/>
          <w:sz w:val="22"/>
          <w:szCs w:val="22"/>
          <w:lang w:eastAsia="en-US"/>
        </w:rPr>
        <w:t xml:space="preserve"> σε ετήσια βάση</w:t>
      </w:r>
      <w:r w:rsidRPr="0094511B">
        <w:rPr>
          <w:rFonts w:ascii="Arial" w:hAnsi="Arial" w:cs="Arial"/>
          <w:sz w:val="22"/>
          <w:szCs w:val="22"/>
          <w:lang w:eastAsia="en-US"/>
        </w:rPr>
        <w:t>, στα €3</w:t>
      </w:r>
      <w:r>
        <w:rPr>
          <w:rFonts w:ascii="Arial" w:hAnsi="Arial" w:cs="Arial"/>
          <w:sz w:val="22"/>
          <w:szCs w:val="22"/>
          <w:lang w:eastAsia="en-US"/>
        </w:rPr>
        <w:t>43,3</w:t>
      </w:r>
      <w:r w:rsidRPr="0094511B">
        <w:rPr>
          <w:rFonts w:ascii="Arial" w:hAnsi="Arial" w:cs="Arial"/>
          <w:sz w:val="22"/>
          <w:szCs w:val="22"/>
          <w:lang w:eastAsia="en-US"/>
        </w:rPr>
        <w:t xml:space="preserve"> εκατ. Το αντίστοιχο περιθώριο </w:t>
      </w:r>
      <w:r w:rsidR="005F450D">
        <w:rPr>
          <w:rFonts w:ascii="Arial" w:hAnsi="Arial" w:cs="Arial"/>
          <w:sz w:val="22"/>
          <w:szCs w:val="22"/>
          <w:lang w:eastAsia="en-US"/>
        </w:rPr>
        <w:t>διαμορφώθηκε</w:t>
      </w:r>
      <w:r w:rsidR="005F450D" w:rsidRPr="0094511B">
        <w:rPr>
          <w:rFonts w:ascii="Arial" w:hAnsi="Arial" w:cs="Arial"/>
          <w:sz w:val="22"/>
          <w:szCs w:val="22"/>
          <w:lang w:eastAsia="en-US"/>
        </w:rPr>
        <w:t xml:space="preserve"> </w:t>
      </w:r>
      <w:r w:rsidRPr="0094511B">
        <w:rPr>
          <w:rFonts w:ascii="Arial" w:hAnsi="Arial" w:cs="Arial"/>
          <w:sz w:val="22"/>
          <w:szCs w:val="22"/>
          <w:lang w:eastAsia="en-US"/>
        </w:rPr>
        <w:t xml:space="preserve">σε </w:t>
      </w:r>
      <w:r>
        <w:rPr>
          <w:rFonts w:ascii="Arial" w:hAnsi="Arial" w:cs="Arial"/>
          <w:sz w:val="22"/>
          <w:szCs w:val="22"/>
          <w:lang w:eastAsia="en-US"/>
        </w:rPr>
        <w:t>40,1</w:t>
      </w:r>
      <w:r w:rsidRPr="0094511B">
        <w:rPr>
          <w:rFonts w:ascii="Arial" w:hAnsi="Arial" w:cs="Arial"/>
          <w:sz w:val="22"/>
          <w:szCs w:val="22"/>
          <w:lang w:eastAsia="en-US"/>
        </w:rPr>
        <w:t xml:space="preserve">%, έναντι </w:t>
      </w:r>
      <w:r>
        <w:rPr>
          <w:rFonts w:ascii="Arial" w:hAnsi="Arial" w:cs="Arial"/>
          <w:sz w:val="22"/>
          <w:szCs w:val="22"/>
          <w:lang w:eastAsia="en-US"/>
        </w:rPr>
        <w:t>39,0</w:t>
      </w:r>
      <w:r w:rsidRPr="0094511B">
        <w:rPr>
          <w:rFonts w:ascii="Arial" w:hAnsi="Arial" w:cs="Arial"/>
          <w:sz w:val="22"/>
          <w:szCs w:val="22"/>
          <w:lang w:eastAsia="en-US"/>
        </w:rPr>
        <w:t xml:space="preserve">% το </w:t>
      </w:r>
      <w:r>
        <w:rPr>
          <w:rFonts w:ascii="Arial" w:hAnsi="Arial" w:cs="Arial"/>
          <w:sz w:val="22"/>
          <w:szCs w:val="22"/>
          <w:lang w:eastAsia="en-US"/>
        </w:rPr>
        <w:t>Β</w:t>
      </w:r>
      <w:r w:rsidRPr="0094511B">
        <w:rPr>
          <w:rFonts w:ascii="Arial" w:hAnsi="Arial" w:cs="Arial"/>
          <w:sz w:val="22"/>
          <w:szCs w:val="22"/>
          <w:lang w:eastAsia="en-US"/>
        </w:rPr>
        <w:t>’ τρίμηνο του 202</w:t>
      </w:r>
      <w:r>
        <w:rPr>
          <w:rFonts w:ascii="Arial" w:hAnsi="Arial" w:cs="Arial"/>
          <w:sz w:val="22"/>
          <w:szCs w:val="22"/>
          <w:lang w:eastAsia="en-US"/>
        </w:rPr>
        <w:t>5</w:t>
      </w:r>
      <w:r w:rsidRPr="0094511B">
        <w:rPr>
          <w:rFonts w:ascii="Arial" w:hAnsi="Arial" w:cs="Arial"/>
          <w:sz w:val="22"/>
          <w:szCs w:val="22"/>
          <w:lang w:eastAsia="en-US"/>
        </w:rPr>
        <w:t xml:space="preserve">, </w:t>
      </w:r>
      <w:r w:rsidRPr="00061C46">
        <w:rPr>
          <w:rFonts w:ascii="Arial" w:hAnsi="Arial" w:cs="Arial"/>
          <w:sz w:val="22"/>
          <w:szCs w:val="22"/>
          <w:lang w:eastAsia="en-US"/>
        </w:rPr>
        <w:t>κυρίως λόγω της αύξησης των εσόδων</w:t>
      </w:r>
      <w:r w:rsidR="003F335D" w:rsidRPr="003F335D">
        <w:rPr>
          <w:rFonts w:ascii="Arial" w:hAnsi="Arial" w:cs="Arial"/>
          <w:sz w:val="22"/>
          <w:szCs w:val="22"/>
          <w:lang w:eastAsia="en-US"/>
        </w:rPr>
        <w:t xml:space="preserve"> </w:t>
      </w:r>
      <w:r w:rsidR="003F335D">
        <w:rPr>
          <w:rFonts w:ascii="Arial" w:hAnsi="Arial" w:cs="Arial"/>
          <w:sz w:val="22"/>
          <w:szCs w:val="22"/>
          <w:lang w:eastAsia="en-US"/>
        </w:rPr>
        <w:t>από υπηρεσίες</w:t>
      </w:r>
      <w:r w:rsidRPr="00061C46">
        <w:rPr>
          <w:rFonts w:ascii="Arial" w:hAnsi="Arial" w:cs="Arial"/>
          <w:sz w:val="22"/>
          <w:szCs w:val="22"/>
          <w:lang w:eastAsia="en-US"/>
        </w:rPr>
        <w:t xml:space="preserve">, </w:t>
      </w:r>
      <w:r w:rsidR="003F335D" w:rsidRPr="003F335D">
        <w:rPr>
          <w:rFonts w:ascii="Arial" w:hAnsi="Arial" w:cs="Arial"/>
          <w:sz w:val="22"/>
          <w:szCs w:val="22"/>
          <w:lang w:eastAsia="en-US"/>
        </w:rPr>
        <w:t>υψηλότερ</w:t>
      </w:r>
      <w:r w:rsidR="00FD74D3">
        <w:rPr>
          <w:rFonts w:ascii="Arial" w:hAnsi="Arial" w:cs="Arial"/>
          <w:sz w:val="22"/>
          <w:szCs w:val="22"/>
          <w:lang w:eastAsia="en-US"/>
        </w:rPr>
        <w:t>ων</w:t>
      </w:r>
      <w:r w:rsidR="003F335D" w:rsidRPr="003F335D">
        <w:rPr>
          <w:rFonts w:ascii="Arial" w:hAnsi="Arial" w:cs="Arial"/>
          <w:sz w:val="22"/>
          <w:szCs w:val="22"/>
          <w:lang w:eastAsia="en-US"/>
        </w:rPr>
        <w:t xml:space="preserve"> λοιπ</w:t>
      </w:r>
      <w:r w:rsidR="00FD74D3">
        <w:rPr>
          <w:rFonts w:ascii="Arial" w:hAnsi="Arial" w:cs="Arial"/>
          <w:sz w:val="22"/>
          <w:szCs w:val="22"/>
          <w:lang w:eastAsia="en-US"/>
        </w:rPr>
        <w:t xml:space="preserve">ών </w:t>
      </w:r>
      <w:r w:rsidR="003F335D" w:rsidRPr="003F335D">
        <w:rPr>
          <w:rFonts w:ascii="Arial" w:hAnsi="Arial" w:cs="Arial"/>
          <w:sz w:val="22"/>
          <w:szCs w:val="22"/>
          <w:lang w:eastAsia="en-US"/>
        </w:rPr>
        <w:t>λειτουργικ</w:t>
      </w:r>
      <w:r w:rsidR="00FD74D3">
        <w:rPr>
          <w:rFonts w:ascii="Arial" w:hAnsi="Arial" w:cs="Arial"/>
          <w:sz w:val="22"/>
          <w:szCs w:val="22"/>
          <w:lang w:eastAsia="en-US"/>
        </w:rPr>
        <w:t>ών</w:t>
      </w:r>
      <w:r w:rsidR="003F335D" w:rsidRPr="003F335D">
        <w:rPr>
          <w:rFonts w:ascii="Arial" w:hAnsi="Arial" w:cs="Arial"/>
          <w:sz w:val="22"/>
          <w:szCs w:val="22"/>
          <w:lang w:eastAsia="en-US"/>
        </w:rPr>
        <w:t xml:space="preserve"> </w:t>
      </w:r>
      <w:r w:rsidR="00FD74D3">
        <w:rPr>
          <w:rFonts w:ascii="Arial" w:hAnsi="Arial" w:cs="Arial"/>
          <w:sz w:val="22"/>
          <w:szCs w:val="22"/>
          <w:lang w:eastAsia="en-US"/>
        </w:rPr>
        <w:t>εσόδων</w:t>
      </w:r>
      <w:r w:rsidR="003F335D" w:rsidRPr="003F335D">
        <w:rPr>
          <w:rFonts w:ascii="Arial" w:hAnsi="Arial" w:cs="Arial"/>
          <w:sz w:val="22"/>
          <w:szCs w:val="22"/>
          <w:lang w:eastAsia="en-US"/>
        </w:rPr>
        <w:t xml:space="preserve"> – συμπεριλαμβανομένων περίπου €3 εκατ. </w:t>
      </w:r>
      <w:r w:rsidR="003F335D" w:rsidRPr="00C34210">
        <w:rPr>
          <w:rFonts w:ascii="Arial" w:hAnsi="Arial" w:cs="Arial"/>
          <w:sz w:val="22"/>
          <w:szCs w:val="22"/>
          <w:lang w:eastAsia="en-US"/>
        </w:rPr>
        <w:t xml:space="preserve">από </w:t>
      </w:r>
      <w:r w:rsidR="003F335D" w:rsidRPr="00A10490">
        <w:rPr>
          <w:rFonts w:ascii="Arial" w:hAnsi="Arial" w:cs="Arial"/>
          <w:sz w:val="22"/>
          <w:szCs w:val="22"/>
          <w:lang w:eastAsia="en-US"/>
        </w:rPr>
        <w:t xml:space="preserve">πωλήσεις χαλκού </w:t>
      </w:r>
      <w:r w:rsidR="003F335D" w:rsidRPr="00C34210">
        <w:rPr>
          <w:rFonts w:ascii="Arial" w:hAnsi="Arial" w:cs="Arial"/>
          <w:sz w:val="22"/>
          <w:szCs w:val="22"/>
          <w:lang w:eastAsia="en-US"/>
        </w:rPr>
        <w:t>–</w:t>
      </w:r>
      <w:r w:rsidR="003F335D" w:rsidRPr="003F335D">
        <w:rPr>
          <w:rFonts w:ascii="Arial" w:hAnsi="Arial" w:cs="Arial"/>
          <w:sz w:val="22"/>
          <w:szCs w:val="22"/>
          <w:lang w:eastAsia="en-US"/>
        </w:rPr>
        <w:t xml:space="preserve"> καθώς και </w:t>
      </w:r>
      <w:r w:rsidR="003F335D">
        <w:rPr>
          <w:rFonts w:ascii="Arial" w:hAnsi="Arial" w:cs="Arial"/>
          <w:sz w:val="22"/>
          <w:szCs w:val="22"/>
          <w:lang w:eastAsia="en-US"/>
        </w:rPr>
        <w:t xml:space="preserve">των </w:t>
      </w:r>
      <w:r w:rsidR="003F335D" w:rsidRPr="0094511B">
        <w:rPr>
          <w:rFonts w:ascii="Arial" w:hAnsi="Arial" w:cs="Arial"/>
          <w:sz w:val="22"/>
          <w:szCs w:val="22"/>
          <w:lang w:eastAsia="en-US"/>
        </w:rPr>
        <w:t>συνεχιζόμεν</w:t>
      </w:r>
      <w:r w:rsidR="003F335D">
        <w:rPr>
          <w:rFonts w:ascii="Arial" w:hAnsi="Arial" w:cs="Arial"/>
          <w:sz w:val="22"/>
          <w:szCs w:val="22"/>
          <w:lang w:eastAsia="en-US"/>
        </w:rPr>
        <w:t xml:space="preserve">ων </w:t>
      </w:r>
      <w:r w:rsidR="003F335D" w:rsidRPr="0094511B">
        <w:rPr>
          <w:rFonts w:ascii="Arial" w:hAnsi="Arial" w:cs="Arial"/>
          <w:sz w:val="22"/>
          <w:szCs w:val="22"/>
          <w:lang w:eastAsia="en-US"/>
        </w:rPr>
        <w:t>εξοικονομήσε</w:t>
      </w:r>
      <w:r w:rsidR="003F335D">
        <w:rPr>
          <w:rFonts w:ascii="Arial" w:hAnsi="Arial" w:cs="Arial"/>
          <w:sz w:val="22"/>
          <w:szCs w:val="22"/>
          <w:lang w:eastAsia="en-US"/>
        </w:rPr>
        <w:t>ων</w:t>
      </w:r>
      <w:r w:rsidR="003F335D" w:rsidRPr="0094511B">
        <w:rPr>
          <w:rFonts w:ascii="Arial" w:hAnsi="Arial" w:cs="Arial"/>
          <w:sz w:val="22"/>
          <w:szCs w:val="22"/>
          <w:lang w:eastAsia="en-US"/>
        </w:rPr>
        <w:t>,</w:t>
      </w:r>
      <w:r w:rsidR="003F335D" w:rsidRPr="0094511B" w:rsidDel="007B6BB8">
        <w:rPr>
          <w:rFonts w:ascii="Arial" w:hAnsi="Arial" w:cs="Arial"/>
          <w:sz w:val="22"/>
          <w:szCs w:val="22"/>
          <w:lang w:eastAsia="en-US"/>
        </w:rPr>
        <w:t xml:space="preserve"> </w:t>
      </w:r>
      <w:r w:rsidR="003F335D" w:rsidRPr="0094511B">
        <w:rPr>
          <w:rFonts w:ascii="Arial" w:hAnsi="Arial" w:cs="Arial"/>
          <w:sz w:val="22"/>
          <w:szCs w:val="22"/>
          <w:lang w:eastAsia="en-US"/>
        </w:rPr>
        <w:t>ιδίως στο κόστος προσωπικού</w:t>
      </w:r>
      <w:r w:rsidR="003F335D">
        <w:rPr>
          <w:rFonts w:ascii="Arial" w:hAnsi="Arial" w:cs="Arial"/>
          <w:sz w:val="22"/>
          <w:szCs w:val="22"/>
          <w:lang w:eastAsia="en-US"/>
        </w:rPr>
        <w:t xml:space="preserve"> και μάρκετι</w:t>
      </w:r>
      <w:r w:rsidR="003F335D" w:rsidRPr="00061C46">
        <w:rPr>
          <w:rFonts w:ascii="Arial" w:hAnsi="Arial" w:cs="Arial"/>
          <w:sz w:val="22"/>
          <w:szCs w:val="22"/>
          <w:lang w:eastAsia="en-US"/>
        </w:rPr>
        <w:t>νγκ</w:t>
      </w:r>
      <w:r w:rsidR="003F335D">
        <w:rPr>
          <w:rFonts w:ascii="Arial" w:hAnsi="Arial" w:cs="Arial"/>
          <w:sz w:val="22"/>
          <w:szCs w:val="22"/>
          <w:lang w:eastAsia="en-US"/>
        </w:rPr>
        <w:t xml:space="preserve"> </w:t>
      </w:r>
      <w:r w:rsidR="003F335D" w:rsidRPr="003F335D">
        <w:rPr>
          <w:rFonts w:ascii="Arial" w:hAnsi="Arial" w:cs="Arial"/>
          <w:sz w:val="22"/>
          <w:szCs w:val="22"/>
          <w:lang w:eastAsia="en-US"/>
        </w:rPr>
        <w:t>κατά περίπου €2 εκατ. και €7 εκατ.</w:t>
      </w:r>
      <w:r w:rsidR="007E3BC3">
        <w:rPr>
          <w:rFonts w:ascii="Arial" w:hAnsi="Arial" w:cs="Arial"/>
          <w:sz w:val="22"/>
          <w:szCs w:val="22"/>
          <w:lang w:eastAsia="en-US"/>
        </w:rPr>
        <w:t xml:space="preserve"> αντίστοιχα.</w:t>
      </w:r>
      <w:r w:rsidR="003F335D" w:rsidRPr="003F335D">
        <w:rPr>
          <w:rFonts w:ascii="Arial" w:hAnsi="Arial" w:cs="Arial"/>
          <w:sz w:val="22"/>
          <w:szCs w:val="22"/>
          <w:lang w:eastAsia="en-US"/>
        </w:rPr>
        <w:t xml:space="preserve"> </w:t>
      </w:r>
    </w:p>
    <w:p w14:paraId="28CFC6F3" w14:textId="14B4CBD4" w:rsidR="00EA602A" w:rsidRPr="00104078" w:rsidRDefault="00EA602A" w:rsidP="00481108">
      <w:pPr>
        <w:pStyle w:val="NormalWeb"/>
        <w:spacing w:line="276" w:lineRule="auto"/>
        <w:jc w:val="both"/>
        <w:rPr>
          <w:rFonts w:ascii="Arial" w:hAnsi="Arial" w:cs="Arial"/>
          <w:sz w:val="22"/>
          <w:szCs w:val="22"/>
        </w:rPr>
      </w:pPr>
      <w:r w:rsidRPr="00104078">
        <w:rPr>
          <w:rFonts w:ascii="Arial" w:hAnsi="Arial" w:cs="Arial"/>
          <w:b/>
          <w:bCs/>
          <w:sz w:val="22"/>
          <w:szCs w:val="22"/>
        </w:rPr>
        <w:t xml:space="preserve">Τα λειτουργικά κέρδη προ χρηματοοικονομικών και επενδυτικών δραστηριοτήτων (EBIT) </w:t>
      </w:r>
      <w:r w:rsidRPr="00104078">
        <w:rPr>
          <w:rFonts w:ascii="Arial" w:hAnsi="Arial" w:cs="Arial"/>
          <w:sz w:val="22"/>
          <w:szCs w:val="22"/>
        </w:rPr>
        <w:t>διαμορφώθηκαν σε €203,3 εκατ., αυξημένα κατά 5,9% σε σύγκριση με έναν χρόνο πριν, κυρίως λόγω αύξησης της λειτουργικής κερδοφορίας (</w:t>
      </w:r>
      <w:r w:rsidRPr="00104078">
        <w:rPr>
          <w:rFonts w:ascii="Arial" w:hAnsi="Arial" w:cs="Arial"/>
          <w:sz w:val="22"/>
          <w:szCs w:val="22"/>
          <w:lang w:val="en-US"/>
        </w:rPr>
        <w:t>EBITDA</w:t>
      </w:r>
      <w:r w:rsidRPr="00104078">
        <w:rPr>
          <w:rFonts w:ascii="Arial" w:hAnsi="Arial" w:cs="Arial"/>
          <w:sz w:val="22"/>
          <w:szCs w:val="22"/>
        </w:rPr>
        <w:t>) στο τρίμηνο.</w:t>
      </w:r>
    </w:p>
    <w:p w14:paraId="3D37DD74" w14:textId="30CFBBD9" w:rsidR="00F951E4" w:rsidRDefault="00EA602A" w:rsidP="00EA602A">
      <w:pPr>
        <w:spacing w:before="120" w:line="280" w:lineRule="exact"/>
        <w:jc w:val="both"/>
        <w:rPr>
          <w:rFonts w:ascii="Arial" w:eastAsia="Times New Roman" w:hAnsi="Arial" w:cs="Arial"/>
        </w:rPr>
      </w:pPr>
      <w:r w:rsidRPr="00D60C86">
        <w:rPr>
          <w:rFonts w:ascii="Arial" w:hAnsi="Arial" w:cs="Arial"/>
          <w:b/>
          <w:bCs/>
        </w:rPr>
        <w:t>Οι επενδύσεις σε πάγια περιουσιακά στοιχεία</w:t>
      </w:r>
      <w:r w:rsidRPr="00D60C86">
        <w:rPr>
          <w:rFonts w:ascii="Arial" w:hAnsi="Arial" w:cs="Arial"/>
        </w:rPr>
        <w:t xml:space="preserve"> </w:t>
      </w:r>
      <w:r>
        <w:rPr>
          <w:rFonts w:ascii="Arial" w:eastAsia="Times New Roman" w:hAnsi="Arial" w:cs="Arial"/>
        </w:rPr>
        <w:t>διαμορφώθηκαν</w:t>
      </w:r>
      <w:r w:rsidRPr="00D60C86">
        <w:rPr>
          <w:rFonts w:ascii="Arial" w:eastAsia="Times New Roman" w:hAnsi="Arial" w:cs="Arial"/>
        </w:rPr>
        <w:t xml:space="preserve"> </w:t>
      </w:r>
      <w:r w:rsidRPr="00D256E2">
        <w:rPr>
          <w:rFonts w:ascii="Arial" w:eastAsia="Times New Roman" w:hAnsi="Arial" w:cs="Arial"/>
        </w:rPr>
        <w:t>σε €1</w:t>
      </w:r>
      <w:r>
        <w:rPr>
          <w:rFonts w:ascii="Arial" w:eastAsia="Times New Roman" w:hAnsi="Arial" w:cs="Arial"/>
        </w:rPr>
        <w:t>56,9</w:t>
      </w:r>
      <w:r w:rsidRPr="00D256E2">
        <w:rPr>
          <w:rFonts w:ascii="Arial" w:eastAsia="Times New Roman" w:hAnsi="Arial" w:cs="Arial"/>
        </w:rPr>
        <w:t xml:space="preserve"> εκατ. στο </w:t>
      </w:r>
      <w:r>
        <w:rPr>
          <w:rFonts w:ascii="Arial" w:eastAsia="Times New Roman" w:hAnsi="Arial" w:cs="Arial"/>
        </w:rPr>
        <w:t>Β</w:t>
      </w:r>
      <w:r w:rsidRPr="00D256E2">
        <w:rPr>
          <w:rFonts w:ascii="Arial" w:eastAsia="Times New Roman" w:hAnsi="Arial" w:cs="Arial"/>
        </w:rPr>
        <w:t>’ τρίμηνο του 202</w:t>
      </w:r>
      <w:r>
        <w:rPr>
          <w:rFonts w:ascii="Arial" w:eastAsia="Times New Roman" w:hAnsi="Arial" w:cs="Arial"/>
        </w:rPr>
        <w:t>6</w:t>
      </w:r>
      <w:r w:rsidR="00F951E4">
        <w:rPr>
          <w:rFonts w:ascii="Arial" w:eastAsia="Times New Roman" w:hAnsi="Arial" w:cs="Arial"/>
        </w:rPr>
        <w:t>,</w:t>
      </w:r>
      <w:r>
        <w:rPr>
          <w:rFonts w:ascii="Arial" w:eastAsia="Times New Roman" w:hAnsi="Arial" w:cs="Arial"/>
        </w:rPr>
        <w:t xml:space="preserve"> μειωμένες κατά 7,7% σε</w:t>
      </w:r>
      <w:r w:rsidRPr="00854EED">
        <w:rPr>
          <w:rFonts w:ascii="Arial" w:eastAsia="Times New Roman" w:hAnsi="Arial" w:cs="Arial"/>
        </w:rPr>
        <w:t xml:space="preserve"> </w:t>
      </w:r>
      <w:r>
        <w:rPr>
          <w:rFonts w:ascii="Arial" w:eastAsia="Times New Roman" w:hAnsi="Arial" w:cs="Arial"/>
        </w:rPr>
        <w:t xml:space="preserve">σύγκριση </w:t>
      </w:r>
      <w:r w:rsidRPr="00814C42">
        <w:rPr>
          <w:rFonts w:ascii="Arial" w:eastAsia="Times New Roman" w:hAnsi="Arial" w:cs="Arial"/>
        </w:rPr>
        <w:t xml:space="preserve">το </w:t>
      </w:r>
      <w:r>
        <w:rPr>
          <w:rFonts w:ascii="Arial" w:eastAsia="Times New Roman" w:hAnsi="Arial" w:cs="Arial"/>
        </w:rPr>
        <w:t>Β</w:t>
      </w:r>
      <w:r w:rsidRPr="00814C42">
        <w:rPr>
          <w:rFonts w:ascii="Arial" w:eastAsia="Times New Roman" w:hAnsi="Arial" w:cs="Arial"/>
        </w:rPr>
        <w:t>’ τρίμηνο του 2025</w:t>
      </w:r>
      <w:r>
        <w:rPr>
          <w:rFonts w:ascii="Arial" w:eastAsia="Times New Roman" w:hAnsi="Arial" w:cs="Arial"/>
        </w:rPr>
        <w:t xml:space="preserve">. </w:t>
      </w:r>
      <w:r w:rsidRPr="00A97B9D">
        <w:rPr>
          <w:rFonts w:ascii="Arial" w:eastAsia="Times New Roman" w:hAnsi="Arial" w:cs="Arial"/>
        </w:rPr>
        <w:t xml:space="preserve">Η μείωση οφείλεται κυρίως σε χαμηλότερες </w:t>
      </w:r>
      <w:r w:rsidR="00E47BD0">
        <w:rPr>
          <w:rFonts w:ascii="Arial" w:eastAsia="Times New Roman" w:hAnsi="Arial" w:cs="Arial"/>
        </w:rPr>
        <w:lastRenderedPageBreak/>
        <w:t>πληρωμές</w:t>
      </w:r>
      <w:r w:rsidR="00E47BD0" w:rsidRPr="00A97B9D">
        <w:rPr>
          <w:rFonts w:ascii="Arial" w:eastAsia="Times New Roman" w:hAnsi="Arial" w:cs="Arial"/>
        </w:rPr>
        <w:t xml:space="preserve"> </w:t>
      </w:r>
      <w:r w:rsidRPr="00A97B9D">
        <w:rPr>
          <w:rFonts w:ascii="Arial" w:eastAsia="Times New Roman" w:hAnsi="Arial" w:cs="Arial"/>
        </w:rPr>
        <w:t>για τηλεοπτικό περιεχόμενο</w:t>
      </w:r>
      <w:r w:rsidR="00E47BD0">
        <w:rPr>
          <w:rFonts w:ascii="Arial" w:eastAsia="Times New Roman" w:hAnsi="Arial" w:cs="Arial"/>
        </w:rPr>
        <w:t xml:space="preserve"> στο τρίμηνο</w:t>
      </w:r>
      <w:r w:rsidRPr="00A97B9D">
        <w:rPr>
          <w:rFonts w:ascii="Arial" w:eastAsia="Times New Roman" w:hAnsi="Arial" w:cs="Arial"/>
        </w:rPr>
        <w:t xml:space="preserve">, ενώ παράλληλα η Εταιρεία συνεχίζει να επεκτείνει το δίκτυο FTTH καθώς και </w:t>
      </w:r>
      <w:r>
        <w:rPr>
          <w:rFonts w:ascii="Arial" w:eastAsia="Times New Roman" w:hAnsi="Arial" w:cs="Arial"/>
        </w:rPr>
        <w:t>να αναπτύσσει</w:t>
      </w:r>
      <w:r w:rsidRPr="00A97B9D">
        <w:rPr>
          <w:rFonts w:ascii="Arial" w:eastAsia="Times New Roman" w:hAnsi="Arial" w:cs="Arial"/>
        </w:rPr>
        <w:t xml:space="preserve"> </w:t>
      </w:r>
      <w:r>
        <w:rPr>
          <w:rFonts w:ascii="Arial" w:eastAsia="Times New Roman" w:hAnsi="Arial" w:cs="Arial"/>
        </w:rPr>
        <w:t>το δίκτυο</w:t>
      </w:r>
      <w:r w:rsidRPr="00A97B9D">
        <w:rPr>
          <w:rFonts w:ascii="Arial" w:eastAsia="Times New Roman" w:hAnsi="Arial" w:cs="Arial"/>
        </w:rPr>
        <w:t xml:space="preserve"> 5G Stand Alone (SA), </w:t>
      </w:r>
      <w:r w:rsidRPr="008B056F">
        <w:rPr>
          <w:rFonts w:ascii="Arial" w:eastAsia="Times New Roman" w:hAnsi="Arial" w:cs="Arial"/>
        </w:rPr>
        <w:t xml:space="preserve">το οποίο υποστηρίζει την υπηρεσία </w:t>
      </w:r>
      <w:r>
        <w:rPr>
          <w:rFonts w:ascii="Arial" w:eastAsia="Times New Roman" w:hAnsi="Arial" w:cs="Arial"/>
        </w:rPr>
        <w:t>5</w:t>
      </w:r>
      <w:r>
        <w:rPr>
          <w:rFonts w:ascii="Arial" w:eastAsia="Times New Roman" w:hAnsi="Arial" w:cs="Arial"/>
          <w:lang w:val="en-US"/>
        </w:rPr>
        <w:t>G</w:t>
      </w:r>
      <w:r w:rsidRPr="009C37A3">
        <w:rPr>
          <w:rFonts w:ascii="Arial" w:eastAsia="Times New Roman" w:hAnsi="Arial" w:cs="Arial"/>
        </w:rPr>
        <w:t xml:space="preserve"> </w:t>
      </w:r>
      <w:r>
        <w:rPr>
          <w:rFonts w:ascii="Arial" w:eastAsia="Times New Roman" w:hAnsi="Arial" w:cs="Arial"/>
          <w:lang w:val="en-US"/>
        </w:rPr>
        <w:t>Wi</w:t>
      </w:r>
      <w:r w:rsidR="008864EC">
        <w:rPr>
          <w:rFonts w:ascii="Arial" w:eastAsia="Times New Roman" w:hAnsi="Arial" w:cs="Arial"/>
          <w:lang w:val="en-US"/>
        </w:rPr>
        <w:t>F</w:t>
      </w:r>
      <w:r>
        <w:rPr>
          <w:rFonts w:ascii="Arial" w:eastAsia="Times New Roman" w:hAnsi="Arial" w:cs="Arial"/>
          <w:lang w:val="en-US"/>
        </w:rPr>
        <w:t>i</w:t>
      </w:r>
      <w:r w:rsidRPr="009C37A3">
        <w:rPr>
          <w:rFonts w:ascii="Arial" w:eastAsia="Times New Roman" w:hAnsi="Arial" w:cs="Arial"/>
        </w:rPr>
        <w:t xml:space="preserve"> (</w:t>
      </w:r>
      <w:r w:rsidRPr="008B056F">
        <w:rPr>
          <w:rFonts w:ascii="Arial" w:eastAsia="Times New Roman" w:hAnsi="Arial" w:cs="Arial"/>
        </w:rPr>
        <w:t>FWA).</w:t>
      </w:r>
    </w:p>
    <w:p w14:paraId="06817D93" w14:textId="6D3D18CA" w:rsidR="00C73051" w:rsidRDefault="00C73051" w:rsidP="00C73051">
      <w:pPr>
        <w:spacing w:before="120" w:line="280" w:lineRule="exact"/>
        <w:jc w:val="both"/>
        <w:rPr>
          <w:rFonts w:ascii="Arial" w:hAnsi="Arial" w:cs="Arial"/>
        </w:rPr>
      </w:pPr>
      <w:r w:rsidRPr="0081104B">
        <w:rPr>
          <w:rFonts w:ascii="Arial" w:hAnsi="Arial" w:cs="Arial"/>
          <w:b/>
          <w:bCs/>
        </w:rPr>
        <w:t>Οι ελεύθερες ταμειακές ροές μετά από μισθώσεις</w:t>
      </w:r>
      <w:r w:rsidRPr="0081104B">
        <w:rPr>
          <w:rFonts w:ascii="Arial" w:hAnsi="Arial" w:cs="Arial"/>
        </w:rPr>
        <w:t xml:space="preserve"> </w:t>
      </w:r>
      <w:r w:rsidRPr="0081104B">
        <w:rPr>
          <w:rFonts w:ascii="Arial" w:eastAsia="Times New Roman" w:hAnsi="Arial" w:cs="Arial"/>
        </w:rPr>
        <w:t>διαμορφώθηκαν σε €149,6 εκατ. στο Β’ τρίμηνο του 2026,</w:t>
      </w:r>
      <w:r w:rsidR="0076470F" w:rsidRPr="0081104B">
        <w:rPr>
          <w:rFonts w:ascii="Arial" w:eastAsia="Times New Roman" w:hAnsi="Arial" w:cs="Arial"/>
        </w:rPr>
        <w:t xml:space="preserve"> </w:t>
      </w:r>
      <w:r w:rsidRPr="0081104B">
        <w:rPr>
          <w:rFonts w:ascii="Arial" w:eastAsia="Times New Roman" w:hAnsi="Arial" w:cs="Arial"/>
        </w:rPr>
        <w:t>σε σύγκριση με €160,7 εκατ. την αντίστοιχη περίοδο πέρυσι</w:t>
      </w:r>
      <w:r w:rsidR="004C237B" w:rsidRPr="0081104B">
        <w:rPr>
          <w:rFonts w:ascii="Arial" w:eastAsia="Times New Roman" w:hAnsi="Arial" w:cs="Arial"/>
        </w:rPr>
        <w:t xml:space="preserve">, καθώς </w:t>
      </w:r>
      <w:r w:rsidR="004C237B" w:rsidRPr="0081104B">
        <w:rPr>
          <w:rFonts w:ascii="Arial" w:hAnsi="Arial" w:cs="Arial"/>
        </w:rPr>
        <w:t xml:space="preserve">οι </w:t>
      </w:r>
      <w:r w:rsidR="0076470F" w:rsidRPr="0081104B">
        <w:rPr>
          <w:rFonts w:ascii="Arial" w:hAnsi="Arial" w:cs="Arial"/>
        </w:rPr>
        <w:t xml:space="preserve">χαμηλότερες επενδύσεις αντισταθμίστηκαν </w:t>
      </w:r>
      <w:r w:rsidR="00476B15" w:rsidRPr="0081104B">
        <w:rPr>
          <w:rFonts w:ascii="Arial" w:hAnsi="Arial" w:cs="Arial"/>
        </w:rPr>
        <w:t>κυρίως</w:t>
      </w:r>
      <w:r w:rsidR="00D3458C" w:rsidRPr="0081104B">
        <w:rPr>
          <w:rFonts w:ascii="Arial" w:hAnsi="Arial" w:cs="Arial"/>
        </w:rPr>
        <w:t xml:space="preserve"> </w:t>
      </w:r>
      <w:r w:rsidR="0076470F" w:rsidRPr="0081104B">
        <w:rPr>
          <w:rFonts w:ascii="Arial" w:hAnsi="Arial" w:cs="Arial"/>
        </w:rPr>
        <w:t>από χρονικές διαφορές στις</w:t>
      </w:r>
      <w:r w:rsidRPr="0081104B">
        <w:rPr>
          <w:rFonts w:ascii="Arial" w:hAnsi="Arial" w:cs="Arial"/>
        </w:rPr>
        <w:t xml:space="preserve"> </w:t>
      </w:r>
      <w:r w:rsidR="00926858" w:rsidRPr="0081104B">
        <w:rPr>
          <w:rFonts w:ascii="Arial" w:hAnsi="Arial" w:cs="Arial"/>
        </w:rPr>
        <w:t>καταβολές</w:t>
      </w:r>
      <w:r w:rsidRPr="0081104B">
        <w:rPr>
          <w:rFonts w:ascii="Arial" w:hAnsi="Arial" w:cs="Arial"/>
        </w:rPr>
        <w:t xml:space="preserve"> φόρου εισοδήματος</w:t>
      </w:r>
      <w:r w:rsidR="0076470F" w:rsidRPr="0081104B">
        <w:rPr>
          <w:rFonts w:ascii="Arial" w:hAnsi="Arial" w:cs="Arial"/>
        </w:rPr>
        <w:t>.</w:t>
      </w:r>
      <w:r w:rsidRPr="0081104B">
        <w:rPr>
          <w:rFonts w:ascii="Arial" w:hAnsi="Arial" w:cs="Arial"/>
        </w:rPr>
        <w:t xml:space="preserve"> </w:t>
      </w:r>
      <w:r w:rsidR="0076470F" w:rsidRPr="0081104B">
        <w:rPr>
          <w:rFonts w:ascii="Arial" w:hAnsi="Arial" w:cs="Arial"/>
        </w:rPr>
        <w:t>Οι Ελεύθερες Ταμειακές Ροές αναμένεται να επανέλθουν σε κανονικά επίπεδα κατά το δεύτερο εξάμηνο του 2026</w:t>
      </w:r>
      <w:r w:rsidR="008864EC" w:rsidRPr="0081104B">
        <w:rPr>
          <w:rFonts w:ascii="Arial" w:hAnsi="Arial" w:cs="Arial"/>
        </w:rPr>
        <w:t>, ενώ</w:t>
      </w:r>
      <w:r w:rsidR="0076470F" w:rsidRPr="0081104B">
        <w:rPr>
          <w:rFonts w:ascii="Arial" w:hAnsi="Arial" w:cs="Arial"/>
        </w:rPr>
        <w:t xml:space="preserve"> η Εταιρεία παραμένει σε τροχιά επίτευξης των στόχων της για το σύνολο του έτους.</w:t>
      </w:r>
    </w:p>
    <w:p w14:paraId="46B93E94" w14:textId="61D745C1" w:rsidR="00B830A7" w:rsidRPr="00023F5F" w:rsidRDefault="0076470F" w:rsidP="00C34210">
      <w:pPr>
        <w:spacing w:before="120" w:line="280" w:lineRule="exact"/>
        <w:jc w:val="both"/>
        <w:rPr>
          <w:rFonts w:ascii="Arial" w:hAnsi="Arial" w:cs="Arial"/>
        </w:rPr>
      </w:pPr>
      <w:r w:rsidRPr="00FD0D6F">
        <w:rPr>
          <w:rFonts w:ascii="Arial" w:hAnsi="Arial" w:cs="Arial"/>
          <w:b/>
          <w:bCs/>
        </w:rPr>
        <w:t>Ο καθαρός δανεισμός του Ομίλου</w:t>
      </w:r>
      <w:r w:rsidRPr="00FD0D6F">
        <w:rPr>
          <w:rFonts w:ascii="Arial" w:hAnsi="Arial" w:cs="Arial"/>
        </w:rPr>
        <w:t xml:space="preserve"> την 3</w:t>
      </w:r>
      <w:r>
        <w:rPr>
          <w:rFonts w:ascii="Arial" w:hAnsi="Arial" w:cs="Arial"/>
        </w:rPr>
        <w:t>0</w:t>
      </w:r>
      <w:r>
        <w:rPr>
          <w:rFonts w:ascii="Arial" w:hAnsi="Arial" w:cs="Arial"/>
          <w:vertAlign w:val="superscript"/>
        </w:rPr>
        <w:t xml:space="preserve">η </w:t>
      </w:r>
      <w:r w:rsidRPr="00FD0D6F">
        <w:rPr>
          <w:rFonts w:ascii="Arial" w:hAnsi="Arial" w:cs="Arial"/>
        </w:rPr>
        <w:t xml:space="preserve"> </w:t>
      </w:r>
      <w:r>
        <w:rPr>
          <w:rFonts w:ascii="Arial" w:hAnsi="Arial" w:cs="Arial"/>
        </w:rPr>
        <w:t xml:space="preserve">Ιουνίου </w:t>
      </w:r>
      <w:r w:rsidRPr="00FD0D6F">
        <w:rPr>
          <w:rFonts w:ascii="Arial" w:hAnsi="Arial" w:cs="Arial"/>
        </w:rPr>
        <w:t>202</w:t>
      </w:r>
      <w:r>
        <w:rPr>
          <w:rFonts w:ascii="Arial" w:hAnsi="Arial" w:cs="Arial"/>
        </w:rPr>
        <w:t>6</w:t>
      </w:r>
      <w:r w:rsidRPr="00FD0D6F">
        <w:rPr>
          <w:rFonts w:ascii="Arial" w:hAnsi="Arial" w:cs="Arial"/>
        </w:rPr>
        <w:t xml:space="preserve"> διαμορφώθηκε σε €</w:t>
      </w:r>
      <w:r>
        <w:rPr>
          <w:rFonts w:ascii="Arial" w:hAnsi="Arial" w:cs="Arial"/>
        </w:rPr>
        <w:t>405,3</w:t>
      </w:r>
      <w:r w:rsidRPr="00FD0D6F">
        <w:rPr>
          <w:rFonts w:ascii="Arial" w:hAnsi="Arial" w:cs="Arial"/>
        </w:rPr>
        <w:t xml:space="preserve"> εκατ. και αντιστοιχεί σε 0,</w:t>
      </w:r>
      <w:r>
        <w:rPr>
          <w:rFonts w:ascii="Arial" w:hAnsi="Arial" w:cs="Arial"/>
        </w:rPr>
        <w:t>3</w:t>
      </w:r>
      <w:r w:rsidRPr="00FD0D6F">
        <w:rPr>
          <w:rFonts w:ascii="Arial" w:hAnsi="Arial" w:cs="Arial"/>
        </w:rPr>
        <w:t xml:space="preserve"> φορές το προσαρμοσμένο ΕΒΙ</w:t>
      </w:r>
      <w:r w:rsidRPr="00321210">
        <w:rPr>
          <w:rFonts w:ascii="Arial" w:hAnsi="Arial" w:cs="Arial"/>
        </w:rPr>
        <w:t>TDA</w:t>
      </w:r>
      <w:r w:rsidRPr="00FD0D6F">
        <w:rPr>
          <w:rFonts w:ascii="Arial" w:hAnsi="Arial" w:cs="Arial"/>
        </w:rPr>
        <w:t xml:space="preserve"> (</w:t>
      </w:r>
      <w:r w:rsidRPr="00321210">
        <w:rPr>
          <w:rFonts w:ascii="Arial" w:hAnsi="Arial" w:cs="Arial"/>
        </w:rPr>
        <w:t>AL</w:t>
      </w:r>
      <w:r w:rsidRPr="00FD0D6F">
        <w:rPr>
          <w:rFonts w:ascii="Arial" w:hAnsi="Arial" w:cs="Arial"/>
        </w:rPr>
        <w:t>) σε δωδεκάμηνη βάση</w:t>
      </w:r>
      <w:r w:rsidR="006C76CC">
        <w:rPr>
          <w:rFonts w:ascii="Arial" w:hAnsi="Arial" w:cs="Arial"/>
        </w:rPr>
        <w:t xml:space="preserve">. </w:t>
      </w:r>
      <w:r w:rsidRPr="00321210">
        <w:rPr>
          <w:rFonts w:ascii="Arial" w:hAnsi="Arial" w:cs="Arial"/>
        </w:rPr>
        <w:t xml:space="preserve"> Ομ</w:t>
      </w:r>
      <w:r>
        <w:rPr>
          <w:rFonts w:ascii="Arial" w:hAnsi="Arial" w:cs="Arial"/>
        </w:rPr>
        <w:t>όλογο</w:t>
      </w:r>
      <w:r w:rsidRPr="00321210">
        <w:rPr>
          <w:rFonts w:ascii="Arial" w:hAnsi="Arial" w:cs="Arial"/>
        </w:rPr>
        <w:t xml:space="preserve"> ύψους €500 εκατ., </w:t>
      </w:r>
      <w:r>
        <w:rPr>
          <w:rFonts w:ascii="Arial" w:hAnsi="Arial" w:cs="Arial"/>
        </w:rPr>
        <w:t xml:space="preserve">στα </w:t>
      </w:r>
      <w:r w:rsidRPr="00321210">
        <w:rPr>
          <w:rFonts w:ascii="Arial" w:hAnsi="Arial" w:cs="Arial"/>
        </w:rPr>
        <w:t>0,875%</w:t>
      </w:r>
      <w:r>
        <w:rPr>
          <w:rFonts w:ascii="Arial" w:hAnsi="Arial" w:cs="Arial"/>
        </w:rPr>
        <w:t>,</w:t>
      </w:r>
      <w:r w:rsidRPr="00321210">
        <w:rPr>
          <w:rFonts w:ascii="Arial" w:hAnsi="Arial" w:cs="Arial"/>
        </w:rPr>
        <w:t xml:space="preserve"> λήγει τον Σεπτέμβριο του 2026</w:t>
      </w:r>
      <w:r w:rsidR="00B830A7">
        <w:rPr>
          <w:rFonts w:ascii="Arial" w:hAnsi="Arial" w:cs="Arial"/>
        </w:rPr>
        <w:t>.</w:t>
      </w:r>
      <w:r w:rsidR="00B830A7" w:rsidRPr="00B830A7">
        <w:rPr>
          <w:rFonts w:ascii="Arial" w:hAnsi="Arial" w:cs="Arial"/>
        </w:rPr>
        <w:t xml:space="preserve"> </w:t>
      </w:r>
      <w:r w:rsidR="00B830A7" w:rsidRPr="00CC039F">
        <w:rPr>
          <w:rFonts w:ascii="Arial" w:hAnsi="Arial" w:cs="Arial"/>
        </w:rPr>
        <w:t xml:space="preserve">Η Εταιρεία </w:t>
      </w:r>
      <w:r w:rsidR="00B830A7">
        <w:rPr>
          <w:rFonts w:ascii="Arial" w:hAnsi="Arial" w:cs="Arial"/>
        </w:rPr>
        <w:t xml:space="preserve">σκοπεύει να </w:t>
      </w:r>
      <w:r w:rsidR="00B830A7" w:rsidRPr="00CC039F">
        <w:rPr>
          <w:rFonts w:ascii="Arial" w:hAnsi="Arial" w:cs="Arial"/>
        </w:rPr>
        <w:t>αναχρηματ</w:t>
      </w:r>
      <w:r w:rsidR="00B830A7">
        <w:rPr>
          <w:rFonts w:ascii="Arial" w:hAnsi="Arial" w:cs="Arial"/>
        </w:rPr>
        <w:t>ο</w:t>
      </w:r>
      <w:r w:rsidR="00B830A7" w:rsidRPr="00CC039F">
        <w:rPr>
          <w:rFonts w:ascii="Arial" w:hAnsi="Arial" w:cs="Arial"/>
        </w:rPr>
        <w:t>δ</w:t>
      </w:r>
      <w:r w:rsidR="00704564">
        <w:rPr>
          <w:rFonts w:ascii="Arial" w:hAnsi="Arial" w:cs="Arial"/>
          <w:lang w:val="en-US"/>
        </w:rPr>
        <w:t>o</w:t>
      </w:r>
      <w:r w:rsidR="00B830A7" w:rsidRPr="00CC039F">
        <w:rPr>
          <w:rFonts w:ascii="Arial" w:hAnsi="Arial" w:cs="Arial"/>
        </w:rPr>
        <w:t>τ</w:t>
      </w:r>
      <w:r w:rsidR="00536891">
        <w:rPr>
          <w:rFonts w:ascii="Arial" w:hAnsi="Arial" w:cs="Arial"/>
        </w:rPr>
        <w:t>ή</w:t>
      </w:r>
      <w:r w:rsidR="00B830A7">
        <w:rPr>
          <w:rFonts w:ascii="Arial" w:hAnsi="Arial" w:cs="Arial"/>
        </w:rPr>
        <w:t xml:space="preserve">σει </w:t>
      </w:r>
      <w:r w:rsidR="00B830A7" w:rsidRPr="00023F5F">
        <w:rPr>
          <w:rFonts w:ascii="Arial" w:hAnsi="Arial" w:cs="Arial"/>
        </w:rPr>
        <w:t>το μεγαλύτερο μέρος από το εν λόγω ομόλογο.</w:t>
      </w:r>
    </w:p>
    <w:p w14:paraId="414A01A3" w14:textId="77777777" w:rsidR="00F83356" w:rsidRDefault="00F83356" w:rsidP="00812B43">
      <w:pPr>
        <w:spacing w:before="120" w:line="280" w:lineRule="exact"/>
        <w:jc w:val="both"/>
        <w:rPr>
          <w:rFonts w:ascii="Arial" w:hAnsi="Arial" w:cs="Arial"/>
        </w:rPr>
      </w:pPr>
    </w:p>
    <w:p w14:paraId="1CE451EE" w14:textId="32D0AEF4" w:rsidR="00BE7035" w:rsidRPr="00FB20CB" w:rsidRDefault="00714C84" w:rsidP="005376F7">
      <w:pPr>
        <w:pStyle w:val="Tittle2"/>
        <w:rPr>
          <w:rFonts w:cs="Arial"/>
          <w:b w:val="0"/>
          <w:szCs w:val="24"/>
          <w:lang w:val="el-GR"/>
        </w:rPr>
      </w:pPr>
      <w:r w:rsidRPr="00DC2B86">
        <w:rPr>
          <w:rFonts w:cs="Arial"/>
          <w:lang w:val="el-GR"/>
        </w:rPr>
        <w:t>ΕΠΙΣΚΟΠΗΣΗ</w:t>
      </w:r>
      <w:r w:rsidR="00DC2B86" w:rsidRPr="00DC2B86">
        <w:rPr>
          <w:rFonts w:cs="Arial"/>
          <w:lang w:val="el-GR"/>
        </w:rPr>
        <w:t xml:space="preserve"> ΔΡΑΣΤΗΡΙΟΤΗΤΩΝ</w:t>
      </w:r>
      <w:r w:rsidR="004217AA" w:rsidRPr="00DC2B86">
        <w:rPr>
          <w:rStyle w:val="FootnoteReference"/>
          <w:rFonts w:cs="Arial"/>
          <w:lang w:val="el-GR"/>
        </w:rPr>
        <w:footnoteReference w:id="3"/>
      </w:r>
    </w:p>
    <w:tbl>
      <w:tblPr>
        <w:tblStyle w:val="TableGrid"/>
        <w:tblW w:w="10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1437"/>
        <w:gridCol w:w="1437"/>
        <w:gridCol w:w="1436"/>
        <w:gridCol w:w="1437"/>
        <w:gridCol w:w="1436"/>
      </w:tblGrid>
      <w:tr w:rsidR="00732467" w:rsidRPr="001745EE" w14:paraId="78EB08C8" w14:textId="77777777" w:rsidTr="006B2DDB">
        <w:trPr>
          <w:trHeight w:val="462"/>
        </w:trPr>
        <w:tc>
          <w:tcPr>
            <w:tcW w:w="3396"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C2ADD39" w14:textId="043C90D4" w:rsidR="00732467" w:rsidRPr="00DB0DFE" w:rsidRDefault="00732467" w:rsidP="00732467">
            <w:pPr>
              <w:pStyle w:val="ColorfulList-Accent11"/>
              <w:tabs>
                <w:tab w:val="left" w:pos="0"/>
                <w:tab w:val="left" w:pos="284"/>
              </w:tabs>
              <w:ind w:left="0" w:right="-90"/>
              <w:rPr>
                <w:rFonts w:ascii="Arial" w:hAnsi="Arial" w:cs="Arial"/>
                <w:i/>
              </w:rPr>
            </w:pPr>
            <w:r w:rsidRPr="004B27A4">
              <w:rPr>
                <w:rFonts w:ascii="Arial" w:hAnsi="Arial" w:cs="Arial"/>
                <w:b/>
              </w:rPr>
              <w:t>Λειτουργικά Στοιχεία Σταθερής</w:t>
            </w:r>
          </w:p>
        </w:tc>
        <w:tc>
          <w:tcPr>
            <w:tcW w:w="1437"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F2F2F2" w:themeFill="background1" w:themeFillShade="F2"/>
            <w:vAlign w:val="center"/>
          </w:tcPr>
          <w:p w14:paraId="4375CFA3" w14:textId="147DC25B" w:rsidR="00732467" w:rsidRPr="00AE086D" w:rsidRDefault="00732467" w:rsidP="00732467">
            <w:pPr>
              <w:pStyle w:val="ColorfulList-Accent11"/>
              <w:tabs>
                <w:tab w:val="left" w:pos="0"/>
                <w:tab w:val="left" w:pos="284"/>
              </w:tabs>
              <w:ind w:left="0" w:right="-90"/>
              <w:jc w:val="center"/>
              <w:rPr>
                <w:rFonts w:ascii="Arial" w:hAnsi="Arial" w:cs="Arial"/>
                <w:i/>
                <w:lang w:val="el-GR"/>
              </w:rPr>
            </w:pPr>
            <w:r w:rsidRPr="00DB0DFE">
              <w:rPr>
                <w:rFonts w:ascii="Arial" w:hAnsi="Arial" w:cs="Arial"/>
                <w:b/>
              </w:rPr>
              <w:t>Q</w:t>
            </w:r>
            <w:r w:rsidR="00A86A04">
              <w:rPr>
                <w:rFonts w:ascii="Arial" w:hAnsi="Arial" w:cs="Arial"/>
                <w:b/>
              </w:rPr>
              <w:t>2</w:t>
            </w:r>
            <w:r w:rsidRPr="00DB0DFE">
              <w:rPr>
                <w:rFonts w:ascii="Arial" w:hAnsi="Arial" w:cs="Arial"/>
                <w:b/>
              </w:rPr>
              <w:t>'2</w:t>
            </w:r>
            <w:r w:rsidR="00AE086D">
              <w:rPr>
                <w:rFonts w:ascii="Arial" w:hAnsi="Arial" w:cs="Arial"/>
                <w:b/>
                <w:lang w:val="el-GR"/>
              </w:rPr>
              <w:t>6</w:t>
            </w:r>
          </w:p>
        </w:tc>
        <w:tc>
          <w:tcPr>
            <w:tcW w:w="1437" w:type="dxa"/>
            <w:tcBorders>
              <w:top w:val="single" w:sz="2" w:space="0" w:color="BFBFBF" w:themeColor="background1" w:themeShade="BF"/>
              <w:bottom w:val="single" w:sz="2" w:space="0" w:color="BFBFBF" w:themeColor="background1" w:themeShade="BF"/>
            </w:tcBorders>
            <w:shd w:val="clear" w:color="auto" w:fill="F2F2F2" w:themeFill="background1" w:themeFillShade="F2"/>
            <w:vAlign w:val="center"/>
          </w:tcPr>
          <w:p w14:paraId="19AB8AD7" w14:textId="0CACA412" w:rsidR="00732467" w:rsidRPr="00AE086D" w:rsidRDefault="00732467" w:rsidP="00732467">
            <w:pPr>
              <w:pStyle w:val="ColorfulList-Accent11"/>
              <w:tabs>
                <w:tab w:val="left" w:pos="0"/>
                <w:tab w:val="left" w:pos="284"/>
              </w:tabs>
              <w:ind w:left="0" w:right="-90"/>
              <w:jc w:val="center"/>
              <w:rPr>
                <w:rFonts w:ascii="Arial" w:hAnsi="Arial" w:cs="Arial"/>
                <w:i/>
                <w:lang w:val="el-GR"/>
              </w:rPr>
            </w:pPr>
            <w:r w:rsidRPr="00DB0DFE">
              <w:rPr>
                <w:rFonts w:ascii="Arial" w:hAnsi="Arial" w:cs="Arial"/>
                <w:b/>
              </w:rPr>
              <w:t>Q</w:t>
            </w:r>
            <w:r w:rsidR="00A86A04">
              <w:rPr>
                <w:rFonts w:ascii="Arial" w:hAnsi="Arial" w:cs="Arial"/>
                <w:b/>
              </w:rPr>
              <w:t>2</w:t>
            </w:r>
            <w:r w:rsidRPr="00DB0DFE">
              <w:rPr>
                <w:rFonts w:ascii="Arial" w:hAnsi="Arial" w:cs="Arial"/>
                <w:b/>
              </w:rPr>
              <w:t>'2</w:t>
            </w:r>
            <w:r w:rsidR="00AE086D">
              <w:rPr>
                <w:rFonts w:ascii="Arial" w:hAnsi="Arial" w:cs="Arial"/>
                <w:b/>
                <w:lang w:val="el-GR"/>
              </w:rPr>
              <w:t>5</w:t>
            </w:r>
          </w:p>
        </w:tc>
        <w:tc>
          <w:tcPr>
            <w:tcW w:w="1436"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4FA1FC9" w14:textId="77777777" w:rsidR="00732467" w:rsidRDefault="00732467" w:rsidP="00732467">
            <w:pPr>
              <w:pStyle w:val="ColorfulList-Accent11"/>
              <w:tabs>
                <w:tab w:val="left" w:pos="0"/>
                <w:tab w:val="left" w:pos="284"/>
              </w:tabs>
              <w:ind w:left="0" w:right="-90"/>
              <w:jc w:val="center"/>
              <w:rPr>
                <w:rFonts w:ascii="Arial" w:hAnsi="Arial" w:cs="Arial"/>
                <w:b/>
              </w:rPr>
            </w:pPr>
            <w:r>
              <w:rPr>
                <w:rFonts w:ascii="Arial" w:hAnsi="Arial" w:cs="Arial"/>
                <w:b/>
              </w:rPr>
              <w:t>y-o-y</w:t>
            </w:r>
          </w:p>
        </w:tc>
        <w:tc>
          <w:tcPr>
            <w:tcW w:w="1437"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F2F2F2" w:themeFill="background1" w:themeFillShade="F2"/>
            <w:vAlign w:val="center"/>
          </w:tcPr>
          <w:p w14:paraId="6AA25F5F" w14:textId="77777777" w:rsidR="00732467" w:rsidRDefault="00732467" w:rsidP="00732467">
            <w:pPr>
              <w:pStyle w:val="ColorfulList-Accent11"/>
              <w:tabs>
                <w:tab w:val="left" w:pos="0"/>
                <w:tab w:val="left" w:pos="284"/>
              </w:tabs>
              <w:ind w:left="0" w:right="-90"/>
              <w:jc w:val="center"/>
              <w:rPr>
                <w:rFonts w:ascii="Arial" w:hAnsi="Arial" w:cs="Arial"/>
                <w:b/>
              </w:rPr>
            </w:pPr>
            <w:r>
              <w:rPr>
                <w:rFonts w:ascii="Arial" w:hAnsi="Arial" w:cs="Arial"/>
                <w:b/>
              </w:rPr>
              <w:t>y-o-y</w:t>
            </w:r>
          </w:p>
        </w:tc>
        <w:tc>
          <w:tcPr>
            <w:tcW w:w="1436" w:type="dxa"/>
            <w:tcBorders>
              <w:top w:val="single" w:sz="2" w:space="0" w:color="BFBFBF" w:themeColor="background1" w:themeShade="BF"/>
              <w:bottom w:val="single" w:sz="2" w:space="0" w:color="BFBFBF" w:themeColor="background1" w:themeShade="BF"/>
            </w:tcBorders>
            <w:shd w:val="clear" w:color="auto" w:fill="F2F2F2" w:themeFill="background1" w:themeFillShade="F2"/>
            <w:vAlign w:val="center"/>
          </w:tcPr>
          <w:p w14:paraId="7231BB4A" w14:textId="1D04A4F9" w:rsidR="00732467" w:rsidRPr="00CA2B0F" w:rsidRDefault="00CA2B0F" w:rsidP="00732467">
            <w:pPr>
              <w:pStyle w:val="ColorfulList-Accent11"/>
              <w:tabs>
                <w:tab w:val="left" w:pos="0"/>
                <w:tab w:val="left" w:pos="284"/>
              </w:tabs>
              <w:ind w:left="0" w:right="-90"/>
              <w:jc w:val="center"/>
              <w:rPr>
                <w:rFonts w:ascii="Arial" w:hAnsi="Arial" w:cs="Arial"/>
                <w:b/>
                <w:lang w:val="el-GR"/>
              </w:rPr>
            </w:pPr>
            <w:r>
              <w:rPr>
                <w:rFonts w:ascii="Arial" w:hAnsi="Arial" w:cs="Arial"/>
                <w:b/>
                <w:lang w:val="el-GR"/>
              </w:rPr>
              <w:t>Καθαρές προσθήκες</w:t>
            </w:r>
          </w:p>
        </w:tc>
      </w:tr>
      <w:tr w:rsidR="00F76CB8" w:rsidRPr="001745EE" w14:paraId="3568A2E0" w14:textId="77777777" w:rsidTr="006B2DDB">
        <w:trPr>
          <w:trHeight w:val="362"/>
        </w:trPr>
        <w:tc>
          <w:tcPr>
            <w:tcW w:w="3396" w:type="dxa"/>
            <w:tcBorders>
              <w:top w:val="single" w:sz="2" w:space="0" w:color="BFBFBF" w:themeColor="background1" w:themeShade="BF"/>
              <w:right w:val="single" w:sz="2" w:space="0" w:color="BFBFBF" w:themeColor="background1" w:themeShade="BF"/>
            </w:tcBorders>
            <w:shd w:val="clear" w:color="auto" w:fill="FFFFFF" w:themeFill="background1"/>
            <w:vAlign w:val="center"/>
          </w:tcPr>
          <w:p w14:paraId="6BBCC715" w14:textId="46AD0D23" w:rsidR="00F76CB8" w:rsidRPr="000316D0" w:rsidRDefault="000316D0" w:rsidP="00F76CB8">
            <w:pPr>
              <w:pStyle w:val="ColorfulList-Accent11"/>
              <w:tabs>
                <w:tab w:val="left" w:pos="0"/>
                <w:tab w:val="left" w:pos="284"/>
              </w:tabs>
              <w:ind w:left="0" w:right="-90"/>
              <w:rPr>
                <w:rFonts w:ascii="Arial" w:hAnsi="Arial" w:cs="Arial"/>
                <w:b/>
                <w:highlight w:val="yellow"/>
              </w:rPr>
            </w:pPr>
            <w:r w:rsidRPr="000316D0">
              <w:rPr>
                <w:rFonts w:ascii="Arial" w:hAnsi="Arial" w:cs="Arial"/>
                <w:b/>
                <w:iCs/>
                <w:lang w:val="el-GR"/>
              </w:rPr>
              <w:t>Κάλυψη δικτύου</w:t>
            </w:r>
            <w:r w:rsidR="00F76CB8" w:rsidRPr="000316D0">
              <w:rPr>
                <w:rFonts w:ascii="Arial" w:hAnsi="Arial" w:cs="Arial"/>
                <w:b/>
                <w:iCs/>
                <w:lang w:val="el-GR"/>
              </w:rPr>
              <w:t xml:space="preserve"> </w:t>
            </w:r>
            <w:r w:rsidR="00F76CB8" w:rsidRPr="000316D0">
              <w:rPr>
                <w:rFonts w:ascii="Arial" w:hAnsi="Arial" w:cs="Arial"/>
                <w:b/>
                <w:iCs/>
              </w:rPr>
              <w:t>FTTH</w:t>
            </w:r>
          </w:p>
        </w:tc>
        <w:tc>
          <w:tcPr>
            <w:tcW w:w="1437" w:type="dxa"/>
            <w:tcBorders>
              <w:top w:val="single" w:sz="2" w:space="0" w:color="BFBFBF" w:themeColor="background1" w:themeShade="BF"/>
              <w:left w:val="single" w:sz="2" w:space="0" w:color="BFBFBF" w:themeColor="background1" w:themeShade="BF"/>
            </w:tcBorders>
            <w:shd w:val="clear" w:color="auto" w:fill="FFFFFF" w:themeFill="background1"/>
            <w:vAlign w:val="center"/>
          </w:tcPr>
          <w:p w14:paraId="442E5628" w14:textId="074D9975" w:rsidR="00F76CB8" w:rsidRPr="00D83C27" w:rsidRDefault="00F76CB8" w:rsidP="00F76CB8">
            <w:pPr>
              <w:pStyle w:val="ColorfulList-Accent11"/>
              <w:tabs>
                <w:tab w:val="left" w:pos="0"/>
                <w:tab w:val="left" w:pos="284"/>
              </w:tabs>
              <w:ind w:left="0" w:right="-90"/>
              <w:jc w:val="center"/>
              <w:rPr>
                <w:rFonts w:ascii="Arial" w:hAnsi="Arial" w:cs="Arial"/>
                <w:b/>
                <w:i/>
                <w:color w:val="C00000"/>
                <w:highlight w:val="yellow"/>
              </w:rPr>
            </w:pPr>
            <w:r>
              <w:rPr>
                <w:rFonts w:ascii="Arial" w:hAnsi="Arial" w:cs="Arial"/>
                <w:b/>
              </w:rPr>
              <w:t>2</w:t>
            </w:r>
            <w:r w:rsidR="00527527">
              <w:rPr>
                <w:rFonts w:ascii="Arial" w:hAnsi="Arial" w:cs="Arial"/>
                <w:b/>
              </w:rPr>
              <w:t>.</w:t>
            </w:r>
            <w:r>
              <w:rPr>
                <w:rFonts w:ascii="Arial" w:hAnsi="Arial" w:cs="Arial"/>
                <w:b/>
              </w:rPr>
              <w:t>221</w:t>
            </w:r>
            <w:r w:rsidR="00527527">
              <w:rPr>
                <w:rFonts w:ascii="Arial" w:hAnsi="Arial" w:cs="Arial"/>
                <w:b/>
              </w:rPr>
              <w:t>.</w:t>
            </w:r>
            <w:r>
              <w:rPr>
                <w:rFonts w:ascii="Arial" w:hAnsi="Arial" w:cs="Arial"/>
                <w:b/>
              </w:rPr>
              <w:t>289</w:t>
            </w:r>
          </w:p>
        </w:tc>
        <w:tc>
          <w:tcPr>
            <w:tcW w:w="1437" w:type="dxa"/>
            <w:tcBorders>
              <w:top w:val="single" w:sz="2" w:space="0" w:color="BFBFBF" w:themeColor="background1" w:themeShade="BF"/>
            </w:tcBorders>
            <w:shd w:val="clear" w:color="auto" w:fill="FFFFFF" w:themeFill="background1"/>
            <w:vAlign w:val="center"/>
          </w:tcPr>
          <w:p w14:paraId="40AC1B2A" w14:textId="32F8C2A6" w:rsidR="00F76CB8" w:rsidRPr="00D83C27" w:rsidRDefault="00F76CB8" w:rsidP="00F76CB8">
            <w:pPr>
              <w:pStyle w:val="ColorfulList-Accent11"/>
              <w:tabs>
                <w:tab w:val="left" w:pos="0"/>
                <w:tab w:val="left" w:pos="284"/>
              </w:tabs>
              <w:ind w:left="0" w:right="-90"/>
              <w:jc w:val="center"/>
              <w:rPr>
                <w:rFonts w:ascii="Arial" w:hAnsi="Arial" w:cs="Arial"/>
                <w:b/>
                <w:i/>
                <w:color w:val="C00000"/>
                <w:highlight w:val="yellow"/>
              </w:rPr>
            </w:pPr>
            <w:r>
              <w:rPr>
                <w:rFonts w:ascii="Arial" w:hAnsi="Arial" w:cs="Arial"/>
                <w:b/>
              </w:rPr>
              <w:t>1</w:t>
            </w:r>
            <w:r w:rsidR="00527527">
              <w:rPr>
                <w:rFonts w:ascii="Arial" w:hAnsi="Arial" w:cs="Arial"/>
                <w:b/>
              </w:rPr>
              <w:t>.</w:t>
            </w:r>
            <w:r>
              <w:rPr>
                <w:rFonts w:ascii="Arial" w:hAnsi="Arial" w:cs="Arial"/>
                <w:b/>
              </w:rPr>
              <w:t>874</w:t>
            </w:r>
            <w:r w:rsidR="00527527">
              <w:rPr>
                <w:rFonts w:ascii="Arial" w:hAnsi="Arial" w:cs="Arial"/>
                <w:b/>
              </w:rPr>
              <w:t>.</w:t>
            </w:r>
            <w:r>
              <w:rPr>
                <w:rFonts w:ascii="Arial" w:hAnsi="Arial" w:cs="Arial"/>
                <w:b/>
              </w:rPr>
              <w:t>548</w:t>
            </w:r>
          </w:p>
        </w:tc>
        <w:tc>
          <w:tcPr>
            <w:tcW w:w="1436" w:type="dxa"/>
            <w:tcBorders>
              <w:top w:val="single" w:sz="2" w:space="0" w:color="BFBFBF" w:themeColor="background1" w:themeShade="BF"/>
              <w:right w:val="single" w:sz="2" w:space="0" w:color="BFBFBF" w:themeColor="background1" w:themeShade="BF"/>
            </w:tcBorders>
            <w:shd w:val="clear" w:color="auto" w:fill="FFFFFF" w:themeFill="background1"/>
            <w:vAlign w:val="center"/>
          </w:tcPr>
          <w:p w14:paraId="259B03E9" w14:textId="0D6BD84F" w:rsidR="00F76CB8" w:rsidRPr="00D83C27" w:rsidRDefault="00F76CB8" w:rsidP="00F76CB8">
            <w:pPr>
              <w:pStyle w:val="ColorfulList-Accent11"/>
              <w:tabs>
                <w:tab w:val="left" w:pos="0"/>
                <w:tab w:val="left" w:pos="284"/>
              </w:tabs>
              <w:ind w:left="0" w:right="-90"/>
              <w:jc w:val="center"/>
              <w:rPr>
                <w:rFonts w:ascii="Arial" w:hAnsi="Arial" w:cs="Arial"/>
                <w:b/>
                <w:bCs/>
                <w:color w:val="C00000"/>
                <w:highlight w:val="yellow"/>
              </w:rPr>
            </w:pPr>
            <w:r w:rsidDel="00132E7D">
              <w:rPr>
                <w:rFonts w:ascii="Arial" w:hAnsi="Arial" w:cs="Arial"/>
                <w:b/>
              </w:rPr>
              <w:t>+</w:t>
            </w:r>
            <w:r>
              <w:rPr>
                <w:rFonts w:ascii="Arial" w:hAnsi="Arial" w:cs="Arial"/>
                <w:b/>
              </w:rPr>
              <w:t>18</w:t>
            </w:r>
            <w:r w:rsidR="000A4881">
              <w:rPr>
                <w:rFonts w:ascii="Arial" w:hAnsi="Arial" w:cs="Arial"/>
                <w:b/>
              </w:rPr>
              <w:t>,</w:t>
            </w:r>
            <w:r>
              <w:rPr>
                <w:rFonts w:ascii="Arial" w:hAnsi="Arial" w:cs="Arial"/>
                <w:b/>
              </w:rPr>
              <w:t>5</w:t>
            </w:r>
            <w:r w:rsidDel="00132E7D">
              <w:rPr>
                <w:rFonts w:ascii="Arial" w:hAnsi="Arial" w:cs="Arial"/>
                <w:b/>
              </w:rPr>
              <w:t>%</w:t>
            </w:r>
          </w:p>
        </w:tc>
        <w:tc>
          <w:tcPr>
            <w:tcW w:w="1437" w:type="dxa"/>
            <w:tcBorders>
              <w:top w:val="single" w:sz="2" w:space="0" w:color="BFBFBF" w:themeColor="background1" w:themeShade="BF"/>
              <w:left w:val="single" w:sz="2" w:space="0" w:color="BFBFBF" w:themeColor="background1" w:themeShade="BF"/>
            </w:tcBorders>
            <w:shd w:val="clear" w:color="auto" w:fill="FFFFFF" w:themeFill="background1"/>
            <w:vAlign w:val="center"/>
          </w:tcPr>
          <w:p w14:paraId="46F1B977" w14:textId="58FFE426" w:rsidR="00F76CB8" w:rsidRPr="00D83C27" w:rsidRDefault="00F76CB8" w:rsidP="00F76CB8">
            <w:pPr>
              <w:pStyle w:val="ColorfulList-Accent11"/>
              <w:tabs>
                <w:tab w:val="left" w:pos="0"/>
                <w:tab w:val="left" w:pos="284"/>
              </w:tabs>
              <w:ind w:left="0" w:right="-90"/>
              <w:jc w:val="center"/>
              <w:rPr>
                <w:rFonts w:ascii="Arial" w:hAnsi="Arial" w:cs="Arial"/>
                <w:b/>
                <w:color w:val="C00000"/>
                <w:highlight w:val="yellow"/>
                <w:lang w:val="el-GR"/>
              </w:rPr>
            </w:pPr>
            <w:r>
              <w:rPr>
                <w:rFonts w:ascii="Arial" w:hAnsi="Arial" w:cs="Arial"/>
                <w:b/>
              </w:rPr>
              <w:t>346</w:t>
            </w:r>
            <w:r w:rsidR="00527527">
              <w:rPr>
                <w:rFonts w:ascii="Arial" w:hAnsi="Arial" w:cs="Arial"/>
                <w:b/>
              </w:rPr>
              <w:t>.</w:t>
            </w:r>
            <w:r>
              <w:rPr>
                <w:rFonts w:ascii="Arial" w:hAnsi="Arial" w:cs="Arial"/>
                <w:b/>
              </w:rPr>
              <w:t>741</w:t>
            </w:r>
          </w:p>
        </w:tc>
        <w:tc>
          <w:tcPr>
            <w:tcW w:w="1436" w:type="dxa"/>
            <w:tcBorders>
              <w:top w:val="single" w:sz="2" w:space="0" w:color="BFBFBF" w:themeColor="background1" w:themeShade="BF"/>
            </w:tcBorders>
            <w:shd w:val="clear" w:color="auto" w:fill="FFFFFF" w:themeFill="background1"/>
            <w:vAlign w:val="center"/>
          </w:tcPr>
          <w:p w14:paraId="4264F06F" w14:textId="578CA39C" w:rsidR="00F76CB8" w:rsidRPr="00D83C27" w:rsidRDefault="00F76CB8" w:rsidP="00F76CB8">
            <w:pPr>
              <w:pStyle w:val="ColorfulList-Accent11"/>
              <w:tabs>
                <w:tab w:val="left" w:pos="0"/>
                <w:tab w:val="left" w:pos="284"/>
              </w:tabs>
              <w:ind w:left="0" w:right="-90"/>
              <w:jc w:val="center"/>
              <w:rPr>
                <w:rFonts w:ascii="Arial" w:hAnsi="Arial" w:cs="Arial"/>
                <w:b/>
                <w:i/>
                <w:color w:val="C00000"/>
                <w:highlight w:val="yellow"/>
                <w:lang w:val="el-GR"/>
              </w:rPr>
            </w:pPr>
            <w:r>
              <w:rPr>
                <w:rFonts w:ascii="Arial" w:hAnsi="Arial" w:cs="Arial"/>
                <w:b/>
              </w:rPr>
              <w:t>82</w:t>
            </w:r>
            <w:r w:rsidR="00527527">
              <w:rPr>
                <w:rFonts w:ascii="Arial" w:hAnsi="Arial" w:cs="Arial"/>
                <w:b/>
              </w:rPr>
              <w:t>.</w:t>
            </w:r>
            <w:r>
              <w:rPr>
                <w:rFonts w:ascii="Arial" w:hAnsi="Arial" w:cs="Arial"/>
                <w:b/>
              </w:rPr>
              <w:t>912</w:t>
            </w:r>
          </w:p>
        </w:tc>
      </w:tr>
      <w:tr w:rsidR="00F76CB8" w:rsidRPr="001745EE" w14:paraId="5097FE4B" w14:textId="77777777" w:rsidTr="006B2DDB">
        <w:trPr>
          <w:trHeight w:val="362"/>
        </w:trPr>
        <w:tc>
          <w:tcPr>
            <w:tcW w:w="3396" w:type="dxa"/>
            <w:tcBorders>
              <w:top w:val="single" w:sz="2" w:space="0" w:color="BFBFBF" w:themeColor="background1" w:themeShade="BF"/>
              <w:right w:val="single" w:sz="2" w:space="0" w:color="BFBFBF" w:themeColor="background1" w:themeShade="BF"/>
            </w:tcBorders>
            <w:shd w:val="clear" w:color="auto" w:fill="FFFFFF" w:themeFill="background1"/>
            <w:vAlign w:val="center"/>
          </w:tcPr>
          <w:p w14:paraId="63DC557E" w14:textId="13EA7ADE" w:rsidR="00F76CB8" w:rsidRPr="004F331D" w:rsidRDefault="00F76CB8" w:rsidP="00F76CB8">
            <w:pPr>
              <w:pStyle w:val="ColorfulList-Accent11"/>
              <w:tabs>
                <w:tab w:val="left" w:pos="0"/>
                <w:tab w:val="left" w:pos="284"/>
              </w:tabs>
              <w:ind w:left="0" w:right="-90"/>
              <w:rPr>
                <w:rFonts w:ascii="Arial" w:hAnsi="Arial" w:cs="Arial"/>
                <w:b/>
              </w:rPr>
            </w:pPr>
            <w:r w:rsidRPr="004F331D">
              <w:rPr>
                <w:rFonts w:ascii="Arial" w:hAnsi="Arial" w:cs="Arial"/>
                <w:b/>
              </w:rPr>
              <w:t>Συνδέσεις Σταθερής</w:t>
            </w:r>
          </w:p>
        </w:tc>
        <w:tc>
          <w:tcPr>
            <w:tcW w:w="1437" w:type="dxa"/>
            <w:tcBorders>
              <w:top w:val="single" w:sz="2" w:space="0" w:color="BFBFBF" w:themeColor="background1" w:themeShade="BF"/>
              <w:left w:val="single" w:sz="2" w:space="0" w:color="BFBFBF" w:themeColor="background1" w:themeShade="BF"/>
            </w:tcBorders>
            <w:shd w:val="clear" w:color="auto" w:fill="FFFFFF" w:themeFill="background1"/>
            <w:vAlign w:val="center"/>
          </w:tcPr>
          <w:p w14:paraId="16C89E44" w14:textId="0A8FC8EE" w:rsidR="00F76CB8" w:rsidRPr="004641B8" w:rsidRDefault="00F76CB8" w:rsidP="00F76CB8">
            <w:pPr>
              <w:pStyle w:val="ColorfulList-Accent11"/>
              <w:tabs>
                <w:tab w:val="left" w:pos="0"/>
                <w:tab w:val="left" w:pos="284"/>
              </w:tabs>
              <w:ind w:left="0" w:right="-90"/>
              <w:jc w:val="center"/>
              <w:rPr>
                <w:rFonts w:ascii="Arial" w:hAnsi="Arial" w:cs="Arial"/>
                <w:b/>
              </w:rPr>
            </w:pPr>
            <w:r w:rsidRPr="0021751A">
              <w:rPr>
                <w:rFonts w:ascii="Arial" w:hAnsi="Arial" w:cs="Arial"/>
                <w:b/>
                <w:bCs/>
                <w:color w:val="000000"/>
              </w:rPr>
              <w:t>2</w:t>
            </w:r>
            <w:r w:rsidR="00527527">
              <w:rPr>
                <w:rFonts w:ascii="Arial" w:hAnsi="Arial" w:cs="Arial"/>
                <w:b/>
                <w:bCs/>
                <w:color w:val="000000"/>
              </w:rPr>
              <w:t>.</w:t>
            </w:r>
            <w:r w:rsidRPr="0021751A">
              <w:rPr>
                <w:rFonts w:ascii="Arial" w:hAnsi="Arial" w:cs="Arial"/>
                <w:b/>
                <w:bCs/>
                <w:color w:val="000000"/>
              </w:rPr>
              <w:t>571</w:t>
            </w:r>
            <w:r w:rsidR="00527527">
              <w:rPr>
                <w:rFonts w:ascii="Arial" w:hAnsi="Arial" w:cs="Arial"/>
                <w:b/>
                <w:bCs/>
                <w:color w:val="000000"/>
              </w:rPr>
              <w:t>.</w:t>
            </w:r>
            <w:r w:rsidRPr="0021751A">
              <w:rPr>
                <w:rFonts w:ascii="Arial" w:hAnsi="Arial" w:cs="Arial"/>
                <w:b/>
                <w:bCs/>
                <w:color w:val="000000"/>
              </w:rPr>
              <w:t>438</w:t>
            </w:r>
          </w:p>
        </w:tc>
        <w:tc>
          <w:tcPr>
            <w:tcW w:w="1437" w:type="dxa"/>
            <w:tcBorders>
              <w:top w:val="single" w:sz="2" w:space="0" w:color="BFBFBF" w:themeColor="background1" w:themeShade="BF"/>
            </w:tcBorders>
            <w:shd w:val="clear" w:color="auto" w:fill="FFFFFF" w:themeFill="background1"/>
            <w:vAlign w:val="center"/>
          </w:tcPr>
          <w:p w14:paraId="296C41DD" w14:textId="3546DDC8" w:rsidR="00F76CB8" w:rsidRPr="004641B8" w:rsidRDefault="00F76CB8" w:rsidP="00F76CB8">
            <w:pPr>
              <w:pStyle w:val="ColorfulList-Accent11"/>
              <w:tabs>
                <w:tab w:val="left" w:pos="0"/>
                <w:tab w:val="left" w:pos="284"/>
              </w:tabs>
              <w:ind w:left="0" w:right="-90"/>
              <w:jc w:val="center"/>
              <w:rPr>
                <w:rFonts w:ascii="Arial" w:hAnsi="Arial" w:cs="Arial"/>
                <w:b/>
              </w:rPr>
            </w:pPr>
            <w:r w:rsidRPr="0021751A">
              <w:rPr>
                <w:rFonts w:ascii="Arial" w:hAnsi="Arial" w:cs="Arial"/>
                <w:b/>
                <w:bCs/>
                <w:color w:val="000000"/>
              </w:rPr>
              <w:t>2</w:t>
            </w:r>
            <w:r w:rsidR="00527527">
              <w:rPr>
                <w:rFonts w:ascii="Arial" w:hAnsi="Arial" w:cs="Arial"/>
                <w:b/>
                <w:bCs/>
                <w:color w:val="000000"/>
              </w:rPr>
              <w:t>.</w:t>
            </w:r>
            <w:r w:rsidRPr="0021751A">
              <w:rPr>
                <w:rFonts w:ascii="Arial" w:hAnsi="Arial" w:cs="Arial"/>
                <w:b/>
                <w:bCs/>
                <w:color w:val="000000"/>
              </w:rPr>
              <w:t>600</w:t>
            </w:r>
            <w:r w:rsidR="00527527">
              <w:rPr>
                <w:rFonts w:ascii="Arial" w:hAnsi="Arial" w:cs="Arial"/>
                <w:b/>
                <w:bCs/>
                <w:color w:val="000000"/>
              </w:rPr>
              <w:t>.</w:t>
            </w:r>
            <w:r w:rsidRPr="0021751A">
              <w:rPr>
                <w:rFonts w:ascii="Arial" w:hAnsi="Arial" w:cs="Arial"/>
                <w:b/>
                <w:bCs/>
                <w:color w:val="000000"/>
              </w:rPr>
              <w:t>048</w:t>
            </w:r>
          </w:p>
        </w:tc>
        <w:tc>
          <w:tcPr>
            <w:tcW w:w="1436" w:type="dxa"/>
            <w:tcBorders>
              <w:top w:val="single" w:sz="2" w:space="0" w:color="BFBFBF" w:themeColor="background1" w:themeShade="BF"/>
              <w:right w:val="single" w:sz="2" w:space="0" w:color="BFBFBF" w:themeColor="background1" w:themeShade="BF"/>
            </w:tcBorders>
            <w:shd w:val="clear" w:color="auto" w:fill="FFFFFF" w:themeFill="background1"/>
            <w:vAlign w:val="center"/>
          </w:tcPr>
          <w:p w14:paraId="392786BD" w14:textId="69AC525A" w:rsidR="00F76CB8" w:rsidRDefault="00F76CB8" w:rsidP="00F76CB8">
            <w:pPr>
              <w:pStyle w:val="ColorfulList-Accent11"/>
              <w:tabs>
                <w:tab w:val="left" w:pos="0"/>
                <w:tab w:val="left" w:pos="284"/>
              </w:tabs>
              <w:ind w:left="0" w:right="-90"/>
              <w:jc w:val="center"/>
              <w:rPr>
                <w:rFonts w:ascii="Arial" w:hAnsi="Arial" w:cs="Arial"/>
                <w:b/>
              </w:rPr>
            </w:pPr>
            <w:r w:rsidRPr="0021751A">
              <w:rPr>
                <w:rFonts w:ascii="Arial" w:hAnsi="Arial" w:cs="Arial"/>
                <w:b/>
                <w:bCs/>
                <w:color w:val="000000"/>
              </w:rPr>
              <w:t>-1</w:t>
            </w:r>
            <w:r w:rsidR="000A4881">
              <w:rPr>
                <w:rFonts w:ascii="Arial" w:hAnsi="Arial" w:cs="Arial"/>
                <w:b/>
                <w:bCs/>
                <w:color w:val="000000"/>
              </w:rPr>
              <w:t>,</w:t>
            </w:r>
            <w:r w:rsidRPr="0021751A">
              <w:rPr>
                <w:rFonts w:ascii="Arial" w:hAnsi="Arial" w:cs="Arial"/>
                <w:b/>
                <w:bCs/>
                <w:color w:val="000000"/>
              </w:rPr>
              <w:t>1%</w:t>
            </w:r>
          </w:p>
        </w:tc>
        <w:tc>
          <w:tcPr>
            <w:tcW w:w="1437" w:type="dxa"/>
            <w:tcBorders>
              <w:top w:val="single" w:sz="2" w:space="0" w:color="BFBFBF" w:themeColor="background1" w:themeShade="BF"/>
              <w:left w:val="single" w:sz="2" w:space="0" w:color="BFBFBF" w:themeColor="background1" w:themeShade="BF"/>
            </w:tcBorders>
            <w:shd w:val="clear" w:color="auto" w:fill="FFFFFF" w:themeFill="background1"/>
            <w:vAlign w:val="center"/>
          </w:tcPr>
          <w:p w14:paraId="3C68D721" w14:textId="19AB0FA7" w:rsidR="00F76CB8" w:rsidRPr="00A86A2A" w:rsidRDefault="00A86A2A" w:rsidP="00F76CB8">
            <w:pPr>
              <w:pStyle w:val="ColorfulList-Accent11"/>
              <w:tabs>
                <w:tab w:val="left" w:pos="0"/>
                <w:tab w:val="left" w:pos="284"/>
              </w:tabs>
              <w:ind w:left="0" w:right="-90"/>
              <w:jc w:val="center"/>
              <w:rPr>
                <w:rFonts w:ascii="Arial" w:hAnsi="Arial" w:cs="Arial"/>
                <w:b/>
                <w:lang w:val="el-GR"/>
              </w:rPr>
            </w:pPr>
            <w:r>
              <w:rPr>
                <w:rFonts w:ascii="Arial" w:hAnsi="Arial" w:cs="Arial"/>
                <w:b/>
                <w:bCs/>
                <w:color w:val="000000"/>
                <w:lang w:val="el-GR"/>
              </w:rPr>
              <w:t>(</w:t>
            </w:r>
            <w:r w:rsidR="00F76CB8" w:rsidRPr="0021751A">
              <w:rPr>
                <w:rFonts w:ascii="Arial" w:hAnsi="Arial" w:cs="Arial"/>
                <w:b/>
                <w:bCs/>
                <w:color w:val="000000"/>
              </w:rPr>
              <w:t>28</w:t>
            </w:r>
            <w:r w:rsidR="00527527">
              <w:rPr>
                <w:rFonts w:ascii="Arial" w:hAnsi="Arial" w:cs="Arial"/>
                <w:b/>
                <w:bCs/>
                <w:color w:val="000000"/>
              </w:rPr>
              <w:t>.</w:t>
            </w:r>
            <w:r w:rsidR="00F76CB8" w:rsidRPr="0021751A">
              <w:rPr>
                <w:rFonts w:ascii="Arial" w:hAnsi="Arial" w:cs="Arial"/>
                <w:b/>
                <w:bCs/>
                <w:color w:val="000000"/>
              </w:rPr>
              <w:t>610</w:t>
            </w:r>
            <w:r>
              <w:rPr>
                <w:rFonts w:ascii="Arial" w:hAnsi="Arial" w:cs="Arial"/>
                <w:b/>
                <w:bCs/>
                <w:color w:val="000000"/>
                <w:lang w:val="el-GR"/>
              </w:rPr>
              <w:t>)</w:t>
            </w:r>
          </w:p>
        </w:tc>
        <w:tc>
          <w:tcPr>
            <w:tcW w:w="1436" w:type="dxa"/>
            <w:tcBorders>
              <w:top w:val="single" w:sz="2" w:space="0" w:color="BFBFBF" w:themeColor="background1" w:themeShade="BF"/>
            </w:tcBorders>
            <w:shd w:val="clear" w:color="auto" w:fill="FFFFFF" w:themeFill="background1"/>
            <w:vAlign w:val="center"/>
          </w:tcPr>
          <w:p w14:paraId="1D11D7FE" w14:textId="090FA497" w:rsidR="00F76CB8" w:rsidRPr="00A86A2A" w:rsidRDefault="00A86A2A" w:rsidP="00F76CB8">
            <w:pPr>
              <w:pStyle w:val="ColorfulList-Accent11"/>
              <w:tabs>
                <w:tab w:val="left" w:pos="0"/>
                <w:tab w:val="left" w:pos="284"/>
              </w:tabs>
              <w:ind w:left="0" w:right="-90"/>
              <w:jc w:val="center"/>
              <w:rPr>
                <w:rFonts w:ascii="Arial" w:hAnsi="Arial" w:cs="Arial"/>
                <w:b/>
                <w:lang w:val="el-GR"/>
              </w:rPr>
            </w:pPr>
            <w:r>
              <w:rPr>
                <w:rFonts w:ascii="Arial" w:hAnsi="Arial" w:cs="Arial"/>
                <w:b/>
                <w:bCs/>
                <w:i/>
                <w:iCs/>
                <w:color w:val="000000"/>
                <w:lang w:val="el-GR"/>
              </w:rPr>
              <w:t>(</w:t>
            </w:r>
            <w:r w:rsidR="00F76CB8" w:rsidRPr="0021751A">
              <w:rPr>
                <w:rFonts w:ascii="Arial" w:hAnsi="Arial" w:cs="Arial"/>
                <w:b/>
                <w:bCs/>
                <w:i/>
                <w:iCs/>
                <w:color w:val="000000"/>
              </w:rPr>
              <w:t>5</w:t>
            </w:r>
            <w:r w:rsidR="00527527">
              <w:rPr>
                <w:rFonts w:ascii="Arial" w:hAnsi="Arial" w:cs="Arial"/>
                <w:b/>
                <w:bCs/>
                <w:i/>
                <w:iCs/>
                <w:color w:val="000000"/>
              </w:rPr>
              <w:t>.</w:t>
            </w:r>
            <w:r w:rsidR="00F76CB8" w:rsidRPr="0021751A">
              <w:rPr>
                <w:rFonts w:ascii="Arial" w:hAnsi="Arial" w:cs="Arial"/>
                <w:b/>
                <w:bCs/>
                <w:i/>
                <w:iCs/>
                <w:color w:val="000000"/>
              </w:rPr>
              <w:t>786</w:t>
            </w:r>
            <w:r>
              <w:rPr>
                <w:rFonts w:ascii="Arial" w:hAnsi="Arial" w:cs="Arial"/>
                <w:b/>
                <w:bCs/>
                <w:i/>
                <w:iCs/>
                <w:color w:val="000000"/>
                <w:lang w:val="el-GR"/>
              </w:rPr>
              <w:t>)</w:t>
            </w:r>
          </w:p>
        </w:tc>
      </w:tr>
      <w:tr w:rsidR="00F76CB8" w:rsidRPr="001745EE" w14:paraId="6A55EA46" w14:textId="77777777" w:rsidTr="006B2DDB">
        <w:trPr>
          <w:trHeight w:val="362"/>
        </w:trPr>
        <w:tc>
          <w:tcPr>
            <w:tcW w:w="3396" w:type="dxa"/>
            <w:tcBorders>
              <w:right w:val="single" w:sz="2" w:space="0" w:color="BFBFBF" w:themeColor="background1" w:themeShade="BF"/>
            </w:tcBorders>
            <w:shd w:val="clear" w:color="auto" w:fill="FFFFFF" w:themeFill="background1"/>
            <w:vAlign w:val="center"/>
          </w:tcPr>
          <w:p w14:paraId="0A3D28F8" w14:textId="7ED9AB75" w:rsidR="00F76CB8" w:rsidRPr="00A42382" w:rsidRDefault="00F76CB8" w:rsidP="00F76CB8">
            <w:pPr>
              <w:pStyle w:val="ColorfulList-Accent11"/>
              <w:tabs>
                <w:tab w:val="left" w:pos="0"/>
                <w:tab w:val="left" w:pos="284"/>
              </w:tabs>
              <w:ind w:left="0" w:right="-90"/>
              <w:rPr>
                <w:rFonts w:ascii="Arial" w:hAnsi="Arial" w:cs="Arial"/>
                <w:b/>
                <w:i/>
              </w:rPr>
            </w:pPr>
            <w:r w:rsidRPr="004F331D">
              <w:rPr>
                <w:rFonts w:ascii="Arial" w:hAnsi="Arial" w:cs="Arial"/>
                <w:b/>
                <w:lang w:val="el-GR"/>
              </w:rPr>
              <w:t>Ευρυζωνικές Συνδέσεις</w:t>
            </w:r>
          </w:p>
        </w:tc>
        <w:tc>
          <w:tcPr>
            <w:tcW w:w="1437" w:type="dxa"/>
            <w:tcBorders>
              <w:left w:val="single" w:sz="2" w:space="0" w:color="BFBFBF" w:themeColor="background1" w:themeShade="BF"/>
            </w:tcBorders>
            <w:shd w:val="clear" w:color="auto" w:fill="FFFFFF" w:themeFill="background1"/>
            <w:vAlign w:val="center"/>
          </w:tcPr>
          <w:p w14:paraId="67597168" w14:textId="1A487DC5" w:rsidR="00F76CB8" w:rsidRPr="008F36CA" w:rsidRDefault="00F76CB8" w:rsidP="00F76CB8">
            <w:pPr>
              <w:pStyle w:val="ColorfulList-Accent11"/>
              <w:tabs>
                <w:tab w:val="left" w:pos="0"/>
                <w:tab w:val="left" w:pos="284"/>
              </w:tabs>
              <w:ind w:left="0" w:right="-90"/>
              <w:jc w:val="center"/>
              <w:rPr>
                <w:rFonts w:ascii="Arial" w:hAnsi="Arial" w:cs="Arial"/>
                <w:b/>
                <w:i/>
                <w:color w:val="C00000"/>
              </w:rPr>
            </w:pPr>
            <w:r w:rsidRPr="0021751A">
              <w:rPr>
                <w:rFonts w:ascii="Arial" w:hAnsi="Arial" w:cs="Arial"/>
                <w:b/>
                <w:bCs/>
                <w:color w:val="000000"/>
              </w:rPr>
              <w:t>2</w:t>
            </w:r>
            <w:r w:rsidR="00527527">
              <w:rPr>
                <w:rFonts w:ascii="Arial" w:hAnsi="Arial" w:cs="Arial"/>
                <w:b/>
                <w:bCs/>
                <w:color w:val="000000"/>
              </w:rPr>
              <w:t>.</w:t>
            </w:r>
            <w:r w:rsidRPr="0021751A">
              <w:rPr>
                <w:rFonts w:ascii="Arial" w:hAnsi="Arial" w:cs="Arial"/>
                <w:b/>
                <w:bCs/>
                <w:color w:val="000000"/>
              </w:rPr>
              <w:t>386</w:t>
            </w:r>
            <w:r w:rsidR="00527527">
              <w:rPr>
                <w:rFonts w:ascii="Arial" w:hAnsi="Arial" w:cs="Arial"/>
                <w:b/>
                <w:bCs/>
                <w:color w:val="000000"/>
              </w:rPr>
              <w:t>.</w:t>
            </w:r>
            <w:r w:rsidRPr="0021751A">
              <w:rPr>
                <w:rFonts w:ascii="Arial" w:hAnsi="Arial" w:cs="Arial"/>
                <w:b/>
                <w:bCs/>
                <w:color w:val="000000"/>
              </w:rPr>
              <w:t>158</w:t>
            </w:r>
          </w:p>
        </w:tc>
        <w:tc>
          <w:tcPr>
            <w:tcW w:w="1437" w:type="dxa"/>
            <w:shd w:val="clear" w:color="auto" w:fill="FFFFFF" w:themeFill="background1"/>
            <w:vAlign w:val="center"/>
          </w:tcPr>
          <w:p w14:paraId="6D608F46" w14:textId="3C3702FB" w:rsidR="00F76CB8" w:rsidRPr="008F36CA" w:rsidRDefault="00F76CB8" w:rsidP="00F76CB8">
            <w:pPr>
              <w:pStyle w:val="ColorfulList-Accent11"/>
              <w:tabs>
                <w:tab w:val="left" w:pos="0"/>
                <w:tab w:val="left" w:pos="284"/>
              </w:tabs>
              <w:ind w:left="0" w:right="-90"/>
              <w:jc w:val="center"/>
              <w:rPr>
                <w:rFonts w:ascii="Arial" w:hAnsi="Arial" w:cs="Arial"/>
                <w:b/>
                <w:i/>
                <w:color w:val="C00000"/>
              </w:rPr>
            </w:pPr>
            <w:r w:rsidRPr="0021751A">
              <w:rPr>
                <w:rFonts w:ascii="Arial" w:hAnsi="Arial" w:cs="Arial"/>
                <w:b/>
                <w:bCs/>
                <w:color w:val="000000"/>
              </w:rPr>
              <w:t>2</w:t>
            </w:r>
            <w:r w:rsidR="00527527">
              <w:rPr>
                <w:rFonts w:ascii="Arial" w:hAnsi="Arial" w:cs="Arial"/>
                <w:b/>
                <w:bCs/>
                <w:color w:val="000000"/>
              </w:rPr>
              <w:t>.</w:t>
            </w:r>
            <w:r w:rsidRPr="0021751A">
              <w:rPr>
                <w:rFonts w:ascii="Arial" w:hAnsi="Arial" w:cs="Arial"/>
                <w:b/>
                <w:bCs/>
                <w:color w:val="000000"/>
              </w:rPr>
              <w:t>387</w:t>
            </w:r>
            <w:r w:rsidR="00527527">
              <w:rPr>
                <w:rFonts w:ascii="Arial" w:hAnsi="Arial" w:cs="Arial"/>
                <w:b/>
                <w:bCs/>
                <w:color w:val="000000"/>
              </w:rPr>
              <w:t>.</w:t>
            </w:r>
            <w:r w:rsidRPr="0021751A">
              <w:rPr>
                <w:rFonts w:ascii="Arial" w:hAnsi="Arial" w:cs="Arial"/>
                <w:b/>
                <w:bCs/>
                <w:color w:val="000000"/>
              </w:rPr>
              <w:t>549</w:t>
            </w:r>
          </w:p>
        </w:tc>
        <w:tc>
          <w:tcPr>
            <w:tcW w:w="1436" w:type="dxa"/>
            <w:tcBorders>
              <w:right w:val="single" w:sz="2" w:space="0" w:color="BFBFBF" w:themeColor="background1" w:themeShade="BF"/>
            </w:tcBorders>
            <w:shd w:val="clear" w:color="auto" w:fill="FFFFFF" w:themeFill="background1"/>
            <w:vAlign w:val="center"/>
          </w:tcPr>
          <w:p w14:paraId="2C65713C" w14:textId="3D35A375" w:rsidR="00F76CB8" w:rsidRPr="008F36CA" w:rsidRDefault="00F76CB8" w:rsidP="00F76CB8">
            <w:pPr>
              <w:pStyle w:val="ColorfulList-Accent11"/>
              <w:tabs>
                <w:tab w:val="left" w:pos="0"/>
                <w:tab w:val="left" w:pos="284"/>
              </w:tabs>
              <w:ind w:left="0" w:right="-90"/>
              <w:jc w:val="center"/>
              <w:rPr>
                <w:rFonts w:ascii="Arial" w:hAnsi="Arial" w:cs="Arial"/>
                <w:b/>
                <w:bCs/>
                <w:color w:val="C00000"/>
              </w:rPr>
            </w:pPr>
            <w:r w:rsidRPr="0021751A">
              <w:rPr>
                <w:rFonts w:ascii="Arial" w:hAnsi="Arial" w:cs="Arial"/>
                <w:b/>
                <w:bCs/>
                <w:color w:val="000000"/>
              </w:rPr>
              <w:t>-0</w:t>
            </w:r>
            <w:r w:rsidR="000A4881">
              <w:rPr>
                <w:rFonts w:ascii="Arial" w:hAnsi="Arial" w:cs="Arial"/>
                <w:b/>
                <w:bCs/>
                <w:color w:val="000000"/>
              </w:rPr>
              <w:t>,</w:t>
            </w:r>
            <w:r w:rsidRPr="0021751A">
              <w:rPr>
                <w:rFonts w:ascii="Arial" w:hAnsi="Arial" w:cs="Arial"/>
                <w:b/>
                <w:bCs/>
                <w:color w:val="000000"/>
              </w:rPr>
              <w:t>1%</w:t>
            </w:r>
          </w:p>
        </w:tc>
        <w:tc>
          <w:tcPr>
            <w:tcW w:w="1437" w:type="dxa"/>
            <w:tcBorders>
              <w:left w:val="single" w:sz="2" w:space="0" w:color="BFBFBF" w:themeColor="background1" w:themeShade="BF"/>
            </w:tcBorders>
            <w:shd w:val="clear" w:color="auto" w:fill="FFFFFF" w:themeFill="background1"/>
            <w:vAlign w:val="center"/>
          </w:tcPr>
          <w:p w14:paraId="4AB5C790" w14:textId="32EA3FF1" w:rsidR="00F76CB8" w:rsidRPr="003B5BEC" w:rsidRDefault="003B5BEC" w:rsidP="00F76CB8">
            <w:pPr>
              <w:pStyle w:val="ColorfulList-Accent11"/>
              <w:tabs>
                <w:tab w:val="left" w:pos="0"/>
                <w:tab w:val="left" w:pos="284"/>
              </w:tabs>
              <w:ind w:left="0" w:right="-90"/>
              <w:jc w:val="center"/>
              <w:rPr>
                <w:rFonts w:ascii="Arial" w:hAnsi="Arial" w:cs="Arial"/>
                <w:b/>
                <w:bCs/>
                <w:color w:val="C00000"/>
                <w:lang w:val="el-GR"/>
              </w:rPr>
            </w:pPr>
            <w:r>
              <w:rPr>
                <w:rFonts w:ascii="Arial" w:hAnsi="Arial" w:cs="Arial"/>
                <w:b/>
                <w:bCs/>
                <w:color w:val="000000"/>
                <w:lang w:val="el-GR"/>
              </w:rPr>
              <w:t>(</w:t>
            </w:r>
            <w:r w:rsidR="00F76CB8" w:rsidRPr="0021751A">
              <w:rPr>
                <w:rFonts w:ascii="Arial" w:hAnsi="Arial" w:cs="Arial"/>
                <w:b/>
                <w:bCs/>
                <w:color w:val="000000"/>
              </w:rPr>
              <w:t>1</w:t>
            </w:r>
            <w:r w:rsidR="00527527">
              <w:rPr>
                <w:rFonts w:ascii="Arial" w:hAnsi="Arial" w:cs="Arial"/>
                <w:b/>
                <w:bCs/>
                <w:color w:val="000000"/>
              </w:rPr>
              <w:t>.</w:t>
            </w:r>
            <w:r w:rsidR="00F76CB8" w:rsidRPr="0021751A">
              <w:rPr>
                <w:rFonts w:ascii="Arial" w:hAnsi="Arial" w:cs="Arial"/>
                <w:b/>
                <w:bCs/>
                <w:color w:val="000000"/>
              </w:rPr>
              <w:t>391</w:t>
            </w:r>
            <w:r>
              <w:rPr>
                <w:rFonts w:ascii="Arial" w:hAnsi="Arial" w:cs="Arial"/>
                <w:b/>
                <w:bCs/>
                <w:color w:val="000000"/>
                <w:lang w:val="el-GR"/>
              </w:rPr>
              <w:t>)</w:t>
            </w:r>
          </w:p>
        </w:tc>
        <w:tc>
          <w:tcPr>
            <w:tcW w:w="1436" w:type="dxa"/>
            <w:shd w:val="clear" w:color="auto" w:fill="FFFFFF" w:themeFill="background1"/>
            <w:vAlign w:val="center"/>
          </w:tcPr>
          <w:p w14:paraId="3AB5C511" w14:textId="1C96B589" w:rsidR="00F76CB8" w:rsidRPr="00B770D7" w:rsidRDefault="00F76CB8" w:rsidP="00F76CB8">
            <w:pPr>
              <w:pStyle w:val="ColorfulList-Accent11"/>
              <w:tabs>
                <w:tab w:val="left" w:pos="0"/>
                <w:tab w:val="left" w:pos="284"/>
              </w:tabs>
              <w:ind w:left="0" w:right="-90"/>
              <w:jc w:val="center"/>
              <w:rPr>
                <w:rFonts w:ascii="Arial" w:hAnsi="Arial" w:cs="Arial"/>
                <w:b/>
                <w:i/>
                <w:color w:val="C00000"/>
                <w:lang w:val="el-GR"/>
              </w:rPr>
            </w:pPr>
            <w:r w:rsidRPr="0021751A">
              <w:rPr>
                <w:rFonts w:ascii="Arial" w:hAnsi="Arial" w:cs="Arial"/>
                <w:b/>
                <w:bCs/>
                <w:i/>
                <w:iCs/>
                <w:color w:val="000000"/>
              </w:rPr>
              <w:t>896</w:t>
            </w:r>
          </w:p>
        </w:tc>
      </w:tr>
      <w:tr w:rsidR="00F76CB8" w:rsidRPr="001745EE" w14:paraId="71BBFF60" w14:textId="77777777" w:rsidTr="006B2DDB">
        <w:trPr>
          <w:trHeight w:val="362"/>
        </w:trPr>
        <w:tc>
          <w:tcPr>
            <w:tcW w:w="3396" w:type="dxa"/>
            <w:tcBorders>
              <w:right w:val="single" w:sz="2" w:space="0" w:color="BFBFBF" w:themeColor="background1" w:themeShade="BF"/>
            </w:tcBorders>
            <w:shd w:val="clear" w:color="auto" w:fill="FFFFFF" w:themeFill="background1"/>
            <w:vAlign w:val="center"/>
          </w:tcPr>
          <w:p w14:paraId="7D097C1B" w14:textId="6E620D74" w:rsidR="00F76CB8" w:rsidRPr="002B72B8" w:rsidRDefault="00F76CB8" w:rsidP="00F76CB8">
            <w:pPr>
              <w:pStyle w:val="ColorfulList-Accent11"/>
              <w:tabs>
                <w:tab w:val="left" w:pos="0"/>
                <w:tab w:val="left" w:pos="284"/>
              </w:tabs>
              <w:ind w:left="0" w:right="-90"/>
              <w:jc w:val="right"/>
              <w:rPr>
                <w:rFonts w:ascii="Arial" w:hAnsi="Arial" w:cs="Arial"/>
                <w:bCs/>
                <w:i/>
                <w:lang w:val="el-GR"/>
              </w:rPr>
            </w:pPr>
            <w:r>
              <w:rPr>
                <w:rFonts w:ascii="Arial" w:hAnsi="Arial" w:cs="Arial"/>
                <w:bCs/>
                <w:i/>
              </w:rPr>
              <w:t>FTTH</w:t>
            </w:r>
          </w:p>
        </w:tc>
        <w:tc>
          <w:tcPr>
            <w:tcW w:w="1437" w:type="dxa"/>
            <w:tcBorders>
              <w:left w:val="single" w:sz="2" w:space="0" w:color="BFBFBF" w:themeColor="background1" w:themeShade="BF"/>
            </w:tcBorders>
            <w:shd w:val="clear" w:color="auto" w:fill="FFFFFF" w:themeFill="background1"/>
            <w:vAlign w:val="center"/>
          </w:tcPr>
          <w:p w14:paraId="6FEB2199" w14:textId="2A2219BF" w:rsidR="00F76CB8" w:rsidRPr="008F36CA" w:rsidRDefault="00F76CB8" w:rsidP="00F76CB8">
            <w:pPr>
              <w:pStyle w:val="ColorfulList-Accent11"/>
              <w:tabs>
                <w:tab w:val="left" w:pos="0"/>
                <w:tab w:val="left" w:pos="284"/>
              </w:tabs>
              <w:ind w:left="0" w:right="-90"/>
              <w:jc w:val="center"/>
              <w:rPr>
                <w:rFonts w:ascii="Arial" w:hAnsi="Arial" w:cs="Arial"/>
                <w:i/>
                <w:color w:val="C00000"/>
              </w:rPr>
            </w:pPr>
            <w:r w:rsidRPr="004A44D2">
              <w:rPr>
                <w:rFonts w:ascii="Arial" w:hAnsi="Arial" w:cs="Arial"/>
                <w:i/>
                <w:color w:val="000000"/>
              </w:rPr>
              <w:t>686</w:t>
            </w:r>
            <w:r w:rsidR="00527527">
              <w:rPr>
                <w:rFonts w:ascii="Arial" w:hAnsi="Arial" w:cs="Arial"/>
                <w:i/>
                <w:color w:val="000000"/>
              </w:rPr>
              <w:t>.</w:t>
            </w:r>
            <w:r w:rsidRPr="004A44D2">
              <w:rPr>
                <w:rFonts w:ascii="Arial" w:hAnsi="Arial" w:cs="Arial"/>
                <w:i/>
                <w:color w:val="000000"/>
              </w:rPr>
              <w:t>831</w:t>
            </w:r>
          </w:p>
        </w:tc>
        <w:tc>
          <w:tcPr>
            <w:tcW w:w="1437" w:type="dxa"/>
            <w:shd w:val="clear" w:color="auto" w:fill="FFFFFF" w:themeFill="background1"/>
            <w:vAlign w:val="center"/>
          </w:tcPr>
          <w:p w14:paraId="2A74EC49" w14:textId="18A9D476" w:rsidR="00F76CB8" w:rsidRPr="008F36CA" w:rsidRDefault="00F76CB8" w:rsidP="00F76CB8">
            <w:pPr>
              <w:pStyle w:val="ColorfulList-Accent11"/>
              <w:tabs>
                <w:tab w:val="left" w:pos="0"/>
                <w:tab w:val="left" w:pos="284"/>
              </w:tabs>
              <w:ind w:left="0" w:right="-90"/>
              <w:jc w:val="center"/>
              <w:rPr>
                <w:rFonts w:ascii="Arial" w:hAnsi="Arial" w:cs="Arial"/>
                <w:i/>
                <w:color w:val="C00000"/>
              </w:rPr>
            </w:pPr>
            <w:r w:rsidRPr="004A44D2">
              <w:rPr>
                <w:rFonts w:ascii="Arial" w:hAnsi="Arial" w:cs="Arial"/>
                <w:i/>
                <w:color w:val="000000"/>
              </w:rPr>
              <w:t>470</w:t>
            </w:r>
            <w:r w:rsidR="00986C39">
              <w:rPr>
                <w:rFonts w:ascii="Arial" w:hAnsi="Arial" w:cs="Arial"/>
                <w:i/>
                <w:color w:val="000000"/>
                <w:lang w:val="el-GR"/>
              </w:rPr>
              <w:t>.</w:t>
            </w:r>
            <w:r w:rsidRPr="004A44D2">
              <w:rPr>
                <w:rFonts w:ascii="Arial" w:hAnsi="Arial" w:cs="Arial"/>
                <w:i/>
                <w:color w:val="000000"/>
              </w:rPr>
              <w:t>368</w:t>
            </w:r>
          </w:p>
        </w:tc>
        <w:tc>
          <w:tcPr>
            <w:tcW w:w="1436" w:type="dxa"/>
            <w:tcBorders>
              <w:right w:val="single" w:sz="2" w:space="0" w:color="BFBFBF" w:themeColor="background1" w:themeShade="BF"/>
            </w:tcBorders>
            <w:shd w:val="clear" w:color="auto" w:fill="FFFFFF" w:themeFill="background1"/>
            <w:vAlign w:val="center"/>
          </w:tcPr>
          <w:p w14:paraId="6299702E" w14:textId="3B9128BF" w:rsidR="00F76CB8" w:rsidRPr="008F36CA" w:rsidRDefault="00F76CB8" w:rsidP="00F76CB8">
            <w:pPr>
              <w:pStyle w:val="ColorfulList-Accent11"/>
              <w:tabs>
                <w:tab w:val="left" w:pos="0"/>
                <w:tab w:val="left" w:pos="284"/>
              </w:tabs>
              <w:ind w:left="0" w:right="-90"/>
              <w:jc w:val="center"/>
              <w:rPr>
                <w:rFonts w:ascii="Arial" w:hAnsi="Arial" w:cs="Arial"/>
                <w:i/>
                <w:iCs/>
                <w:color w:val="C00000"/>
              </w:rPr>
            </w:pPr>
            <w:r w:rsidRPr="004A44D2">
              <w:rPr>
                <w:rFonts w:ascii="Arial" w:hAnsi="Arial" w:cs="Arial"/>
                <w:i/>
                <w:color w:val="000000"/>
              </w:rPr>
              <w:t>+46</w:t>
            </w:r>
            <w:r w:rsidR="000A4881">
              <w:rPr>
                <w:rFonts w:ascii="Arial" w:hAnsi="Arial" w:cs="Arial"/>
                <w:i/>
                <w:color w:val="000000"/>
              </w:rPr>
              <w:t>,</w:t>
            </w:r>
            <w:r w:rsidRPr="004A44D2">
              <w:rPr>
                <w:rFonts w:ascii="Arial" w:hAnsi="Arial" w:cs="Arial"/>
                <w:i/>
                <w:color w:val="000000"/>
              </w:rPr>
              <w:t>0%</w:t>
            </w:r>
          </w:p>
        </w:tc>
        <w:tc>
          <w:tcPr>
            <w:tcW w:w="1437" w:type="dxa"/>
            <w:tcBorders>
              <w:left w:val="single" w:sz="2" w:space="0" w:color="BFBFBF" w:themeColor="background1" w:themeShade="BF"/>
            </w:tcBorders>
            <w:shd w:val="clear" w:color="auto" w:fill="FFFFFF" w:themeFill="background1"/>
            <w:vAlign w:val="center"/>
          </w:tcPr>
          <w:p w14:paraId="33716F60" w14:textId="2CDE35EA" w:rsidR="00F76CB8" w:rsidRPr="008F36CA" w:rsidRDefault="00F76CB8" w:rsidP="00F76CB8">
            <w:pPr>
              <w:pStyle w:val="ColorfulList-Accent11"/>
              <w:tabs>
                <w:tab w:val="left" w:pos="0"/>
                <w:tab w:val="left" w:pos="284"/>
              </w:tabs>
              <w:ind w:left="0" w:right="-90"/>
              <w:jc w:val="center"/>
              <w:rPr>
                <w:rFonts w:ascii="Arial" w:hAnsi="Arial" w:cs="Arial"/>
                <w:i/>
                <w:iCs/>
                <w:color w:val="C00000"/>
              </w:rPr>
            </w:pPr>
            <w:r w:rsidRPr="004A44D2">
              <w:rPr>
                <w:rFonts w:ascii="Arial" w:hAnsi="Arial" w:cs="Arial"/>
                <w:i/>
                <w:color w:val="000000"/>
              </w:rPr>
              <w:t>216</w:t>
            </w:r>
            <w:r w:rsidR="00527527">
              <w:rPr>
                <w:rFonts w:ascii="Arial" w:hAnsi="Arial" w:cs="Arial"/>
                <w:i/>
                <w:color w:val="000000"/>
              </w:rPr>
              <w:t>.</w:t>
            </w:r>
            <w:r w:rsidRPr="004A44D2">
              <w:rPr>
                <w:rFonts w:ascii="Arial" w:hAnsi="Arial" w:cs="Arial"/>
                <w:i/>
                <w:color w:val="000000"/>
              </w:rPr>
              <w:t>463</w:t>
            </w:r>
          </w:p>
        </w:tc>
        <w:tc>
          <w:tcPr>
            <w:tcW w:w="1436" w:type="dxa"/>
            <w:shd w:val="clear" w:color="auto" w:fill="FFFFFF" w:themeFill="background1"/>
            <w:vAlign w:val="center"/>
          </w:tcPr>
          <w:p w14:paraId="21CA8779" w14:textId="3AC2D68D" w:rsidR="00F76CB8" w:rsidRPr="008F36CA" w:rsidRDefault="00F76CB8" w:rsidP="00F76CB8">
            <w:pPr>
              <w:pStyle w:val="ColorfulList-Accent11"/>
              <w:tabs>
                <w:tab w:val="left" w:pos="0"/>
                <w:tab w:val="left" w:pos="284"/>
              </w:tabs>
              <w:ind w:left="0" w:right="-90"/>
              <w:jc w:val="center"/>
              <w:rPr>
                <w:rFonts w:ascii="Arial" w:hAnsi="Arial" w:cs="Arial"/>
                <w:i/>
                <w:iCs/>
                <w:color w:val="C00000"/>
              </w:rPr>
            </w:pPr>
            <w:r w:rsidRPr="004A44D2">
              <w:rPr>
                <w:rFonts w:ascii="Arial" w:hAnsi="Arial" w:cs="Arial"/>
                <w:i/>
                <w:color w:val="000000"/>
              </w:rPr>
              <w:t>61</w:t>
            </w:r>
            <w:r w:rsidR="00527527">
              <w:rPr>
                <w:rFonts w:ascii="Arial" w:hAnsi="Arial" w:cs="Arial"/>
                <w:i/>
                <w:color w:val="000000"/>
              </w:rPr>
              <w:t>.</w:t>
            </w:r>
            <w:r w:rsidRPr="004A44D2">
              <w:rPr>
                <w:rFonts w:ascii="Arial" w:hAnsi="Arial" w:cs="Arial"/>
                <w:i/>
                <w:color w:val="000000"/>
              </w:rPr>
              <w:t>597</w:t>
            </w:r>
          </w:p>
        </w:tc>
      </w:tr>
      <w:tr w:rsidR="00F76CB8" w:rsidRPr="001745EE" w14:paraId="07CC13AA" w14:textId="77777777" w:rsidTr="006B2DDB">
        <w:trPr>
          <w:trHeight w:val="197"/>
        </w:trPr>
        <w:tc>
          <w:tcPr>
            <w:tcW w:w="3396" w:type="dxa"/>
            <w:tcBorders>
              <w:right w:val="single" w:sz="2" w:space="0" w:color="BFBFBF" w:themeColor="background1" w:themeShade="BF"/>
            </w:tcBorders>
            <w:shd w:val="clear" w:color="auto" w:fill="FFFFFF" w:themeFill="background1"/>
            <w:vAlign w:val="center"/>
          </w:tcPr>
          <w:p w14:paraId="5440FE95" w14:textId="6DFB21F8" w:rsidR="00F76CB8" w:rsidRPr="002B72B8" w:rsidRDefault="00F76CB8" w:rsidP="00F76CB8">
            <w:pPr>
              <w:pStyle w:val="ColorfulList-Accent11"/>
              <w:tabs>
                <w:tab w:val="left" w:pos="0"/>
                <w:tab w:val="left" w:pos="284"/>
              </w:tabs>
              <w:ind w:left="0" w:right="-90"/>
              <w:jc w:val="right"/>
              <w:rPr>
                <w:rFonts w:ascii="Arial" w:hAnsi="Arial" w:cs="Arial"/>
                <w:bCs/>
                <w:i/>
                <w:lang w:val="el-GR"/>
              </w:rPr>
            </w:pPr>
            <w:r>
              <w:rPr>
                <w:rFonts w:ascii="Arial" w:hAnsi="Arial" w:cs="Arial"/>
                <w:bCs/>
                <w:i/>
              </w:rPr>
              <w:t>FWA</w:t>
            </w:r>
            <w:r w:rsidRPr="004F331D">
              <w:rPr>
                <w:rFonts w:ascii="Arial" w:hAnsi="Arial" w:cs="Arial"/>
                <w:bCs/>
                <w:i/>
                <w:lang w:val="el-GR"/>
              </w:rPr>
              <w:t xml:space="preserve"> </w:t>
            </w:r>
          </w:p>
        </w:tc>
        <w:tc>
          <w:tcPr>
            <w:tcW w:w="1437" w:type="dxa"/>
            <w:tcBorders>
              <w:left w:val="single" w:sz="2" w:space="0" w:color="BFBFBF" w:themeColor="background1" w:themeShade="BF"/>
            </w:tcBorders>
            <w:shd w:val="clear" w:color="auto" w:fill="FFFFFF" w:themeFill="background1"/>
            <w:vAlign w:val="center"/>
          </w:tcPr>
          <w:p w14:paraId="5C738BF2" w14:textId="0440F355" w:rsidR="00F76CB8" w:rsidRPr="008F36CA" w:rsidRDefault="00F76CB8" w:rsidP="00F76CB8">
            <w:pPr>
              <w:pStyle w:val="ColorfulList-Accent11"/>
              <w:tabs>
                <w:tab w:val="left" w:pos="0"/>
                <w:tab w:val="left" w:pos="284"/>
              </w:tabs>
              <w:ind w:left="0" w:right="-90"/>
              <w:jc w:val="center"/>
              <w:rPr>
                <w:rFonts w:ascii="Arial" w:hAnsi="Arial" w:cs="Arial"/>
                <w:bCs/>
                <w:i/>
                <w:color w:val="C00000"/>
              </w:rPr>
            </w:pPr>
            <w:r w:rsidRPr="004A44D2">
              <w:rPr>
                <w:rFonts w:ascii="Arial" w:hAnsi="Arial" w:cs="Arial"/>
                <w:i/>
                <w:color w:val="000000"/>
              </w:rPr>
              <w:t>118</w:t>
            </w:r>
            <w:r w:rsidR="00527527">
              <w:rPr>
                <w:rFonts w:ascii="Arial" w:hAnsi="Arial" w:cs="Arial"/>
                <w:i/>
                <w:color w:val="000000"/>
              </w:rPr>
              <w:t>.</w:t>
            </w:r>
            <w:r w:rsidRPr="004A44D2">
              <w:rPr>
                <w:rFonts w:ascii="Arial" w:hAnsi="Arial" w:cs="Arial"/>
                <w:i/>
                <w:color w:val="000000"/>
              </w:rPr>
              <w:t>894</w:t>
            </w:r>
          </w:p>
        </w:tc>
        <w:tc>
          <w:tcPr>
            <w:tcW w:w="1437" w:type="dxa"/>
            <w:shd w:val="clear" w:color="auto" w:fill="FFFFFF" w:themeFill="background1"/>
            <w:vAlign w:val="center"/>
          </w:tcPr>
          <w:p w14:paraId="57CC9961" w14:textId="7CB1FE16" w:rsidR="00F76CB8" w:rsidRPr="008F36CA" w:rsidRDefault="00F76CB8" w:rsidP="00F76CB8">
            <w:pPr>
              <w:pStyle w:val="ColorfulList-Accent11"/>
              <w:tabs>
                <w:tab w:val="left" w:pos="0"/>
                <w:tab w:val="left" w:pos="284"/>
              </w:tabs>
              <w:ind w:left="0" w:right="-90"/>
              <w:jc w:val="center"/>
              <w:rPr>
                <w:rFonts w:ascii="Arial" w:hAnsi="Arial" w:cs="Arial"/>
                <w:bCs/>
                <w:i/>
                <w:color w:val="C00000"/>
              </w:rPr>
            </w:pPr>
            <w:r w:rsidRPr="004A44D2">
              <w:rPr>
                <w:rFonts w:ascii="Arial" w:hAnsi="Arial" w:cs="Arial"/>
                <w:i/>
                <w:color w:val="000000"/>
              </w:rPr>
              <w:t>44</w:t>
            </w:r>
            <w:r w:rsidR="00986C39">
              <w:rPr>
                <w:rFonts w:ascii="Arial" w:hAnsi="Arial" w:cs="Arial"/>
                <w:i/>
                <w:color w:val="000000"/>
                <w:lang w:val="el-GR"/>
              </w:rPr>
              <w:t>.</w:t>
            </w:r>
            <w:r w:rsidRPr="004A44D2">
              <w:rPr>
                <w:rFonts w:ascii="Arial" w:hAnsi="Arial" w:cs="Arial"/>
                <w:i/>
                <w:color w:val="000000"/>
              </w:rPr>
              <w:t>683</w:t>
            </w:r>
          </w:p>
        </w:tc>
        <w:tc>
          <w:tcPr>
            <w:tcW w:w="1436" w:type="dxa"/>
            <w:tcBorders>
              <w:right w:val="single" w:sz="2" w:space="0" w:color="BFBFBF" w:themeColor="background1" w:themeShade="BF"/>
            </w:tcBorders>
            <w:shd w:val="clear" w:color="auto" w:fill="FFFFFF" w:themeFill="background1"/>
            <w:vAlign w:val="center"/>
          </w:tcPr>
          <w:p w14:paraId="5F250F9A" w14:textId="68C51DEE" w:rsidR="00F76CB8" w:rsidRPr="008F36CA" w:rsidRDefault="00F76CB8" w:rsidP="00F76CB8">
            <w:pPr>
              <w:pStyle w:val="ColorfulList-Accent11"/>
              <w:tabs>
                <w:tab w:val="left" w:pos="0"/>
                <w:tab w:val="left" w:pos="284"/>
              </w:tabs>
              <w:ind w:left="0" w:right="-90"/>
              <w:jc w:val="center"/>
              <w:rPr>
                <w:rFonts w:ascii="Arial" w:hAnsi="Arial" w:cs="Arial"/>
                <w:i/>
                <w:iCs/>
                <w:color w:val="C00000"/>
              </w:rPr>
            </w:pPr>
            <w:r w:rsidRPr="004A44D2">
              <w:rPr>
                <w:rFonts w:ascii="Arial" w:hAnsi="Arial" w:cs="Arial"/>
                <w:i/>
                <w:color w:val="000000"/>
              </w:rPr>
              <w:t>+166</w:t>
            </w:r>
            <w:r w:rsidR="000A4881">
              <w:rPr>
                <w:rFonts w:ascii="Arial" w:hAnsi="Arial" w:cs="Arial"/>
                <w:i/>
                <w:color w:val="000000"/>
              </w:rPr>
              <w:t>,</w:t>
            </w:r>
            <w:r w:rsidRPr="004A44D2">
              <w:rPr>
                <w:rFonts w:ascii="Arial" w:hAnsi="Arial" w:cs="Arial"/>
                <w:i/>
                <w:color w:val="000000"/>
              </w:rPr>
              <w:t>1%</w:t>
            </w:r>
          </w:p>
        </w:tc>
        <w:tc>
          <w:tcPr>
            <w:tcW w:w="1437" w:type="dxa"/>
            <w:tcBorders>
              <w:left w:val="single" w:sz="2" w:space="0" w:color="BFBFBF" w:themeColor="background1" w:themeShade="BF"/>
            </w:tcBorders>
            <w:shd w:val="clear" w:color="auto" w:fill="FFFFFF" w:themeFill="background1"/>
            <w:vAlign w:val="center"/>
          </w:tcPr>
          <w:p w14:paraId="2BD48055" w14:textId="68AB0F5E" w:rsidR="00F76CB8" w:rsidRPr="008F36CA" w:rsidRDefault="00F76CB8" w:rsidP="00F76CB8">
            <w:pPr>
              <w:pStyle w:val="ColorfulList-Accent11"/>
              <w:tabs>
                <w:tab w:val="left" w:pos="0"/>
                <w:tab w:val="left" w:pos="284"/>
              </w:tabs>
              <w:ind w:left="0" w:right="-90"/>
              <w:jc w:val="center"/>
              <w:rPr>
                <w:rFonts w:ascii="Arial" w:hAnsi="Arial" w:cs="Arial"/>
                <w:i/>
                <w:iCs/>
                <w:color w:val="C00000"/>
              </w:rPr>
            </w:pPr>
            <w:r w:rsidRPr="004A44D2">
              <w:rPr>
                <w:rFonts w:ascii="Arial" w:hAnsi="Arial" w:cs="Arial"/>
                <w:i/>
                <w:color w:val="000000"/>
              </w:rPr>
              <w:t>74</w:t>
            </w:r>
            <w:r w:rsidR="00527527">
              <w:rPr>
                <w:rFonts w:ascii="Arial" w:hAnsi="Arial" w:cs="Arial"/>
                <w:i/>
                <w:color w:val="000000"/>
              </w:rPr>
              <w:t>.</w:t>
            </w:r>
            <w:r w:rsidRPr="004A44D2">
              <w:rPr>
                <w:rFonts w:ascii="Arial" w:hAnsi="Arial" w:cs="Arial"/>
                <w:i/>
                <w:color w:val="000000"/>
              </w:rPr>
              <w:t>211</w:t>
            </w:r>
          </w:p>
        </w:tc>
        <w:tc>
          <w:tcPr>
            <w:tcW w:w="1436" w:type="dxa"/>
            <w:shd w:val="clear" w:color="auto" w:fill="FFFFFF" w:themeFill="background1"/>
            <w:vAlign w:val="center"/>
          </w:tcPr>
          <w:p w14:paraId="124BFA40" w14:textId="26902D43" w:rsidR="00F76CB8" w:rsidRPr="008F36CA" w:rsidRDefault="00F76CB8" w:rsidP="00F76CB8">
            <w:pPr>
              <w:pStyle w:val="ColorfulList-Accent11"/>
              <w:tabs>
                <w:tab w:val="left" w:pos="0"/>
                <w:tab w:val="left" w:pos="284"/>
              </w:tabs>
              <w:ind w:left="0" w:right="-90"/>
              <w:jc w:val="center"/>
              <w:rPr>
                <w:rFonts w:ascii="Arial" w:hAnsi="Arial" w:cs="Arial"/>
                <w:i/>
                <w:iCs/>
                <w:color w:val="C00000"/>
              </w:rPr>
            </w:pPr>
            <w:r w:rsidRPr="004A44D2">
              <w:rPr>
                <w:rFonts w:ascii="Arial" w:hAnsi="Arial" w:cs="Arial"/>
                <w:i/>
                <w:color w:val="000000"/>
              </w:rPr>
              <w:t>18</w:t>
            </w:r>
            <w:r w:rsidR="00527527">
              <w:rPr>
                <w:rFonts w:ascii="Arial" w:hAnsi="Arial" w:cs="Arial"/>
                <w:i/>
                <w:color w:val="000000"/>
              </w:rPr>
              <w:t>.</w:t>
            </w:r>
            <w:r w:rsidRPr="004A44D2">
              <w:rPr>
                <w:rFonts w:ascii="Arial" w:hAnsi="Arial" w:cs="Arial"/>
                <w:i/>
                <w:color w:val="000000"/>
              </w:rPr>
              <w:t>663</w:t>
            </w:r>
          </w:p>
        </w:tc>
      </w:tr>
      <w:tr w:rsidR="00F76CB8" w:rsidRPr="001745EE" w14:paraId="272332F9" w14:textId="77777777" w:rsidTr="006B2DDB">
        <w:trPr>
          <w:trHeight w:val="362"/>
        </w:trPr>
        <w:tc>
          <w:tcPr>
            <w:tcW w:w="3396" w:type="dxa"/>
            <w:tcBorders>
              <w:bottom w:val="single" w:sz="2" w:space="0" w:color="BFBFBF" w:themeColor="background1" w:themeShade="BF"/>
              <w:right w:val="single" w:sz="2" w:space="0" w:color="BFBFBF" w:themeColor="background1" w:themeShade="BF"/>
            </w:tcBorders>
            <w:shd w:val="clear" w:color="auto" w:fill="FFFFFF" w:themeFill="background1"/>
            <w:vAlign w:val="center"/>
          </w:tcPr>
          <w:p w14:paraId="3B1B0CE4" w14:textId="22588668" w:rsidR="00F76CB8" w:rsidRPr="002B72B8" w:rsidRDefault="00F76CB8" w:rsidP="00F76CB8">
            <w:pPr>
              <w:pStyle w:val="ColorfulList-Accent11"/>
              <w:tabs>
                <w:tab w:val="left" w:pos="0"/>
                <w:tab w:val="left" w:pos="284"/>
              </w:tabs>
              <w:ind w:left="0" w:right="-90"/>
              <w:rPr>
                <w:rFonts w:ascii="Arial" w:hAnsi="Arial" w:cs="Arial"/>
                <w:b/>
                <w:iCs/>
                <w:lang w:val="el-GR"/>
              </w:rPr>
            </w:pPr>
            <w:r w:rsidRPr="002B72B8">
              <w:rPr>
                <w:rFonts w:ascii="Arial" w:hAnsi="Arial" w:cs="Arial"/>
                <w:b/>
                <w:iCs/>
                <w:lang w:val="el-GR"/>
              </w:rPr>
              <w:t>Συνδρομητές τηλεόρασης</w:t>
            </w:r>
          </w:p>
        </w:tc>
        <w:tc>
          <w:tcPr>
            <w:tcW w:w="1437" w:type="dxa"/>
            <w:tcBorders>
              <w:left w:val="single" w:sz="2" w:space="0" w:color="BFBFBF" w:themeColor="background1" w:themeShade="BF"/>
              <w:bottom w:val="single" w:sz="2" w:space="0" w:color="BFBFBF" w:themeColor="background1" w:themeShade="BF"/>
            </w:tcBorders>
            <w:shd w:val="clear" w:color="auto" w:fill="FFFFFF" w:themeFill="background1"/>
            <w:vAlign w:val="center"/>
          </w:tcPr>
          <w:p w14:paraId="17CA6025" w14:textId="4F5E46C0" w:rsidR="00F76CB8" w:rsidRPr="008F36CA" w:rsidRDefault="00F76CB8" w:rsidP="00F76CB8">
            <w:pPr>
              <w:pStyle w:val="ColorfulList-Accent11"/>
              <w:tabs>
                <w:tab w:val="left" w:pos="0"/>
                <w:tab w:val="left" w:pos="284"/>
              </w:tabs>
              <w:ind w:left="0" w:right="-90"/>
              <w:jc w:val="center"/>
              <w:rPr>
                <w:rFonts w:ascii="Arial" w:hAnsi="Arial" w:cs="Arial"/>
                <w:b/>
                <w:i/>
                <w:color w:val="C00000"/>
              </w:rPr>
            </w:pPr>
            <w:r w:rsidRPr="001C273D">
              <w:rPr>
                <w:rFonts w:ascii="Arial" w:hAnsi="Arial" w:cs="Arial"/>
                <w:b/>
                <w:bCs/>
                <w:color w:val="000000"/>
              </w:rPr>
              <w:t>793</w:t>
            </w:r>
            <w:r w:rsidR="00527527">
              <w:rPr>
                <w:rFonts w:ascii="Arial" w:hAnsi="Arial" w:cs="Arial"/>
                <w:b/>
                <w:bCs/>
                <w:color w:val="000000"/>
              </w:rPr>
              <w:t>.</w:t>
            </w:r>
            <w:r w:rsidRPr="001C273D">
              <w:rPr>
                <w:rFonts w:ascii="Arial" w:hAnsi="Arial" w:cs="Arial"/>
                <w:b/>
                <w:bCs/>
                <w:color w:val="000000"/>
              </w:rPr>
              <w:t>212</w:t>
            </w:r>
          </w:p>
        </w:tc>
        <w:tc>
          <w:tcPr>
            <w:tcW w:w="1437" w:type="dxa"/>
            <w:tcBorders>
              <w:bottom w:val="single" w:sz="2" w:space="0" w:color="BFBFBF" w:themeColor="background1" w:themeShade="BF"/>
            </w:tcBorders>
            <w:shd w:val="clear" w:color="auto" w:fill="FFFFFF" w:themeFill="background1"/>
            <w:vAlign w:val="center"/>
          </w:tcPr>
          <w:p w14:paraId="49D732B3" w14:textId="40C76F3F" w:rsidR="00F76CB8" w:rsidRPr="008F36CA" w:rsidRDefault="00F76CB8" w:rsidP="00F76CB8">
            <w:pPr>
              <w:pStyle w:val="ColorfulList-Accent11"/>
              <w:tabs>
                <w:tab w:val="left" w:pos="0"/>
                <w:tab w:val="left" w:pos="284"/>
              </w:tabs>
              <w:ind w:left="0" w:right="-90"/>
              <w:jc w:val="center"/>
              <w:rPr>
                <w:rFonts w:ascii="Arial" w:hAnsi="Arial" w:cs="Arial"/>
                <w:b/>
                <w:i/>
                <w:color w:val="C00000"/>
              </w:rPr>
            </w:pPr>
            <w:r w:rsidRPr="001C273D">
              <w:rPr>
                <w:rFonts w:ascii="Arial" w:hAnsi="Arial" w:cs="Arial"/>
                <w:b/>
                <w:bCs/>
                <w:color w:val="000000"/>
              </w:rPr>
              <w:t>735</w:t>
            </w:r>
            <w:r w:rsidR="00986C39">
              <w:rPr>
                <w:rFonts w:ascii="Arial" w:hAnsi="Arial" w:cs="Arial"/>
                <w:b/>
                <w:bCs/>
                <w:color w:val="000000"/>
                <w:lang w:val="el-GR"/>
              </w:rPr>
              <w:t>.</w:t>
            </w:r>
            <w:r w:rsidRPr="001C273D">
              <w:rPr>
                <w:rFonts w:ascii="Arial" w:hAnsi="Arial" w:cs="Arial"/>
                <w:b/>
                <w:bCs/>
                <w:color w:val="000000"/>
              </w:rPr>
              <w:t>032</w:t>
            </w:r>
          </w:p>
        </w:tc>
        <w:tc>
          <w:tcPr>
            <w:tcW w:w="1436" w:type="dxa"/>
            <w:tcBorders>
              <w:bottom w:val="single" w:sz="2" w:space="0" w:color="BFBFBF" w:themeColor="background1" w:themeShade="BF"/>
              <w:right w:val="single" w:sz="2" w:space="0" w:color="BFBFBF" w:themeColor="background1" w:themeShade="BF"/>
            </w:tcBorders>
            <w:shd w:val="clear" w:color="auto" w:fill="FFFFFF" w:themeFill="background1"/>
            <w:vAlign w:val="center"/>
          </w:tcPr>
          <w:p w14:paraId="5FC0CCE6" w14:textId="1E45F493" w:rsidR="00F76CB8" w:rsidRPr="008F36CA" w:rsidRDefault="00F76CB8" w:rsidP="00F76CB8">
            <w:pPr>
              <w:pStyle w:val="ColorfulList-Accent11"/>
              <w:tabs>
                <w:tab w:val="left" w:pos="0"/>
                <w:tab w:val="left" w:pos="284"/>
              </w:tabs>
              <w:ind w:left="0" w:right="-90"/>
              <w:jc w:val="center"/>
              <w:rPr>
                <w:rFonts w:ascii="Arial" w:hAnsi="Arial" w:cs="Arial"/>
                <w:b/>
                <w:bCs/>
                <w:color w:val="C00000"/>
              </w:rPr>
            </w:pPr>
            <w:r w:rsidRPr="001C273D">
              <w:rPr>
                <w:rFonts w:ascii="Arial" w:hAnsi="Arial" w:cs="Arial"/>
                <w:b/>
                <w:bCs/>
                <w:color w:val="000000"/>
              </w:rPr>
              <w:t>+7</w:t>
            </w:r>
            <w:r w:rsidR="000A4881">
              <w:rPr>
                <w:rFonts w:ascii="Arial" w:hAnsi="Arial" w:cs="Arial"/>
                <w:b/>
                <w:bCs/>
                <w:color w:val="000000"/>
              </w:rPr>
              <w:t>,</w:t>
            </w:r>
            <w:r w:rsidRPr="001C273D">
              <w:rPr>
                <w:rFonts w:ascii="Arial" w:hAnsi="Arial" w:cs="Arial"/>
                <w:b/>
                <w:bCs/>
                <w:color w:val="000000"/>
              </w:rPr>
              <w:t>9%</w:t>
            </w:r>
          </w:p>
        </w:tc>
        <w:tc>
          <w:tcPr>
            <w:tcW w:w="1437" w:type="dxa"/>
            <w:tcBorders>
              <w:left w:val="single" w:sz="2" w:space="0" w:color="BFBFBF" w:themeColor="background1" w:themeShade="BF"/>
              <w:bottom w:val="single" w:sz="2" w:space="0" w:color="BFBFBF" w:themeColor="background1" w:themeShade="BF"/>
            </w:tcBorders>
            <w:shd w:val="clear" w:color="auto" w:fill="FFFFFF" w:themeFill="background1"/>
            <w:vAlign w:val="center"/>
          </w:tcPr>
          <w:p w14:paraId="02818586" w14:textId="1F8EF64A" w:rsidR="00F76CB8" w:rsidRPr="008F36CA" w:rsidRDefault="00F76CB8" w:rsidP="00F76CB8">
            <w:pPr>
              <w:pStyle w:val="ColorfulList-Accent11"/>
              <w:tabs>
                <w:tab w:val="left" w:pos="0"/>
                <w:tab w:val="left" w:pos="284"/>
              </w:tabs>
              <w:ind w:left="0" w:right="-90"/>
              <w:jc w:val="center"/>
              <w:rPr>
                <w:rFonts w:ascii="Arial" w:hAnsi="Arial" w:cs="Arial"/>
                <w:b/>
                <w:bCs/>
                <w:color w:val="C00000"/>
              </w:rPr>
            </w:pPr>
            <w:r w:rsidRPr="001C273D">
              <w:rPr>
                <w:rFonts w:ascii="Arial" w:hAnsi="Arial" w:cs="Arial"/>
                <w:b/>
                <w:bCs/>
                <w:color w:val="000000"/>
              </w:rPr>
              <w:t>58</w:t>
            </w:r>
            <w:r w:rsidR="00527527">
              <w:rPr>
                <w:rFonts w:ascii="Arial" w:hAnsi="Arial" w:cs="Arial"/>
                <w:b/>
                <w:bCs/>
                <w:color w:val="000000"/>
              </w:rPr>
              <w:t>.</w:t>
            </w:r>
            <w:r w:rsidRPr="001C273D">
              <w:rPr>
                <w:rFonts w:ascii="Arial" w:hAnsi="Arial" w:cs="Arial"/>
                <w:b/>
                <w:bCs/>
                <w:color w:val="000000"/>
              </w:rPr>
              <w:t>180</w:t>
            </w:r>
          </w:p>
        </w:tc>
        <w:tc>
          <w:tcPr>
            <w:tcW w:w="1436" w:type="dxa"/>
            <w:tcBorders>
              <w:bottom w:val="single" w:sz="2" w:space="0" w:color="BFBFBF" w:themeColor="background1" w:themeShade="BF"/>
            </w:tcBorders>
            <w:shd w:val="clear" w:color="auto" w:fill="FFFFFF" w:themeFill="background1"/>
            <w:vAlign w:val="center"/>
          </w:tcPr>
          <w:p w14:paraId="3DEC23B9" w14:textId="3BA7E611" w:rsidR="00F76CB8" w:rsidRPr="008F36CA" w:rsidRDefault="00F76CB8" w:rsidP="00F76CB8">
            <w:pPr>
              <w:pStyle w:val="ColorfulList-Accent11"/>
              <w:tabs>
                <w:tab w:val="left" w:pos="0"/>
                <w:tab w:val="left" w:pos="284"/>
              </w:tabs>
              <w:ind w:left="0" w:right="-90"/>
              <w:jc w:val="center"/>
              <w:rPr>
                <w:rFonts w:ascii="Arial" w:hAnsi="Arial" w:cs="Arial"/>
                <w:b/>
                <w:bCs/>
                <w:i/>
                <w:iCs/>
                <w:color w:val="C00000"/>
              </w:rPr>
            </w:pPr>
            <w:r w:rsidRPr="001C273D">
              <w:rPr>
                <w:rFonts w:ascii="Arial" w:hAnsi="Arial" w:cs="Arial"/>
                <w:b/>
                <w:bCs/>
                <w:i/>
                <w:iCs/>
                <w:color w:val="000000"/>
              </w:rPr>
              <w:t>749</w:t>
            </w:r>
          </w:p>
        </w:tc>
      </w:tr>
    </w:tbl>
    <w:p w14:paraId="422DA54A" w14:textId="77777777" w:rsidR="00732467" w:rsidRPr="00FB20CB" w:rsidRDefault="00732467" w:rsidP="003367AD">
      <w:pPr>
        <w:rPr>
          <w:rFonts w:ascii="Arial" w:hAnsi="Arial" w:cs="Arial"/>
          <w:i/>
          <w:sz w:val="16"/>
          <w:szCs w:val="16"/>
        </w:rPr>
      </w:pPr>
    </w:p>
    <w:tbl>
      <w:tblPr>
        <w:tblStyle w:val="TableGrid"/>
        <w:tblW w:w="10490" w:type="dxa"/>
        <w:tblBorders>
          <w:top w:val="single" w:sz="2" w:space="0" w:color="BFBFBF" w:themeColor="background1" w:themeShade="BF"/>
          <w:left w:val="none" w:sz="0" w:space="0" w:color="auto"/>
          <w:bottom w:val="single" w:sz="2"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3393"/>
        <w:gridCol w:w="1518"/>
        <w:gridCol w:w="1314"/>
        <w:gridCol w:w="1517"/>
        <w:gridCol w:w="1455"/>
        <w:gridCol w:w="1293"/>
      </w:tblGrid>
      <w:tr w:rsidR="008E06D6" w:rsidRPr="001745EE" w14:paraId="57B01D5E" w14:textId="77777777" w:rsidTr="00FE2D2D">
        <w:trPr>
          <w:trHeight w:val="463"/>
        </w:trPr>
        <w:tc>
          <w:tcPr>
            <w:tcW w:w="3393"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526D40D" w14:textId="0C1F5F6B" w:rsidR="008E06D6" w:rsidRPr="00576929" w:rsidRDefault="008E06D6" w:rsidP="008E06D6">
            <w:pPr>
              <w:pStyle w:val="ColorfulList-Accent11"/>
              <w:tabs>
                <w:tab w:val="left" w:pos="0"/>
                <w:tab w:val="left" w:pos="284"/>
              </w:tabs>
              <w:ind w:left="0" w:right="-90"/>
              <w:rPr>
                <w:rFonts w:ascii="Arial" w:hAnsi="Arial" w:cs="Arial"/>
                <w:b/>
                <w:bCs/>
                <w:i/>
                <w:lang w:val="el-GR"/>
              </w:rPr>
            </w:pPr>
            <w:r w:rsidRPr="004B27A4">
              <w:rPr>
                <w:rFonts w:ascii="Arial" w:hAnsi="Arial" w:cs="Arial"/>
                <w:b/>
              </w:rPr>
              <w:t>Λειτουργικά Στοιχεία Κινητής</w:t>
            </w:r>
          </w:p>
        </w:tc>
        <w:tc>
          <w:tcPr>
            <w:tcW w:w="1518"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F2F2F2" w:themeFill="background1" w:themeFillShade="F2"/>
            <w:vAlign w:val="center"/>
          </w:tcPr>
          <w:p w14:paraId="7DA1D248" w14:textId="7D16E0DF" w:rsidR="008E06D6" w:rsidRPr="00576929" w:rsidRDefault="008E06D6" w:rsidP="008E06D6">
            <w:pPr>
              <w:pStyle w:val="ColorfulList-Accent11"/>
              <w:tabs>
                <w:tab w:val="left" w:pos="0"/>
                <w:tab w:val="left" w:pos="284"/>
              </w:tabs>
              <w:ind w:left="0" w:right="-90"/>
              <w:jc w:val="center"/>
              <w:rPr>
                <w:rFonts w:ascii="Arial" w:hAnsi="Arial" w:cs="Arial"/>
                <w:b/>
                <w:bCs/>
                <w:i/>
              </w:rPr>
            </w:pPr>
            <w:r w:rsidRPr="00DB0DFE">
              <w:rPr>
                <w:rFonts w:ascii="Arial" w:hAnsi="Arial" w:cs="Arial"/>
                <w:b/>
              </w:rPr>
              <w:t>Q</w:t>
            </w:r>
            <w:r w:rsidR="00A86A04">
              <w:rPr>
                <w:rFonts w:ascii="Arial" w:hAnsi="Arial" w:cs="Arial"/>
                <w:b/>
              </w:rPr>
              <w:t>2</w:t>
            </w:r>
            <w:r w:rsidRPr="00DB0DFE">
              <w:rPr>
                <w:rFonts w:ascii="Arial" w:hAnsi="Arial" w:cs="Arial"/>
                <w:b/>
              </w:rPr>
              <w:t>'2</w:t>
            </w:r>
            <w:r>
              <w:rPr>
                <w:rFonts w:ascii="Arial" w:hAnsi="Arial" w:cs="Arial"/>
                <w:b/>
                <w:lang w:val="el-GR"/>
              </w:rPr>
              <w:t>6</w:t>
            </w:r>
          </w:p>
        </w:tc>
        <w:tc>
          <w:tcPr>
            <w:tcW w:w="1314" w:type="dxa"/>
            <w:tcBorders>
              <w:top w:val="single" w:sz="2" w:space="0" w:color="BFBFBF" w:themeColor="background1" w:themeShade="BF"/>
              <w:bottom w:val="single" w:sz="2" w:space="0" w:color="BFBFBF" w:themeColor="background1" w:themeShade="BF"/>
            </w:tcBorders>
            <w:shd w:val="clear" w:color="auto" w:fill="F2F2F2" w:themeFill="background1" w:themeFillShade="F2"/>
            <w:vAlign w:val="center"/>
          </w:tcPr>
          <w:p w14:paraId="440D1303" w14:textId="19C227CD" w:rsidR="008E06D6" w:rsidRPr="00576929" w:rsidRDefault="008E06D6" w:rsidP="008E06D6">
            <w:pPr>
              <w:pStyle w:val="ColorfulList-Accent11"/>
              <w:tabs>
                <w:tab w:val="left" w:pos="0"/>
                <w:tab w:val="left" w:pos="284"/>
              </w:tabs>
              <w:ind w:left="0" w:right="-90"/>
              <w:jc w:val="center"/>
              <w:rPr>
                <w:rFonts w:ascii="Arial" w:hAnsi="Arial" w:cs="Arial"/>
                <w:b/>
                <w:bCs/>
                <w:i/>
              </w:rPr>
            </w:pPr>
            <w:r w:rsidRPr="00DB0DFE">
              <w:rPr>
                <w:rFonts w:ascii="Arial" w:hAnsi="Arial" w:cs="Arial"/>
                <w:b/>
              </w:rPr>
              <w:t>Q</w:t>
            </w:r>
            <w:r w:rsidR="00A86A04">
              <w:rPr>
                <w:rFonts w:ascii="Arial" w:hAnsi="Arial" w:cs="Arial"/>
                <w:b/>
              </w:rPr>
              <w:t>2</w:t>
            </w:r>
            <w:r w:rsidRPr="00DB0DFE">
              <w:rPr>
                <w:rFonts w:ascii="Arial" w:hAnsi="Arial" w:cs="Arial"/>
                <w:b/>
              </w:rPr>
              <w:t>'2</w:t>
            </w:r>
            <w:r>
              <w:rPr>
                <w:rFonts w:ascii="Arial" w:hAnsi="Arial" w:cs="Arial"/>
                <w:b/>
                <w:lang w:val="el-GR"/>
              </w:rPr>
              <w:t>5</w:t>
            </w:r>
          </w:p>
        </w:tc>
        <w:tc>
          <w:tcPr>
            <w:tcW w:w="1517"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49F217F" w14:textId="77777777" w:rsidR="008E06D6" w:rsidRPr="00576929" w:rsidRDefault="008E06D6" w:rsidP="008E06D6">
            <w:pPr>
              <w:pStyle w:val="ColorfulList-Accent11"/>
              <w:tabs>
                <w:tab w:val="left" w:pos="0"/>
                <w:tab w:val="left" w:pos="284"/>
              </w:tabs>
              <w:ind w:left="0" w:right="-90"/>
              <w:jc w:val="center"/>
              <w:rPr>
                <w:rFonts w:ascii="Arial" w:hAnsi="Arial" w:cs="Arial"/>
                <w:b/>
                <w:bCs/>
              </w:rPr>
            </w:pPr>
            <w:r w:rsidRPr="00576929">
              <w:rPr>
                <w:rFonts w:ascii="Arial" w:hAnsi="Arial" w:cs="Arial"/>
                <w:b/>
                <w:bCs/>
              </w:rPr>
              <w:t>y-o-y</w:t>
            </w:r>
          </w:p>
        </w:tc>
        <w:tc>
          <w:tcPr>
            <w:tcW w:w="1455"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F2F2F2" w:themeFill="background1" w:themeFillShade="F2"/>
            <w:vAlign w:val="center"/>
          </w:tcPr>
          <w:p w14:paraId="27D4E2F3" w14:textId="77777777" w:rsidR="008E06D6" w:rsidRPr="00576929" w:rsidRDefault="008E06D6" w:rsidP="008E06D6">
            <w:pPr>
              <w:pStyle w:val="ColorfulList-Accent11"/>
              <w:tabs>
                <w:tab w:val="left" w:pos="0"/>
                <w:tab w:val="left" w:pos="284"/>
              </w:tabs>
              <w:ind w:left="0" w:right="-90"/>
              <w:jc w:val="center"/>
              <w:rPr>
                <w:rFonts w:ascii="Arial" w:hAnsi="Arial" w:cs="Arial"/>
                <w:b/>
                <w:bCs/>
              </w:rPr>
            </w:pPr>
            <w:r w:rsidRPr="00576929">
              <w:rPr>
                <w:rFonts w:ascii="Arial" w:hAnsi="Arial" w:cs="Arial"/>
                <w:b/>
                <w:bCs/>
              </w:rPr>
              <w:t>y-o-y</w:t>
            </w:r>
          </w:p>
        </w:tc>
        <w:tc>
          <w:tcPr>
            <w:tcW w:w="1293" w:type="dxa"/>
            <w:tcBorders>
              <w:top w:val="single" w:sz="2" w:space="0" w:color="BFBFBF" w:themeColor="background1" w:themeShade="BF"/>
              <w:bottom w:val="single" w:sz="2" w:space="0" w:color="BFBFBF" w:themeColor="background1" w:themeShade="BF"/>
            </w:tcBorders>
            <w:shd w:val="clear" w:color="auto" w:fill="F2F2F2" w:themeFill="background1" w:themeFillShade="F2"/>
            <w:vAlign w:val="center"/>
          </w:tcPr>
          <w:p w14:paraId="2D1347A4" w14:textId="035EE090" w:rsidR="008E06D6" w:rsidRPr="00DB0DFE" w:rsidRDefault="008E06D6" w:rsidP="008E06D6">
            <w:pPr>
              <w:pStyle w:val="ColorfulList-Accent11"/>
              <w:tabs>
                <w:tab w:val="left" w:pos="0"/>
                <w:tab w:val="left" w:pos="284"/>
              </w:tabs>
              <w:ind w:left="0" w:right="-90"/>
              <w:jc w:val="center"/>
              <w:rPr>
                <w:rFonts w:ascii="Arial" w:hAnsi="Arial" w:cs="Arial"/>
                <w:b/>
              </w:rPr>
            </w:pPr>
            <w:r>
              <w:rPr>
                <w:rFonts w:ascii="Arial" w:hAnsi="Arial" w:cs="Arial"/>
                <w:b/>
                <w:lang w:val="el-GR"/>
              </w:rPr>
              <w:t>Καθαρές προσθήκες</w:t>
            </w:r>
          </w:p>
        </w:tc>
      </w:tr>
      <w:tr w:rsidR="003A69F3" w:rsidRPr="001745EE" w14:paraId="6F7F4A25" w14:textId="77777777" w:rsidTr="00BA326D">
        <w:trPr>
          <w:trHeight w:val="362"/>
        </w:trPr>
        <w:tc>
          <w:tcPr>
            <w:tcW w:w="3393" w:type="dxa"/>
            <w:tcBorders>
              <w:top w:val="single" w:sz="2" w:space="0" w:color="BFBFBF" w:themeColor="background1" w:themeShade="BF"/>
              <w:right w:val="single" w:sz="2" w:space="0" w:color="BFBFBF" w:themeColor="background1" w:themeShade="BF"/>
            </w:tcBorders>
            <w:shd w:val="clear" w:color="auto" w:fill="FFFFFF" w:themeFill="background1"/>
            <w:vAlign w:val="center"/>
          </w:tcPr>
          <w:p w14:paraId="1A63813B" w14:textId="02BB832F" w:rsidR="003A69F3" w:rsidRPr="00AC3A33" w:rsidRDefault="003A69F3" w:rsidP="003A69F3">
            <w:pPr>
              <w:pStyle w:val="ColorfulList-Accent11"/>
              <w:tabs>
                <w:tab w:val="left" w:pos="0"/>
                <w:tab w:val="left" w:pos="284"/>
              </w:tabs>
              <w:ind w:left="0" w:right="-90"/>
              <w:rPr>
                <w:rFonts w:ascii="Arial" w:hAnsi="Arial" w:cs="Arial"/>
                <w:b/>
                <w:i/>
                <w:lang w:val="el-GR"/>
              </w:rPr>
            </w:pPr>
            <w:r>
              <w:rPr>
                <w:rFonts w:ascii="Arial" w:hAnsi="Arial" w:cs="Arial"/>
                <w:b/>
                <w:lang w:val="el-GR"/>
              </w:rPr>
              <w:t>Συνδρομητές Συμβολαίου</w:t>
            </w:r>
          </w:p>
        </w:tc>
        <w:tc>
          <w:tcPr>
            <w:tcW w:w="1518" w:type="dxa"/>
            <w:tcBorders>
              <w:top w:val="single" w:sz="2" w:space="0" w:color="BFBFBF" w:themeColor="background1" w:themeShade="BF"/>
              <w:left w:val="single" w:sz="2" w:space="0" w:color="BFBFBF" w:themeColor="background1" w:themeShade="BF"/>
            </w:tcBorders>
            <w:shd w:val="clear" w:color="auto" w:fill="FFFFFF" w:themeFill="background1"/>
            <w:vAlign w:val="center"/>
          </w:tcPr>
          <w:p w14:paraId="7661855A" w14:textId="2B927761" w:rsidR="003A69F3" w:rsidRPr="008F36CA" w:rsidRDefault="003A69F3" w:rsidP="003A69F3">
            <w:pPr>
              <w:pStyle w:val="ColorfulList-Accent11"/>
              <w:tabs>
                <w:tab w:val="left" w:pos="0"/>
                <w:tab w:val="left" w:pos="284"/>
              </w:tabs>
              <w:ind w:left="0" w:right="-90"/>
              <w:jc w:val="center"/>
              <w:rPr>
                <w:rFonts w:ascii="Arial" w:hAnsi="Arial" w:cs="Arial"/>
                <w:b/>
                <w:i/>
                <w:color w:val="C00000"/>
              </w:rPr>
            </w:pPr>
            <w:r w:rsidRPr="00DD10D8">
              <w:rPr>
                <w:rFonts w:ascii="Arial" w:hAnsi="Arial" w:cs="Arial"/>
                <w:iCs/>
                <w:color w:val="000000"/>
              </w:rPr>
              <w:t>3</w:t>
            </w:r>
            <w:r w:rsidR="00527527">
              <w:rPr>
                <w:rFonts w:ascii="Arial" w:hAnsi="Arial" w:cs="Arial"/>
                <w:iCs/>
                <w:color w:val="000000"/>
              </w:rPr>
              <w:t>.</w:t>
            </w:r>
            <w:r w:rsidRPr="00DD10D8">
              <w:rPr>
                <w:rFonts w:ascii="Arial" w:hAnsi="Arial" w:cs="Arial"/>
                <w:iCs/>
                <w:color w:val="000000"/>
              </w:rPr>
              <w:t>147</w:t>
            </w:r>
            <w:r w:rsidR="00527527">
              <w:rPr>
                <w:rFonts w:ascii="Arial" w:hAnsi="Arial" w:cs="Arial"/>
                <w:iCs/>
                <w:color w:val="000000"/>
              </w:rPr>
              <w:t>.</w:t>
            </w:r>
            <w:r w:rsidRPr="00DD10D8">
              <w:rPr>
                <w:rFonts w:ascii="Arial" w:hAnsi="Arial" w:cs="Arial"/>
                <w:iCs/>
                <w:color w:val="000000"/>
              </w:rPr>
              <w:t>844</w:t>
            </w:r>
          </w:p>
        </w:tc>
        <w:tc>
          <w:tcPr>
            <w:tcW w:w="1314" w:type="dxa"/>
            <w:tcBorders>
              <w:top w:val="single" w:sz="2" w:space="0" w:color="BFBFBF" w:themeColor="background1" w:themeShade="BF"/>
            </w:tcBorders>
            <w:shd w:val="clear" w:color="auto" w:fill="FFFFFF" w:themeFill="background1"/>
            <w:vAlign w:val="center"/>
          </w:tcPr>
          <w:p w14:paraId="1645D47F" w14:textId="33D97D5B" w:rsidR="003A69F3" w:rsidRPr="008F36CA" w:rsidRDefault="003A69F3" w:rsidP="003A69F3">
            <w:pPr>
              <w:pStyle w:val="ColorfulList-Accent11"/>
              <w:tabs>
                <w:tab w:val="left" w:pos="0"/>
                <w:tab w:val="left" w:pos="284"/>
              </w:tabs>
              <w:ind w:left="0" w:right="-90"/>
              <w:jc w:val="center"/>
              <w:rPr>
                <w:rFonts w:ascii="Arial" w:hAnsi="Arial" w:cs="Arial"/>
                <w:b/>
                <w:i/>
                <w:color w:val="C00000"/>
              </w:rPr>
            </w:pPr>
            <w:r w:rsidRPr="00DD10D8">
              <w:rPr>
                <w:rFonts w:ascii="Arial" w:hAnsi="Arial" w:cs="Arial"/>
                <w:iCs/>
                <w:color w:val="000000"/>
              </w:rPr>
              <w:t>2</w:t>
            </w:r>
            <w:r w:rsidR="00527527">
              <w:rPr>
                <w:rFonts w:ascii="Arial" w:hAnsi="Arial" w:cs="Arial"/>
                <w:iCs/>
                <w:color w:val="000000"/>
              </w:rPr>
              <w:t>.</w:t>
            </w:r>
            <w:r w:rsidRPr="00DD10D8">
              <w:rPr>
                <w:rFonts w:ascii="Arial" w:hAnsi="Arial" w:cs="Arial"/>
                <w:iCs/>
                <w:color w:val="000000"/>
              </w:rPr>
              <w:t>915</w:t>
            </w:r>
            <w:r w:rsidR="00527527">
              <w:rPr>
                <w:rFonts w:ascii="Arial" w:hAnsi="Arial" w:cs="Arial"/>
                <w:iCs/>
                <w:color w:val="000000"/>
              </w:rPr>
              <w:t>.</w:t>
            </w:r>
            <w:r w:rsidRPr="00DD10D8">
              <w:rPr>
                <w:rFonts w:ascii="Arial" w:hAnsi="Arial" w:cs="Arial"/>
                <w:iCs/>
                <w:color w:val="000000"/>
              </w:rPr>
              <w:t>091</w:t>
            </w:r>
          </w:p>
        </w:tc>
        <w:tc>
          <w:tcPr>
            <w:tcW w:w="1517" w:type="dxa"/>
            <w:tcBorders>
              <w:top w:val="single" w:sz="2" w:space="0" w:color="BFBFBF" w:themeColor="background1" w:themeShade="BF"/>
              <w:right w:val="single" w:sz="2" w:space="0" w:color="BFBFBF" w:themeColor="background1" w:themeShade="BF"/>
            </w:tcBorders>
            <w:shd w:val="clear" w:color="auto" w:fill="FFFFFF" w:themeFill="background1"/>
            <w:vAlign w:val="center"/>
          </w:tcPr>
          <w:p w14:paraId="0FF5B6ED" w14:textId="002FD9C5" w:rsidR="003A69F3" w:rsidRPr="008F36CA" w:rsidRDefault="003A69F3" w:rsidP="003A69F3">
            <w:pPr>
              <w:pStyle w:val="ColorfulList-Accent11"/>
              <w:tabs>
                <w:tab w:val="left" w:pos="0"/>
                <w:tab w:val="left" w:pos="284"/>
              </w:tabs>
              <w:ind w:left="0" w:right="-90"/>
              <w:jc w:val="center"/>
              <w:rPr>
                <w:rFonts w:ascii="Arial" w:hAnsi="Arial" w:cs="Arial"/>
                <w:b/>
                <w:bCs/>
                <w:color w:val="C00000"/>
              </w:rPr>
            </w:pPr>
            <w:r w:rsidRPr="00DD10D8">
              <w:rPr>
                <w:rFonts w:ascii="Arial" w:hAnsi="Arial" w:cs="Arial"/>
                <w:iCs/>
                <w:color w:val="000000"/>
              </w:rPr>
              <w:t>+8</w:t>
            </w:r>
            <w:r w:rsidR="0051333B">
              <w:rPr>
                <w:rFonts w:ascii="Arial" w:hAnsi="Arial" w:cs="Arial"/>
                <w:iCs/>
                <w:color w:val="000000"/>
                <w:lang w:val="el-GR"/>
              </w:rPr>
              <w:t>,</w:t>
            </w:r>
            <w:r w:rsidRPr="00DD10D8">
              <w:rPr>
                <w:rFonts w:ascii="Arial" w:hAnsi="Arial" w:cs="Arial"/>
                <w:iCs/>
                <w:color w:val="000000"/>
              </w:rPr>
              <w:t>0%</w:t>
            </w:r>
          </w:p>
        </w:tc>
        <w:tc>
          <w:tcPr>
            <w:tcW w:w="1455" w:type="dxa"/>
            <w:tcBorders>
              <w:top w:val="single" w:sz="2" w:space="0" w:color="BFBFBF" w:themeColor="background1" w:themeShade="BF"/>
              <w:left w:val="single" w:sz="2" w:space="0" w:color="BFBFBF" w:themeColor="background1" w:themeShade="BF"/>
            </w:tcBorders>
            <w:shd w:val="clear" w:color="auto" w:fill="FFFFFF" w:themeFill="background1"/>
            <w:vAlign w:val="center"/>
          </w:tcPr>
          <w:p w14:paraId="60774AB5" w14:textId="37E2831A" w:rsidR="003A69F3" w:rsidRPr="008F36CA" w:rsidRDefault="003A69F3" w:rsidP="003A69F3">
            <w:pPr>
              <w:pStyle w:val="ColorfulList-Accent11"/>
              <w:tabs>
                <w:tab w:val="left" w:pos="0"/>
                <w:tab w:val="left" w:pos="284"/>
              </w:tabs>
              <w:ind w:left="0" w:right="-90"/>
              <w:jc w:val="center"/>
              <w:rPr>
                <w:rFonts w:ascii="Arial" w:hAnsi="Arial" w:cs="Arial"/>
                <w:b/>
                <w:bCs/>
                <w:color w:val="C00000"/>
              </w:rPr>
            </w:pPr>
            <w:r w:rsidRPr="00DD10D8">
              <w:rPr>
                <w:rFonts w:ascii="Arial" w:hAnsi="Arial" w:cs="Arial"/>
                <w:iCs/>
                <w:color w:val="000000"/>
              </w:rPr>
              <w:t>232</w:t>
            </w:r>
            <w:r w:rsidR="00527527">
              <w:rPr>
                <w:rFonts w:ascii="Arial" w:hAnsi="Arial" w:cs="Arial"/>
                <w:iCs/>
                <w:color w:val="000000"/>
              </w:rPr>
              <w:t>.</w:t>
            </w:r>
            <w:r w:rsidRPr="00DD10D8">
              <w:rPr>
                <w:rFonts w:ascii="Arial" w:hAnsi="Arial" w:cs="Arial"/>
                <w:iCs/>
                <w:color w:val="000000"/>
              </w:rPr>
              <w:t>753</w:t>
            </w:r>
          </w:p>
        </w:tc>
        <w:tc>
          <w:tcPr>
            <w:tcW w:w="1293" w:type="dxa"/>
            <w:tcBorders>
              <w:top w:val="single" w:sz="2" w:space="0" w:color="BFBFBF" w:themeColor="background1" w:themeShade="BF"/>
            </w:tcBorders>
            <w:shd w:val="clear" w:color="auto" w:fill="FFFFFF" w:themeFill="background1"/>
            <w:vAlign w:val="center"/>
          </w:tcPr>
          <w:p w14:paraId="5B79ECD3" w14:textId="08AE99D9" w:rsidR="003A69F3" w:rsidRPr="008F36CA" w:rsidRDefault="003A69F3" w:rsidP="003A69F3">
            <w:pPr>
              <w:pStyle w:val="ColorfulList-Accent11"/>
              <w:tabs>
                <w:tab w:val="left" w:pos="0"/>
                <w:tab w:val="left" w:pos="284"/>
              </w:tabs>
              <w:ind w:left="0" w:right="-90"/>
              <w:jc w:val="center"/>
              <w:rPr>
                <w:rFonts w:ascii="Arial" w:hAnsi="Arial" w:cs="Arial"/>
                <w:b/>
                <w:bCs/>
                <w:i/>
                <w:iCs/>
                <w:color w:val="C00000"/>
              </w:rPr>
            </w:pPr>
            <w:r w:rsidRPr="00DD10D8">
              <w:rPr>
                <w:rFonts w:ascii="Arial" w:hAnsi="Arial" w:cs="Arial"/>
                <w:iCs/>
                <w:color w:val="000000"/>
              </w:rPr>
              <w:t>61</w:t>
            </w:r>
            <w:r w:rsidR="00527527">
              <w:rPr>
                <w:rFonts w:ascii="Arial" w:hAnsi="Arial" w:cs="Arial"/>
                <w:iCs/>
                <w:color w:val="000000"/>
              </w:rPr>
              <w:t>.</w:t>
            </w:r>
            <w:r w:rsidRPr="00DD10D8">
              <w:rPr>
                <w:rFonts w:ascii="Arial" w:hAnsi="Arial" w:cs="Arial"/>
                <w:iCs/>
                <w:color w:val="000000"/>
              </w:rPr>
              <w:t>989</w:t>
            </w:r>
          </w:p>
        </w:tc>
      </w:tr>
      <w:tr w:rsidR="003A69F3" w:rsidRPr="001745EE" w14:paraId="2B46C673" w14:textId="77777777" w:rsidTr="00BA326D">
        <w:trPr>
          <w:trHeight w:val="362"/>
        </w:trPr>
        <w:tc>
          <w:tcPr>
            <w:tcW w:w="3393" w:type="dxa"/>
            <w:tcBorders>
              <w:right w:val="single" w:sz="2" w:space="0" w:color="BFBFBF" w:themeColor="background1" w:themeShade="BF"/>
            </w:tcBorders>
            <w:shd w:val="clear" w:color="auto" w:fill="FFFFFF" w:themeFill="background1"/>
            <w:vAlign w:val="center"/>
          </w:tcPr>
          <w:p w14:paraId="014C5213" w14:textId="51B1FA69" w:rsidR="003A69F3" w:rsidRPr="00AC3A33" w:rsidRDefault="003A69F3" w:rsidP="003A69F3">
            <w:pPr>
              <w:pStyle w:val="ColorfulList-Accent11"/>
              <w:tabs>
                <w:tab w:val="left" w:pos="0"/>
                <w:tab w:val="left" w:pos="284"/>
              </w:tabs>
              <w:ind w:left="0" w:right="-90"/>
              <w:rPr>
                <w:rFonts w:ascii="Arial" w:hAnsi="Arial" w:cs="Arial"/>
                <w:b/>
                <w:i/>
                <w:lang w:val="el-GR"/>
              </w:rPr>
            </w:pPr>
            <w:r>
              <w:rPr>
                <w:rFonts w:ascii="Arial" w:hAnsi="Arial" w:cs="Arial"/>
                <w:b/>
                <w:lang w:val="el-GR"/>
              </w:rPr>
              <w:t>Συνδρομητές Καρτοκινητής</w:t>
            </w:r>
          </w:p>
        </w:tc>
        <w:tc>
          <w:tcPr>
            <w:tcW w:w="1518" w:type="dxa"/>
            <w:tcBorders>
              <w:left w:val="single" w:sz="2" w:space="0" w:color="BFBFBF" w:themeColor="background1" w:themeShade="BF"/>
              <w:bottom w:val="single" w:sz="2" w:space="0" w:color="BFBFBF" w:themeColor="background1" w:themeShade="BF"/>
            </w:tcBorders>
            <w:shd w:val="clear" w:color="auto" w:fill="FFFFFF" w:themeFill="background1"/>
            <w:vAlign w:val="center"/>
          </w:tcPr>
          <w:p w14:paraId="67F55447" w14:textId="045C66A4" w:rsidR="003A69F3" w:rsidRPr="008F36CA" w:rsidRDefault="003A69F3" w:rsidP="003A69F3">
            <w:pPr>
              <w:pStyle w:val="ColorfulList-Accent11"/>
              <w:tabs>
                <w:tab w:val="left" w:pos="0"/>
                <w:tab w:val="left" w:pos="284"/>
              </w:tabs>
              <w:ind w:left="0" w:right="-90"/>
              <w:jc w:val="center"/>
              <w:rPr>
                <w:rFonts w:ascii="Arial" w:hAnsi="Arial" w:cs="Arial"/>
                <w:b/>
                <w:i/>
                <w:color w:val="C00000"/>
              </w:rPr>
            </w:pPr>
            <w:r w:rsidRPr="00DD10D8">
              <w:rPr>
                <w:rFonts w:ascii="Arial" w:hAnsi="Arial" w:cs="Arial"/>
                <w:iCs/>
                <w:color w:val="000000"/>
              </w:rPr>
              <w:t>3</w:t>
            </w:r>
            <w:r w:rsidR="00527527">
              <w:rPr>
                <w:rFonts w:ascii="Arial" w:hAnsi="Arial" w:cs="Arial"/>
                <w:iCs/>
                <w:color w:val="000000"/>
              </w:rPr>
              <w:t>.</w:t>
            </w:r>
            <w:r w:rsidRPr="00DD10D8">
              <w:rPr>
                <w:rFonts w:ascii="Arial" w:hAnsi="Arial" w:cs="Arial"/>
                <w:iCs/>
                <w:color w:val="000000"/>
              </w:rPr>
              <w:t>952</w:t>
            </w:r>
            <w:r w:rsidR="00527527">
              <w:rPr>
                <w:rFonts w:ascii="Arial" w:hAnsi="Arial" w:cs="Arial"/>
                <w:iCs/>
                <w:color w:val="000000"/>
              </w:rPr>
              <w:t>.</w:t>
            </w:r>
            <w:r w:rsidRPr="00DD10D8">
              <w:rPr>
                <w:rFonts w:ascii="Arial" w:hAnsi="Arial" w:cs="Arial"/>
                <w:iCs/>
                <w:color w:val="000000"/>
              </w:rPr>
              <w:t>955</w:t>
            </w:r>
          </w:p>
        </w:tc>
        <w:tc>
          <w:tcPr>
            <w:tcW w:w="1314" w:type="dxa"/>
            <w:tcBorders>
              <w:bottom w:val="single" w:sz="2" w:space="0" w:color="BFBFBF" w:themeColor="background1" w:themeShade="BF"/>
            </w:tcBorders>
            <w:shd w:val="clear" w:color="auto" w:fill="FFFFFF" w:themeFill="background1"/>
            <w:vAlign w:val="center"/>
          </w:tcPr>
          <w:p w14:paraId="49AF1C88" w14:textId="00FE1E7A" w:rsidR="003A69F3" w:rsidRPr="008F36CA" w:rsidRDefault="003A69F3" w:rsidP="003A69F3">
            <w:pPr>
              <w:pStyle w:val="ColorfulList-Accent11"/>
              <w:tabs>
                <w:tab w:val="left" w:pos="0"/>
                <w:tab w:val="left" w:pos="284"/>
              </w:tabs>
              <w:ind w:left="0" w:right="-90"/>
              <w:jc w:val="center"/>
              <w:rPr>
                <w:rFonts w:ascii="Arial" w:hAnsi="Arial" w:cs="Arial"/>
                <w:b/>
                <w:i/>
                <w:color w:val="C00000"/>
              </w:rPr>
            </w:pPr>
            <w:r w:rsidRPr="00DD10D8">
              <w:rPr>
                <w:rFonts w:ascii="Arial" w:hAnsi="Arial" w:cs="Arial"/>
                <w:iCs/>
                <w:color w:val="000000"/>
              </w:rPr>
              <w:t>4</w:t>
            </w:r>
            <w:r w:rsidR="00527527">
              <w:rPr>
                <w:rFonts w:ascii="Arial" w:hAnsi="Arial" w:cs="Arial"/>
                <w:iCs/>
                <w:color w:val="000000"/>
              </w:rPr>
              <w:t>.</w:t>
            </w:r>
            <w:r w:rsidRPr="00DD10D8">
              <w:rPr>
                <w:rFonts w:ascii="Arial" w:hAnsi="Arial" w:cs="Arial"/>
                <w:iCs/>
                <w:color w:val="000000"/>
              </w:rPr>
              <w:t>209</w:t>
            </w:r>
            <w:r w:rsidR="00527527">
              <w:rPr>
                <w:rFonts w:ascii="Arial" w:hAnsi="Arial" w:cs="Arial"/>
                <w:iCs/>
                <w:color w:val="000000"/>
              </w:rPr>
              <w:t>.</w:t>
            </w:r>
            <w:r w:rsidRPr="00DD10D8">
              <w:rPr>
                <w:rFonts w:ascii="Arial" w:hAnsi="Arial" w:cs="Arial"/>
                <w:iCs/>
                <w:color w:val="000000"/>
              </w:rPr>
              <w:t>310</w:t>
            </w:r>
          </w:p>
        </w:tc>
        <w:tc>
          <w:tcPr>
            <w:tcW w:w="1517" w:type="dxa"/>
            <w:tcBorders>
              <w:bottom w:val="single" w:sz="2" w:space="0" w:color="BFBFBF" w:themeColor="background1" w:themeShade="BF"/>
              <w:right w:val="single" w:sz="2" w:space="0" w:color="BFBFBF" w:themeColor="background1" w:themeShade="BF"/>
            </w:tcBorders>
            <w:shd w:val="clear" w:color="auto" w:fill="FFFFFF" w:themeFill="background1"/>
            <w:vAlign w:val="center"/>
          </w:tcPr>
          <w:p w14:paraId="5DE6728F" w14:textId="37023862" w:rsidR="003A69F3" w:rsidRPr="008F36CA" w:rsidRDefault="003A69F3" w:rsidP="003A69F3">
            <w:pPr>
              <w:pStyle w:val="ColorfulList-Accent11"/>
              <w:tabs>
                <w:tab w:val="left" w:pos="0"/>
                <w:tab w:val="left" w:pos="284"/>
              </w:tabs>
              <w:ind w:left="0" w:right="-90"/>
              <w:jc w:val="center"/>
              <w:rPr>
                <w:rFonts w:ascii="Arial" w:hAnsi="Arial" w:cs="Arial"/>
                <w:b/>
                <w:bCs/>
                <w:color w:val="C00000"/>
              </w:rPr>
            </w:pPr>
            <w:r w:rsidRPr="00DD10D8">
              <w:rPr>
                <w:rFonts w:ascii="Arial" w:hAnsi="Arial" w:cs="Arial"/>
                <w:iCs/>
                <w:color w:val="000000"/>
              </w:rPr>
              <w:t>-6</w:t>
            </w:r>
            <w:r w:rsidR="0051333B">
              <w:rPr>
                <w:rFonts w:ascii="Arial" w:hAnsi="Arial" w:cs="Arial"/>
                <w:iCs/>
                <w:color w:val="000000"/>
                <w:lang w:val="el-GR"/>
              </w:rPr>
              <w:t>,</w:t>
            </w:r>
            <w:r w:rsidRPr="00DD10D8">
              <w:rPr>
                <w:rFonts w:ascii="Arial" w:hAnsi="Arial" w:cs="Arial"/>
                <w:iCs/>
                <w:color w:val="000000"/>
              </w:rPr>
              <w:t>1%</w:t>
            </w:r>
          </w:p>
        </w:tc>
        <w:tc>
          <w:tcPr>
            <w:tcW w:w="1455" w:type="dxa"/>
            <w:tcBorders>
              <w:left w:val="single" w:sz="2" w:space="0" w:color="BFBFBF" w:themeColor="background1" w:themeShade="BF"/>
            </w:tcBorders>
            <w:shd w:val="clear" w:color="auto" w:fill="FFFFFF" w:themeFill="background1"/>
            <w:vAlign w:val="center"/>
          </w:tcPr>
          <w:p w14:paraId="6CC5BA07" w14:textId="41EC64A9" w:rsidR="003A69F3" w:rsidRPr="00390190" w:rsidRDefault="00390190" w:rsidP="003A69F3">
            <w:pPr>
              <w:pStyle w:val="ColorfulList-Accent11"/>
              <w:tabs>
                <w:tab w:val="left" w:pos="0"/>
                <w:tab w:val="left" w:pos="284"/>
              </w:tabs>
              <w:ind w:left="0" w:right="-90"/>
              <w:jc w:val="center"/>
              <w:rPr>
                <w:rFonts w:ascii="Arial" w:hAnsi="Arial" w:cs="Arial"/>
                <w:b/>
                <w:color w:val="C00000"/>
                <w:lang w:val="el-GR"/>
              </w:rPr>
            </w:pPr>
            <w:r>
              <w:rPr>
                <w:rFonts w:ascii="Arial" w:hAnsi="Arial" w:cs="Arial"/>
                <w:iCs/>
                <w:color w:val="000000"/>
                <w:lang w:val="el-GR"/>
              </w:rPr>
              <w:t>(</w:t>
            </w:r>
            <w:r w:rsidR="003A69F3" w:rsidRPr="00DD10D8">
              <w:rPr>
                <w:rFonts w:ascii="Arial" w:hAnsi="Arial" w:cs="Arial"/>
                <w:iCs/>
                <w:color w:val="000000"/>
              </w:rPr>
              <w:t>256</w:t>
            </w:r>
            <w:r w:rsidR="00527527">
              <w:rPr>
                <w:rFonts w:ascii="Arial" w:hAnsi="Arial" w:cs="Arial"/>
                <w:iCs/>
                <w:color w:val="000000"/>
              </w:rPr>
              <w:t>.</w:t>
            </w:r>
            <w:r w:rsidR="003A69F3" w:rsidRPr="00DD10D8">
              <w:rPr>
                <w:rFonts w:ascii="Arial" w:hAnsi="Arial" w:cs="Arial"/>
                <w:iCs/>
                <w:color w:val="000000"/>
              </w:rPr>
              <w:t>355</w:t>
            </w:r>
            <w:r>
              <w:rPr>
                <w:rFonts w:ascii="Arial" w:hAnsi="Arial" w:cs="Arial"/>
                <w:iCs/>
                <w:color w:val="000000"/>
                <w:lang w:val="el-GR"/>
              </w:rPr>
              <w:t>)</w:t>
            </w:r>
          </w:p>
        </w:tc>
        <w:tc>
          <w:tcPr>
            <w:tcW w:w="1293" w:type="dxa"/>
            <w:shd w:val="clear" w:color="auto" w:fill="FFFFFF" w:themeFill="background1"/>
            <w:vAlign w:val="center"/>
          </w:tcPr>
          <w:p w14:paraId="787E95D3" w14:textId="12DDBEF9" w:rsidR="003A69F3" w:rsidRPr="00390190" w:rsidRDefault="00390190" w:rsidP="003A69F3">
            <w:pPr>
              <w:pStyle w:val="ColorfulList-Accent11"/>
              <w:tabs>
                <w:tab w:val="left" w:pos="0"/>
                <w:tab w:val="left" w:pos="284"/>
              </w:tabs>
              <w:ind w:left="0" w:right="-90"/>
              <w:jc w:val="center"/>
              <w:rPr>
                <w:rFonts w:ascii="Arial" w:hAnsi="Arial" w:cs="Arial"/>
                <w:b/>
                <w:i/>
                <w:color w:val="C00000"/>
                <w:lang w:val="el-GR"/>
              </w:rPr>
            </w:pPr>
            <w:r>
              <w:rPr>
                <w:rFonts w:ascii="Arial" w:hAnsi="Arial" w:cs="Arial"/>
                <w:iCs/>
                <w:color w:val="000000"/>
                <w:lang w:val="el-GR"/>
              </w:rPr>
              <w:t>(</w:t>
            </w:r>
            <w:r w:rsidR="003A69F3" w:rsidRPr="00DD10D8">
              <w:rPr>
                <w:rFonts w:ascii="Arial" w:hAnsi="Arial" w:cs="Arial"/>
                <w:iCs/>
                <w:color w:val="000000"/>
              </w:rPr>
              <w:t>16</w:t>
            </w:r>
            <w:r w:rsidR="00527527">
              <w:rPr>
                <w:rFonts w:ascii="Arial" w:hAnsi="Arial" w:cs="Arial"/>
                <w:iCs/>
                <w:color w:val="000000"/>
              </w:rPr>
              <w:t>.</w:t>
            </w:r>
            <w:r w:rsidR="003A69F3" w:rsidRPr="00DD10D8">
              <w:rPr>
                <w:rFonts w:ascii="Arial" w:hAnsi="Arial" w:cs="Arial"/>
                <w:iCs/>
                <w:color w:val="000000"/>
              </w:rPr>
              <w:t>505</w:t>
            </w:r>
            <w:r>
              <w:rPr>
                <w:rFonts w:ascii="Arial" w:hAnsi="Arial" w:cs="Arial"/>
                <w:iCs/>
                <w:color w:val="000000"/>
                <w:lang w:val="el-GR"/>
              </w:rPr>
              <w:t>)</w:t>
            </w:r>
          </w:p>
        </w:tc>
      </w:tr>
    </w:tbl>
    <w:p w14:paraId="2B8A8D44" w14:textId="77777777" w:rsidR="00AC3A33" w:rsidRDefault="00AC3A33" w:rsidP="003367AD">
      <w:pPr>
        <w:rPr>
          <w:rFonts w:ascii="Arial" w:hAnsi="Arial" w:cs="Arial"/>
          <w:i/>
          <w:sz w:val="16"/>
          <w:szCs w:val="16"/>
        </w:rPr>
      </w:pPr>
    </w:p>
    <w:p w14:paraId="6F748164" w14:textId="3244C2F1" w:rsidR="00670308" w:rsidRPr="000130D1" w:rsidRDefault="00670308" w:rsidP="00670308">
      <w:pPr>
        <w:pStyle w:val="Heading6"/>
        <w:ind w:left="0"/>
        <w:rPr>
          <w:rStyle w:val="IntenseReference"/>
          <w:b/>
          <w:lang w:val="el-GR"/>
        </w:rPr>
      </w:pPr>
      <w:r w:rsidRPr="000130D1">
        <w:rPr>
          <w:rStyle w:val="IntenseReference"/>
          <w:b/>
          <w:lang w:val="el-GR"/>
        </w:rPr>
        <w:t>ΣΤΑΘΕΡΗ</w:t>
      </w:r>
    </w:p>
    <w:p w14:paraId="0EF47306" w14:textId="79E2BD3C" w:rsidR="00583D63" w:rsidRDefault="00070B23" w:rsidP="005B0A64">
      <w:pPr>
        <w:spacing w:before="120" w:line="280" w:lineRule="exact"/>
        <w:jc w:val="both"/>
        <w:rPr>
          <w:rFonts w:ascii="Arial" w:hAnsi="Arial" w:cs="Arial"/>
        </w:rPr>
      </w:pPr>
      <w:r>
        <w:rPr>
          <w:rFonts w:ascii="Arial" w:hAnsi="Arial" w:cs="Arial"/>
          <w:b/>
          <w:bCs/>
        </w:rPr>
        <w:t xml:space="preserve">Τα </w:t>
      </w:r>
      <w:r w:rsidR="005B0A64" w:rsidRPr="00070B23">
        <w:rPr>
          <w:rFonts w:ascii="Arial" w:hAnsi="Arial" w:cs="Arial"/>
          <w:b/>
          <w:bCs/>
        </w:rPr>
        <w:t>έσοδα από υπηρεσίες λιανικής σταθερής</w:t>
      </w:r>
      <w:r w:rsidR="005B0A64">
        <w:rPr>
          <w:rFonts w:ascii="Arial" w:hAnsi="Arial" w:cs="Arial"/>
          <w:b/>
        </w:rPr>
        <w:t xml:space="preserve"> </w:t>
      </w:r>
      <w:r w:rsidR="005B0A64" w:rsidRPr="00070B23">
        <w:rPr>
          <w:rFonts w:ascii="Arial" w:hAnsi="Arial" w:cs="Arial"/>
        </w:rPr>
        <w:t>διατήρησαν θετική δυναμική</w:t>
      </w:r>
      <w:r w:rsidR="007A5A46" w:rsidRPr="00070B23">
        <w:rPr>
          <w:rFonts w:ascii="Arial" w:hAnsi="Arial" w:cs="Arial"/>
        </w:rPr>
        <w:t>,</w:t>
      </w:r>
      <w:r w:rsidR="005B0A64" w:rsidRPr="00070B23">
        <w:rPr>
          <w:rFonts w:ascii="Arial" w:hAnsi="Arial" w:cs="Arial"/>
        </w:rPr>
        <w:t xml:space="preserve"> </w:t>
      </w:r>
      <w:r w:rsidR="00376273" w:rsidRPr="00070B23">
        <w:rPr>
          <w:rFonts w:ascii="Arial" w:hAnsi="Arial" w:cs="Arial"/>
        </w:rPr>
        <w:t>αυξη</w:t>
      </w:r>
      <w:r w:rsidR="00376273">
        <w:rPr>
          <w:rFonts w:ascii="Arial" w:hAnsi="Arial" w:cs="Arial"/>
        </w:rPr>
        <w:t>μένα</w:t>
      </w:r>
      <w:r w:rsidR="005B0A64" w:rsidRPr="00070B23">
        <w:rPr>
          <w:rFonts w:ascii="Arial" w:hAnsi="Arial" w:cs="Arial"/>
        </w:rPr>
        <w:t xml:space="preserve"> κατά</w:t>
      </w:r>
      <w:r w:rsidR="005B0A64" w:rsidRPr="00070B23" w:rsidDel="004214F1">
        <w:rPr>
          <w:rFonts w:ascii="Arial" w:hAnsi="Arial" w:cs="Arial"/>
        </w:rPr>
        <w:t xml:space="preserve"> </w:t>
      </w:r>
      <w:r w:rsidR="005B0A64" w:rsidRPr="00070B23">
        <w:rPr>
          <w:rFonts w:ascii="Arial" w:hAnsi="Arial" w:cs="Arial"/>
        </w:rPr>
        <w:t xml:space="preserve">0,3% το Β’ τρίμηνο 2026. </w:t>
      </w:r>
      <w:r w:rsidR="007A5A46" w:rsidRPr="00167C6A">
        <w:rPr>
          <w:rFonts w:ascii="Arial" w:hAnsi="Arial" w:cs="Arial"/>
        </w:rPr>
        <w:t>Συμπεριλαμβανομέ</w:t>
      </w:r>
      <w:r w:rsidR="00376273" w:rsidRPr="00167C6A">
        <w:rPr>
          <w:rFonts w:ascii="Arial" w:hAnsi="Arial" w:cs="Arial"/>
        </w:rPr>
        <w:t>νων των</w:t>
      </w:r>
      <w:r w:rsidR="00583D63" w:rsidRPr="00167C6A">
        <w:rPr>
          <w:rFonts w:ascii="Arial" w:hAnsi="Arial" w:cs="Arial"/>
        </w:rPr>
        <w:t xml:space="preserve"> υπηρεσιών</w:t>
      </w:r>
      <w:r w:rsidR="007A5A46" w:rsidRPr="00167C6A">
        <w:rPr>
          <w:rFonts w:ascii="Arial" w:hAnsi="Arial" w:cs="Arial"/>
        </w:rPr>
        <w:t xml:space="preserve"> </w:t>
      </w:r>
      <w:r w:rsidR="007A5A46" w:rsidRPr="00856FC1">
        <w:rPr>
          <w:rFonts w:ascii="Arial" w:hAnsi="Arial" w:cs="Arial"/>
        </w:rPr>
        <w:t>Data Communications</w:t>
      </w:r>
      <w:r w:rsidR="007A5A46" w:rsidRPr="00167C6A">
        <w:rPr>
          <w:rFonts w:ascii="Arial" w:hAnsi="Arial" w:cs="Arial"/>
        </w:rPr>
        <w:t>, η αύξηση</w:t>
      </w:r>
      <w:r w:rsidR="007A5A46" w:rsidRPr="00070B23">
        <w:rPr>
          <w:rFonts w:ascii="Arial" w:hAnsi="Arial" w:cs="Arial"/>
        </w:rPr>
        <w:t xml:space="preserve"> διαμορφώθηκε σε 1,4%. </w:t>
      </w:r>
      <w:r w:rsidR="005B0A64" w:rsidRPr="00070B23">
        <w:rPr>
          <w:rFonts w:ascii="Arial" w:hAnsi="Arial" w:cs="Arial"/>
        </w:rPr>
        <w:t xml:space="preserve">Οι επιδόσεις υποστηρίχθηκαν από την επέκταση του δικτύου FTTH, την αυξημένη υιοθέτηση των υπηρεσιών FTTH, καθώς και από τη θετική συνεισφορά της συνδρομητικής τηλεόρασης και της υπηρεσίας </w:t>
      </w:r>
      <w:r w:rsidR="005B0A64" w:rsidRPr="00070B23">
        <w:rPr>
          <w:rFonts w:ascii="Arial" w:hAnsi="Arial" w:cs="Arial"/>
          <w:lang w:val="en-US"/>
        </w:rPr>
        <w:t>FWA</w:t>
      </w:r>
      <w:r w:rsidR="005B0A64" w:rsidRPr="00070B23">
        <w:rPr>
          <w:rFonts w:ascii="Arial" w:hAnsi="Arial" w:cs="Arial"/>
        </w:rPr>
        <w:t xml:space="preserve">. Η εμπορική διάθεση υπηρεσιών οπτικών ινών στο πλαίσιο του έργου UFBB αναμένεται να καλύψει περαιτέρω τις ανάγκες συνδεσιμότητας σε απομακρυσμένες περιοχές και να ενισχύσει τη διείσδυση των υπηρεσιών FTTH. </w:t>
      </w:r>
      <w:r w:rsidR="00FA6C0C">
        <w:rPr>
          <w:rFonts w:ascii="Arial" w:hAnsi="Arial" w:cs="Arial"/>
        </w:rPr>
        <w:t xml:space="preserve">Επιπλέον, τα έσοδα των </w:t>
      </w:r>
      <w:r w:rsidR="00FA6C0C" w:rsidRPr="00167C6A">
        <w:rPr>
          <w:rFonts w:ascii="Arial" w:hAnsi="Arial" w:cs="Arial"/>
        </w:rPr>
        <w:t xml:space="preserve">υπηρεσιών </w:t>
      </w:r>
      <w:r w:rsidR="00FA6C0C" w:rsidRPr="00856FC1">
        <w:rPr>
          <w:rFonts w:ascii="Arial" w:hAnsi="Arial" w:cs="Arial"/>
        </w:rPr>
        <w:t>Data Communications</w:t>
      </w:r>
      <w:r w:rsidR="00FA6C0C">
        <w:rPr>
          <w:rFonts w:ascii="Arial" w:hAnsi="Arial" w:cs="Arial"/>
        </w:rPr>
        <w:t xml:space="preserve"> παρέμειναν ισχυρά </w:t>
      </w:r>
      <w:r w:rsidR="00744033">
        <w:rPr>
          <w:rFonts w:ascii="Arial" w:hAnsi="Arial" w:cs="Arial"/>
        </w:rPr>
        <w:t>κατά τη διάρκεια του τριμήνου.</w:t>
      </w:r>
    </w:p>
    <w:p w14:paraId="40621111" w14:textId="0CC48230" w:rsidR="001D6B4C" w:rsidRDefault="00E13CCE" w:rsidP="0012566B">
      <w:pPr>
        <w:spacing w:line="276" w:lineRule="auto"/>
        <w:jc w:val="both"/>
        <w:rPr>
          <w:rFonts w:ascii="Arial" w:hAnsi="Arial" w:cs="Arial"/>
        </w:rPr>
      </w:pPr>
      <w:r w:rsidRPr="0012566B">
        <w:rPr>
          <w:rFonts w:ascii="Arial" w:hAnsi="Arial" w:cs="Arial"/>
          <w:b/>
          <w:bCs/>
          <w:lang w:val="en-US"/>
        </w:rPr>
        <w:t>FTTH</w:t>
      </w:r>
      <w:r w:rsidRPr="002C6223">
        <w:rPr>
          <w:rFonts w:ascii="Arial" w:hAnsi="Arial" w:cs="Arial"/>
        </w:rPr>
        <w:t xml:space="preserve">: </w:t>
      </w:r>
      <w:r w:rsidR="00AD20F5">
        <w:rPr>
          <w:rFonts w:ascii="Arial" w:hAnsi="Arial" w:cs="Arial"/>
        </w:rPr>
        <w:t>Ο</w:t>
      </w:r>
      <w:r w:rsidR="00C10CDB" w:rsidRPr="002C6223">
        <w:rPr>
          <w:rFonts w:ascii="Arial" w:hAnsi="Arial" w:cs="Arial"/>
        </w:rPr>
        <w:t xml:space="preserve"> ΟΤΕ συνέχισε </w:t>
      </w:r>
      <w:r w:rsidR="007B4733">
        <w:rPr>
          <w:rFonts w:ascii="Arial" w:hAnsi="Arial" w:cs="Arial"/>
        </w:rPr>
        <w:t xml:space="preserve">να ενισχύει δυναμικά την πελατειακή βάση του </w:t>
      </w:r>
      <w:r w:rsidR="007B4733">
        <w:rPr>
          <w:rFonts w:ascii="Arial" w:hAnsi="Arial" w:cs="Arial"/>
          <w:lang w:val="en-US"/>
        </w:rPr>
        <w:t>FTTH</w:t>
      </w:r>
      <w:r w:rsidR="007B4733">
        <w:rPr>
          <w:rFonts w:ascii="Arial" w:hAnsi="Arial" w:cs="Arial"/>
        </w:rPr>
        <w:t>,</w:t>
      </w:r>
      <w:r w:rsidR="00C10CDB" w:rsidRPr="002C6223">
        <w:rPr>
          <w:rFonts w:ascii="Arial" w:hAnsi="Arial" w:cs="Arial"/>
        </w:rPr>
        <w:t xml:space="preserve"> </w:t>
      </w:r>
      <w:r w:rsidR="006C17E5" w:rsidRPr="006C17E5">
        <w:rPr>
          <w:rFonts w:ascii="Arial" w:hAnsi="Arial" w:cs="Arial"/>
        </w:rPr>
        <w:t>καταγράφοντας νέο ιστορικό υψηλό καθαρών προσθηκών (+62 χιλ.), με τη συνολική συνδρομητική βάση να ανέρχεται σε 687 χιλιάδες</w:t>
      </w:r>
      <w:r w:rsidR="006C17E5">
        <w:rPr>
          <w:rFonts w:ascii="Arial" w:hAnsi="Arial" w:cs="Arial"/>
        </w:rPr>
        <w:t xml:space="preserve">, </w:t>
      </w:r>
      <w:r w:rsidR="005F4129" w:rsidRPr="002C6223">
        <w:rPr>
          <w:rFonts w:ascii="Arial" w:hAnsi="Arial" w:cs="Arial"/>
        </w:rPr>
        <w:t xml:space="preserve">αντιπροσωπεύοντας το </w:t>
      </w:r>
      <w:r w:rsidR="00AD6595" w:rsidRPr="002C6223">
        <w:rPr>
          <w:rFonts w:ascii="Arial" w:hAnsi="Arial" w:cs="Arial"/>
        </w:rPr>
        <w:t>2</w:t>
      </w:r>
      <w:r w:rsidR="006C17E5">
        <w:rPr>
          <w:rFonts w:ascii="Arial" w:hAnsi="Arial" w:cs="Arial"/>
        </w:rPr>
        <w:t>9</w:t>
      </w:r>
      <w:r w:rsidR="005F4129" w:rsidRPr="002C6223">
        <w:rPr>
          <w:rFonts w:ascii="Arial" w:hAnsi="Arial" w:cs="Arial"/>
        </w:rPr>
        <w:t>% των συνολικών ευρυζωνικών συνδέσεων</w:t>
      </w:r>
      <w:r w:rsidR="00C112E1">
        <w:rPr>
          <w:rFonts w:ascii="Arial" w:hAnsi="Arial" w:cs="Arial"/>
        </w:rPr>
        <w:t xml:space="preserve">, </w:t>
      </w:r>
      <w:r w:rsidR="00781F8F" w:rsidRPr="002C6223">
        <w:rPr>
          <w:rFonts w:ascii="Arial" w:hAnsi="Arial" w:cs="Arial"/>
        </w:rPr>
        <w:t>σε σχέση με</w:t>
      </w:r>
      <w:r w:rsidR="00827701" w:rsidRPr="002C6223">
        <w:rPr>
          <w:rFonts w:ascii="Arial" w:hAnsi="Arial" w:cs="Arial"/>
        </w:rPr>
        <w:t xml:space="preserve"> </w:t>
      </w:r>
      <w:r w:rsidR="006C17E5">
        <w:rPr>
          <w:rFonts w:ascii="Arial" w:hAnsi="Arial" w:cs="Arial"/>
        </w:rPr>
        <w:t>20</w:t>
      </w:r>
      <w:r w:rsidR="00827701" w:rsidRPr="002C6223">
        <w:rPr>
          <w:rFonts w:ascii="Arial" w:hAnsi="Arial" w:cs="Arial"/>
        </w:rPr>
        <w:t>% ένα χρόνο πριν.</w:t>
      </w:r>
      <w:r w:rsidR="007B49A9">
        <w:rPr>
          <w:rFonts w:ascii="Arial" w:hAnsi="Arial" w:cs="Arial"/>
        </w:rPr>
        <w:t xml:space="preserve"> </w:t>
      </w:r>
      <w:r w:rsidR="009B2929" w:rsidRPr="005C787B">
        <w:rPr>
          <w:rFonts w:ascii="Arial" w:hAnsi="Arial" w:cs="Arial"/>
        </w:rPr>
        <w:t>Τ</w:t>
      </w:r>
      <w:r w:rsidR="004807F5" w:rsidRPr="005C787B">
        <w:rPr>
          <w:rFonts w:ascii="Arial" w:hAnsi="Arial" w:cs="Arial"/>
        </w:rPr>
        <w:t>ο</w:t>
      </w:r>
      <w:r w:rsidR="005F4129" w:rsidRPr="005C787B">
        <w:rPr>
          <w:rFonts w:ascii="Arial" w:hAnsi="Arial" w:cs="Arial"/>
        </w:rPr>
        <w:t xml:space="preserve"> </w:t>
      </w:r>
      <w:r w:rsidR="005F4129" w:rsidRPr="005C787B">
        <w:rPr>
          <w:rFonts w:ascii="Arial" w:hAnsi="Arial" w:cs="Arial"/>
        </w:rPr>
        <w:lastRenderedPageBreak/>
        <w:t xml:space="preserve">ποσοστό διείσδυσης </w:t>
      </w:r>
      <w:r w:rsidR="00F93590" w:rsidRPr="005C787B">
        <w:rPr>
          <w:rFonts w:ascii="Arial" w:hAnsi="Arial" w:cs="Arial"/>
        </w:rPr>
        <w:t xml:space="preserve">στους </w:t>
      </w:r>
      <w:r w:rsidR="005F4129" w:rsidRPr="005C787B">
        <w:rPr>
          <w:rFonts w:ascii="Arial" w:hAnsi="Arial" w:cs="Arial"/>
        </w:rPr>
        <w:t>πελ</w:t>
      </w:r>
      <w:r w:rsidR="00F93590" w:rsidRPr="005C787B">
        <w:rPr>
          <w:rFonts w:ascii="Arial" w:hAnsi="Arial" w:cs="Arial"/>
        </w:rPr>
        <w:t>άτες</w:t>
      </w:r>
      <w:r w:rsidR="005F4129" w:rsidRPr="005C787B">
        <w:rPr>
          <w:rFonts w:ascii="Arial" w:hAnsi="Arial" w:cs="Arial"/>
        </w:rPr>
        <w:t xml:space="preserve"> ΟΤΕ που έχουν πρόσβαση στην υποδομή </w:t>
      </w:r>
      <w:r w:rsidR="005F4129" w:rsidRPr="0012566B">
        <w:rPr>
          <w:rFonts w:ascii="Arial" w:hAnsi="Arial" w:cs="Arial"/>
          <w:lang w:val="en-US"/>
        </w:rPr>
        <w:t>FTTH</w:t>
      </w:r>
      <w:r w:rsidR="008242BD" w:rsidRPr="005C787B">
        <w:rPr>
          <w:rFonts w:ascii="Arial" w:hAnsi="Arial" w:cs="Arial"/>
        </w:rPr>
        <w:t xml:space="preserve"> </w:t>
      </w:r>
      <w:r w:rsidR="005F4129" w:rsidRPr="005C787B">
        <w:rPr>
          <w:rFonts w:ascii="Arial" w:hAnsi="Arial" w:cs="Arial"/>
        </w:rPr>
        <w:t xml:space="preserve">έχει ήδη </w:t>
      </w:r>
      <w:r w:rsidR="00B67127" w:rsidRPr="005C787B">
        <w:rPr>
          <w:rFonts w:ascii="Arial" w:hAnsi="Arial" w:cs="Arial"/>
        </w:rPr>
        <w:t xml:space="preserve">φτάσει </w:t>
      </w:r>
      <w:r w:rsidR="005F4129" w:rsidRPr="00A10490">
        <w:rPr>
          <w:rFonts w:ascii="Arial" w:hAnsi="Arial" w:cs="Arial"/>
        </w:rPr>
        <w:t xml:space="preserve">το </w:t>
      </w:r>
      <w:r w:rsidR="00986C39" w:rsidRPr="00A10490">
        <w:rPr>
          <w:rFonts w:ascii="Arial" w:hAnsi="Arial" w:cs="Arial"/>
        </w:rPr>
        <w:t>54</w:t>
      </w:r>
      <w:r w:rsidR="005F4129" w:rsidRPr="00A10490">
        <w:rPr>
          <w:rFonts w:ascii="Arial" w:hAnsi="Arial" w:cs="Arial"/>
        </w:rPr>
        <w:t>%</w:t>
      </w:r>
      <w:r w:rsidR="004E6701">
        <w:rPr>
          <w:rFonts w:ascii="Arial" w:hAnsi="Arial" w:cs="Arial"/>
        </w:rPr>
        <w:t>.</w:t>
      </w:r>
      <w:r w:rsidR="00E933A2" w:rsidRPr="005C787B">
        <w:rPr>
          <w:rFonts w:ascii="Arial" w:hAnsi="Arial" w:cs="Arial"/>
        </w:rPr>
        <w:t xml:space="preserve"> </w:t>
      </w:r>
      <w:r w:rsidR="005C2C3E" w:rsidRPr="005C787B">
        <w:rPr>
          <w:rFonts w:ascii="Arial" w:hAnsi="Arial" w:cs="Arial"/>
        </w:rPr>
        <w:t xml:space="preserve">Η  διείσδυση του </w:t>
      </w:r>
      <w:r w:rsidR="005C2C3E" w:rsidRPr="0012566B">
        <w:rPr>
          <w:rFonts w:ascii="Arial" w:hAnsi="Arial" w:cs="Arial"/>
          <w:lang w:val="en-US"/>
        </w:rPr>
        <w:t>FTTH</w:t>
      </w:r>
      <w:r w:rsidR="005C2C3E" w:rsidRPr="005C787B">
        <w:rPr>
          <w:rFonts w:ascii="Arial" w:hAnsi="Arial" w:cs="Arial"/>
        </w:rPr>
        <w:t xml:space="preserve"> </w:t>
      </w:r>
      <w:bookmarkStart w:id="2" w:name="_Hlk221103584"/>
      <w:r w:rsidR="00F60BA1" w:rsidRPr="005C787B">
        <w:rPr>
          <w:rFonts w:ascii="Arial" w:hAnsi="Arial" w:cs="Arial"/>
        </w:rPr>
        <w:t>ενισχύ</w:t>
      </w:r>
      <w:r w:rsidR="00822AC4">
        <w:rPr>
          <w:rFonts w:ascii="Arial" w:hAnsi="Arial" w:cs="Arial"/>
        </w:rPr>
        <w:t>θηκε</w:t>
      </w:r>
      <w:r w:rsidR="00F60BA1" w:rsidRPr="005C787B">
        <w:rPr>
          <w:rFonts w:ascii="Arial" w:hAnsi="Arial" w:cs="Arial"/>
        </w:rPr>
        <w:t xml:space="preserve"> από </w:t>
      </w:r>
      <w:r w:rsidR="00E819A9" w:rsidRPr="005C787B">
        <w:rPr>
          <w:rFonts w:ascii="Arial" w:hAnsi="Arial" w:cs="Arial"/>
        </w:rPr>
        <w:t>τη συνεχιζόμενη ζήτηση για υπερυψηλές</w:t>
      </w:r>
      <w:r w:rsidR="008658B3">
        <w:rPr>
          <w:rFonts w:ascii="Arial" w:hAnsi="Arial" w:cs="Arial"/>
        </w:rPr>
        <w:t xml:space="preserve"> ταχύτητες</w:t>
      </w:r>
      <w:r w:rsidR="00E819A9" w:rsidRPr="005C787B">
        <w:rPr>
          <w:rFonts w:ascii="Arial" w:hAnsi="Arial" w:cs="Arial"/>
        </w:rPr>
        <w:t xml:space="preserve"> και αξιόπιστ</w:t>
      </w:r>
      <w:r w:rsidR="00751415">
        <w:rPr>
          <w:rFonts w:ascii="Arial" w:hAnsi="Arial" w:cs="Arial"/>
        </w:rPr>
        <w:t>ο</w:t>
      </w:r>
      <w:r w:rsidR="008658B3">
        <w:rPr>
          <w:rFonts w:ascii="Arial" w:hAnsi="Arial" w:cs="Arial"/>
        </w:rPr>
        <w:t xml:space="preserve"> δίκτυ</w:t>
      </w:r>
      <w:r w:rsidR="00751415">
        <w:rPr>
          <w:rFonts w:ascii="Arial" w:hAnsi="Arial" w:cs="Arial"/>
        </w:rPr>
        <w:t>ο</w:t>
      </w:r>
      <w:r w:rsidR="00F60BA1" w:rsidRPr="005C787B">
        <w:rPr>
          <w:rFonts w:ascii="Arial" w:hAnsi="Arial" w:cs="Arial"/>
        </w:rPr>
        <w:t>, τη</w:t>
      </w:r>
      <w:r w:rsidR="00E819A9" w:rsidRPr="005C787B">
        <w:rPr>
          <w:rFonts w:ascii="Arial" w:hAnsi="Arial" w:cs="Arial"/>
        </w:rPr>
        <w:t xml:space="preserve"> </w:t>
      </w:r>
      <w:r w:rsidR="00964B97">
        <w:rPr>
          <w:rFonts w:ascii="Arial" w:hAnsi="Arial" w:cs="Arial"/>
        </w:rPr>
        <w:t>συνεχή</w:t>
      </w:r>
      <w:r w:rsidR="00964B97" w:rsidRPr="005C787B">
        <w:rPr>
          <w:rFonts w:ascii="Arial" w:hAnsi="Arial" w:cs="Arial"/>
        </w:rPr>
        <w:t xml:space="preserve"> </w:t>
      </w:r>
      <w:r w:rsidR="00F60BA1" w:rsidRPr="005C787B">
        <w:rPr>
          <w:rFonts w:ascii="Arial" w:hAnsi="Arial" w:cs="Arial"/>
        </w:rPr>
        <w:t xml:space="preserve">επέκταση </w:t>
      </w:r>
      <w:r w:rsidR="00A23601">
        <w:rPr>
          <w:rFonts w:ascii="Arial" w:hAnsi="Arial" w:cs="Arial"/>
        </w:rPr>
        <w:t xml:space="preserve">της </w:t>
      </w:r>
      <w:r w:rsidR="005C2C3E" w:rsidRPr="005C787B">
        <w:rPr>
          <w:rFonts w:ascii="Arial" w:hAnsi="Arial" w:cs="Arial"/>
        </w:rPr>
        <w:t>υποδομής</w:t>
      </w:r>
      <w:r w:rsidR="00F60BA1" w:rsidRPr="005C787B">
        <w:rPr>
          <w:rFonts w:ascii="Arial" w:hAnsi="Arial" w:cs="Arial"/>
        </w:rPr>
        <w:t xml:space="preserve"> </w:t>
      </w:r>
      <w:r w:rsidR="00F60BA1" w:rsidRPr="0012566B">
        <w:rPr>
          <w:rFonts w:ascii="Arial" w:hAnsi="Arial" w:cs="Arial"/>
          <w:lang w:val="en-US"/>
        </w:rPr>
        <w:t>FTTH</w:t>
      </w:r>
      <w:r w:rsidR="00751415">
        <w:rPr>
          <w:rFonts w:ascii="Arial" w:hAnsi="Arial" w:cs="Arial"/>
        </w:rPr>
        <w:t xml:space="preserve">, </w:t>
      </w:r>
      <w:bookmarkEnd w:id="2"/>
      <w:r w:rsidR="00751415">
        <w:rPr>
          <w:rFonts w:ascii="Arial" w:hAnsi="Arial" w:cs="Arial"/>
        </w:rPr>
        <w:t xml:space="preserve">και </w:t>
      </w:r>
      <w:r w:rsidR="00F60BA1" w:rsidRPr="002C6223">
        <w:rPr>
          <w:rFonts w:ascii="Arial" w:hAnsi="Arial" w:cs="Arial"/>
        </w:rPr>
        <w:t xml:space="preserve">το </w:t>
      </w:r>
      <w:r w:rsidR="0012566B" w:rsidRPr="002C6223">
        <w:rPr>
          <w:rFonts w:ascii="Arial" w:hAnsi="Arial" w:cs="Arial"/>
        </w:rPr>
        <w:t xml:space="preserve">νέο ρυθμιστικό πλαίσιο </w:t>
      </w:r>
      <w:r w:rsidR="00E7518C">
        <w:rPr>
          <w:rFonts w:ascii="Arial" w:hAnsi="Arial" w:cs="Arial"/>
        </w:rPr>
        <w:t>παύσης πωλήσεων</w:t>
      </w:r>
      <w:r w:rsidR="0012566B" w:rsidRPr="002C6223">
        <w:rPr>
          <w:rFonts w:ascii="Arial" w:hAnsi="Arial" w:cs="Arial"/>
        </w:rPr>
        <w:t xml:space="preserve"> </w:t>
      </w:r>
      <w:r w:rsidR="0012566B" w:rsidRPr="0012566B">
        <w:rPr>
          <w:rFonts w:ascii="Arial" w:hAnsi="Arial" w:cs="Arial"/>
          <w:lang w:val="en-US"/>
        </w:rPr>
        <w:t>FTTC</w:t>
      </w:r>
      <w:r w:rsidR="0012566B" w:rsidRPr="002C6223">
        <w:rPr>
          <w:rFonts w:ascii="Arial" w:hAnsi="Arial" w:cs="Arial"/>
        </w:rPr>
        <w:t>.</w:t>
      </w:r>
      <w:r w:rsidR="00425255" w:rsidRPr="002C6223">
        <w:rPr>
          <w:rFonts w:ascii="Arial" w:hAnsi="Arial" w:cs="Arial"/>
        </w:rPr>
        <w:t xml:space="preserve"> </w:t>
      </w:r>
      <w:bookmarkStart w:id="3" w:name="_Hlk221103997"/>
    </w:p>
    <w:p w14:paraId="069D206C" w14:textId="03ABA23D" w:rsidR="00382284" w:rsidRPr="006B1C75" w:rsidRDefault="00425255" w:rsidP="0012566B">
      <w:pPr>
        <w:spacing w:line="276" w:lineRule="auto"/>
        <w:jc w:val="both"/>
        <w:rPr>
          <w:rFonts w:ascii="Arial" w:hAnsi="Arial" w:cs="Arial"/>
        </w:rPr>
      </w:pPr>
      <w:r w:rsidRPr="008C2B12">
        <w:rPr>
          <w:rFonts w:ascii="Arial" w:hAnsi="Arial" w:cs="Arial"/>
        </w:rPr>
        <w:t>Η</w:t>
      </w:r>
      <w:r w:rsidR="001D6B4C">
        <w:rPr>
          <w:rFonts w:ascii="Arial" w:hAnsi="Arial" w:cs="Arial"/>
        </w:rPr>
        <w:t xml:space="preserve"> αυξανόμενη</w:t>
      </w:r>
      <w:r w:rsidRPr="008C2B12">
        <w:rPr>
          <w:rFonts w:ascii="Arial" w:hAnsi="Arial" w:cs="Arial"/>
        </w:rPr>
        <w:t xml:space="preserve"> διείσδυση </w:t>
      </w:r>
      <w:r w:rsidR="005B7BAB">
        <w:rPr>
          <w:rFonts w:ascii="Arial" w:hAnsi="Arial" w:cs="Arial"/>
        </w:rPr>
        <w:t>των οπτικών ινών</w:t>
      </w:r>
      <w:r w:rsidRPr="008C2B12">
        <w:rPr>
          <w:rFonts w:ascii="Arial" w:hAnsi="Arial" w:cs="Arial"/>
        </w:rPr>
        <w:t xml:space="preserve"> οδηγεί σε βελτιωμένη εμπειρία πελάτη, μικρότερη απώλεια συνδρομητών, καθώς και σε χαμηλότερο λειτουργικό </w:t>
      </w:r>
      <w:r w:rsidRPr="00B478F2">
        <w:rPr>
          <w:rFonts w:ascii="Arial" w:hAnsi="Arial" w:cs="Arial"/>
        </w:rPr>
        <w:t xml:space="preserve">κόστος, στοιχεία που </w:t>
      </w:r>
      <w:r w:rsidR="007468B1">
        <w:rPr>
          <w:rFonts w:ascii="Arial" w:hAnsi="Arial" w:cs="Arial"/>
        </w:rPr>
        <w:t>συμβάλλουν σ</w:t>
      </w:r>
      <w:r w:rsidR="000F07BE">
        <w:rPr>
          <w:rFonts w:ascii="Arial" w:hAnsi="Arial" w:cs="Arial"/>
        </w:rPr>
        <w:t>τη διατήρηση της ηγετικής θέσης του ΟΤΕ στην αγορά</w:t>
      </w:r>
      <w:r w:rsidRPr="00B478F2">
        <w:rPr>
          <w:rFonts w:ascii="Arial" w:hAnsi="Arial" w:cs="Arial"/>
        </w:rPr>
        <w:t xml:space="preserve">. </w:t>
      </w:r>
      <w:r w:rsidR="000F07BE">
        <w:rPr>
          <w:rFonts w:ascii="Arial" w:hAnsi="Arial" w:cs="Arial"/>
        </w:rPr>
        <w:t>Παράλληλα</w:t>
      </w:r>
      <w:r w:rsidR="00382284" w:rsidRPr="00382284">
        <w:rPr>
          <w:rFonts w:ascii="Arial" w:hAnsi="Arial" w:cs="Arial"/>
        </w:rPr>
        <w:t xml:space="preserve">, η Εταιρεία συνεχίζει να εμπλουτίζει </w:t>
      </w:r>
      <w:r w:rsidR="00382284">
        <w:rPr>
          <w:rFonts w:ascii="Arial" w:hAnsi="Arial" w:cs="Arial"/>
        </w:rPr>
        <w:t>το χαρτοφυλάκιό</w:t>
      </w:r>
      <w:r w:rsidR="00382284" w:rsidRPr="00382284">
        <w:rPr>
          <w:rFonts w:ascii="Arial" w:hAnsi="Arial" w:cs="Arial"/>
        </w:rPr>
        <w:t xml:space="preserve"> της με</w:t>
      </w:r>
      <w:r w:rsidR="001D6B4C">
        <w:rPr>
          <w:rFonts w:ascii="Arial" w:hAnsi="Arial" w:cs="Arial"/>
        </w:rPr>
        <w:t xml:space="preserve"> προηγμένες λύσεις</w:t>
      </w:r>
      <w:r w:rsidR="00D93903">
        <w:rPr>
          <w:rFonts w:ascii="Arial" w:hAnsi="Arial" w:cs="Arial"/>
        </w:rPr>
        <w:t xml:space="preserve"> σ</w:t>
      </w:r>
      <w:r w:rsidR="00D93903" w:rsidRPr="006B1C75">
        <w:rPr>
          <w:rFonts w:ascii="Arial" w:hAnsi="Arial" w:cs="Arial"/>
        </w:rPr>
        <w:t>υνδεσιμότητας</w:t>
      </w:r>
      <w:r w:rsidR="001D6B4C">
        <w:rPr>
          <w:rFonts w:ascii="Arial" w:hAnsi="Arial" w:cs="Arial"/>
        </w:rPr>
        <w:t xml:space="preserve"> μέσα</w:t>
      </w:r>
      <w:r w:rsidR="00D93903" w:rsidRPr="006B1C75">
        <w:rPr>
          <w:rFonts w:ascii="Arial" w:hAnsi="Arial" w:cs="Arial"/>
        </w:rPr>
        <w:t xml:space="preserve"> στο σπίτι, </w:t>
      </w:r>
      <w:r w:rsidR="00D93903" w:rsidRPr="00937052">
        <w:rPr>
          <w:rFonts w:ascii="Arial" w:hAnsi="Arial" w:cs="Arial"/>
        </w:rPr>
        <w:t xml:space="preserve">όπως </w:t>
      </w:r>
      <w:r w:rsidR="00D93903">
        <w:rPr>
          <w:rFonts w:ascii="Arial" w:hAnsi="Arial" w:cs="Arial"/>
        </w:rPr>
        <w:t xml:space="preserve">το σύστημα </w:t>
      </w:r>
      <w:r w:rsidR="00D93903">
        <w:rPr>
          <w:rFonts w:ascii="Arial" w:hAnsi="Arial" w:cs="Arial"/>
          <w:lang w:val="en-US"/>
        </w:rPr>
        <w:t>Wifi</w:t>
      </w:r>
      <w:r w:rsidR="00D93903" w:rsidRPr="00387D86">
        <w:rPr>
          <w:rFonts w:ascii="Arial" w:hAnsi="Arial" w:cs="Arial"/>
        </w:rPr>
        <w:t xml:space="preserve"> </w:t>
      </w:r>
      <w:r w:rsidR="00D93903" w:rsidRPr="00937052">
        <w:rPr>
          <w:rFonts w:ascii="Arial" w:hAnsi="Arial" w:cs="Arial"/>
        </w:rPr>
        <w:t>Mesh</w:t>
      </w:r>
      <w:r w:rsidR="00D93903" w:rsidRPr="00382284">
        <w:rPr>
          <w:rFonts w:ascii="Arial" w:hAnsi="Arial" w:cs="Arial"/>
        </w:rPr>
        <w:t>, που βελτιών</w:t>
      </w:r>
      <w:r w:rsidR="001D6B4C">
        <w:rPr>
          <w:rFonts w:ascii="Arial" w:hAnsi="Arial" w:cs="Arial"/>
        </w:rPr>
        <w:t>ει</w:t>
      </w:r>
      <w:r w:rsidR="00D93903" w:rsidRPr="00382284">
        <w:rPr>
          <w:rFonts w:ascii="Arial" w:hAnsi="Arial" w:cs="Arial"/>
        </w:rPr>
        <w:t xml:space="preserve"> την</w:t>
      </w:r>
      <w:r w:rsidR="00D93903" w:rsidRPr="00D93903">
        <w:rPr>
          <w:rFonts w:ascii="Arial" w:hAnsi="Arial" w:cs="Arial"/>
        </w:rPr>
        <w:t xml:space="preserve"> κάλυψη και την απόδοση του δικτύου σε όλους τους χώρους του σπιτιού</w:t>
      </w:r>
      <w:r w:rsidR="001D6B4C">
        <w:rPr>
          <w:rFonts w:ascii="Arial" w:hAnsi="Arial" w:cs="Arial"/>
        </w:rPr>
        <w:t>,</w:t>
      </w:r>
      <w:r w:rsidR="00D93903">
        <w:rPr>
          <w:rFonts w:ascii="Arial" w:hAnsi="Arial" w:cs="Arial"/>
        </w:rPr>
        <w:t xml:space="preserve"> καθώς και </w:t>
      </w:r>
      <w:r w:rsidR="00627E09">
        <w:rPr>
          <w:rFonts w:ascii="Arial" w:hAnsi="Arial" w:cs="Arial"/>
        </w:rPr>
        <w:t>την</w:t>
      </w:r>
      <w:r w:rsidR="00D93903">
        <w:rPr>
          <w:rFonts w:ascii="Arial" w:hAnsi="Arial" w:cs="Arial"/>
        </w:rPr>
        <w:t xml:space="preserve"> υπηρεσία</w:t>
      </w:r>
      <w:r w:rsidR="00382284" w:rsidRPr="00382284">
        <w:rPr>
          <w:rFonts w:ascii="Arial" w:hAnsi="Arial" w:cs="Arial"/>
        </w:rPr>
        <w:t xml:space="preserve"> </w:t>
      </w:r>
      <w:r w:rsidR="0030388B" w:rsidRPr="008F086C">
        <w:rPr>
          <w:rFonts w:ascii="Arial" w:hAnsi="Arial" w:cs="Arial"/>
        </w:rPr>
        <w:t>“</w:t>
      </w:r>
      <w:r w:rsidR="00382284" w:rsidRPr="00382284">
        <w:rPr>
          <w:rFonts w:ascii="Arial" w:hAnsi="Arial" w:cs="Arial"/>
        </w:rPr>
        <w:t>Fiber to the Room</w:t>
      </w:r>
      <w:r w:rsidR="00D93903">
        <w:rPr>
          <w:rFonts w:ascii="Arial" w:hAnsi="Arial" w:cs="Arial"/>
        </w:rPr>
        <w:t>’’</w:t>
      </w:r>
      <w:r w:rsidR="00382284" w:rsidRPr="00382284">
        <w:rPr>
          <w:rFonts w:ascii="Arial" w:hAnsi="Arial" w:cs="Arial"/>
        </w:rPr>
        <w:t xml:space="preserve"> (FTTR), </w:t>
      </w:r>
      <w:r w:rsidR="008A1DDB">
        <w:rPr>
          <w:rFonts w:ascii="Arial" w:hAnsi="Arial" w:cs="Arial"/>
        </w:rPr>
        <w:t>που</w:t>
      </w:r>
      <w:r w:rsidR="00382284" w:rsidRPr="00382284">
        <w:rPr>
          <w:rFonts w:ascii="Arial" w:hAnsi="Arial" w:cs="Arial"/>
        </w:rPr>
        <w:t xml:space="preserve"> επεκτείνει την οπτική ίνα σε κάθε δωμάτιο</w:t>
      </w:r>
      <w:r w:rsidR="003E7B78" w:rsidRPr="00760BC9">
        <w:rPr>
          <w:rFonts w:ascii="Arial" w:hAnsi="Arial" w:cs="Arial"/>
        </w:rPr>
        <w:t xml:space="preserve"> </w:t>
      </w:r>
      <w:r w:rsidR="003E7B78">
        <w:rPr>
          <w:rFonts w:ascii="Arial" w:hAnsi="Arial" w:cs="Arial"/>
        </w:rPr>
        <w:t>του σπιτιού και της επιχείρησης</w:t>
      </w:r>
      <w:r w:rsidR="008A1DDB">
        <w:rPr>
          <w:rFonts w:ascii="Arial" w:hAnsi="Arial" w:cs="Arial"/>
        </w:rPr>
        <w:t xml:space="preserve">. Οι λύσεις αυτές </w:t>
      </w:r>
      <w:r w:rsidR="00382284" w:rsidRPr="00382284">
        <w:rPr>
          <w:rFonts w:ascii="Arial" w:hAnsi="Arial" w:cs="Arial"/>
        </w:rPr>
        <w:t>ενισχύο</w:t>
      </w:r>
      <w:r w:rsidR="008A1DDB">
        <w:rPr>
          <w:rFonts w:ascii="Arial" w:hAnsi="Arial" w:cs="Arial"/>
        </w:rPr>
        <w:t>υν</w:t>
      </w:r>
      <w:r w:rsidR="00382284" w:rsidRPr="00382284">
        <w:rPr>
          <w:rFonts w:ascii="Arial" w:hAnsi="Arial" w:cs="Arial"/>
        </w:rPr>
        <w:t xml:space="preserve"> περαιτέρω την αξία προς τον πελάτη</w:t>
      </w:r>
      <w:r w:rsidR="00F951E4">
        <w:rPr>
          <w:rFonts w:ascii="Arial" w:hAnsi="Arial" w:cs="Arial"/>
        </w:rPr>
        <w:t xml:space="preserve"> και</w:t>
      </w:r>
      <w:r w:rsidR="00382284" w:rsidRPr="00382284">
        <w:rPr>
          <w:rFonts w:ascii="Arial" w:hAnsi="Arial" w:cs="Arial"/>
        </w:rPr>
        <w:t xml:space="preserve"> υποστηρίζουν τη </w:t>
      </w:r>
      <w:r w:rsidR="006B1C75">
        <w:rPr>
          <w:rFonts w:ascii="Arial" w:hAnsi="Arial" w:cs="Arial"/>
        </w:rPr>
        <w:t>δημιουργία</w:t>
      </w:r>
      <w:r w:rsidR="00382284">
        <w:rPr>
          <w:rFonts w:ascii="Arial" w:hAnsi="Arial" w:cs="Arial"/>
        </w:rPr>
        <w:t xml:space="preserve"> </w:t>
      </w:r>
      <w:r w:rsidR="006B1C75">
        <w:rPr>
          <w:rFonts w:ascii="Arial" w:hAnsi="Arial" w:cs="Arial"/>
        </w:rPr>
        <w:t>π</w:t>
      </w:r>
      <w:r w:rsidR="00382284" w:rsidRPr="00382284">
        <w:rPr>
          <w:rFonts w:ascii="Arial" w:hAnsi="Arial" w:cs="Arial"/>
        </w:rPr>
        <w:t>ρόσθετων εσόδων, ενισχύοντας παράλληλα τη διαφοροποίηση</w:t>
      </w:r>
      <w:r w:rsidR="0080236D">
        <w:rPr>
          <w:rFonts w:ascii="Arial" w:hAnsi="Arial" w:cs="Arial"/>
        </w:rPr>
        <w:t xml:space="preserve"> απέναντι στον ανταγωνισμό</w:t>
      </w:r>
      <w:r w:rsidR="00382284" w:rsidRPr="00382284">
        <w:rPr>
          <w:rFonts w:ascii="Arial" w:hAnsi="Arial" w:cs="Arial"/>
        </w:rPr>
        <w:t>.</w:t>
      </w:r>
      <w:r w:rsidR="000F07BE">
        <w:rPr>
          <w:rFonts w:ascii="Arial" w:hAnsi="Arial" w:cs="Arial"/>
        </w:rPr>
        <w:t xml:space="preserve"> </w:t>
      </w:r>
    </w:p>
    <w:bookmarkEnd w:id="3"/>
    <w:p w14:paraId="6BC84F96" w14:textId="3396F612" w:rsidR="00BB7705" w:rsidRPr="000074F5" w:rsidRDefault="003A65B2" w:rsidP="008305F3">
      <w:pPr>
        <w:spacing w:line="280" w:lineRule="exact"/>
        <w:jc w:val="both"/>
        <w:rPr>
          <w:rFonts w:ascii="Arial" w:hAnsi="Arial" w:cs="Arial"/>
        </w:rPr>
      </w:pPr>
      <w:r>
        <w:rPr>
          <w:rFonts w:ascii="Arial" w:hAnsi="Arial" w:cs="Arial"/>
        </w:rPr>
        <w:t xml:space="preserve">Η </w:t>
      </w:r>
      <w:r w:rsidR="00F25C59">
        <w:rPr>
          <w:rFonts w:ascii="Arial" w:hAnsi="Arial" w:cs="Arial"/>
        </w:rPr>
        <w:t>αυξαν</w:t>
      </w:r>
      <w:r w:rsidR="00296EAA">
        <w:rPr>
          <w:rFonts w:ascii="Arial" w:hAnsi="Arial" w:cs="Arial"/>
        </w:rPr>
        <w:t>ό</w:t>
      </w:r>
      <w:r w:rsidR="00F25C59">
        <w:rPr>
          <w:rFonts w:ascii="Arial" w:hAnsi="Arial" w:cs="Arial"/>
        </w:rPr>
        <w:t>μ</w:t>
      </w:r>
      <w:r w:rsidR="00296EAA">
        <w:rPr>
          <w:rFonts w:ascii="Arial" w:hAnsi="Arial" w:cs="Arial"/>
        </w:rPr>
        <w:t>ε</w:t>
      </w:r>
      <w:r w:rsidR="00F25C59">
        <w:rPr>
          <w:rFonts w:ascii="Arial" w:hAnsi="Arial" w:cs="Arial"/>
        </w:rPr>
        <w:t>νη ζήτηση</w:t>
      </w:r>
      <w:r w:rsidRPr="003A65B2">
        <w:rPr>
          <w:rFonts w:ascii="Arial" w:hAnsi="Arial" w:cs="Arial"/>
        </w:rPr>
        <w:t xml:space="preserve"> υπηρεσιών FTTH αποτυπώνεται στη </w:t>
      </w:r>
      <w:r w:rsidR="003529E0">
        <w:rPr>
          <w:rFonts w:ascii="Arial" w:hAnsi="Arial" w:cs="Arial"/>
        </w:rPr>
        <w:t>συνεχώς</w:t>
      </w:r>
      <w:r w:rsidR="000F799F">
        <w:rPr>
          <w:rFonts w:ascii="Arial" w:hAnsi="Arial" w:cs="Arial"/>
        </w:rPr>
        <w:t xml:space="preserve"> μεγαλύτερη</w:t>
      </w:r>
      <w:r w:rsidR="000F799F" w:rsidRPr="003A65B2">
        <w:rPr>
          <w:rFonts w:ascii="Arial" w:hAnsi="Arial" w:cs="Arial"/>
        </w:rPr>
        <w:t xml:space="preserve"> </w:t>
      </w:r>
      <w:r w:rsidRPr="003A65B2">
        <w:rPr>
          <w:rFonts w:ascii="Arial" w:hAnsi="Arial" w:cs="Arial"/>
        </w:rPr>
        <w:t>αξιοποίηση της υποδομής του ΟΤΕ</w:t>
      </w:r>
      <w:r>
        <w:rPr>
          <w:rFonts w:ascii="Arial" w:hAnsi="Arial" w:cs="Arial"/>
        </w:rPr>
        <w:t xml:space="preserve">. </w:t>
      </w:r>
      <w:r w:rsidR="0071414B">
        <w:rPr>
          <w:rFonts w:ascii="Arial" w:hAnsi="Arial" w:cs="Arial"/>
        </w:rPr>
        <w:t>Η</w:t>
      </w:r>
      <w:r w:rsidR="008305F3" w:rsidRPr="00C7005D">
        <w:rPr>
          <w:rFonts w:ascii="Arial" w:hAnsi="Arial" w:cs="Arial"/>
        </w:rPr>
        <w:t xml:space="preserve"> διείσδυση στις υποδομές </w:t>
      </w:r>
      <w:r w:rsidR="008305F3" w:rsidRPr="00D66702">
        <w:rPr>
          <w:rFonts w:ascii="Arial" w:hAnsi="Arial" w:cs="Arial"/>
          <w:lang w:val="en-US"/>
        </w:rPr>
        <w:t>FTTH</w:t>
      </w:r>
      <w:r w:rsidR="008305F3" w:rsidRPr="00C7005D">
        <w:rPr>
          <w:rFonts w:ascii="Arial" w:hAnsi="Arial" w:cs="Arial"/>
        </w:rPr>
        <w:t xml:space="preserve"> του ΟΤΕ (συνολικό ποσοστό </w:t>
      </w:r>
      <w:r w:rsidR="008305F3" w:rsidRPr="00962D61">
        <w:rPr>
          <w:rFonts w:ascii="Arial" w:hAnsi="Arial" w:cs="Arial"/>
        </w:rPr>
        <w:t>FTTH</w:t>
      </w:r>
      <w:r w:rsidR="008305F3" w:rsidRPr="00C7005D">
        <w:rPr>
          <w:rFonts w:ascii="Arial" w:hAnsi="Arial" w:cs="Arial"/>
        </w:rPr>
        <w:t xml:space="preserve"> πελατών αγοράς επί των </w:t>
      </w:r>
      <w:r w:rsidR="00387D86">
        <w:rPr>
          <w:rFonts w:ascii="Arial" w:hAnsi="Arial" w:cs="Arial"/>
        </w:rPr>
        <w:t xml:space="preserve">εμπορικά </w:t>
      </w:r>
      <w:r w:rsidR="008305F3" w:rsidRPr="00C7005D">
        <w:rPr>
          <w:rFonts w:ascii="Arial" w:hAnsi="Arial" w:cs="Arial"/>
        </w:rPr>
        <w:t xml:space="preserve">διαθέσιμων γραμμών </w:t>
      </w:r>
      <w:r w:rsidR="008305F3" w:rsidRPr="00962D61">
        <w:rPr>
          <w:rFonts w:ascii="Arial" w:hAnsi="Arial" w:cs="Arial"/>
        </w:rPr>
        <w:t>OTE</w:t>
      </w:r>
      <w:r w:rsidR="008305F3" w:rsidRPr="00C7005D">
        <w:rPr>
          <w:rFonts w:ascii="Arial" w:hAnsi="Arial" w:cs="Arial"/>
        </w:rPr>
        <w:t xml:space="preserve">) </w:t>
      </w:r>
      <w:r w:rsidR="008305F3" w:rsidRPr="0041308D">
        <w:rPr>
          <w:rFonts w:ascii="Arial" w:hAnsi="Arial" w:cs="Arial"/>
        </w:rPr>
        <w:t xml:space="preserve">ανήλθε σε </w:t>
      </w:r>
      <w:r w:rsidR="00875550" w:rsidRPr="0041308D">
        <w:rPr>
          <w:rFonts w:ascii="Arial" w:hAnsi="Arial" w:cs="Arial"/>
        </w:rPr>
        <w:t>4</w:t>
      </w:r>
      <w:r w:rsidR="007F36A0" w:rsidRPr="0041308D">
        <w:rPr>
          <w:rFonts w:ascii="Arial" w:hAnsi="Arial" w:cs="Arial"/>
        </w:rPr>
        <w:t>1</w:t>
      </w:r>
      <w:r w:rsidR="00875550" w:rsidRPr="0041308D">
        <w:rPr>
          <w:rFonts w:ascii="Arial" w:hAnsi="Arial" w:cs="Arial"/>
        </w:rPr>
        <w:t>,7</w:t>
      </w:r>
      <w:r w:rsidR="008305F3" w:rsidRPr="0041308D">
        <w:rPr>
          <w:rFonts w:ascii="Arial" w:hAnsi="Arial" w:cs="Arial"/>
        </w:rPr>
        <w:t xml:space="preserve">%, από </w:t>
      </w:r>
      <w:r w:rsidR="00875550" w:rsidRPr="0041308D">
        <w:rPr>
          <w:rFonts w:ascii="Arial" w:hAnsi="Arial" w:cs="Arial"/>
        </w:rPr>
        <w:t>31,3</w:t>
      </w:r>
      <w:r w:rsidR="008305F3" w:rsidRPr="0041308D">
        <w:rPr>
          <w:rFonts w:ascii="Arial" w:hAnsi="Arial" w:cs="Arial"/>
        </w:rPr>
        <w:t>% ένα χρόνο</w:t>
      </w:r>
      <w:r w:rsidR="00CE6BE7" w:rsidRPr="0041308D">
        <w:rPr>
          <w:rFonts w:ascii="Arial" w:hAnsi="Arial" w:cs="Arial"/>
        </w:rPr>
        <w:t xml:space="preserve"> </w:t>
      </w:r>
      <w:r w:rsidR="008305F3" w:rsidRPr="0041308D">
        <w:rPr>
          <w:rFonts w:ascii="Arial" w:hAnsi="Arial" w:cs="Arial"/>
        </w:rPr>
        <w:t>πριν</w:t>
      </w:r>
      <w:r w:rsidR="007C66F0" w:rsidRPr="0041308D">
        <w:rPr>
          <w:rFonts w:ascii="Arial" w:hAnsi="Arial" w:cs="Arial"/>
        </w:rPr>
        <w:t xml:space="preserve">. </w:t>
      </w:r>
      <w:r w:rsidR="007F36A0" w:rsidRPr="0041308D">
        <w:rPr>
          <w:rFonts w:ascii="Arial" w:hAnsi="Arial" w:cs="Arial"/>
        </w:rPr>
        <w:t>Περίπου τ</w:t>
      </w:r>
      <w:r w:rsidR="008305F3" w:rsidRPr="0041308D">
        <w:rPr>
          <w:rFonts w:ascii="Arial" w:hAnsi="Arial" w:cs="Arial"/>
        </w:rPr>
        <w:t>ο 8</w:t>
      </w:r>
      <w:r w:rsidR="007F36A0" w:rsidRPr="0041308D">
        <w:rPr>
          <w:rFonts w:ascii="Arial" w:hAnsi="Arial" w:cs="Arial"/>
        </w:rPr>
        <w:t>0</w:t>
      </w:r>
      <w:r w:rsidR="008305F3" w:rsidRPr="00C7005D">
        <w:rPr>
          <w:rFonts w:ascii="Arial" w:hAnsi="Arial" w:cs="Arial"/>
        </w:rPr>
        <w:t>%</w:t>
      </w:r>
      <w:r w:rsidR="00CD48DA">
        <w:rPr>
          <w:rFonts w:ascii="Arial" w:hAnsi="Arial" w:cs="Arial"/>
        </w:rPr>
        <w:t xml:space="preserve"> </w:t>
      </w:r>
      <w:r w:rsidR="00632509">
        <w:rPr>
          <w:rFonts w:ascii="Arial" w:hAnsi="Arial" w:cs="Arial"/>
        </w:rPr>
        <w:t xml:space="preserve">των πελατών </w:t>
      </w:r>
      <w:r w:rsidR="00632509">
        <w:rPr>
          <w:rFonts w:ascii="Arial" w:hAnsi="Arial" w:cs="Arial"/>
          <w:lang w:val="en-US"/>
        </w:rPr>
        <w:t>FTTH</w:t>
      </w:r>
      <w:r w:rsidR="00517800">
        <w:rPr>
          <w:rFonts w:ascii="Arial" w:hAnsi="Arial" w:cs="Arial"/>
        </w:rPr>
        <w:t xml:space="preserve"> του ΟΤΕ</w:t>
      </w:r>
      <w:r w:rsidR="008305F3" w:rsidRPr="00C7005D">
        <w:rPr>
          <w:rFonts w:ascii="Arial" w:hAnsi="Arial" w:cs="Arial"/>
        </w:rPr>
        <w:t xml:space="preserve"> χρησιμοποιούν την υποδομή του ΟΤΕ</w:t>
      </w:r>
      <w:r w:rsidR="00632509">
        <w:rPr>
          <w:rFonts w:ascii="Arial" w:hAnsi="Arial" w:cs="Arial"/>
        </w:rPr>
        <w:t>, ενώ</w:t>
      </w:r>
      <w:r w:rsidR="008305F3" w:rsidRPr="00C7005D">
        <w:rPr>
          <w:rFonts w:ascii="Arial" w:hAnsi="Arial" w:cs="Arial"/>
        </w:rPr>
        <w:t xml:space="preserve"> το 4</w:t>
      </w:r>
      <w:r w:rsidR="00632509">
        <w:rPr>
          <w:rFonts w:ascii="Arial" w:hAnsi="Arial" w:cs="Arial"/>
        </w:rPr>
        <w:t>8</w:t>
      </w:r>
      <w:r w:rsidR="008305F3" w:rsidRPr="00C7005D">
        <w:rPr>
          <w:rFonts w:ascii="Arial" w:hAnsi="Arial" w:cs="Arial"/>
        </w:rPr>
        <w:t xml:space="preserve">% των συνδρομητών </w:t>
      </w:r>
      <w:r w:rsidR="008305F3" w:rsidRPr="00962D61">
        <w:rPr>
          <w:rFonts w:ascii="Arial" w:hAnsi="Arial" w:cs="Arial"/>
        </w:rPr>
        <w:t>FTTH</w:t>
      </w:r>
      <w:r w:rsidR="008305F3" w:rsidRPr="00C7005D">
        <w:rPr>
          <w:rFonts w:ascii="Arial" w:hAnsi="Arial" w:cs="Arial"/>
        </w:rPr>
        <w:t xml:space="preserve"> του ανταγωνισμού βασίζ</w:t>
      </w:r>
      <w:r w:rsidR="008305F3">
        <w:rPr>
          <w:rFonts w:ascii="Arial" w:hAnsi="Arial" w:cs="Arial"/>
        </w:rPr>
        <w:t>ε</w:t>
      </w:r>
      <w:r w:rsidR="008305F3" w:rsidRPr="00C7005D">
        <w:rPr>
          <w:rFonts w:ascii="Arial" w:hAnsi="Arial" w:cs="Arial"/>
        </w:rPr>
        <w:t xml:space="preserve">ται στις υποδομές του ΟΤΕ, συγκριτικά με </w:t>
      </w:r>
      <w:r w:rsidR="008305F3">
        <w:rPr>
          <w:rFonts w:ascii="Arial" w:hAnsi="Arial" w:cs="Arial"/>
        </w:rPr>
        <w:t>4</w:t>
      </w:r>
      <w:r w:rsidR="007F36A0">
        <w:rPr>
          <w:rFonts w:ascii="Arial" w:hAnsi="Arial" w:cs="Arial"/>
        </w:rPr>
        <w:t>6</w:t>
      </w:r>
      <w:r w:rsidR="008305F3" w:rsidRPr="00C7005D">
        <w:rPr>
          <w:rFonts w:ascii="Arial" w:hAnsi="Arial" w:cs="Arial"/>
        </w:rPr>
        <w:t>% ένα χρόνο πριν</w:t>
      </w:r>
      <w:r w:rsidR="008305F3">
        <w:rPr>
          <w:rFonts w:ascii="Arial" w:hAnsi="Arial" w:cs="Arial"/>
        </w:rPr>
        <w:t>.</w:t>
      </w:r>
      <w:r w:rsidR="00632509">
        <w:rPr>
          <w:rFonts w:ascii="Arial" w:hAnsi="Arial" w:cs="Arial"/>
        </w:rPr>
        <w:t xml:space="preserve"> </w:t>
      </w:r>
      <w:r w:rsidR="00632509" w:rsidRPr="00786A2D">
        <w:rPr>
          <w:rFonts w:ascii="Arial" w:hAnsi="Arial" w:cs="Arial"/>
        </w:rPr>
        <w:t xml:space="preserve">Η αυξανόμενη χρήση </w:t>
      </w:r>
      <w:r w:rsidR="00CD48DA">
        <w:rPr>
          <w:rFonts w:ascii="Arial" w:hAnsi="Arial" w:cs="Arial"/>
        </w:rPr>
        <w:t xml:space="preserve">των </w:t>
      </w:r>
      <w:r w:rsidR="00CD48DA">
        <w:rPr>
          <w:rFonts w:ascii="Arial" w:hAnsi="Arial" w:cs="Arial"/>
          <w:lang w:val="en-US"/>
        </w:rPr>
        <w:t>FTTH</w:t>
      </w:r>
      <w:r w:rsidR="00632509" w:rsidRPr="00786A2D">
        <w:rPr>
          <w:rFonts w:ascii="Arial" w:hAnsi="Arial" w:cs="Arial"/>
        </w:rPr>
        <w:t xml:space="preserve"> υποδομών </w:t>
      </w:r>
      <w:r w:rsidR="00CD48DA">
        <w:rPr>
          <w:rFonts w:ascii="Arial" w:hAnsi="Arial" w:cs="Arial"/>
        </w:rPr>
        <w:t>του ΟΤΕ</w:t>
      </w:r>
      <w:r w:rsidR="00632509" w:rsidRPr="00786A2D">
        <w:rPr>
          <w:rFonts w:ascii="Arial" w:hAnsi="Arial" w:cs="Arial"/>
        </w:rPr>
        <w:t xml:space="preserve"> υποστηρίζει τα έσοδα από υπηρεσίες χονδρικής</w:t>
      </w:r>
      <w:r w:rsidR="00E822CC">
        <w:rPr>
          <w:rFonts w:ascii="Arial" w:hAnsi="Arial" w:cs="Arial"/>
        </w:rPr>
        <w:t xml:space="preserve"> και λιανικής.</w:t>
      </w:r>
    </w:p>
    <w:p w14:paraId="246BDE76" w14:textId="2EEA9883" w:rsidR="00F96398" w:rsidRDefault="00AF2CE3" w:rsidP="00E825F9">
      <w:pPr>
        <w:spacing w:line="276" w:lineRule="auto"/>
        <w:jc w:val="both"/>
        <w:rPr>
          <w:rFonts w:ascii="Arial" w:hAnsi="Arial" w:cs="Arial"/>
        </w:rPr>
      </w:pPr>
      <w:r w:rsidRPr="00D41207">
        <w:rPr>
          <w:rFonts w:ascii="Arial" w:hAnsi="Arial" w:cs="Arial"/>
        </w:rPr>
        <w:t xml:space="preserve">Ο ΟΤΕ συνέχισε να ηγείται της ανάπτυξης </w:t>
      </w:r>
      <w:r w:rsidR="00892FDA">
        <w:rPr>
          <w:rFonts w:ascii="Arial" w:hAnsi="Arial" w:cs="Arial"/>
        </w:rPr>
        <w:t xml:space="preserve">του </w:t>
      </w:r>
      <w:r w:rsidRPr="00D41207">
        <w:rPr>
          <w:rFonts w:ascii="Arial" w:hAnsi="Arial" w:cs="Arial"/>
        </w:rPr>
        <w:t xml:space="preserve">FTTH στην Ελλάδα, με την κάλυψη του δικτύου του να ανέρχεται σε 2,2 εκατ. νοικοκυριά και επιχειρήσεις στο τέλος Ιουνίου 2026. Η Εταιρεία διατηρεί ως στόχο </w:t>
      </w:r>
      <w:r w:rsidR="00D61C8F">
        <w:rPr>
          <w:rFonts w:ascii="Arial" w:hAnsi="Arial" w:cs="Arial"/>
        </w:rPr>
        <w:t xml:space="preserve">να καλύψει </w:t>
      </w:r>
      <w:r w:rsidRPr="00D41207">
        <w:rPr>
          <w:rFonts w:ascii="Arial" w:hAnsi="Arial" w:cs="Arial"/>
        </w:rPr>
        <w:t>περίπου 2,4 εκατ. νοικοκυριά και επιχειρήσεις έως το τέλος του έτους.</w:t>
      </w:r>
    </w:p>
    <w:p w14:paraId="4F733877" w14:textId="5983F7DD" w:rsidR="00D714CF" w:rsidRDefault="007E108B" w:rsidP="00E825F9">
      <w:pPr>
        <w:spacing w:line="276" w:lineRule="auto"/>
        <w:jc w:val="both"/>
        <w:rPr>
          <w:rFonts w:ascii="Arial" w:hAnsi="Arial" w:cs="Arial"/>
        </w:rPr>
      </w:pPr>
      <w:r>
        <w:rPr>
          <w:rFonts w:ascii="Arial" w:hAnsi="Arial" w:cs="Arial"/>
          <w:b/>
          <w:bCs/>
        </w:rPr>
        <w:t>Ευρυζωνικές Υπηρεσίες -</w:t>
      </w:r>
      <w:r w:rsidR="00382F70" w:rsidRPr="00E825F9">
        <w:rPr>
          <w:rFonts w:ascii="Arial" w:hAnsi="Arial" w:cs="Arial"/>
          <w:b/>
          <w:bCs/>
        </w:rPr>
        <w:t xml:space="preserve"> </w:t>
      </w:r>
      <w:r w:rsidR="00C33660" w:rsidRPr="00E825F9">
        <w:rPr>
          <w:rFonts w:ascii="Arial" w:hAnsi="Arial" w:cs="Arial"/>
          <w:b/>
          <w:bCs/>
          <w:lang w:val="en-US"/>
        </w:rPr>
        <w:t>Fixed</w:t>
      </w:r>
      <w:r w:rsidR="00C33660" w:rsidRPr="00E825F9">
        <w:rPr>
          <w:rFonts w:ascii="Arial" w:hAnsi="Arial" w:cs="Arial"/>
          <w:b/>
          <w:bCs/>
        </w:rPr>
        <w:t xml:space="preserve"> </w:t>
      </w:r>
      <w:r w:rsidR="00C33660" w:rsidRPr="00E825F9">
        <w:rPr>
          <w:rFonts w:ascii="Arial" w:hAnsi="Arial" w:cs="Arial"/>
          <w:b/>
          <w:bCs/>
          <w:lang w:val="en-US"/>
        </w:rPr>
        <w:t>Wireless</w:t>
      </w:r>
      <w:r w:rsidR="00C33660" w:rsidRPr="00E825F9">
        <w:rPr>
          <w:rFonts w:ascii="Arial" w:hAnsi="Arial" w:cs="Arial"/>
          <w:b/>
          <w:bCs/>
        </w:rPr>
        <w:t xml:space="preserve"> </w:t>
      </w:r>
      <w:r w:rsidR="00C33660" w:rsidRPr="00E825F9">
        <w:rPr>
          <w:rFonts w:ascii="Arial" w:hAnsi="Arial" w:cs="Arial"/>
          <w:b/>
          <w:bCs/>
          <w:lang w:val="en-US"/>
        </w:rPr>
        <w:t>Access</w:t>
      </w:r>
      <w:r w:rsidR="00B72D4E" w:rsidRPr="00E825F9">
        <w:rPr>
          <w:rFonts w:ascii="Arial" w:hAnsi="Arial" w:cs="Arial"/>
          <w:b/>
          <w:bCs/>
        </w:rPr>
        <w:t xml:space="preserve"> </w:t>
      </w:r>
      <w:r w:rsidR="00C33660" w:rsidRPr="00E825F9">
        <w:rPr>
          <w:rFonts w:ascii="Arial" w:hAnsi="Arial" w:cs="Arial"/>
          <w:b/>
          <w:bCs/>
        </w:rPr>
        <w:t>(</w:t>
      </w:r>
      <w:r w:rsidR="00C33660" w:rsidRPr="00E825F9">
        <w:rPr>
          <w:rFonts w:ascii="Arial" w:hAnsi="Arial" w:cs="Arial"/>
          <w:b/>
          <w:bCs/>
          <w:lang w:val="en-US"/>
        </w:rPr>
        <w:t>FWA</w:t>
      </w:r>
      <w:r w:rsidR="00C33660" w:rsidRPr="00E825F9">
        <w:rPr>
          <w:rFonts w:ascii="Arial" w:hAnsi="Arial" w:cs="Arial"/>
          <w:b/>
          <w:bCs/>
        </w:rPr>
        <w:t>):</w:t>
      </w:r>
      <w:r w:rsidR="00C33660" w:rsidRPr="00E825F9">
        <w:rPr>
          <w:rFonts w:ascii="Arial" w:hAnsi="Arial" w:cs="Arial"/>
        </w:rPr>
        <w:t xml:space="preserve"> </w:t>
      </w:r>
      <w:r w:rsidR="00324B23" w:rsidRPr="00E825F9">
        <w:rPr>
          <w:rFonts w:ascii="Arial" w:hAnsi="Arial" w:cs="Arial"/>
        </w:rPr>
        <w:t xml:space="preserve">Η </w:t>
      </w:r>
      <w:bookmarkStart w:id="4" w:name="_Hlk221109221"/>
      <w:r w:rsidR="00324B23" w:rsidRPr="00E825F9">
        <w:rPr>
          <w:rFonts w:ascii="Arial" w:hAnsi="Arial" w:cs="Arial"/>
        </w:rPr>
        <w:t xml:space="preserve">υπηρεσία </w:t>
      </w:r>
      <w:r w:rsidR="000074F5" w:rsidRPr="00E825F9">
        <w:rPr>
          <w:rFonts w:ascii="Arial" w:hAnsi="Arial" w:cs="Arial"/>
          <w:lang w:val="en-US"/>
        </w:rPr>
        <w:t>COSMOTE</w:t>
      </w:r>
      <w:r w:rsidR="000074F5" w:rsidRPr="00E825F9">
        <w:rPr>
          <w:rFonts w:ascii="Arial" w:hAnsi="Arial" w:cs="Arial"/>
        </w:rPr>
        <w:t xml:space="preserve"> </w:t>
      </w:r>
      <w:r w:rsidR="00324B23" w:rsidRPr="00E825F9">
        <w:rPr>
          <w:rFonts w:ascii="Arial" w:hAnsi="Arial" w:cs="Arial"/>
        </w:rPr>
        <w:t>5</w:t>
      </w:r>
      <w:r w:rsidR="00324B23" w:rsidRPr="00E825F9">
        <w:rPr>
          <w:rFonts w:ascii="Arial" w:hAnsi="Arial" w:cs="Arial"/>
          <w:lang w:val="en-US"/>
        </w:rPr>
        <w:t>G</w:t>
      </w:r>
      <w:r w:rsidR="00324B23" w:rsidRPr="00E825F9">
        <w:rPr>
          <w:rFonts w:ascii="Arial" w:hAnsi="Arial" w:cs="Arial"/>
        </w:rPr>
        <w:t xml:space="preserve"> </w:t>
      </w:r>
      <w:r w:rsidR="00324B23" w:rsidRPr="00E825F9">
        <w:rPr>
          <w:rFonts w:ascii="Arial" w:hAnsi="Arial" w:cs="Arial"/>
          <w:lang w:val="en-US"/>
        </w:rPr>
        <w:t>WiFi</w:t>
      </w:r>
      <w:bookmarkEnd w:id="4"/>
      <w:r w:rsidR="00324B23" w:rsidRPr="00E825F9">
        <w:rPr>
          <w:rFonts w:ascii="Arial" w:hAnsi="Arial" w:cs="Arial"/>
        </w:rPr>
        <w:t xml:space="preserve">, </w:t>
      </w:r>
      <w:bookmarkStart w:id="5" w:name="_Hlk221109194"/>
      <w:r w:rsidR="00324B23" w:rsidRPr="00E825F9">
        <w:rPr>
          <w:rFonts w:ascii="Arial" w:hAnsi="Arial" w:cs="Arial"/>
        </w:rPr>
        <w:t xml:space="preserve">η οποία αξιοποιεί την τεχνολογία </w:t>
      </w:r>
      <w:r w:rsidR="00324B23" w:rsidRPr="00E825F9">
        <w:rPr>
          <w:rFonts w:ascii="Arial" w:hAnsi="Arial" w:cs="Arial"/>
          <w:lang w:val="en-US"/>
        </w:rPr>
        <w:t>Fixed</w:t>
      </w:r>
      <w:r w:rsidR="00324B23" w:rsidRPr="00E825F9">
        <w:rPr>
          <w:rFonts w:ascii="Arial" w:hAnsi="Arial" w:cs="Arial"/>
        </w:rPr>
        <w:t xml:space="preserve"> </w:t>
      </w:r>
      <w:r w:rsidR="00324B23" w:rsidRPr="00E825F9">
        <w:rPr>
          <w:rFonts w:ascii="Arial" w:hAnsi="Arial" w:cs="Arial"/>
          <w:lang w:val="en-US"/>
        </w:rPr>
        <w:t>Wireless</w:t>
      </w:r>
      <w:r w:rsidR="00324B23" w:rsidRPr="00E825F9">
        <w:rPr>
          <w:rFonts w:ascii="Arial" w:hAnsi="Arial" w:cs="Arial"/>
        </w:rPr>
        <w:t xml:space="preserve"> </w:t>
      </w:r>
      <w:r w:rsidR="00324B23" w:rsidRPr="00E825F9">
        <w:rPr>
          <w:rFonts w:ascii="Arial" w:hAnsi="Arial" w:cs="Arial"/>
          <w:lang w:val="en-US"/>
        </w:rPr>
        <w:t>Access</w:t>
      </w:r>
      <w:r w:rsidR="00324B23" w:rsidRPr="00E825F9">
        <w:rPr>
          <w:rFonts w:ascii="Arial" w:hAnsi="Arial" w:cs="Arial"/>
        </w:rPr>
        <w:t xml:space="preserve"> (</w:t>
      </w:r>
      <w:r w:rsidR="00324B23" w:rsidRPr="00E825F9">
        <w:rPr>
          <w:rFonts w:ascii="Arial" w:hAnsi="Arial" w:cs="Arial"/>
          <w:lang w:val="en-US"/>
        </w:rPr>
        <w:t>FWA</w:t>
      </w:r>
      <w:r w:rsidR="00324B23" w:rsidRPr="00E825F9">
        <w:rPr>
          <w:rFonts w:ascii="Arial" w:hAnsi="Arial" w:cs="Arial"/>
        </w:rPr>
        <w:t xml:space="preserve">) μέσω </w:t>
      </w:r>
      <w:r w:rsidR="00B1176F">
        <w:rPr>
          <w:rFonts w:ascii="Arial" w:hAnsi="Arial" w:cs="Arial"/>
        </w:rPr>
        <w:t>των προηγμένων δικτύων</w:t>
      </w:r>
      <w:r w:rsidR="00324B23" w:rsidRPr="00E825F9">
        <w:rPr>
          <w:rFonts w:ascii="Arial" w:hAnsi="Arial" w:cs="Arial"/>
        </w:rPr>
        <w:t xml:space="preserve"> 5</w:t>
      </w:r>
      <w:r w:rsidR="00324B23" w:rsidRPr="00E825F9">
        <w:rPr>
          <w:rFonts w:ascii="Arial" w:hAnsi="Arial" w:cs="Arial"/>
          <w:lang w:val="en-US"/>
        </w:rPr>
        <w:t>G</w:t>
      </w:r>
      <w:r w:rsidR="00324B23" w:rsidRPr="00E825F9">
        <w:rPr>
          <w:rFonts w:ascii="Arial" w:hAnsi="Arial" w:cs="Arial"/>
        </w:rPr>
        <w:t xml:space="preserve"> και 5</w:t>
      </w:r>
      <w:r w:rsidR="00324B23" w:rsidRPr="00E825F9">
        <w:rPr>
          <w:rFonts w:ascii="Arial" w:hAnsi="Arial" w:cs="Arial"/>
          <w:lang w:val="en-US"/>
        </w:rPr>
        <w:t>G</w:t>
      </w:r>
      <w:r w:rsidR="00324B23" w:rsidRPr="00E825F9">
        <w:rPr>
          <w:rFonts w:ascii="Arial" w:hAnsi="Arial" w:cs="Arial"/>
        </w:rPr>
        <w:t>+ του ΟΤΕ</w:t>
      </w:r>
      <w:bookmarkEnd w:id="5"/>
      <w:r w:rsidR="00324B23" w:rsidRPr="00E825F9">
        <w:rPr>
          <w:rFonts w:ascii="Arial" w:hAnsi="Arial" w:cs="Arial"/>
        </w:rPr>
        <w:t xml:space="preserve">, συνεχίζει να κερδίζει έδαφος. </w:t>
      </w:r>
      <w:r w:rsidR="00324B23" w:rsidRPr="005C787B">
        <w:rPr>
          <w:rFonts w:ascii="Arial" w:hAnsi="Arial" w:cs="Arial"/>
        </w:rPr>
        <w:t xml:space="preserve">Κατά τη διάρκεια του τριμήνου, </w:t>
      </w:r>
      <w:r w:rsidR="00595D98">
        <w:rPr>
          <w:rFonts w:ascii="Arial" w:hAnsi="Arial" w:cs="Arial"/>
        </w:rPr>
        <w:t xml:space="preserve">συνεχίστηκε </w:t>
      </w:r>
      <w:r w:rsidR="00324B23" w:rsidRPr="005C787B">
        <w:rPr>
          <w:rFonts w:ascii="Arial" w:hAnsi="Arial" w:cs="Arial"/>
        </w:rPr>
        <w:t xml:space="preserve">η </w:t>
      </w:r>
      <w:r w:rsidR="003C6FFA">
        <w:rPr>
          <w:rFonts w:ascii="Arial" w:hAnsi="Arial" w:cs="Arial"/>
        </w:rPr>
        <w:t xml:space="preserve">δυναμική </w:t>
      </w:r>
      <w:r w:rsidR="00324B23" w:rsidRPr="005C787B">
        <w:rPr>
          <w:rFonts w:ascii="Arial" w:hAnsi="Arial" w:cs="Arial"/>
        </w:rPr>
        <w:t xml:space="preserve">υιοθέτηση </w:t>
      </w:r>
      <w:r w:rsidR="00B1176F">
        <w:rPr>
          <w:rFonts w:ascii="Arial" w:hAnsi="Arial" w:cs="Arial"/>
        </w:rPr>
        <w:t>της υπηρεσίας</w:t>
      </w:r>
      <w:r w:rsidR="00324B23" w:rsidRPr="005C787B">
        <w:rPr>
          <w:rFonts w:ascii="Arial" w:hAnsi="Arial" w:cs="Arial"/>
        </w:rPr>
        <w:t xml:space="preserve"> </w:t>
      </w:r>
      <w:r w:rsidR="00324B23" w:rsidRPr="00E825F9">
        <w:rPr>
          <w:rFonts w:ascii="Arial" w:hAnsi="Arial" w:cs="Arial"/>
          <w:lang w:val="en-US"/>
        </w:rPr>
        <w:t>FWA</w:t>
      </w:r>
      <w:r w:rsidR="00324B23" w:rsidRPr="005C787B">
        <w:rPr>
          <w:rFonts w:ascii="Arial" w:hAnsi="Arial" w:cs="Arial"/>
        </w:rPr>
        <w:t xml:space="preserve">, </w:t>
      </w:r>
      <w:r w:rsidR="003C6FFA">
        <w:rPr>
          <w:rFonts w:ascii="Arial" w:hAnsi="Arial" w:cs="Arial"/>
        </w:rPr>
        <w:t xml:space="preserve">με </w:t>
      </w:r>
      <w:r w:rsidR="00967FA2">
        <w:rPr>
          <w:rFonts w:ascii="Arial" w:hAnsi="Arial" w:cs="Arial"/>
        </w:rPr>
        <w:t>19 χιλιάδες νέες συνδέσεις</w:t>
      </w:r>
      <w:r w:rsidR="003C6FFA">
        <w:rPr>
          <w:rFonts w:ascii="Arial" w:hAnsi="Arial" w:cs="Arial"/>
        </w:rPr>
        <w:t xml:space="preserve"> και </w:t>
      </w:r>
      <w:r w:rsidR="00324B23" w:rsidRPr="005C787B">
        <w:rPr>
          <w:rFonts w:ascii="Arial" w:hAnsi="Arial" w:cs="Arial"/>
        </w:rPr>
        <w:t xml:space="preserve"> τη συνολική βάση συνδρομητών να φτάνει </w:t>
      </w:r>
      <w:r w:rsidR="005A0A72">
        <w:rPr>
          <w:rFonts w:ascii="Arial" w:hAnsi="Arial" w:cs="Arial"/>
        </w:rPr>
        <w:t xml:space="preserve">τις </w:t>
      </w:r>
      <w:r w:rsidR="00101104">
        <w:rPr>
          <w:rFonts w:ascii="Arial" w:hAnsi="Arial" w:cs="Arial"/>
        </w:rPr>
        <w:t>1</w:t>
      </w:r>
      <w:r w:rsidR="00C30FD9">
        <w:rPr>
          <w:rFonts w:ascii="Arial" w:hAnsi="Arial" w:cs="Arial"/>
        </w:rPr>
        <w:t xml:space="preserve">19 </w:t>
      </w:r>
      <w:r w:rsidR="00101104">
        <w:rPr>
          <w:rFonts w:ascii="Arial" w:hAnsi="Arial" w:cs="Arial"/>
        </w:rPr>
        <w:t xml:space="preserve">χιλιάδες από </w:t>
      </w:r>
      <w:r w:rsidR="00C30FD9">
        <w:rPr>
          <w:rFonts w:ascii="Arial" w:hAnsi="Arial" w:cs="Arial"/>
        </w:rPr>
        <w:t>45</w:t>
      </w:r>
      <w:r w:rsidR="009676F8" w:rsidRPr="00525C66">
        <w:rPr>
          <w:rFonts w:ascii="Arial" w:hAnsi="Arial" w:cs="Arial"/>
        </w:rPr>
        <w:t xml:space="preserve"> χιλιάδες το </w:t>
      </w:r>
      <w:r w:rsidR="00C30FD9">
        <w:rPr>
          <w:rFonts w:ascii="Arial" w:hAnsi="Arial" w:cs="Arial"/>
        </w:rPr>
        <w:t>Β</w:t>
      </w:r>
      <w:r w:rsidR="009676F8" w:rsidRPr="00525C66">
        <w:rPr>
          <w:rFonts w:ascii="Arial" w:hAnsi="Arial" w:cs="Arial"/>
        </w:rPr>
        <w:t>’ τρίμηνο του 2025.</w:t>
      </w:r>
      <w:r w:rsidR="009676F8">
        <w:rPr>
          <w:rFonts w:ascii="Arial" w:hAnsi="Arial" w:cs="Arial"/>
        </w:rPr>
        <w:t xml:space="preserve"> </w:t>
      </w:r>
      <w:r w:rsidR="00324B23" w:rsidRPr="005C787B">
        <w:rPr>
          <w:rFonts w:ascii="Arial" w:hAnsi="Arial" w:cs="Arial"/>
        </w:rPr>
        <w:t xml:space="preserve">Η αυξανόμενη υιοθέτηση του </w:t>
      </w:r>
      <w:r w:rsidR="00324B23" w:rsidRPr="00E825F9">
        <w:rPr>
          <w:rFonts w:ascii="Arial" w:hAnsi="Arial" w:cs="Arial"/>
          <w:lang w:val="en-US"/>
        </w:rPr>
        <w:t>FWA</w:t>
      </w:r>
      <w:r w:rsidR="00324B23" w:rsidRPr="005C787B">
        <w:rPr>
          <w:rFonts w:ascii="Arial" w:hAnsi="Arial" w:cs="Arial"/>
        </w:rPr>
        <w:t xml:space="preserve"> </w:t>
      </w:r>
      <w:r w:rsidR="003D5D0E">
        <w:rPr>
          <w:rFonts w:ascii="Arial" w:hAnsi="Arial" w:cs="Arial"/>
        </w:rPr>
        <w:t>υποστηρίζει</w:t>
      </w:r>
      <w:r w:rsidR="00EB7E79">
        <w:rPr>
          <w:rFonts w:ascii="Arial" w:hAnsi="Arial" w:cs="Arial"/>
        </w:rPr>
        <w:t xml:space="preserve"> </w:t>
      </w:r>
      <w:r w:rsidR="00324B23" w:rsidRPr="005C787B">
        <w:rPr>
          <w:rFonts w:ascii="Arial" w:hAnsi="Arial" w:cs="Arial"/>
        </w:rPr>
        <w:t xml:space="preserve">τη συνολική ευρυζωνική συνδρομητική βάση </w:t>
      </w:r>
      <w:r w:rsidR="000F6FF3">
        <w:rPr>
          <w:rFonts w:ascii="Arial" w:hAnsi="Arial" w:cs="Arial"/>
        </w:rPr>
        <w:t>δίνοντας</w:t>
      </w:r>
      <w:r w:rsidR="00C30FD9" w:rsidRPr="00C30FD9">
        <w:rPr>
          <w:rFonts w:ascii="Arial" w:hAnsi="Arial" w:cs="Arial"/>
        </w:rPr>
        <w:t xml:space="preserve"> πρόσβαση σε συνδέσεις υψηλών ταχυτήτων σε περιοχές με περιορισμένη κάλυψη</w:t>
      </w:r>
      <w:r w:rsidR="00F16423">
        <w:rPr>
          <w:rFonts w:ascii="Arial" w:hAnsi="Arial" w:cs="Arial"/>
        </w:rPr>
        <w:t xml:space="preserve">, </w:t>
      </w:r>
      <w:r w:rsidR="00E33530" w:rsidRPr="00E33530">
        <w:rPr>
          <w:rFonts w:ascii="Arial" w:hAnsi="Arial" w:cs="Arial"/>
        </w:rPr>
        <w:t xml:space="preserve">επιτρέποντας στον ΟΤΕ να </w:t>
      </w:r>
      <w:r w:rsidR="00E33530">
        <w:rPr>
          <w:rFonts w:ascii="Arial" w:hAnsi="Arial" w:cs="Arial"/>
        </w:rPr>
        <w:t>θωρακίσει το μερίδιό του στην αγορά.</w:t>
      </w:r>
      <w:r w:rsidR="00E33530" w:rsidRPr="00E33530">
        <w:rPr>
          <w:rFonts w:ascii="Arial" w:hAnsi="Arial" w:cs="Arial"/>
        </w:rPr>
        <w:t xml:space="preserve"> </w:t>
      </w:r>
    </w:p>
    <w:p w14:paraId="293FF568" w14:textId="36C8C4A9" w:rsidR="005A0F25" w:rsidRDefault="005A0F25" w:rsidP="00454F7F">
      <w:pPr>
        <w:spacing w:line="276" w:lineRule="auto"/>
        <w:jc w:val="both"/>
        <w:rPr>
          <w:rFonts w:ascii="Arial" w:hAnsi="Arial" w:cs="Arial"/>
        </w:rPr>
      </w:pPr>
      <w:r>
        <w:rPr>
          <w:rFonts w:ascii="Arial" w:hAnsi="Arial" w:cs="Arial"/>
          <w:b/>
          <w:bCs/>
        </w:rPr>
        <w:t>Υ</w:t>
      </w:r>
      <w:r w:rsidR="00265B28" w:rsidRPr="005C787B">
        <w:rPr>
          <w:rFonts w:ascii="Arial" w:hAnsi="Arial" w:cs="Arial"/>
          <w:b/>
          <w:bCs/>
        </w:rPr>
        <w:t>πηρεσίες Τηλεόρασης</w:t>
      </w:r>
      <w:r w:rsidR="00265B28" w:rsidRPr="005C787B">
        <w:rPr>
          <w:rFonts w:ascii="Arial" w:hAnsi="Arial" w:cs="Arial"/>
        </w:rPr>
        <w:t xml:space="preserve">: </w:t>
      </w:r>
      <w:r w:rsidRPr="005A0F25">
        <w:rPr>
          <w:rFonts w:ascii="Arial" w:hAnsi="Arial" w:cs="Arial"/>
        </w:rPr>
        <w:t xml:space="preserve">Τα έσοδα από υπηρεσίες τηλεόρασης συνέχισαν να καταγράφουν ισχυρή ανάπτυξη, ενώ οι </w:t>
      </w:r>
      <w:r w:rsidRPr="001D6B4C">
        <w:rPr>
          <w:rFonts w:ascii="Arial" w:hAnsi="Arial" w:cs="Arial"/>
        </w:rPr>
        <w:t>καθαρές νέες συνδέσεις παρέμειναν θετικές,</w:t>
      </w:r>
      <w:r w:rsidRPr="005A0F25">
        <w:rPr>
          <w:rFonts w:ascii="Arial" w:hAnsi="Arial" w:cs="Arial"/>
        </w:rPr>
        <w:t xml:space="preserve"> </w:t>
      </w:r>
      <w:r w:rsidRPr="001D6B4C">
        <w:rPr>
          <w:rFonts w:ascii="Arial" w:hAnsi="Arial" w:cs="Arial"/>
        </w:rPr>
        <w:t>παρά το γεγονός ότι το δεύτερο τρίμηνο αποτελεί παραδοσιακά περίοδο χαμηλότερης ανάπτυξης της συνδρομητικής βάσης, μετά την ολοκλήρωση της κύριας αθλητικής σεζόν</w:t>
      </w:r>
      <w:r w:rsidRPr="005A0F25">
        <w:rPr>
          <w:rFonts w:ascii="Arial" w:hAnsi="Arial" w:cs="Arial"/>
        </w:rPr>
        <w:t xml:space="preserve">. </w:t>
      </w:r>
      <w:r w:rsidR="00A910EC">
        <w:rPr>
          <w:rFonts w:ascii="Arial" w:hAnsi="Arial" w:cs="Arial"/>
        </w:rPr>
        <w:t xml:space="preserve">Στο τέλος </w:t>
      </w:r>
      <w:r>
        <w:rPr>
          <w:rFonts w:ascii="Arial" w:hAnsi="Arial" w:cs="Arial"/>
        </w:rPr>
        <w:t>Ιουνίου</w:t>
      </w:r>
      <w:r w:rsidR="00FA3AD6">
        <w:rPr>
          <w:rFonts w:ascii="Arial" w:hAnsi="Arial" w:cs="Arial"/>
        </w:rPr>
        <w:t xml:space="preserve"> 202</w:t>
      </w:r>
      <w:r w:rsidR="006E4253">
        <w:rPr>
          <w:rFonts w:ascii="Arial" w:hAnsi="Arial" w:cs="Arial"/>
        </w:rPr>
        <w:t>6</w:t>
      </w:r>
      <w:r w:rsidR="00FA3AD6">
        <w:rPr>
          <w:rFonts w:ascii="Arial" w:hAnsi="Arial" w:cs="Arial"/>
        </w:rPr>
        <w:t>, οι συνδρομητές τηλεόρασης του ΟΤΕ</w:t>
      </w:r>
      <w:r w:rsidR="00996802" w:rsidRPr="005C787B">
        <w:rPr>
          <w:rFonts w:ascii="Arial" w:hAnsi="Arial" w:cs="Arial"/>
        </w:rPr>
        <w:t xml:space="preserve"> </w:t>
      </w:r>
      <w:r w:rsidR="00A910EC">
        <w:rPr>
          <w:rFonts w:ascii="Arial" w:hAnsi="Arial" w:cs="Arial"/>
        </w:rPr>
        <w:t xml:space="preserve">ανήλθαν σε </w:t>
      </w:r>
      <w:r w:rsidR="00A910EC" w:rsidRPr="005C787B">
        <w:rPr>
          <w:rFonts w:ascii="Arial" w:hAnsi="Arial" w:cs="Arial"/>
        </w:rPr>
        <w:t>7</w:t>
      </w:r>
      <w:r w:rsidR="006E4253">
        <w:rPr>
          <w:rFonts w:ascii="Arial" w:hAnsi="Arial" w:cs="Arial"/>
        </w:rPr>
        <w:t>9</w:t>
      </w:r>
      <w:r>
        <w:rPr>
          <w:rFonts w:ascii="Arial" w:hAnsi="Arial" w:cs="Arial"/>
        </w:rPr>
        <w:t>3</w:t>
      </w:r>
      <w:r w:rsidR="00A910EC" w:rsidRPr="005C787B">
        <w:rPr>
          <w:rFonts w:ascii="Arial" w:hAnsi="Arial" w:cs="Arial"/>
        </w:rPr>
        <w:t xml:space="preserve"> χιλιάδες,</w:t>
      </w:r>
      <w:r w:rsidR="00A910EC">
        <w:rPr>
          <w:rFonts w:ascii="Arial" w:hAnsi="Arial" w:cs="Arial"/>
        </w:rPr>
        <w:t xml:space="preserve"> </w:t>
      </w:r>
      <w:r w:rsidR="00077369" w:rsidRPr="005C787B">
        <w:rPr>
          <w:rFonts w:ascii="Arial" w:hAnsi="Arial" w:cs="Arial"/>
        </w:rPr>
        <w:t xml:space="preserve">σημειώνοντας ετήσια αύξηση </w:t>
      </w:r>
      <w:r>
        <w:rPr>
          <w:rFonts w:ascii="Arial" w:hAnsi="Arial" w:cs="Arial"/>
        </w:rPr>
        <w:t>7,9</w:t>
      </w:r>
      <w:r w:rsidR="00077369" w:rsidRPr="005C787B">
        <w:rPr>
          <w:rFonts w:ascii="Arial" w:hAnsi="Arial" w:cs="Arial"/>
        </w:rPr>
        <w:t>%</w:t>
      </w:r>
      <w:r w:rsidR="00A910EC">
        <w:rPr>
          <w:rFonts w:ascii="Arial" w:hAnsi="Arial" w:cs="Arial"/>
        </w:rPr>
        <w:t>.</w:t>
      </w:r>
      <w:r w:rsidR="00B1176F">
        <w:rPr>
          <w:rFonts w:ascii="Arial" w:hAnsi="Arial" w:cs="Arial"/>
        </w:rPr>
        <w:t xml:space="preserve"> </w:t>
      </w:r>
      <w:r w:rsidR="00A910EC">
        <w:rPr>
          <w:rFonts w:ascii="Arial" w:hAnsi="Arial" w:cs="Arial"/>
        </w:rPr>
        <w:t xml:space="preserve">Στην </w:t>
      </w:r>
      <w:r w:rsidR="00853EB3" w:rsidRPr="005C787B">
        <w:rPr>
          <w:rFonts w:ascii="Arial" w:hAnsi="Arial" w:cs="Arial"/>
        </w:rPr>
        <w:t xml:space="preserve">ανάπτυξη </w:t>
      </w:r>
      <w:r w:rsidR="00A910EC">
        <w:rPr>
          <w:rFonts w:ascii="Arial" w:hAnsi="Arial" w:cs="Arial"/>
        </w:rPr>
        <w:t>συνέβαλε</w:t>
      </w:r>
      <w:r w:rsidR="00853EB3" w:rsidRPr="005C787B">
        <w:rPr>
          <w:rFonts w:ascii="Arial" w:hAnsi="Arial" w:cs="Arial"/>
        </w:rPr>
        <w:t xml:space="preserve"> </w:t>
      </w:r>
      <w:r w:rsidR="00872A97" w:rsidRPr="005C787B">
        <w:rPr>
          <w:rFonts w:ascii="Arial" w:hAnsi="Arial" w:cs="Arial"/>
        </w:rPr>
        <w:t xml:space="preserve">το </w:t>
      </w:r>
      <w:r w:rsidR="00872A97" w:rsidRPr="005C787B" w:rsidDel="00E209DA">
        <w:rPr>
          <w:rFonts w:ascii="Arial" w:hAnsi="Arial" w:cs="Arial"/>
        </w:rPr>
        <w:t xml:space="preserve">πλήρες </w:t>
      </w:r>
      <w:r w:rsidR="00872A97" w:rsidRPr="005C787B">
        <w:rPr>
          <w:rFonts w:ascii="Arial" w:hAnsi="Arial" w:cs="Arial"/>
        </w:rPr>
        <w:t>αθλητικ</w:t>
      </w:r>
      <w:r w:rsidR="00771535">
        <w:rPr>
          <w:rFonts w:ascii="Arial" w:hAnsi="Arial" w:cs="Arial"/>
        </w:rPr>
        <w:t>ό</w:t>
      </w:r>
      <w:r w:rsidR="00872A97" w:rsidRPr="005C787B">
        <w:rPr>
          <w:rFonts w:ascii="Arial" w:hAnsi="Arial" w:cs="Arial"/>
        </w:rPr>
        <w:t xml:space="preserve"> περιεχ</w:t>
      </w:r>
      <w:r w:rsidR="00771535">
        <w:rPr>
          <w:rFonts w:ascii="Arial" w:hAnsi="Arial" w:cs="Arial"/>
        </w:rPr>
        <w:t>όμενο</w:t>
      </w:r>
      <w:r w:rsidR="00872A97" w:rsidRPr="005C787B">
        <w:rPr>
          <w:rFonts w:ascii="Arial" w:hAnsi="Arial" w:cs="Arial"/>
        </w:rPr>
        <w:t xml:space="preserve">, η εφαρμογή αυστηρότερης νομοθεσίας κατά της πειρατείας, </w:t>
      </w:r>
      <w:r w:rsidR="00C00D3D">
        <w:rPr>
          <w:rFonts w:ascii="Arial" w:hAnsi="Arial" w:cs="Arial"/>
        </w:rPr>
        <w:t>καθώς και η</w:t>
      </w:r>
      <w:r w:rsidR="00260A91" w:rsidRPr="005C787B">
        <w:rPr>
          <w:rFonts w:ascii="Arial" w:hAnsi="Arial" w:cs="Arial"/>
        </w:rPr>
        <w:t xml:space="preserve"> κατάργηση του ειδικού φόρου</w:t>
      </w:r>
      <w:r w:rsidR="001D6B4C">
        <w:rPr>
          <w:rFonts w:ascii="Arial" w:hAnsi="Arial" w:cs="Arial"/>
        </w:rPr>
        <w:t xml:space="preserve"> 10%</w:t>
      </w:r>
      <w:r w:rsidR="00C00D3D">
        <w:rPr>
          <w:rFonts w:ascii="Arial" w:hAnsi="Arial" w:cs="Arial"/>
        </w:rPr>
        <w:t>.</w:t>
      </w:r>
    </w:p>
    <w:p w14:paraId="7057C694" w14:textId="7A89BFEB" w:rsidR="00AF1909" w:rsidRPr="0081104B" w:rsidRDefault="00AF1909" w:rsidP="00AF1909">
      <w:pPr>
        <w:pStyle w:val="Heading6"/>
        <w:ind w:left="0"/>
        <w:rPr>
          <w:rStyle w:val="IntenseReference"/>
          <w:b/>
          <w:sz w:val="28"/>
          <w:szCs w:val="28"/>
          <w:lang w:val="el-GR"/>
        </w:rPr>
      </w:pPr>
      <w:r w:rsidRPr="0081104B">
        <w:rPr>
          <w:rStyle w:val="IntenseReference"/>
          <w:b/>
          <w:sz w:val="28"/>
          <w:szCs w:val="28"/>
          <w:lang w:val="el-GR"/>
        </w:rPr>
        <w:t>κινητη</w:t>
      </w:r>
    </w:p>
    <w:p w14:paraId="6758ABC7" w14:textId="73C312FB" w:rsidR="00A90FBB" w:rsidRPr="00A90FBB" w:rsidRDefault="00164BA2" w:rsidP="00225DF7">
      <w:pPr>
        <w:spacing w:line="280" w:lineRule="exact"/>
        <w:jc w:val="both"/>
        <w:rPr>
          <w:rFonts w:ascii="Arial" w:hAnsi="Arial" w:cs="Arial"/>
        </w:rPr>
      </w:pPr>
      <w:r w:rsidRPr="0005167A">
        <w:rPr>
          <w:rFonts w:ascii="Arial" w:hAnsi="Arial" w:cs="Arial"/>
        </w:rPr>
        <w:t xml:space="preserve">Στην </w:t>
      </w:r>
      <w:r w:rsidRPr="0005167A">
        <w:rPr>
          <w:rFonts w:ascii="Arial" w:hAnsi="Arial" w:cs="Arial"/>
          <w:b/>
          <w:bCs/>
        </w:rPr>
        <w:t>κινητή</w:t>
      </w:r>
      <w:r w:rsidRPr="0005167A">
        <w:rPr>
          <w:rFonts w:ascii="Arial" w:hAnsi="Arial" w:cs="Arial"/>
        </w:rPr>
        <w:t xml:space="preserve">, </w:t>
      </w:r>
      <w:r w:rsidR="00B24AE5">
        <w:rPr>
          <w:rFonts w:ascii="Arial" w:hAnsi="Arial" w:cs="Arial"/>
        </w:rPr>
        <w:t>τα έσοδα</w:t>
      </w:r>
      <w:r w:rsidR="00B24AE5" w:rsidRPr="00B24AE5">
        <w:rPr>
          <w:rFonts w:ascii="Arial" w:hAnsi="Arial" w:cs="Arial"/>
        </w:rPr>
        <w:t xml:space="preserve"> αυξήθηκαν κατά 2,3% το</w:t>
      </w:r>
      <w:r w:rsidR="00583D63">
        <w:rPr>
          <w:rFonts w:ascii="Arial" w:hAnsi="Arial" w:cs="Arial"/>
        </w:rPr>
        <w:t xml:space="preserve"> Β</w:t>
      </w:r>
      <w:r w:rsidR="00B24AE5" w:rsidRPr="00B24AE5">
        <w:rPr>
          <w:rFonts w:ascii="Arial" w:hAnsi="Arial" w:cs="Arial"/>
        </w:rPr>
        <w:t xml:space="preserve">' τρίμηνο του 2026, διατηρώντας τη δυναμική τους. Η </w:t>
      </w:r>
      <w:r w:rsidR="00457C65">
        <w:rPr>
          <w:rFonts w:ascii="Arial" w:hAnsi="Arial" w:cs="Arial"/>
        </w:rPr>
        <w:t>ανάπτυξη</w:t>
      </w:r>
      <w:r w:rsidR="00457C65" w:rsidRPr="00B24AE5">
        <w:rPr>
          <w:rFonts w:ascii="Arial" w:hAnsi="Arial" w:cs="Arial"/>
        </w:rPr>
        <w:t xml:space="preserve"> </w:t>
      </w:r>
      <w:r w:rsidR="00B24AE5" w:rsidRPr="00B24AE5">
        <w:rPr>
          <w:rFonts w:ascii="Arial" w:hAnsi="Arial" w:cs="Arial"/>
        </w:rPr>
        <w:t xml:space="preserve">αυτή υποστηρίχθηκε από </w:t>
      </w:r>
      <w:r w:rsidR="00457C65">
        <w:rPr>
          <w:rFonts w:ascii="Arial" w:hAnsi="Arial" w:cs="Arial"/>
        </w:rPr>
        <w:t>τις ισχυρές</w:t>
      </w:r>
      <w:r w:rsidR="00457C65" w:rsidRPr="00B24AE5">
        <w:rPr>
          <w:rFonts w:ascii="Arial" w:hAnsi="Arial" w:cs="Arial"/>
        </w:rPr>
        <w:t xml:space="preserve"> </w:t>
      </w:r>
      <w:r w:rsidR="009F1D7F">
        <w:rPr>
          <w:rFonts w:ascii="Arial" w:hAnsi="Arial" w:cs="Arial"/>
        </w:rPr>
        <w:t xml:space="preserve"> </w:t>
      </w:r>
      <w:r w:rsidR="00457C65">
        <w:rPr>
          <w:rFonts w:ascii="Arial" w:hAnsi="Arial" w:cs="Arial"/>
        </w:rPr>
        <w:t>επιδόσεις</w:t>
      </w:r>
      <w:r w:rsidR="009F1D7F">
        <w:rPr>
          <w:rFonts w:ascii="Arial" w:hAnsi="Arial" w:cs="Arial"/>
        </w:rPr>
        <w:t xml:space="preserve"> στις </w:t>
      </w:r>
      <w:r w:rsidR="00B24AE5">
        <w:rPr>
          <w:rFonts w:ascii="Arial" w:hAnsi="Arial" w:cs="Arial"/>
        </w:rPr>
        <w:t>υπηρε</w:t>
      </w:r>
      <w:r w:rsidR="009F1D7F">
        <w:rPr>
          <w:rFonts w:ascii="Arial" w:hAnsi="Arial" w:cs="Arial"/>
        </w:rPr>
        <w:t>σίες</w:t>
      </w:r>
      <w:r w:rsidR="00B24AE5">
        <w:rPr>
          <w:rFonts w:ascii="Arial" w:hAnsi="Arial" w:cs="Arial"/>
        </w:rPr>
        <w:t xml:space="preserve"> συμβολαίου</w:t>
      </w:r>
      <w:r w:rsidR="00B24AE5" w:rsidRPr="00B24AE5">
        <w:rPr>
          <w:rFonts w:ascii="Arial" w:hAnsi="Arial" w:cs="Arial"/>
        </w:rPr>
        <w:t>, ως αποτέλεσμα της σταθερής μετάβασης πελατών από υπηρεσίες καρτοκινητής, καθώς και της αυξανόμενης υιοθέτησης υπηρεσιών και προτάσεων υψηλότερης αξίας.</w:t>
      </w:r>
      <w:r w:rsidR="00B24AE5">
        <w:rPr>
          <w:rFonts w:ascii="Arial" w:hAnsi="Arial" w:cs="Arial"/>
        </w:rPr>
        <w:t xml:space="preserve"> </w:t>
      </w:r>
    </w:p>
    <w:p w14:paraId="79F250DB" w14:textId="4589CBF1" w:rsidR="0000400D" w:rsidRDefault="000A0669" w:rsidP="0000400D">
      <w:pPr>
        <w:spacing w:line="280" w:lineRule="exact"/>
        <w:jc w:val="both"/>
        <w:rPr>
          <w:rFonts w:ascii="Arial" w:hAnsi="Arial" w:cs="Arial"/>
        </w:rPr>
      </w:pPr>
      <w:r>
        <w:rPr>
          <w:rFonts w:ascii="Arial" w:hAnsi="Arial" w:cs="Arial"/>
          <w:b/>
          <w:bCs/>
        </w:rPr>
        <w:t>Υπηρεσίες</w:t>
      </w:r>
      <w:r w:rsidRPr="00931977">
        <w:rPr>
          <w:rFonts w:ascii="Arial" w:hAnsi="Arial" w:cs="Arial"/>
          <w:b/>
          <w:bCs/>
        </w:rPr>
        <w:t xml:space="preserve"> </w:t>
      </w:r>
      <w:r>
        <w:rPr>
          <w:rFonts w:ascii="Arial" w:hAnsi="Arial" w:cs="Arial"/>
          <w:b/>
          <w:bCs/>
        </w:rPr>
        <w:t>συμβολαίου</w:t>
      </w:r>
      <w:r w:rsidRPr="00931977">
        <w:rPr>
          <w:rFonts w:ascii="Arial" w:hAnsi="Arial" w:cs="Arial"/>
          <w:b/>
          <w:bCs/>
        </w:rPr>
        <w:t>-</w:t>
      </w:r>
      <w:r>
        <w:rPr>
          <w:rFonts w:ascii="Arial" w:hAnsi="Arial" w:cs="Arial"/>
          <w:b/>
          <w:bCs/>
        </w:rPr>
        <w:t>χρήση</w:t>
      </w:r>
      <w:r w:rsidRPr="00931977">
        <w:rPr>
          <w:rFonts w:ascii="Arial" w:hAnsi="Arial" w:cs="Arial"/>
          <w:b/>
          <w:bCs/>
        </w:rPr>
        <w:t xml:space="preserve"> </w:t>
      </w:r>
      <w:r>
        <w:rPr>
          <w:rFonts w:ascii="Arial" w:hAnsi="Arial" w:cs="Arial"/>
          <w:b/>
          <w:bCs/>
        </w:rPr>
        <w:t>δεδομένων</w:t>
      </w:r>
      <w:r w:rsidRPr="00931977">
        <w:rPr>
          <w:rFonts w:ascii="Arial" w:hAnsi="Arial" w:cs="Arial"/>
          <w:b/>
          <w:bCs/>
        </w:rPr>
        <w:t xml:space="preserve">: </w:t>
      </w:r>
      <w:r w:rsidR="00931977" w:rsidRPr="00931977">
        <w:rPr>
          <w:rFonts w:ascii="Arial" w:hAnsi="Arial" w:cs="Arial"/>
        </w:rPr>
        <w:t xml:space="preserve">Η δυναμική ανάπτυξη </w:t>
      </w:r>
      <w:r w:rsidR="00A90FBB">
        <w:rPr>
          <w:rFonts w:ascii="Arial" w:hAnsi="Arial" w:cs="Arial"/>
        </w:rPr>
        <w:t>των πελατών</w:t>
      </w:r>
      <w:r w:rsidR="006E63B2">
        <w:rPr>
          <w:rFonts w:ascii="Arial" w:hAnsi="Arial" w:cs="Arial"/>
        </w:rPr>
        <w:t xml:space="preserve"> </w:t>
      </w:r>
      <w:r w:rsidR="00931977" w:rsidRPr="00931977">
        <w:rPr>
          <w:rFonts w:ascii="Arial" w:hAnsi="Arial" w:cs="Arial"/>
        </w:rPr>
        <w:t xml:space="preserve">συμβολαίου συνεχίστηκε και κατά το δεύτερο τρίμηνο, με </w:t>
      </w:r>
      <w:r w:rsidR="00931977" w:rsidRPr="00A23400">
        <w:rPr>
          <w:rFonts w:ascii="Arial" w:hAnsi="Arial" w:cs="Arial"/>
        </w:rPr>
        <w:t xml:space="preserve">62 χιλ. καθαρές νέες συνδέσεις, </w:t>
      </w:r>
      <w:r w:rsidR="006E63B2">
        <w:rPr>
          <w:rFonts w:ascii="Arial" w:hAnsi="Arial" w:cs="Arial"/>
        </w:rPr>
        <w:t xml:space="preserve">καταγράφοντας </w:t>
      </w:r>
      <w:r w:rsidR="00931977" w:rsidRPr="00A23400">
        <w:rPr>
          <w:rFonts w:ascii="Arial" w:hAnsi="Arial" w:cs="Arial"/>
        </w:rPr>
        <w:t>την υψηλότερη τριμηνιαία επίδοση των τελευταίων 17 και πλέον ετών, ως αποτέλεσμα κυρίως της συνεχιζόμενης μετάβασης πελατών από την καρτοκινητή</w:t>
      </w:r>
      <w:r w:rsidR="00931977" w:rsidRPr="00B11389">
        <w:rPr>
          <w:rFonts w:ascii="Arial" w:hAnsi="Arial" w:cs="Arial"/>
        </w:rPr>
        <w:t xml:space="preserve">. </w:t>
      </w:r>
      <w:r w:rsidR="006E63B2" w:rsidRPr="00B11389">
        <w:rPr>
          <w:rFonts w:ascii="Arial" w:hAnsi="Arial" w:cs="Arial"/>
        </w:rPr>
        <w:t xml:space="preserve">Η συνολική συνδρομητική βάση υπηρεσιών συμβολαίου ξεπέρασε τα 3,1 εκατ., καταγράφοντας </w:t>
      </w:r>
      <w:r w:rsidR="00093684">
        <w:rPr>
          <w:rFonts w:ascii="Arial" w:hAnsi="Arial" w:cs="Arial"/>
        </w:rPr>
        <w:t xml:space="preserve">αύξηση ρεκόρ </w:t>
      </w:r>
      <w:r w:rsidR="006E63B2" w:rsidRPr="00B11389">
        <w:rPr>
          <w:rFonts w:ascii="Arial" w:hAnsi="Arial" w:cs="Arial"/>
        </w:rPr>
        <w:t xml:space="preserve"> 8,0%</w:t>
      </w:r>
      <w:r w:rsidR="00093684">
        <w:rPr>
          <w:rFonts w:ascii="Arial" w:hAnsi="Arial" w:cs="Arial"/>
        </w:rPr>
        <w:t xml:space="preserve"> σε ετήσια βάση</w:t>
      </w:r>
      <w:r w:rsidR="006E63B2" w:rsidRPr="00B11389">
        <w:rPr>
          <w:rFonts w:ascii="Arial" w:hAnsi="Arial" w:cs="Arial"/>
        </w:rPr>
        <w:t xml:space="preserve">. </w:t>
      </w:r>
      <w:r w:rsidR="0000400D" w:rsidRPr="00B11389">
        <w:rPr>
          <w:rFonts w:ascii="Arial" w:hAnsi="Arial" w:cs="Arial"/>
        </w:rPr>
        <w:t xml:space="preserve">Η συνεχιζόμενη μετάβαση πελατών καρτοκινητής σε υπηρεσίες συμβολαίου, σε συνδυασμό με την αυξανόμενη </w:t>
      </w:r>
      <w:r w:rsidR="0017353F">
        <w:rPr>
          <w:rFonts w:ascii="Arial" w:hAnsi="Arial" w:cs="Arial"/>
        </w:rPr>
        <w:t>υιοθέτηση</w:t>
      </w:r>
      <w:r w:rsidR="0000400D" w:rsidRPr="00B11389">
        <w:rPr>
          <w:rFonts w:ascii="Arial" w:hAnsi="Arial" w:cs="Arial"/>
        </w:rPr>
        <w:t xml:space="preserve"> υπηρεσιών υψηλότερης αξίας, συνέχισε </w:t>
      </w:r>
      <w:r w:rsidR="0000400D" w:rsidRPr="00B11389">
        <w:rPr>
          <w:rFonts w:ascii="Arial" w:hAnsi="Arial" w:cs="Arial"/>
        </w:rPr>
        <w:lastRenderedPageBreak/>
        <w:t xml:space="preserve">να ενισχύει </w:t>
      </w:r>
      <w:r w:rsidR="0070329E">
        <w:rPr>
          <w:rFonts w:ascii="Arial" w:hAnsi="Arial" w:cs="Arial"/>
        </w:rPr>
        <w:t xml:space="preserve">το </w:t>
      </w:r>
      <w:r w:rsidR="0000400D" w:rsidRPr="00B11389">
        <w:rPr>
          <w:rFonts w:ascii="Arial" w:hAnsi="Arial" w:cs="Arial"/>
        </w:rPr>
        <w:t xml:space="preserve">μικτό </w:t>
      </w:r>
      <w:r w:rsidR="008E4EBE">
        <w:rPr>
          <w:rFonts w:ascii="Arial" w:hAnsi="Arial" w:cs="Arial"/>
        </w:rPr>
        <w:t>έσοδο ανά συνδρομητή (</w:t>
      </w:r>
      <w:r w:rsidR="0000400D" w:rsidRPr="00B11389">
        <w:rPr>
          <w:rFonts w:ascii="Arial" w:hAnsi="Arial" w:cs="Arial"/>
        </w:rPr>
        <w:t>ARPU</w:t>
      </w:r>
      <w:r w:rsidR="008E4EBE">
        <w:rPr>
          <w:rFonts w:ascii="Arial" w:hAnsi="Arial" w:cs="Arial"/>
        </w:rPr>
        <w:t>)</w:t>
      </w:r>
      <w:r w:rsidR="0000400D" w:rsidRPr="00B11389">
        <w:rPr>
          <w:rFonts w:ascii="Arial" w:hAnsi="Arial" w:cs="Arial"/>
        </w:rPr>
        <w:t>της κινητής</w:t>
      </w:r>
      <w:r w:rsidR="00972004" w:rsidRPr="00B11389">
        <w:rPr>
          <w:rFonts w:ascii="Arial" w:hAnsi="Arial" w:cs="Arial"/>
        </w:rPr>
        <w:t>. Οι πελάτες καρτοκινητής αντιπροσωπεύουν το 56% της συνολικής βάσης κινητής - ποσοστό υψηλότερο από τον ευρωπαϊκό μέσο όρο  - γεγονός που καταδεικνύει ότι υπάρχει περιθώριο</w:t>
      </w:r>
      <w:r w:rsidR="0000400D" w:rsidRPr="00B11389">
        <w:rPr>
          <w:rFonts w:ascii="Arial" w:hAnsi="Arial" w:cs="Arial"/>
        </w:rPr>
        <w:t xml:space="preserve"> </w:t>
      </w:r>
      <w:r w:rsidR="00972004" w:rsidRPr="00B11389">
        <w:rPr>
          <w:rFonts w:ascii="Arial" w:hAnsi="Arial" w:cs="Arial"/>
        </w:rPr>
        <w:t>για περαιτέρω αναβαθμίσεις σε συμβόλαια</w:t>
      </w:r>
      <w:r w:rsidR="0000400D" w:rsidRPr="00B11389">
        <w:rPr>
          <w:rFonts w:ascii="Arial" w:hAnsi="Arial" w:cs="Arial"/>
        </w:rPr>
        <w:t>.</w:t>
      </w:r>
    </w:p>
    <w:p w14:paraId="319806BD" w14:textId="7CCF6BF2" w:rsidR="00B96041" w:rsidRPr="004F3B0C" w:rsidRDefault="003A74FA" w:rsidP="00225DF7">
      <w:pPr>
        <w:spacing w:line="280" w:lineRule="exact"/>
        <w:jc w:val="both"/>
        <w:rPr>
          <w:rFonts w:ascii="Arial" w:hAnsi="Arial" w:cs="Arial"/>
        </w:rPr>
      </w:pPr>
      <w:r>
        <w:rPr>
          <w:rFonts w:ascii="Arial" w:hAnsi="Arial" w:cs="Arial"/>
        </w:rPr>
        <w:t xml:space="preserve">Ο </w:t>
      </w:r>
      <w:r w:rsidR="00F53CDA" w:rsidRPr="0045230B">
        <w:rPr>
          <w:rFonts w:ascii="Arial" w:hAnsi="Arial" w:cs="Arial"/>
        </w:rPr>
        <w:t xml:space="preserve">ΟΤΕ συνεχίζει να προωθεί τη χρήση δεδομένων μέσω των δικτύων του, με τη μέση </w:t>
      </w:r>
      <w:r w:rsidR="00274D1D">
        <w:rPr>
          <w:rFonts w:ascii="Arial" w:hAnsi="Arial" w:cs="Arial"/>
        </w:rPr>
        <w:t xml:space="preserve">μηνιαία </w:t>
      </w:r>
      <w:r w:rsidR="00F53CDA" w:rsidRPr="0045230B">
        <w:rPr>
          <w:rFonts w:ascii="Arial" w:hAnsi="Arial" w:cs="Arial"/>
        </w:rPr>
        <w:t>χρήση</w:t>
      </w:r>
      <w:r w:rsidR="00F53CDA" w:rsidRPr="0045230B" w:rsidDel="00371658">
        <w:rPr>
          <w:rFonts w:ascii="Arial" w:hAnsi="Arial" w:cs="Arial"/>
        </w:rPr>
        <w:t xml:space="preserve"> </w:t>
      </w:r>
      <w:r w:rsidR="00F53CDA" w:rsidRPr="0045230B">
        <w:rPr>
          <w:rFonts w:ascii="Arial" w:hAnsi="Arial" w:cs="Arial"/>
        </w:rPr>
        <w:t xml:space="preserve">να </w:t>
      </w:r>
      <w:r w:rsidR="00DA0D15">
        <w:rPr>
          <w:rFonts w:ascii="Arial" w:hAnsi="Arial" w:cs="Arial"/>
        </w:rPr>
        <w:t>διαμορφώνεται</w:t>
      </w:r>
      <w:r w:rsidR="00DA0D15" w:rsidRPr="0045230B">
        <w:rPr>
          <w:rFonts w:ascii="Arial" w:hAnsi="Arial" w:cs="Arial"/>
        </w:rPr>
        <w:t xml:space="preserve"> </w:t>
      </w:r>
      <w:r w:rsidR="0045230B" w:rsidRPr="0045230B">
        <w:rPr>
          <w:rFonts w:ascii="Arial" w:hAnsi="Arial" w:cs="Arial"/>
        </w:rPr>
        <w:t>σ</w:t>
      </w:r>
      <w:r w:rsidR="00F53CDA" w:rsidRPr="0045230B">
        <w:rPr>
          <w:rFonts w:ascii="Arial" w:hAnsi="Arial" w:cs="Arial"/>
        </w:rPr>
        <w:t xml:space="preserve">τα </w:t>
      </w:r>
      <w:r w:rsidR="0070329E">
        <w:rPr>
          <w:rFonts w:ascii="Arial" w:hAnsi="Arial" w:cs="Arial"/>
        </w:rPr>
        <w:t>21,0</w:t>
      </w:r>
      <w:r w:rsidR="00F53CDA" w:rsidRPr="0045230B">
        <w:rPr>
          <w:rFonts w:ascii="Arial" w:hAnsi="Arial" w:cs="Arial"/>
        </w:rPr>
        <w:t xml:space="preserve">GB </w:t>
      </w:r>
      <w:r w:rsidR="001A744E">
        <w:rPr>
          <w:rFonts w:ascii="Arial" w:hAnsi="Arial" w:cs="Arial"/>
        </w:rPr>
        <w:t xml:space="preserve">ανά πελάτη </w:t>
      </w:r>
      <w:r w:rsidR="00F53CDA" w:rsidRPr="0045230B">
        <w:rPr>
          <w:rFonts w:ascii="Arial" w:hAnsi="Arial" w:cs="Arial"/>
        </w:rPr>
        <w:t xml:space="preserve">στο τρίμηνο, αυξημένη κατά </w:t>
      </w:r>
      <w:r w:rsidR="00F45AB0">
        <w:rPr>
          <w:rFonts w:ascii="Arial" w:hAnsi="Arial" w:cs="Arial"/>
        </w:rPr>
        <w:t>2</w:t>
      </w:r>
      <w:r w:rsidR="0070329E">
        <w:rPr>
          <w:rFonts w:ascii="Arial" w:hAnsi="Arial" w:cs="Arial"/>
        </w:rPr>
        <w:t>0</w:t>
      </w:r>
      <w:r w:rsidR="00F53CDA" w:rsidRPr="0045230B">
        <w:rPr>
          <w:rFonts w:ascii="Arial" w:hAnsi="Arial" w:cs="Arial"/>
        </w:rPr>
        <w:t>% σε ετήσια βάση. Παράλληλα, η διείσδυση συσκευών 5G στη συνολική ενεργή βάση αυξήθηκε κατά 1</w:t>
      </w:r>
      <w:r w:rsidR="0070329E" w:rsidRPr="0070329E">
        <w:rPr>
          <w:rFonts w:ascii="Arial" w:hAnsi="Arial" w:cs="Arial"/>
        </w:rPr>
        <w:t>0</w:t>
      </w:r>
      <w:r w:rsidR="00F53CDA" w:rsidRPr="0045230B">
        <w:rPr>
          <w:rFonts w:ascii="Arial" w:hAnsi="Arial" w:cs="Arial"/>
        </w:rPr>
        <w:t xml:space="preserve"> ποσοστιαίες μονάδες σε σύγκριση με το προηγούμενο έτος, φτάνοντας το 4</w:t>
      </w:r>
      <w:r w:rsidR="0070329E" w:rsidRPr="0070329E">
        <w:rPr>
          <w:rFonts w:ascii="Arial" w:hAnsi="Arial" w:cs="Arial"/>
        </w:rPr>
        <w:t>9</w:t>
      </w:r>
      <w:r w:rsidR="00F53CDA" w:rsidRPr="0045230B">
        <w:rPr>
          <w:rFonts w:ascii="Arial" w:hAnsi="Arial" w:cs="Arial"/>
        </w:rPr>
        <w:t>%</w:t>
      </w:r>
      <w:r w:rsidR="00FB13B1">
        <w:rPr>
          <w:rFonts w:ascii="Arial" w:hAnsi="Arial" w:cs="Arial"/>
        </w:rPr>
        <w:t>.</w:t>
      </w:r>
    </w:p>
    <w:p w14:paraId="17A2260B" w14:textId="1F471433" w:rsidR="00281FE9" w:rsidRPr="004F3B0C" w:rsidRDefault="001C7D79" w:rsidP="000616FB">
      <w:pPr>
        <w:spacing w:line="280" w:lineRule="exact"/>
        <w:jc w:val="both"/>
        <w:rPr>
          <w:rFonts w:ascii="Arial" w:hAnsi="Arial" w:cs="Arial"/>
        </w:rPr>
      </w:pPr>
      <w:r>
        <w:rPr>
          <w:rFonts w:ascii="Arial" w:hAnsi="Arial" w:cs="Arial"/>
          <w:b/>
          <w:bCs/>
        </w:rPr>
        <w:t>Τεχνολογική Υπεροχή</w:t>
      </w:r>
      <w:r w:rsidRPr="001C7D79">
        <w:rPr>
          <w:rFonts w:ascii="Arial" w:hAnsi="Arial" w:cs="Arial"/>
          <w:b/>
          <w:bCs/>
        </w:rPr>
        <w:t>:</w:t>
      </w:r>
      <w:r w:rsidR="00281FE9" w:rsidRPr="00281FE9">
        <w:rPr>
          <w:rFonts w:ascii="Arial" w:hAnsi="Arial" w:cs="Arial"/>
        </w:rPr>
        <w:t xml:space="preserve"> </w:t>
      </w:r>
      <w:r w:rsidR="002332FB">
        <w:rPr>
          <w:rFonts w:ascii="Arial" w:hAnsi="Arial" w:cs="Arial"/>
        </w:rPr>
        <w:t>Ο</w:t>
      </w:r>
      <w:r w:rsidR="00496DE3" w:rsidRPr="00496DE3">
        <w:rPr>
          <w:rFonts w:ascii="Arial" w:hAnsi="Arial" w:cs="Arial"/>
        </w:rPr>
        <w:t xml:space="preserve"> ΟΤΕ </w:t>
      </w:r>
      <w:r w:rsidR="002332FB">
        <w:rPr>
          <w:rFonts w:ascii="Arial" w:hAnsi="Arial" w:cs="Arial"/>
        </w:rPr>
        <w:t xml:space="preserve">συνεχίζει να </w:t>
      </w:r>
      <w:r w:rsidR="00496DE3" w:rsidRPr="00496DE3">
        <w:rPr>
          <w:rFonts w:ascii="Arial" w:hAnsi="Arial" w:cs="Arial"/>
        </w:rPr>
        <w:t>επενδύει στην επέκταση και την αναβάθμιση του δικτύου κινητής τηλεφωνίας</w:t>
      </w:r>
      <w:r w:rsidR="008C7E2E" w:rsidRPr="008C7E2E">
        <w:rPr>
          <w:rFonts w:ascii="Arial" w:hAnsi="Arial" w:cs="Arial"/>
        </w:rPr>
        <w:t>,</w:t>
      </w:r>
      <w:r w:rsidR="00B930AD">
        <w:rPr>
          <w:rFonts w:ascii="Arial" w:hAnsi="Arial" w:cs="Arial"/>
        </w:rPr>
        <w:t xml:space="preserve"> </w:t>
      </w:r>
      <w:r w:rsidR="008C7E2E" w:rsidRPr="008C7E2E">
        <w:rPr>
          <w:rFonts w:ascii="Arial" w:hAnsi="Arial" w:cs="Arial"/>
          <w:szCs w:val="20"/>
        </w:rPr>
        <w:t>διατηρώντας την ηγετική του θέση ως προς την ποιότητα του δικτύου και υποστηρίζοντας την αυξανόμενη ζήτηση για υπηρεσίες δεδομένων και συνδεσιμότητας υψηλών ταχυτήτων.</w:t>
      </w:r>
      <w:r w:rsidR="00AA5B5F" w:rsidRPr="00496DE3">
        <w:rPr>
          <w:rFonts w:ascii="Arial" w:hAnsi="Arial" w:cs="Arial"/>
        </w:rPr>
        <w:t xml:space="preserve"> </w:t>
      </w:r>
      <w:r w:rsidR="0038786E" w:rsidRPr="00496DE3">
        <w:rPr>
          <w:rFonts w:ascii="Arial" w:hAnsi="Arial" w:cs="Arial"/>
        </w:rPr>
        <w:t xml:space="preserve">Η </w:t>
      </w:r>
      <w:r w:rsidR="0038786E" w:rsidRPr="005453F5">
        <w:rPr>
          <w:rFonts w:ascii="Arial" w:hAnsi="Arial" w:cs="Arial"/>
        </w:rPr>
        <w:t>πληθυσμιακή κάλυψη του</w:t>
      </w:r>
      <w:hyperlink r:id="rId12" w:history="1">
        <w:r w:rsidR="00A602C0" w:rsidRPr="005453F5">
          <w:rPr>
            <w:rFonts w:ascii="Arial" w:hAnsi="Arial" w:cs="Arial"/>
          </w:rPr>
          <w:t xml:space="preserve"> δικτύου </w:t>
        </w:r>
        <w:r w:rsidR="00297B7E" w:rsidRPr="005453F5">
          <w:rPr>
            <w:rFonts w:ascii="Arial" w:hAnsi="Arial" w:cs="Arial"/>
          </w:rPr>
          <w:t>5</w:t>
        </w:r>
        <w:r w:rsidR="00297B7E" w:rsidRPr="00644126">
          <w:rPr>
            <w:rFonts w:ascii="Arial" w:hAnsi="Arial" w:cs="Arial"/>
          </w:rPr>
          <w:t>G</w:t>
        </w:r>
      </w:hyperlink>
      <w:r w:rsidR="0038786E" w:rsidRPr="005453F5">
        <w:rPr>
          <w:rFonts w:ascii="Arial" w:hAnsi="Arial" w:cs="Arial"/>
        </w:rPr>
        <w:t xml:space="preserve"> </w:t>
      </w:r>
      <w:r w:rsidR="00970C50">
        <w:rPr>
          <w:rFonts w:ascii="Arial" w:hAnsi="Arial" w:cs="Arial"/>
        </w:rPr>
        <w:t>ξεπερνά</w:t>
      </w:r>
      <w:r w:rsidR="005453F5" w:rsidRPr="005453F5">
        <w:rPr>
          <w:rFonts w:ascii="Arial" w:hAnsi="Arial" w:cs="Arial"/>
        </w:rPr>
        <w:t xml:space="preserve"> </w:t>
      </w:r>
      <w:r w:rsidR="0038786E" w:rsidRPr="005453F5">
        <w:rPr>
          <w:rFonts w:ascii="Arial" w:hAnsi="Arial" w:cs="Arial"/>
        </w:rPr>
        <w:t xml:space="preserve">το 99%, ενώ </w:t>
      </w:r>
      <w:r w:rsidR="00C12147">
        <w:rPr>
          <w:rFonts w:ascii="Arial" w:hAnsi="Arial" w:cs="Arial"/>
        </w:rPr>
        <w:t xml:space="preserve">η κάλυψη </w:t>
      </w:r>
      <w:r w:rsidR="00131BA2">
        <w:rPr>
          <w:rFonts w:ascii="Arial" w:hAnsi="Arial" w:cs="Arial"/>
        </w:rPr>
        <w:t>του</w:t>
      </w:r>
      <w:r w:rsidR="00131BA2" w:rsidRPr="005453F5">
        <w:rPr>
          <w:rFonts w:ascii="Arial" w:hAnsi="Arial" w:cs="Arial"/>
        </w:rPr>
        <w:t xml:space="preserve"> </w:t>
      </w:r>
      <w:r w:rsidR="006B3777" w:rsidRPr="005453F5">
        <w:rPr>
          <w:rFonts w:ascii="Arial" w:hAnsi="Arial" w:cs="Arial"/>
        </w:rPr>
        <w:t>δ</w:t>
      </w:r>
      <w:r w:rsidR="00131BA2">
        <w:rPr>
          <w:rFonts w:ascii="Arial" w:hAnsi="Arial" w:cs="Arial"/>
        </w:rPr>
        <w:t>ικτύου</w:t>
      </w:r>
      <w:r w:rsidR="006B3777" w:rsidRPr="005453F5">
        <w:rPr>
          <w:rFonts w:ascii="Arial" w:hAnsi="Arial" w:cs="Arial"/>
        </w:rPr>
        <w:t xml:space="preserve"> </w:t>
      </w:r>
      <w:r w:rsidR="0038786E" w:rsidRPr="005453F5">
        <w:rPr>
          <w:rFonts w:ascii="Arial" w:hAnsi="Arial" w:cs="Arial"/>
        </w:rPr>
        <w:t>5</w:t>
      </w:r>
      <w:r w:rsidR="0038786E" w:rsidRPr="00644126">
        <w:rPr>
          <w:rFonts w:ascii="Arial" w:hAnsi="Arial" w:cs="Arial"/>
        </w:rPr>
        <w:t>G</w:t>
      </w:r>
      <w:r w:rsidR="0038786E" w:rsidRPr="005453F5">
        <w:rPr>
          <w:rFonts w:ascii="Arial" w:hAnsi="Arial" w:cs="Arial"/>
        </w:rPr>
        <w:t>+</w:t>
      </w:r>
      <w:r w:rsidR="00585AC3">
        <w:rPr>
          <w:rFonts w:ascii="Arial" w:hAnsi="Arial" w:cs="Arial"/>
        </w:rPr>
        <w:t xml:space="preserve"> </w:t>
      </w:r>
      <w:r w:rsidR="006B3777" w:rsidRPr="005453F5">
        <w:rPr>
          <w:rFonts w:ascii="Arial" w:hAnsi="Arial" w:cs="Arial"/>
        </w:rPr>
        <w:t>(5</w:t>
      </w:r>
      <w:r w:rsidR="006B3777" w:rsidRPr="00644126">
        <w:rPr>
          <w:rFonts w:ascii="Arial" w:hAnsi="Arial" w:cs="Arial"/>
        </w:rPr>
        <w:t>G</w:t>
      </w:r>
      <w:r w:rsidR="006B3777" w:rsidRPr="005453F5">
        <w:rPr>
          <w:rFonts w:ascii="Arial" w:hAnsi="Arial" w:cs="Arial"/>
        </w:rPr>
        <w:t xml:space="preserve"> </w:t>
      </w:r>
      <w:r w:rsidR="006B3777" w:rsidRPr="00644126">
        <w:rPr>
          <w:rFonts w:ascii="Arial" w:hAnsi="Arial" w:cs="Arial"/>
        </w:rPr>
        <w:t>Stand</w:t>
      </w:r>
      <w:r w:rsidR="006B3777" w:rsidRPr="005453F5">
        <w:rPr>
          <w:rFonts w:ascii="Arial" w:hAnsi="Arial" w:cs="Arial"/>
        </w:rPr>
        <w:t>-</w:t>
      </w:r>
      <w:r w:rsidR="006B3777" w:rsidRPr="00644126">
        <w:rPr>
          <w:rFonts w:ascii="Arial" w:hAnsi="Arial" w:cs="Arial"/>
        </w:rPr>
        <w:t>Alone</w:t>
      </w:r>
      <w:r w:rsidR="006B3777" w:rsidRPr="00F23F45">
        <w:rPr>
          <w:rFonts w:ascii="Arial" w:hAnsi="Arial" w:cs="Arial"/>
        </w:rPr>
        <w:t xml:space="preserve">) </w:t>
      </w:r>
      <w:r w:rsidR="00980F9A">
        <w:rPr>
          <w:rFonts w:ascii="Arial" w:hAnsi="Arial" w:cs="Arial"/>
        </w:rPr>
        <w:t xml:space="preserve">είναι περίπου </w:t>
      </w:r>
      <w:r w:rsidR="00980F9A" w:rsidRPr="00A71541">
        <w:rPr>
          <w:rFonts w:ascii="Arial" w:hAnsi="Arial" w:cs="Arial"/>
        </w:rPr>
        <w:t>84</w:t>
      </w:r>
      <w:r w:rsidR="006B3777" w:rsidRPr="0081104B">
        <w:rPr>
          <w:rFonts w:ascii="Arial" w:hAnsi="Arial" w:cs="Arial"/>
        </w:rPr>
        <w:t>%.</w:t>
      </w:r>
      <w:r w:rsidR="006B3777" w:rsidRPr="00F23F45">
        <w:rPr>
          <w:rFonts w:ascii="Arial" w:hAnsi="Arial" w:cs="Arial"/>
        </w:rPr>
        <w:t xml:space="preserve"> </w:t>
      </w:r>
    </w:p>
    <w:p w14:paraId="2AE0C6B7" w14:textId="0C08F033" w:rsidR="00DC0C9F" w:rsidRPr="00DC0C9F" w:rsidRDefault="00E603E8" w:rsidP="00DC0C9F">
      <w:pPr>
        <w:spacing w:line="280" w:lineRule="exact"/>
        <w:jc w:val="both"/>
        <w:rPr>
          <w:rFonts w:ascii="Arial" w:hAnsi="Arial" w:cs="Arial"/>
          <w:szCs w:val="20"/>
        </w:rPr>
      </w:pPr>
      <w:r w:rsidRPr="006C135B">
        <w:rPr>
          <w:rFonts w:ascii="Arial" w:hAnsi="Arial" w:cs="Arial"/>
        </w:rPr>
        <w:t>Οι</w:t>
      </w:r>
      <w:r w:rsidR="006C135B" w:rsidRPr="006C135B">
        <w:rPr>
          <w:rFonts w:ascii="Arial" w:hAnsi="Arial" w:cs="Arial"/>
        </w:rPr>
        <w:t xml:space="preserve"> συνεχείς</w:t>
      </w:r>
      <w:r w:rsidRPr="006C135B">
        <w:rPr>
          <w:rFonts w:ascii="Arial" w:hAnsi="Arial" w:cs="Arial"/>
        </w:rPr>
        <w:t xml:space="preserve"> διακρίσεις από </w:t>
      </w:r>
      <w:r w:rsidR="002D41EF" w:rsidRPr="004C606C">
        <w:rPr>
          <w:rFonts w:ascii="Arial" w:hAnsi="Arial" w:cs="Arial"/>
        </w:rPr>
        <w:t>διεθνώς αναγνωρισμένους φορείς μέτρησης και αξιολόγησης δικτύων</w:t>
      </w:r>
      <w:r w:rsidR="002D41EF" w:rsidRPr="006C135B">
        <w:rPr>
          <w:rFonts w:ascii="Arial" w:hAnsi="Arial" w:cs="Arial"/>
        </w:rPr>
        <w:t xml:space="preserve"> </w:t>
      </w:r>
      <w:r w:rsidRPr="006C135B">
        <w:rPr>
          <w:rFonts w:ascii="Arial" w:hAnsi="Arial" w:cs="Arial"/>
        </w:rPr>
        <w:t>Ookla</w:t>
      </w:r>
      <w:r w:rsidR="00F23F45" w:rsidRPr="006C135B">
        <w:rPr>
          <w:rFonts w:ascii="Arial" w:hAnsi="Arial" w:cs="Arial"/>
        </w:rPr>
        <w:t>,</w:t>
      </w:r>
      <w:r w:rsidRPr="006C135B">
        <w:rPr>
          <w:rFonts w:ascii="Arial" w:hAnsi="Arial" w:cs="Arial"/>
        </w:rPr>
        <w:t xml:space="preserve"> umlaut</w:t>
      </w:r>
      <w:r w:rsidR="00922DF5" w:rsidRPr="006C135B">
        <w:rPr>
          <w:rFonts w:ascii="Arial" w:hAnsi="Arial" w:cs="Arial"/>
        </w:rPr>
        <w:t xml:space="preserve"> </w:t>
      </w:r>
      <w:r w:rsidR="00F23F45" w:rsidRPr="006C135B">
        <w:rPr>
          <w:rFonts w:ascii="Arial" w:hAnsi="Arial" w:cs="Arial"/>
        </w:rPr>
        <w:t xml:space="preserve">και </w:t>
      </w:r>
      <w:r w:rsidR="00F23F45" w:rsidRPr="00635690">
        <w:rPr>
          <w:rFonts w:ascii="Arial" w:hAnsi="Arial" w:cs="Arial"/>
          <w:szCs w:val="20"/>
        </w:rPr>
        <w:t>Opensignal</w:t>
      </w:r>
      <w:r w:rsidRPr="00635690">
        <w:rPr>
          <w:rFonts w:ascii="Arial" w:hAnsi="Arial" w:cs="Arial"/>
          <w:szCs w:val="20"/>
        </w:rPr>
        <w:t xml:space="preserve"> </w:t>
      </w:r>
      <w:r w:rsidRPr="00791B26">
        <w:rPr>
          <w:rFonts w:ascii="Arial" w:hAnsi="Arial" w:cs="Arial"/>
          <w:szCs w:val="20"/>
        </w:rPr>
        <w:t>επιβεβαιώνουν την</w:t>
      </w:r>
      <w:r w:rsidR="000616FB" w:rsidRPr="00791B26">
        <w:rPr>
          <w:rFonts w:ascii="Arial" w:hAnsi="Arial" w:cs="Arial"/>
          <w:szCs w:val="20"/>
        </w:rPr>
        <w:t xml:space="preserve"> ποιότητα και αξιοπιστία των δικτυών του ΟΤΕ</w:t>
      </w:r>
      <w:r w:rsidR="006C135B" w:rsidRPr="00791B26">
        <w:rPr>
          <w:rFonts w:ascii="Arial" w:hAnsi="Arial" w:cs="Arial"/>
          <w:szCs w:val="20"/>
        </w:rPr>
        <w:t>.</w:t>
      </w:r>
      <w:r w:rsidR="00DC0C9F" w:rsidRPr="00791B26">
        <w:rPr>
          <w:rFonts w:ascii="Arial" w:hAnsi="Arial" w:cs="Arial"/>
          <w:szCs w:val="20"/>
        </w:rPr>
        <w:t xml:space="preserve"> Πρόσφατα, ο ΟΤΕ διακρίθηκε εκ νέου ως </w:t>
      </w:r>
      <w:r w:rsidR="001C2899" w:rsidRPr="0081104B">
        <w:rPr>
          <w:rFonts w:ascii="Arial" w:hAnsi="Arial" w:cs="Arial"/>
        </w:rPr>
        <w:t>“</w:t>
      </w:r>
      <w:r w:rsidR="001C2899" w:rsidRPr="0081104B">
        <w:rPr>
          <w:rFonts w:ascii="Arial" w:hAnsi="Arial" w:cs="Arial"/>
          <w:lang w:val="en-US"/>
        </w:rPr>
        <w:t>Greece</w:t>
      </w:r>
      <w:r w:rsidR="001C2899" w:rsidRPr="0081104B">
        <w:rPr>
          <w:rFonts w:ascii="Arial" w:hAnsi="Arial" w:cs="Arial"/>
        </w:rPr>
        <w:t>’</w:t>
      </w:r>
      <w:r w:rsidR="001C2899" w:rsidRPr="0081104B">
        <w:rPr>
          <w:rFonts w:ascii="Arial" w:hAnsi="Arial" w:cs="Arial"/>
          <w:lang w:val="en-US"/>
        </w:rPr>
        <w:t>s</w:t>
      </w:r>
      <w:r w:rsidR="001C2899" w:rsidRPr="0081104B">
        <w:rPr>
          <w:rFonts w:ascii="Arial" w:hAnsi="Arial" w:cs="Arial"/>
        </w:rPr>
        <w:t xml:space="preserve"> </w:t>
      </w:r>
      <w:r w:rsidR="001C2899" w:rsidRPr="0081104B">
        <w:rPr>
          <w:rFonts w:ascii="Arial" w:hAnsi="Arial" w:cs="Arial"/>
          <w:lang w:val="en-US"/>
        </w:rPr>
        <w:t>Fastest</w:t>
      </w:r>
      <w:r w:rsidR="001C2899" w:rsidRPr="0081104B">
        <w:rPr>
          <w:rFonts w:ascii="Arial" w:hAnsi="Arial" w:cs="Arial"/>
        </w:rPr>
        <w:t xml:space="preserve"> </w:t>
      </w:r>
      <w:r w:rsidR="001C2899" w:rsidRPr="0081104B">
        <w:rPr>
          <w:rFonts w:ascii="Arial" w:hAnsi="Arial" w:cs="Arial"/>
          <w:lang w:val="en-US"/>
        </w:rPr>
        <w:t>Mobile</w:t>
      </w:r>
      <w:r w:rsidR="001C2899" w:rsidRPr="0081104B">
        <w:rPr>
          <w:rFonts w:ascii="Arial" w:hAnsi="Arial" w:cs="Arial"/>
        </w:rPr>
        <w:t xml:space="preserve"> </w:t>
      </w:r>
      <w:r w:rsidR="001C2899" w:rsidRPr="0081104B">
        <w:rPr>
          <w:rFonts w:ascii="Arial" w:hAnsi="Arial" w:cs="Arial"/>
          <w:lang w:val="en-US"/>
        </w:rPr>
        <w:t>Network</w:t>
      </w:r>
      <w:r w:rsidR="001C2899" w:rsidRPr="0081104B">
        <w:rPr>
          <w:rFonts w:ascii="Arial" w:hAnsi="Arial" w:cs="Arial"/>
        </w:rPr>
        <w:t>”</w:t>
      </w:r>
      <w:r w:rsidR="00DC0C9F" w:rsidRPr="00791B26">
        <w:rPr>
          <w:rFonts w:ascii="Arial" w:hAnsi="Arial" w:cs="Arial"/>
          <w:szCs w:val="20"/>
        </w:rPr>
        <w:t>» στα Speedtest Awards™ της Ookla®, για 10η συνεχόμενη χρονιά. Σύμφωνα με την Ookla, η COSMOTE</w:t>
      </w:r>
      <w:r w:rsidR="00DC0C9F" w:rsidRPr="00A10490">
        <w:rPr>
          <w:rFonts w:ascii="Arial" w:hAnsi="Arial" w:cs="Arial"/>
          <w:szCs w:val="20"/>
        </w:rPr>
        <w:t xml:space="preserve"> TELEKOM είναι το πρώτο δίκτυο κινητής παγκοσμίως που κατακτά τη συγκεκριμένη διάκριση για δέκα </w:t>
      </w:r>
      <w:r w:rsidR="00890028">
        <w:rPr>
          <w:rFonts w:ascii="Arial" w:hAnsi="Arial" w:cs="Arial"/>
          <w:szCs w:val="20"/>
        </w:rPr>
        <w:t>συνεχόμενα</w:t>
      </w:r>
      <w:r w:rsidR="00DC0C9F" w:rsidRPr="00A10490">
        <w:rPr>
          <w:rFonts w:ascii="Arial" w:hAnsi="Arial" w:cs="Arial"/>
          <w:szCs w:val="20"/>
        </w:rPr>
        <w:t xml:space="preserve"> </w:t>
      </w:r>
      <w:r w:rsidR="00890028">
        <w:rPr>
          <w:rFonts w:ascii="Arial" w:hAnsi="Arial" w:cs="Arial"/>
          <w:szCs w:val="20"/>
        </w:rPr>
        <w:t>χρόνια</w:t>
      </w:r>
      <w:r w:rsidR="00DC0C9F" w:rsidRPr="00A10490">
        <w:rPr>
          <w:rFonts w:ascii="Arial" w:hAnsi="Arial" w:cs="Arial"/>
          <w:szCs w:val="20"/>
        </w:rPr>
        <w:t xml:space="preserve">, προσφέροντας με συνέπεια κορυφαία εμπειρία στους πελάτες της. Η διάκριση αυτή έρχεται </w:t>
      </w:r>
      <w:r w:rsidR="0020368F">
        <w:rPr>
          <w:rFonts w:ascii="Arial" w:hAnsi="Arial" w:cs="Arial"/>
          <w:szCs w:val="20"/>
        </w:rPr>
        <w:t xml:space="preserve">ως επιστέγασμα των </w:t>
      </w:r>
      <w:r w:rsidR="00DC0C9F" w:rsidRPr="00A10490">
        <w:rPr>
          <w:rFonts w:ascii="Arial" w:hAnsi="Arial" w:cs="Arial"/>
          <w:szCs w:val="20"/>
        </w:rPr>
        <w:t xml:space="preserve">οκτώ </w:t>
      </w:r>
      <w:r w:rsidR="0020368F">
        <w:rPr>
          <w:rFonts w:ascii="Arial" w:hAnsi="Arial" w:cs="Arial"/>
          <w:szCs w:val="20"/>
        </w:rPr>
        <w:t xml:space="preserve">συνολικά διακρίσεων που έχει λάβει φέτος </w:t>
      </w:r>
      <w:r w:rsidR="00DC0C9F" w:rsidRPr="00A10490">
        <w:rPr>
          <w:rFonts w:ascii="Arial" w:hAnsi="Arial" w:cs="Arial"/>
          <w:szCs w:val="20"/>
        </w:rPr>
        <w:t xml:space="preserve">η εταιρεία από </w:t>
      </w:r>
      <w:r w:rsidR="007441C0" w:rsidRPr="004C606C">
        <w:rPr>
          <w:rFonts w:ascii="Arial" w:hAnsi="Arial" w:cs="Arial"/>
        </w:rPr>
        <w:t>διεθνώς αναγνωρισμένους φορείς μέτρησης και αξιολόγησης δικτύων</w:t>
      </w:r>
      <w:r w:rsidR="00DC0C9F" w:rsidRPr="00A10490">
        <w:rPr>
          <w:rFonts w:ascii="Arial" w:hAnsi="Arial" w:cs="Arial"/>
          <w:szCs w:val="20"/>
        </w:rPr>
        <w:t>, όπως η Ookla και η Opensignal.</w:t>
      </w:r>
    </w:p>
    <w:p w14:paraId="20110F91" w14:textId="0C342796" w:rsidR="00BD414F" w:rsidRDefault="00BD414F" w:rsidP="000616FB">
      <w:pPr>
        <w:spacing w:line="280" w:lineRule="exact"/>
        <w:jc w:val="both"/>
        <w:rPr>
          <w:rFonts w:ascii="Arial" w:hAnsi="Arial" w:cs="Arial"/>
          <w:szCs w:val="20"/>
        </w:rPr>
      </w:pPr>
    </w:p>
    <w:p w14:paraId="4CC36573" w14:textId="6053BD96" w:rsidR="00F52010" w:rsidRPr="004F3B0C" w:rsidRDefault="00F52010" w:rsidP="00F37EDD">
      <w:pPr>
        <w:pStyle w:val="Heading6"/>
        <w:ind w:left="0"/>
        <w:rPr>
          <w:smallCaps/>
          <w:color w:val="4472C4" w:themeColor="accent1"/>
          <w:spacing w:val="5"/>
          <w:lang w:val="el-GR"/>
        </w:rPr>
      </w:pPr>
      <w:r>
        <w:rPr>
          <w:rStyle w:val="IntenseReference"/>
          <w:b/>
          <w:lang w:val="el-GR"/>
        </w:rPr>
        <w:t>ΥΠΗΡΕΣΙΕΣ ΧΟΝΔΡΙΚΗΣ</w:t>
      </w:r>
    </w:p>
    <w:p w14:paraId="6C0BB4F6" w14:textId="12174727" w:rsidR="00B9082D" w:rsidRPr="00F37EDD" w:rsidRDefault="00B9082D" w:rsidP="00B9082D">
      <w:pPr>
        <w:spacing w:before="120" w:line="280" w:lineRule="exact"/>
        <w:jc w:val="both"/>
        <w:rPr>
          <w:rFonts w:ascii="Arial" w:hAnsi="Arial" w:cs="Arial"/>
        </w:rPr>
      </w:pPr>
      <w:r w:rsidRPr="00F37EDD">
        <w:rPr>
          <w:rFonts w:ascii="Arial" w:hAnsi="Arial" w:cs="Arial"/>
        </w:rPr>
        <w:t xml:space="preserve">Τα έσοδα από υπηρεσίες χονδρικής μειώθηκαν κατά 40,3% στο τρίμηνο, αποτυπώνοντας τη μείωση εσόδων από τη σχεδόν μηδενικού περιθωρίου διεθνή κίνηση, λόγω της σταδιακής παύσης συγκεκριμένων δραστηριοτήτων, </w:t>
      </w:r>
      <w:r w:rsidR="00E529BF">
        <w:rPr>
          <w:rFonts w:ascii="Arial" w:hAnsi="Arial" w:cs="Arial"/>
        </w:rPr>
        <w:t xml:space="preserve">τάση </w:t>
      </w:r>
      <w:r w:rsidRPr="00F37EDD">
        <w:rPr>
          <w:rFonts w:ascii="Arial" w:hAnsi="Arial" w:cs="Arial"/>
        </w:rPr>
        <w:t xml:space="preserve">που αναμένεται να </w:t>
      </w:r>
      <w:r w:rsidR="00E529BF">
        <w:rPr>
          <w:rFonts w:ascii="Arial" w:hAnsi="Arial" w:cs="Arial"/>
        </w:rPr>
        <w:t>συνεχιστεί</w:t>
      </w:r>
      <w:r w:rsidRPr="00F37EDD">
        <w:rPr>
          <w:rFonts w:ascii="Arial" w:hAnsi="Arial" w:cs="Arial"/>
        </w:rPr>
        <w:t xml:space="preserve"> </w:t>
      </w:r>
      <w:r w:rsidR="00C12147">
        <w:rPr>
          <w:rFonts w:ascii="Arial" w:hAnsi="Arial" w:cs="Arial"/>
        </w:rPr>
        <w:t>κατά τη διάρκεια των ετών 2026 &amp; 2027</w:t>
      </w:r>
      <w:r w:rsidRPr="00F37EDD">
        <w:t xml:space="preserve">. </w:t>
      </w:r>
      <w:r w:rsidRPr="00F37EDD">
        <w:rPr>
          <w:rFonts w:ascii="Arial" w:hAnsi="Arial" w:cs="Arial"/>
        </w:rPr>
        <w:t>Τα έσοδα από εγχώριες ροές χονδρικής παρέμειναν</w:t>
      </w:r>
      <w:r w:rsidR="001B2512" w:rsidRPr="001B2512">
        <w:rPr>
          <w:rFonts w:ascii="Arial" w:hAnsi="Arial" w:cs="Arial"/>
        </w:rPr>
        <w:t xml:space="preserve"> </w:t>
      </w:r>
      <w:r w:rsidR="001B2512">
        <w:rPr>
          <w:rFonts w:ascii="Arial" w:hAnsi="Arial" w:cs="Arial"/>
        </w:rPr>
        <w:t xml:space="preserve">επηρεασμένα από τη συνεχιζόμενη </w:t>
      </w:r>
      <w:r w:rsidRPr="00F37EDD">
        <w:rPr>
          <w:rFonts w:ascii="Arial" w:hAnsi="Arial" w:cs="Arial"/>
        </w:rPr>
        <w:t xml:space="preserve">ανάπτυξη </w:t>
      </w:r>
      <w:r w:rsidR="001B2512">
        <w:rPr>
          <w:rFonts w:ascii="Arial" w:hAnsi="Arial" w:cs="Arial"/>
          <w:lang w:val="en-US"/>
        </w:rPr>
        <w:t>FTTH</w:t>
      </w:r>
      <w:r w:rsidRPr="00F37EDD">
        <w:rPr>
          <w:rFonts w:ascii="Arial" w:hAnsi="Arial" w:cs="Arial"/>
        </w:rPr>
        <w:t xml:space="preserve"> υποδομών των υπόλοιπων παρόχων</w:t>
      </w:r>
      <w:r w:rsidR="001B2512" w:rsidRPr="001B2512">
        <w:rPr>
          <w:rFonts w:ascii="Arial" w:hAnsi="Arial" w:cs="Arial"/>
        </w:rPr>
        <w:t xml:space="preserve"> </w:t>
      </w:r>
      <w:r w:rsidR="001B2512">
        <w:rPr>
          <w:rFonts w:ascii="Arial" w:hAnsi="Arial" w:cs="Arial"/>
        </w:rPr>
        <w:t>και τις γενικές τάσεις στην αγορά</w:t>
      </w:r>
      <w:r w:rsidRPr="00F37EDD">
        <w:rPr>
          <w:rFonts w:ascii="Arial" w:hAnsi="Arial" w:cs="Arial"/>
        </w:rPr>
        <w:t>. Η επίδραση αυτή αντισταθμίστηκε εν μέρει από την αυξανόμενη ζήτηση για τις υπηρεσίες χονδρικής FTTH του ΟΤΕ, οι οποίες κατέγραψαν τις υψηλότερες καθαρές νέες συνδέσεις τριμήνου μέχρι σήμερα, ενισχύοντας περαιτέρω την αξιοποίηση των υποδομών οπτικής ίνας του ΟΤΕ από τους λοιπούς παρόχους.</w:t>
      </w:r>
    </w:p>
    <w:p w14:paraId="07437DEC" w14:textId="221152AD" w:rsidR="00F52010" w:rsidRPr="00F311FE" w:rsidRDefault="00F52010" w:rsidP="00F52010">
      <w:pPr>
        <w:pStyle w:val="Heading6"/>
        <w:ind w:left="0"/>
        <w:rPr>
          <w:rStyle w:val="IntenseReference"/>
          <w:b/>
          <w:lang w:val="el-GR"/>
        </w:rPr>
      </w:pPr>
      <w:r>
        <w:rPr>
          <w:rStyle w:val="IntenseReference"/>
          <w:b/>
          <w:lang w:val="el-GR"/>
        </w:rPr>
        <w:t xml:space="preserve">ΛΟΙΠΑ ΕΣΟΔΑ </w:t>
      </w:r>
      <w:r w:rsidR="00A958CE">
        <w:rPr>
          <w:rStyle w:val="IntenseReference"/>
          <w:b/>
          <w:lang w:val="el-GR"/>
        </w:rPr>
        <w:t xml:space="preserve">ΚΑΙ </w:t>
      </w:r>
      <w:r>
        <w:rPr>
          <w:rStyle w:val="IntenseReference"/>
          <w:b/>
        </w:rPr>
        <w:t>SYSTEM</w:t>
      </w:r>
      <w:r w:rsidRPr="00F311FE">
        <w:rPr>
          <w:rStyle w:val="IntenseReference"/>
          <w:b/>
          <w:lang w:val="el-GR"/>
        </w:rPr>
        <w:t xml:space="preserve"> </w:t>
      </w:r>
      <w:r>
        <w:rPr>
          <w:rStyle w:val="IntenseReference"/>
          <w:b/>
        </w:rPr>
        <w:t>SOLUTIONS</w:t>
      </w:r>
    </w:p>
    <w:p w14:paraId="6436B89B" w14:textId="03673A15" w:rsidR="00266BB4" w:rsidRPr="00266BB4" w:rsidRDefault="00F37EDD" w:rsidP="00266BB4">
      <w:pPr>
        <w:spacing w:before="120" w:line="280" w:lineRule="exact"/>
        <w:jc w:val="both"/>
        <w:rPr>
          <w:rFonts w:ascii="Arial" w:hAnsi="Arial" w:cs="Arial"/>
        </w:rPr>
      </w:pPr>
      <w:r w:rsidRPr="00913F72">
        <w:rPr>
          <w:rFonts w:ascii="Arial" w:hAnsi="Arial" w:cs="Arial"/>
        </w:rPr>
        <w:t xml:space="preserve">Τα λοιπά έσοδα αυξήθηκαν κατά </w:t>
      </w:r>
      <w:r w:rsidR="006477A1" w:rsidRPr="00A10490">
        <w:rPr>
          <w:rFonts w:ascii="Arial" w:hAnsi="Arial" w:cs="Arial"/>
        </w:rPr>
        <w:t>31,2</w:t>
      </w:r>
      <w:r w:rsidRPr="00913F72">
        <w:rPr>
          <w:rFonts w:ascii="Arial" w:hAnsi="Arial" w:cs="Arial"/>
        </w:rPr>
        <w:t xml:space="preserve">% στο τρίμηνο, υποστηριζόμενα από την ισχυρή δυναμική </w:t>
      </w:r>
      <w:r w:rsidR="00A958CE">
        <w:rPr>
          <w:rFonts w:ascii="Arial" w:hAnsi="Arial" w:cs="Arial"/>
        </w:rPr>
        <w:t xml:space="preserve">των εσόδων </w:t>
      </w:r>
      <w:r w:rsidR="00F311FE" w:rsidRPr="002322FB">
        <w:rPr>
          <w:rFonts w:ascii="Arial" w:hAnsi="Arial" w:cs="Arial"/>
          <w:lang w:val="en-US"/>
        </w:rPr>
        <w:t>System</w:t>
      </w:r>
      <w:r w:rsidR="00F311FE" w:rsidRPr="002322FB">
        <w:rPr>
          <w:rFonts w:ascii="Arial" w:hAnsi="Arial" w:cs="Arial"/>
        </w:rPr>
        <w:t xml:space="preserve"> </w:t>
      </w:r>
      <w:r w:rsidR="00F311FE" w:rsidRPr="002322FB">
        <w:rPr>
          <w:rFonts w:ascii="Arial" w:hAnsi="Arial" w:cs="Arial"/>
          <w:lang w:val="en-US"/>
        </w:rPr>
        <w:t>Solutions</w:t>
      </w:r>
      <w:r w:rsidR="00F311FE" w:rsidRPr="00913F72">
        <w:rPr>
          <w:rFonts w:ascii="Arial" w:hAnsi="Arial" w:cs="Arial"/>
        </w:rPr>
        <w:t>, με αύξηση σε ετήσια βάση κατά 52,1%</w:t>
      </w:r>
      <w:r w:rsidRPr="00913F72">
        <w:rPr>
          <w:rFonts w:ascii="Arial" w:hAnsi="Arial" w:cs="Arial"/>
        </w:rPr>
        <w:t xml:space="preserve">. </w:t>
      </w:r>
      <w:r w:rsidR="002F6383">
        <w:rPr>
          <w:rFonts w:ascii="Arial" w:hAnsi="Arial" w:cs="Arial"/>
        </w:rPr>
        <w:t xml:space="preserve">Ενώ τα έργα του </w:t>
      </w:r>
      <w:r w:rsidR="00266BB4" w:rsidRPr="00F95C91">
        <w:rPr>
          <w:rFonts w:ascii="Arial" w:hAnsi="Arial" w:cs="Arial"/>
        </w:rPr>
        <w:t>Ταμείο</w:t>
      </w:r>
      <w:r w:rsidR="002F6383">
        <w:rPr>
          <w:rFonts w:ascii="Arial" w:hAnsi="Arial" w:cs="Arial"/>
        </w:rPr>
        <w:t>υ</w:t>
      </w:r>
      <w:r w:rsidR="00266BB4" w:rsidRPr="00F95C91">
        <w:rPr>
          <w:rFonts w:ascii="Arial" w:hAnsi="Arial" w:cs="Arial"/>
        </w:rPr>
        <w:t xml:space="preserve"> Ανάκαμψης και Ανθεκτικότητας</w:t>
      </w:r>
      <w:r w:rsidR="002F6383">
        <w:rPr>
          <w:rFonts w:ascii="Arial" w:hAnsi="Arial" w:cs="Arial"/>
        </w:rPr>
        <w:t xml:space="preserve"> οδεύουν προς ολοκλήρωση</w:t>
      </w:r>
      <w:r w:rsidR="00266BB4" w:rsidRPr="00266BB4">
        <w:rPr>
          <w:rFonts w:ascii="Arial" w:hAnsi="Arial" w:cs="Arial"/>
        </w:rPr>
        <w:t>, η ζήτηση διατηρήθηκε σε υψηλά επίπεδα, χάρη στη συνεχιζόμενη υλοποίηση έργων ψηφιακού μετασχηματισμού</w:t>
      </w:r>
      <w:r w:rsidR="00B9203A">
        <w:rPr>
          <w:rFonts w:ascii="Arial" w:hAnsi="Arial" w:cs="Arial"/>
        </w:rPr>
        <w:t xml:space="preserve"> τόσο</w:t>
      </w:r>
      <w:r w:rsidR="00266BB4" w:rsidRPr="00266BB4">
        <w:rPr>
          <w:rFonts w:ascii="Arial" w:hAnsi="Arial" w:cs="Arial"/>
        </w:rPr>
        <w:t xml:space="preserve"> στον δημόσιο</w:t>
      </w:r>
      <w:r w:rsidR="002F6383">
        <w:rPr>
          <w:rFonts w:ascii="Arial" w:hAnsi="Arial" w:cs="Arial"/>
        </w:rPr>
        <w:t>,</w:t>
      </w:r>
      <w:r w:rsidR="00B9203A">
        <w:rPr>
          <w:rFonts w:ascii="Arial" w:hAnsi="Arial" w:cs="Arial"/>
        </w:rPr>
        <w:t xml:space="preserve"> όσο</w:t>
      </w:r>
      <w:r w:rsidR="00266BB4" w:rsidRPr="00266BB4">
        <w:rPr>
          <w:rFonts w:ascii="Arial" w:hAnsi="Arial" w:cs="Arial"/>
        </w:rPr>
        <w:t xml:space="preserve"> και τον ιδιωτικό τομέα.</w:t>
      </w:r>
      <w:r w:rsidR="00266BB4">
        <w:rPr>
          <w:rFonts w:ascii="Arial" w:hAnsi="Arial" w:cs="Arial"/>
        </w:rPr>
        <w:t xml:space="preserve"> </w:t>
      </w:r>
      <w:r w:rsidR="00266BB4" w:rsidRPr="00266BB4">
        <w:rPr>
          <w:rFonts w:ascii="Arial" w:hAnsi="Arial" w:cs="Arial"/>
        </w:rPr>
        <w:t xml:space="preserve">Ο ΟΤΕ ενίσχυσε περαιτέρω τον ρόλο του ως κορυφαίος πάροχος ολοκληρωμένων λύσεων και υπηρεσιών πληροφορικής και επικοινωνιών (systems integrator), διευρύνοντας παράλληλα το χαρτοφυλάκιό του στον ιδιωτικό τομέα, με έμφαση στην κυβερνοασφάλεια (Cybersecurity), την Τεχνητή Νοημοσύνη (AI) και τις υπηρεσίες Cloud. Ταυτόχρονα, </w:t>
      </w:r>
      <w:r w:rsidR="00B9203A">
        <w:rPr>
          <w:rFonts w:ascii="Arial" w:hAnsi="Arial" w:cs="Arial"/>
        </w:rPr>
        <w:t>διεύρυνε</w:t>
      </w:r>
      <w:r w:rsidR="00B9203A" w:rsidRPr="00266BB4">
        <w:rPr>
          <w:rFonts w:ascii="Arial" w:hAnsi="Arial" w:cs="Arial"/>
        </w:rPr>
        <w:t xml:space="preserve"> </w:t>
      </w:r>
      <w:r w:rsidR="00266BB4" w:rsidRPr="00266BB4">
        <w:rPr>
          <w:rFonts w:ascii="Arial" w:hAnsi="Arial" w:cs="Arial"/>
        </w:rPr>
        <w:t>τη συμμετοχή του σε έργα ευρωπαϊκών θεσμ</w:t>
      </w:r>
      <w:r w:rsidR="00B9203A">
        <w:rPr>
          <w:rFonts w:ascii="Arial" w:hAnsi="Arial" w:cs="Arial"/>
        </w:rPr>
        <w:t>ών και διεθνών</w:t>
      </w:r>
      <w:r w:rsidR="00266BB4" w:rsidRPr="00266BB4">
        <w:rPr>
          <w:rFonts w:ascii="Arial" w:hAnsi="Arial" w:cs="Arial"/>
        </w:rPr>
        <w:t xml:space="preserve"> οργανισμών, ενισχύοντας τις προοπτικές μακροπρόθεσμης ανάπτυξης.</w:t>
      </w:r>
    </w:p>
    <w:p w14:paraId="62BE41FE" w14:textId="77777777" w:rsidR="00182978" w:rsidRDefault="00182978" w:rsidP="005376F7">
      <w:pPr>
        <w:pStyle w:val="Tittle2"/>
        <w:rPr>
          <w:rFonts w:cs="Arial"/>
          <w:lang w:val="el-GR"/>
        </w:rPr>
      </w:pPr>
    </w:p>
    <w:p w14:paraId="4CB8EBD2" w14:textId="77777777" w:rsidR="00E60F79" w:rsidRPr="004F3B0C" w:rsidRDefault="00E60F79" w:rsidP="005376F7">
      <w:pPr>
        <w:pStyle w:val="Tittle2"/>
        <w:rPr>
          <w:rFonts w:cs="Arial"/>
          <w:lang w:val="el-GR"/>
        </w:rPr>
      </w:pPr>
    </w:p>
    <w:p w14:paraId="6B375838" w14:textId="77777777" w:rsidR="00E60F79" w:rsidRDefault="00E60F79">
      <w:pPr>
        <w:rPr>
          <w:rFonts w:ascii="Arial" w:eastAsia="Times New Roman" w:hAnsi="Arial" w:cs="Arial"/>
          <w:b/>
          <w:color w:val="004E9A"/>
          <w:spacing w:val="5"/>
          <w:kern w:val="28"/>
          <w:sz w:val="24"/>
          <w:szCs w:val="52"/>
        </w:rPr>
      </w:pPr>
      <w:r>
        <w:rPr>
          <w:rFonts w:cs="Arial"/>
        </w:rPr>
        <w:br w:type="page"/>
      </w:r>
    </w:p>
    <w:p w14:paraId="6D82416D" w14:textId="55E271DF" w:rsidR="00422924" w:rsidRPr="00F14819" w:rsidRDefault="00422924" w:rsidP="005376F7">
      <w:pPr>
        <w:pStyle w:val="Tittle2"/>
        <w:rPr>
          <w:rFonts w:cs="Arial"/>
          <w:b w:val="0"/>
          <w:color w:val="FF0000"/>
          <w:szCs w:val="24"/>
          <w:lang w:val="el-GR"/>
        </w:rPr>
      </w:pPr>
      <w:r w:rsidRPr="00FB20CB">
        <w:rPr>
          <w:rFonts w:cs="Arial"/>
          <w:lang w:val="el-GR"/>
        </w:rPr>
        <w:lastRenderedPageBreak/>
        <w:t>ΓΕΓΟΝΟΤΑ</w:t>
      </w:r>
      <w:r w:rsidRPr="0055036F">
        <w:rPr>
          <w:rFonts w:cs="Arial"/>
          <w:color w:val="00B0F0"/>
          <w:szCs w:val="24"/>
          <w:lang w:val="el-GR"/>
        </w:rPr>
        <w:t xml:space="preserve"> </w:t>
      </w:r>
      <w:r w:rsidRPr="00FB20CB">
        <w:rPr>
          <w:rFonts w:cs="Arial"/>
          <w:lang w:val="el-GR"/>
        </w:rPr>
        <w:t>ΤΡΙΜΗΝΟΥ</w:t>
      </w:r>
      <w:r w:rsidR="00F14819">
        <w:rPr>
          <w:rFonts w:cs="Arial"/>
          <w:lang w:val="el-GR"/>
        </w:rPr>
        <w:t xml:space="preserve"> </w:t>
      </w:r>
    </w:p>
    <w:p w14:paraId="5B3C0A0D" w14:textId="77777777" w:rsidR="009007FE" w:rsidRDefault="009007FE" w:rsidP="006E73E6">
      <w:pPr>
        <w:jc w:val="both"/>
        <w:rPr>
          <w:rFonts w:ascii="Arial" w:hAnsi="Arial" w:cs="Arial"/>
          <w:b/>
          <w:bCs/>
          <w:color w:val="000000" w:themeColor="text1"/>
        </w:rPr>
      </w:pPr>
      <w:r w:rsidRPr="009007FE">
        <w:rPr>
          <w:rFonts w:ascii="Arial" w:hAnsi="Arial" w:cs="Arial"/>
          <w:b/>
          <w:bCs/>
          <w:color w:val="000000" w:themeColor="text1"/>
        </w:rPr>
        <w:t>Η</w:t>
      </w:r>
      <w:r w:rsidRPr="0075358F">
        <w:rPr>
          <w:rFonts w:ascii="Arial" w:hAnsi="Arial" w:cs="Arial"/>
          <w:b/>
          <w:bCs/>
          <w:color w:val="000000" w:themeColor="text1"/>
        </w:rPr>
        <w:t xml:space="preserve"> </w:t>
      </w:r>
      <w:r w:rsidRPr="009007FE">
        <w:rPr>
          <w:rFonts w:ascii="Arial" w:hAnsi="Arial" w:cs="Arial"/>
          <w:b/>
          <w:bCs/>
          <w:color w:val="000000" w:themeColor="text1"/>
          <w:lang w:val="en-US"/>
        </w:rPr>
        <w:t>S</w:t>
      </w:r>
      <w:r w:rsidRPr="0075358F">
        <w:rPr>
          <w:rFonts w:ascii="Arial" w:hAnsi="Arial" w:cs="Arial"/>
          <w:b/>
          <w:bCs/>
          <w:color w:val="000000" w:themeColor="text1"/>
        </w:rPr>
        <w:t>&amp;</w:t>
      </w:r>
      <w:r w:rsidRPr="009007FE">
        <w:rPr>
          <w:rFonts w:ascii="Arial" w:hAnsi="Arial" w:cs="Arial"/>
          <w:b/>
          <w:bCs/>
          <w:color w:val="000000" w:themeColor="text1"/>
          <w:lang w:val="en-US"/>
        </w:rPr>
        <w:t>P</w:t>
      </w:r>
      <w:r w:rsidRPr="0075358F">
        <w:rPr>
          <w:rFonts w:ascii="Arial" w:hAnsi="Arial" w:cs="Arial"/>
          <w:b/>
          <w:bCs/>
          <w:color w:val="000000" w:themeColor="text1"/>
        </w:rPr>
        <w:t xml:space="preserve"> </w:t>
      </w:r>
      <w:r w:rsidRPr="009007FE">
        <w:rPr>
          <w:rFonts w:ascii="Arial" w:hAnsi="Arial" w:cs="Arial"/>
          <w:b/>
          <w:bCs/>
          <w:color w:val="000000" w:themeColor="text1"/>
          <w:lang w:val="en-US"/>
        </w:rPr>
        <w:t>Global</w:t>
      </w:r>
      <w:r w:rsidRPr="0075358F">
        <w:rPr>
          <w:rFonts w:ascii="Arial" w:hAnsi="Arial" w:cs="Arial"/>
          <w:b/>
          <w:bCs/>
          <w:color w:val="000000" w:themeColor="text1"/>
        </w:rPr>
        <w:t xml:space="preserve"> </w:t>
      </w:r>
      <w:r w:rsidRPr="009007FE">
        <w:rPr>
          <w:rFonts w:ascii="Arial" w:hAnsi="Arial" w:cs="Arial"/>
          <w:b/>
          <w:bCs/>
          <w:color w:val="000000" w:themeColor="text1"/>
          <w:lang w:val="en-US"/>
        </w:rPr>
        <w:t>Ratings</w:t>
      </w:r>
      <w:r w:rsidRPr="0075358F">
        <w:rPr>
          <w:rFonts w:ascii="Arial" w:hAnsi="Arial" w:cs="Arial"/>
          <w:b/>
          <w:bCs/>
          <w:color w:val="000000" w:themeColor="text1"/>
        </w:rPr>
        <w:t xml:space="preserve"> </w:t>
      </w:r>
      <w:r w:rsidRPr="009007FE">
        <w:rPr>
          <w:rFonts w:ascii="Arial" w:hAnsi="Arial" w:cs="Arial"/>
          <w:b/>
          <w:bCs/>
          <w:color w:val="000000" w:themeColor="text1"/>
        </w:rPr>
        <w:t>αναβαθμίζει</w:t>
      </w:r>
      <w:r w:rsidRPr="0075358F">
        <w:rPr>
          <w:rFonts w:ascii="Arial" w:hAnsi="Arial" w:cs="Arial"/>
          <w:b/>
          <w:bCs/>
          <w:color w:val="000000" w:themeColor="text1"/>
        </w:rPr>
        <w:t xml:space="preserve"> </w:t>
      </w:r>
      <w:r w:rsidRPr="009007FE">
        <w:rPr>
          <w:rFonts w:ascii="Arial" w:hAnsi="Arial" w:cs="Arial"/>
          <w:b/>
          <w:bCs/>
          <w:color w:val="000000" w:themeColor="text1"/>
        </w:rPr>
        <w:t>τον</w:t>
      </w:r>
      <w:r w:rsidRPr="0075358F">
        <w:rPr>
          <w:rFonts w:ascii="Arial" w:hAnsi="Arial" w:cs="Arial"/>
          <w:b/>
          <w:bCs/>
          <w:color w:val="000000" w:themeColor="text1"/>
        </w:rPr>
        <w:t xml:space="preserve"> </w:t>
      </w:r>
      <w:r w:rsidRPr="009007FE">
        <w:rPr>
          <w:rFonts w:ascii="Arial" w:hAnsi="Arial" w:cs="Arial"/>
          <w:b/>
          <w:bCs/>
          <w:color w:val="000000" w:themeColor="text1"/>
        </w:rPr>
        <w:t>ΟΤΕ</w:t>
      </w:r>
      <w:r w:rsidRPr="0075358F">
        <w:rPr>
          <w:rFonts w:ascii="Arial" w:hAnsi="Arial" w:cs="Arial"/>
          <w:b/>
          <w:bCs/>
          <w:color w:val="000000" w:themeColor="text1"/>
        </w:rPr>
        <w:t xml:space="preserve"> </w:t>
      </w:r>
      <w:r w:rsidRPr="009007FE">
        <w:rPr>
          <w:rFonts w:ascii="Arial" w:hAnsi="Arial" w:cs="Arial"/>
          <w:b/>
          <w:bCs/>
          <w:color w:val="000000" w:themeColor="text1"/>
        </w:rPr>
        <w:t>σε</w:t>
      </w:r>
      <w:r w:rsidRPr="0075358F">
        <w:rPr>
          <w:rFonts w:ascii="Arial" w:hAnsi="Arial" w:cs="Arial"/>
          <w:b/>
          <w:bCs/>
          <w:color w:val="000000" w:themeColor="text1"/>
        </w:rPr>
        <w:t xml:space="preserve"> «</w:t>
      </w:r>
      <w:r w:rsidRPr="009007FE">
        <w:rPr>
          <w:rFonts w:ascii="Arial" w:hAnsi="Arial" w:cs="Arial"/>
          <w:b/>
          <w:bCs/>
          <w:color w:val="000000" w:themeColor="text1"/>
          <w:lang w:val="en-US"/>
        </w:rPr>
        <w:t>A</w:t>
      </w:r>
      <w:r w:rsidRPr="0075358F">
        <w:rPr>
          <w:rFonts w:ascii="Arial" w:hAnsi="Arial" w:cs="Arial"/>
          <w:b/>
          <w:bCs/>
          <w:color w:val="000000" w:themeColor="text1"/>
        </w:rPr>
        <w:t xml:space="preserve">-» </w:t>
      </w:r>
      <w:r w:rsidRPr="009007FE">
        <w:rPr>
          <w:rFonts w:ascii="Arial" w:hAnsi="Arial" w:cs="Arial"/>
          <w:b/>
          <w:bCs/>
          <w:color w:val="000000" w:themeColor="text1"/>
        </w:rPr>
        <w:t>με</w:t>
      </w:r>
      <w:r w:rsidRPr="0075358F">
        <w:rPr>
          <w:rFonts w:ascii="Arial" w:hAnsi="Arial" w:cs="Arial"/>
          <w:b/>
          <w:bCs/>
          <w:color w:val="000000" w:themeColor="text1"/>
        </w:rPr>
        <w:t xml:space="preserve"> </w:t>
      </w:r>
      <w:r w:rsidRPr="009007FE">
        <w:rPr>
          <w:rFonts w:ascii="Arial" w:hAnsi="Arial" w:cs="Arial"/>
          <w:b/>
          <w:bCs/>
          <w:color w:val="000000" w:themeColor="text1"/>
        </w:rPr>
        <w:t>σταθερές</w:t>
      </w:r>
      <w:r w:rsidRPr="0075358F">
        <w:rPr>
          <w:rFonts w:ascii="Arial" w:hAnsi="Arial" w:cs="Arial"/>
          <w:b/>
          <w:bCs/>
          <w:color w:val="000000" w:themeColor="text1"/>
        </w:rPr>
        <w:t xml:space="preserve"> </w:t>
      </w:r>
      <w:r w:rsidRPr="009007FE">
        <w:rPr>
          <w:rFonts w:ascii="Arial" w:hAnsi="Arial" w:cs="Arial"/>
          <w:b/>
          <w:bCs/>
          <w:color w:val="000000" w:themeColor="text1"/>
        </w:rPr>
        <w:t>προοπτικές</w:t>
      </w:r>
    </w:p>
    <w:p w14:paraId="785763B0" w14:textId="47B65F3A" w:rsidR="006E73E6" w:rsidRPr="000C1DE3" w:rsidRDefault="009007FE" w:rsidP="006E73E6">
      <w:pPr>
        <w:jc w:val="both"/>
        <w:rPr>
          <w:rFonts w:ascii="Arial" w:hAnsi="Arial" w:cs="Arial"/>
        </w:rPr>
      </w:pPr>
      <w:r w:rsidRPr="0075358F">
        <w:rPr>
          <w:rFonts w:ascii="Arial" w:hAnsi="Arial" w:cs="Arial"/>
        </w:rPr>
        <w:t xml:space="preserve">Στις 3 Ιουνίου 2026, η </w:t>
      </w:r>
      <w:r w:rsidRPr="009007FE">
        <w:rPr>
          <w:rFonts w:ascii="Arial" w:hAnsi="Arial" w:cs="Arial"/>
          <w:lang w:val="en-US"/>
        </w:rPr>
        <w:t>S</w:t>
      </w:r>
      <w:r w:rsidRPr="0075358F">
        <w:rPr>
          <w:rFonts w:ascii="Arial" w:hAnsi="Arial" w:cs="Arial"/>
        </w:rPr>
        <w:t>&amp;</w:t>
      </w:r>
      <w:r w:rsidRPr="009007FE">
        <w:rPr>
          <w:rFonts w:ascii="Arial" w:hAnsi="Arial" w:cs="Arial"/>
          <w:lang w:val="en-US"/>
        </w:rPr>
        <w:t>P</w:t>
      </w:r>
      <w:r w:rsidRPr="0075358F">
        <w:rPr>
          <w:rFonts w:ascii="Arial" w:hAnsi="Arial" w:cs="Arial"/>
        </w:rPr>
        <w:t xml:space="preserve"> </w:t>
      </w:r>
      <w:r w:rsidRPr="009007FE">
        <w:rPr>
          <w:rFonts w:ascii="Arial" w:hAnsi="Arial" w:cs="Arial"/>
          <w:lang w:val="en-US"/>
        </w:rPr>
        <w:t>Global</w:t>
      </w:r>
      <w:r w:rsidRPr="0075358F">
        <w:rPr>
          <w:rFonts w:ascii="Arial" w:hAnsi="Arial" w:cs="Arial"/>
        </w:rPr>
        <w:t xml:space="preserve"> </w:t>
      </w:r>
      <w:r w:rsidRPr="009007FE">
        <w:rPr>
          <w:rFonts w:ascii="Arial" w:hAnsi="Arial" w:cs="Arial"/>
          <w:lang w:val="en-US"/>
        </w:rPr>
        <w:t>Ratings</w:t>
      </w:r>
      <w:r w:rsidRPr="0075358F">
        <w:rPr>
          <w:rFonts w:ascii="Arial" w:hAnsi="Arial" w:cs="Arial"/>
        </w:rPr>
        <w:t xml:space="preserve"> αναβάθμισε τη μακροπρόθεσμη πιστοληπτική αξιολόγηση του ΟΤΕ σε </w:t>
      </w:r>
      <w:r w:rsidRPr="009007FE">
        <w:rPr>
          <w:rFonts w:ascii="Arial" w:hAnsi="Arial" w:cs="Arial"/>
          <w:lang w:val="en-US"/>
        </w:rPr>
        <w:t>A</w:t>
      </w:r>
      <w:r w:rsidRPr="0075358F">
        <w:rPr>
          <w:rFonts w:ascii="Arial" w:hAnsi="Arial" w:cs="Arial"/>
        </w:rPr>
        <w:t xml:space="preserve">- από </w:t>
      </w:r>
      <w:r w:rsidRPr="009007FE">
        <w:rPr>
          <w:rFonts w:ascii="Arial" w:hAnsi="Arial" w:cs="Arial"/>
          <w:lang w:val="en-US"/>
        </w:rPr>
        <w:t>BBB</w:t>
      </w:r>
      <w:r w:rsidRPr="0075358F">
        <w:rPr>
          <w:rFonts w:ascii="Arial" w:hAnsi="Arial" w:cs="Arial"/>
        </w:rPr>
        <w:t>+, διατηρώντας σταθερές προοπτικές (</w:t>
      </w:r>
      <w:r w:rsidRPr="009007FE">
        <w:rPr>
          <w:rFonts w:ascii="Arial" w:hAnsi="Arial" w:cs="Arial"/>
          <w:lang w:val="en-US"/>
        </w:rPr>
        <w:t>stable</w:t>
      </w:r>
      <w:r w:rsidRPr="0075358F">
        <w:rPr>
          <w:rFonts w:ascii="Arial" w:hAnsi="Arial" w:cs="Arial"/>
        </w:rPr>
        <w:t xml:space="preserve"> </w:t>
      </w:r>
      <w:r w:rsidRPr="009007FE">
        <w:rPr>
          <w:rFonts w:ascii="Arial" w:hAnsi="Arial" w:cs="Arial"/>
          <w:lang w:val="en-US"/>
        </w:rPr>
        <w:t>outlook</w:t>
      </w:r>
      <w:r w:rsidRPr="0075358F">
        <w:rPr>
          <w:rFonts w:ascii="Arial" w:hAnsi="Arial" w:cs="Arial"/>
        </w:rPr>
        <w:t xml:space="preserve">). </w:t>
      </w:r>
      <w:r w:rsidRPr="009C30F0">
        <w:rPr>
          <w:rFonts w:ascii="Arial" w:hAnsi="Arial" w:cs="Arial"/>
        </w:rPr>
        <w:t xml:space="preserve">Σύμφωνα με τον οίκο αξιολόγησης, η αναβάθμιση αντανακλά την πρόσφατη αναβάθμιση της μητρικής εταιρείας του ΟΤΕ, </w:t>
      </w:r>
      <w:r w:rsidRPr="009007FE">
        <w:rPr>
          <w:rFonts w:ascii="Arial" w:hAnsi="Arial" w:cs="Arial"/>
          <w:lang w:val="en-US"/>
        </w:rPr>
        <w:t>Deutsche</w:t>
      </w:r>
      <w:r w:rsidRPr="009C30F0">
        <w:rPr>
          <w:rFonts w:ascii="Arial" w:hAnsi="Arial" w:cs="Arial"/>
        </w:rPr>
        <w:t xml:space="preserve"> </w:t>
      </w:r>
      <w:r w:rsidRPr="009007FE">
        <w:rPr>
          <w:rFonts w:ascii="Arial" w:hAnsi="Arial" w:cs="Arial"/>
          <w:lang w:val="en-US"/>
        </w:rPr>
        <w:t>Telekom</w:t>
      </w:r>
      <w:r w:rsidRPr="009C30F0">
        <w:rPr>
          <w:rFonts w:ascii="Arial" w:hAnsi="Arial" w:cs="Arial"/>
        </w:rPr>
        <w:t xml:space="preserve"> </w:t>
      </w:r>
      <w:r w:rsidRPr="009007FE">
        <w:rPr>
          <w:rFonts w:ascii="Arial" w:hAnsi="Arial" w:cs="Arial"/>
          <w:lang w:val="en-US"/>
        </w:rPr>
        <w:t>AG</w:t>
      </w:r>
      <w:r w:rsidRPr="009C30F0">
        <w:rPr>
          <w:rFonts w:ascii="Arial" w:hAnsi="Arial" w:cs="Arial"/>
        </w:rPr>
        <w:t>, την ισχυρή χρηματοοικονομική θέση του ΟΤΕ και τη σταθερή δημιουργία ταμειακών ροών, καθώς και τη βελτίωση των θεμελιωδών μεγεθών της ελληνικής οικονομίας.</w:t>
      </w:r>
      <w:r w:rsidR="009C30F0">
        <w:rPr>
          <w:rFonts w:ascii="Arial" w:hAnsi="Arial" w:cs="Arial"/>
        </w:rPr>
        <w:t xml:space="preserve"> </w:t>
      </w:r>
      <w:r w:rsidRPr="009C30F0">
        <w:rPr>
          <w:rFonts w:ascii="Arial" w:hAnsi="Arial" w:cs="Arial"/>
        </w:rPr>
        <w:t xml:space="preserve">Η συγκεκριμένη ενέργεια επιβεβαιώνει περαιτέρω την ισχυρή θέση του ΟΤΕ στην αγορά, την υψηλή πιστοληπτική του </w:t>
      </w:r>
      <w:r w:rsidR="009C30F0">
        <w:rPr>
          <w:rFonts w:ascii="Arial" w:hAnsi="Arial" w:cs="Arial"/>
        </w:rPr>
        <w:t>αξιοπιστία</w:t>
      </w:r>
      <w:r w:rsidRPr="009C30F0">
        <w:rPr>
          <w:rFonts w:ascii="Arial" w:hAnsi="Arial" w:cs="Arial"/>
        </w:rPr>
        <w:t xml:space="preserve"> και τις θετικές μακροπρόθεσμες προοπτικές του.</w:t>
      </w:r>
    </w:p>
    <w:p w14:paraId="4B984A67" w14:textId="2DF388B4" w:rsidR="006E73E6" w:rsidRPr="0049223C" w:rsidRDefault="0049223C" w:rsidP="006E73E6">
      <w:pPr>
        <w:suppressAutoHyphens/>
        <w:autoSpaceDE w:val="0"/>
        <w:autoSpaceDN w:val="0"/>
        <w:adjustRightInd w:val="0"/>
        <w:jc w:val="both"/>
        <w:rPr>
          <w:rFonts w:ascii="Arial" w:hAnsi="Arial" w:cs="Arial"/>
          <w:b/>
        </w:rPr>
      </w:pPr>
      <w:r>
        <w:rPr>
          <w:rFonts w:ascii="Arial" w:hAnsi="Arial" w:cs="Arial"/>
          <w:b/>
        </w:rPr>
        <w:t>Μέρισμα</w:t>
      </w:r>
    </w:p>
    <w:p w14:paraId="2C6B27D0" w14:textId="4704A89A" w:rsidR="006E73E6" w:rsidRPr="0075358F" w:rsidRDefault="00545BA3" w:rsidP="006E73E6">
      <w:pPr>
        <w:spacing w:line="280" w:lineRule="exact"/>
        <w:jc w:val="both"/>
        <w:rPr>
          <w:rFonts w:ascii="Arial" w:hAnsi="Arial" w:cs="Arial"/>
        </w:rPr>
      </w:pPr>
      <w:r>
        <w:rPr>
          <w:rFonts w:ascii="Arial" w:hAnsi="Arial" w:cs="Arial"/>
        </w:rPr>
        <w:t>Στις</w:t>
      </w:r>
      <w:r w:rsidRPr="00F15567">
        <w:rPr>
          <w:rFonts w:ascii="Arial" w:hAnsi="Arial" w:cs="Arial"/>
        </w:rPr>
        <w:t xml:space="preserve"> 9 </w:t>
      </w:r>
      <w:r>
        <w:rPr>
          <w:rFonts w:ascii="Arial" w:hAnsi="Arial" w:cs="Arial"/>
        </w:rPr>
        <w:t>Ιουνίου</w:t>
      </w:r>
      <w:r w:rsidRPr="00F15567">
        <w:rPr>
          <w:rFonts w:ascii="Arial" w:hAnsi="Arial" w:cs="Arial"/>
        </w:rPr>
        <w:t xml:space="preserve"> 2026 </w:t>
      </w:r>
      <w:r>
        <w:rPr>
          <w:rFonts w:ascii="Arial" w:hAnsi="Arial" w:cs="Arial"/>
        </w:rPr>
        <w:t>η</w:t>
      </w:r>
      <w:r w:rsidRPr="00F15567">
        <w:rPr>
          <w:rFonts w:ascii="Arial" w:hAnsi="Arial" w:cs="Arial"/>
        </w:rPr>
        <w:t xml:space="preserve"> </w:t>
      </w:r>
      <w:r>
        <w:rPr>
          <w:rFonts w:ascii="Arial" w:hAnsi="Arial" w:cs="Arial"/>
        </w:rPr>
        <w:t>Γενική</w:t>
      </w:r>
      <w:r w:rsidRPr="00F15567">
        <w:rPr>
          <w:rFonts w:ascii="Arial" w:hAnsi="Arial" w:cs="Arial"/>
        </w:rPr>
        <w:t xml:space="preserve"> </w:t>
      </w:r>
      <w:r>
        <w:rPr>
          <w:rFonts w:ascii="Arial" w:hAnsi="Arial" w:cs="Arial"/>
        </w:rPr>
        <w:t>Συνέλευση</w:t>
      </w:r>
      <w:r w:rsidRPr="00F15567">
        <w:rPr>
          <w:rFonts w:ascii="Arial" w:hAnsi="Arial" w:cs="Arial"/>
        </w:rPr>
        <w:t xml:space="preserve"> </w:t>
      </w:r>
      <w:r>
        <w:rPr>
          <w:rFonts w:ascii="Arial" w:hAnsi="Arial" w:cs="Arial"/>
        </w:rPr>
        <w:t>των</w:t>
      </w:r>
      <w:r w:rsidRPr="00F15567">
        <w:rPr>
          <w:rFonts w:ascii="Arial" w:hAnsi="Arial" w:cs="Arial"/>
        </w:rPr>
        <w:t xml:space="preserve"> </w:t>
      </w:r>
      <w:r>
        <w:rPr>
          <w:rFonts w:ascii="Arial" w:hAnsi="Arial" w:cs="Arial"/>
        </w:rPr>
        <w:t>Μετόχων</w:t>
      </w:r>
      <w:r w:rsidRPr="00F15567">
        <w:rPr>
          <w:rFonts w:ascii="Arial" w:hAnsi="Arial" w:cs="Arial"/>
        </w:rPr>
        <w:t xml:space="preserve"> </w:t>
      </w:r>
      <w:r>
        <w:rPr>
          <w:rFonts w:ascii="Arial" w:hAnsi="Arial" w:cs="Arial"/>
        </w:rPr>
        <w:t>ενέκρινε</w:t>
      </w:r>
      <w:r w:rsidRPr="00F15567">
        <w:rPr>
          <w:rFonts w:ascii="Arial" w:hAnsi="Arial" w:cs="Arial"/>
        </w:rPr>
        <w:t xml:space="preserve"> </w:t>
      </w:r>
      <w:r>
        <w:rPr>
          <w:rFonts w:ascii="Arial" w:hAnsi="Arial" w:cs="Arial"/>
        </w:rPr>
        <w:t>τη</w:t>
      </w:r>
      <w:r w:rsidRPr="00F15567">
        <w:rPr>
          <w:rFonts w:ascii="Arial" w:hAnsi="Arial" w:cs="Arial"/>
        </w:rPr>
        <w:t xml:space="preserve"> </w:t>
      </w:r>
      <w:r>
        <w:rPr>
          <w:rFonts w:ascii="Arial" w:hAnsi="Arial" w:cs="Arial"/>
        </w:rPr>
        <w:t>διανομή</w:t>
      </w:r>
      <w:r w:rsidRPr="00F15567">
        <w:rPr>
          <w:rFonts w:ascii="Arial" w:hAnsi="Arial" w:cs="Arial"/>
        </w:rPr>
        <w:t xml:space="preserve"> </w:t>
      </w:r>
      <w:r>
        <w:rPr>
          <w:rFonts w:ascii="Arial" w:hAnsi="Arial" w:cs="Arial"/>
        </w:rPr>
        <w:t>μερίσματος</w:t>
      </w:r>
      <w:r w:rsidRPr="00F15567">
        <w:rPr>
          <w:rFonts w:ascii="Arial" w:hAnsi="Arial" w:cs="Arial"/>
        </w:rPr>
        <w:t xml:space="preserve"> </w:t>
      </w:r>
      <w:r w:rsidR="00F15567" w:rsidRPr="00F15567">
        <w:rPr>
          <w:rFonts w:ascii="Arial" w:hAnsi="Arial" w:cs="Arial"/>
        </w:rPr>
        <w:t>€</w:t>
      </w:r>
      <w:r w:rsidRPr="00F15567">
        <w:rPr>
          <w:rFonts w:ascii="Arial" w:hAnsi="Arial" w:cs="Arial"/>
        </w:rPr>
        <w:t>0,8777</w:t>
      </w:r>
      <w:r w:rsidR="00F15567" w:rsidRPr="00F15567">
        <w:rPr>
          <w:rFonts w:ascii="Arial" w:hAnsi="Arial" w:cs="Arial"/>
        </w:rPr>
        <w:t xml:space="preserve"> </w:t>
      </w:r>
      <w:r w:rsidR="00F15567">
        <w:rPr>
          <w:rFonts w:ascii="Arial" w:hAnsi="Arial" w:cs="Arial"/>
        </w:rPr>
        <w:t>ανά</w:t>
      </w:r>
      <w:r w:rsidR="00F15567" w:rsidRPr="00F15567">
        <w:rPr>
          <w:rFonts w:ascii="Arial" w:hAnsi="Arial" w:cs="Arial"/>
        </w:rPr>
        <w:t xml:space="preserve"> </w:t>
      </w:r>
      <w:r w:rsidR="00F15567">
        <w:rPr>
          <w:rFonts w:ascii="Arial" w:hAnsi="Arial" w:cs="Arial"/>
        </w:rPr>
        <w:t>μετοχή</w:t>
      </w:r>
      <w:r w:rsidR="00F15567" w:rsidRPr="00F15567">
        <w:rPr>
          <w:rFonts w:ascii="Arial" w:hAnsi="Arial" w:cs="Arial"/>
        </w:rPr>
        <w:t>.</w:t>
      </w:r>
      <w:r w:rsidR="00F15567">
        <w:rPr>
          <w:rFonts w:ascii="Arial" w:hAnsi="Arial" w:cs="Arial"/>
        </w:rPr>
        <w:t xml:space="preserve"> </w:t>
      </w:r>
      <w:r w:rsidR="0049223C" w:rsidRPr="0049223C">
        <w:rPr>
          <w:rFonts w:ascii="Arial" w:hAnsi="Arial" w:cs="Arial"/>
        </w:rPr>
        <w:t xml:space="preserve">Το ποσό του μερίσματος που καταβλήθηκε στις </w:t>
      </w:r>
      <w:r w:rsidR="0049223C">
        <w:rPr>
          <w:rFonts w:ascii="Arial" w:hAnsi="Arial" w:cs="Arial"/>
        </w:rPr>
        <w:t>7</w:t>
      </w:r>
      <w:r w:rsidR="0049223C" w:rsidRPr="0049223C">
        <w:rPr>
          <w:rFonts w:ascii="Arial" w:hAnsi="Arial" w:cs="Arial"/>
        </w:rPr>
        <w:t xml:space="preserve"> Ιουλίου 202</w:t>
      </w:r>
      <w:r w:rsidR="0049223C">
        <w:rPr>
          <w:rFonts w:ascii="Arial" w:hAnsi="Arial" w:cs="Arial"/>
        </w:rPr>
        <w:t>6</w:t>
      </w:r>
      <w:r w:rsidR="0049223C" w:rsidRPr="0049223C">
        <w:rPr>
          <w:rFonts w:ascii="Arial" w:hAnsi="Arial" w:cs="Arial"/>
        </w:rPr>
        <w:t>, διαμορφώθηκε στο μικτό ποσό των €0,</w:t>
      </w:r>
      <w:r w:rsidR="00A41565">
        <w:rPr>
          <w:rFonts w:ascii="Arial" w:hAnsi="Arial" w:cs="Arial"/>
        </w:rPr>
        <w:t>90214</w:t>
      </w:r>
      <w:r w:rsidR="0049223C" w:rsidRPr="0049223C">
        <w:rPr>
          <w:rFonts w:ascii="Arial" w:hAnsi="Arial" w:cs="Arial"/>
        </w:rPr>
        <w:t xml:space="preserve"> ανά μετοχή, προσαυξημένο με το μέρισμα που αντιστοιχούσε στις ίδιες μετοχές κατά την ημερομηνία αποκοπής. </w:t>
      </w:r>
    </w:p>
    <w:p w14:paraId="6DD804D8" w14:textId="77777777" w:rsidR="00AD22A7" w:rsidRDefault="00AD22A7" w:rsidP="006E73E6">
      <w:pPr>
        <w:spacing w:line="280" w:lineRule="exact"/>
        <w:jc w:val="both"/>
        <w:rPr>
          <w:rFonts w:ascii="Arial" w:hAnsi="Arial" w:cs="Arial"/>
          <w:b/>
          <w:bCs/>
        </w:rPr>
      </w:pPr>
      <w:r w:rsidRPr="00AD22A7">
        <w:rPr>
          <w:rFonts w:ascii="Arial" w:hAnsi="Arial" w:cs="Arial"/>
          <w:b/>
          <w:bCs/>
        </w:rPr>
        <w:t xml:space="preserve">Πρόγραμμα Απόκτησης Ιδίων Μετοχών και Ακύρωση Ιδίων Μετοχών </w:t>
      </w:r>
    </w:p>
    <w:p w14:paraId="148036BA" w14:textId="59B12E3C" w:rsidR="006E73E6" w:rsidRPr="0075358F" w:rsidRDefault="00AD22A7" w:rsidP="006E73E6">
      <w:pPr>
        <w:spacing w:line="280" w:lineRule="exact"/>
        <w:jc w:val="both"/>
        <w:rPr>
          <w:rFonts w:ascii="Arial" w:hAnsi="Arial" w:cs="Arial"/>
        </w:rPr>
      </w:pPr>
      <w:r>
        <w:rPr>
          <w:rFonts w:ascii="Arial" w:hAnsi="Arial" w:cs="Arial"/>
        </w:rPr>
        <w:t>Στις</w:t>
      </w:r>
      <w:r w:rsidRPr="00AD22A7">
        <w:rPr>
          <w:rFonts w:ascii="Arial" w:hAnsi="Arial" w:cs="Arial"/>
        </w:rPr>
        <w:t xml:space="preserve"> 2 </w:t>
      </w:r>
      <w:r>
        <w:rPr>
          <w:rFonts w:ascii="Arial" w:hAnsi="Arial" w:cs="Arial"/>
        </w:rPr>
        <w:t>Μαρτίου</w:t>
      </w:r>
      <w:r w:rsidRPr="00AD22A7">
        <w:rPr>
          <w:rFonts w:ascii="Arial" w:hAnsi="Arial" w:cs="Arial"/>
        </w:rPr>
        <w:t xml:space="preserve"> 2026 </w:t>
      </w:r>
      <w:r>
        <w:rPr>
          <w:rFonts w:ascii="Arial" w:hAnsi="Arial" w:cs="Arial"/>
        </w:rPr>
        <w:t>ξεκίνησε</w:t>
      </w:r>
      <w:r w:rsidRPr="00AD22A7">
        <w:rPr>
          <w:rFonts w:ascii="Arial" w:hAnsi="Arial" w:cs="Arial"/>
        </w:rPr>
        <w:t xml:space="preserve"> </w:t>
      </w:r>
      <w:r>
        <w:rPr>
          <w:rFonts w:ascii="Arial" w:hAnsi="Arial" w:cs="Arial"/>
        </w:rPr>
        <w:t>ο</w:t>
      </w:r>
      <w:r w:rsidRPr="00AD22A7">
        <w:rPr>
          <w:rFonts w:ascii="Arial" w:hAnsi="Arial" w:cs="Arial"/>
        </w:rPr>
        <w:t xml:space="preserve"> </w:t>
      </w:r>
      <w:r>
        <w:rPr>
          <w:rFonts w:ascii="Arial" w:hAnsi="Arial" w:cs="Arial"/>
        </w:rPr>
        <w:t>πρώτος</w:t>
      </w:r>
      <w:r w:rsidRPr="00AD22A7">
        <w:rPr>
          <w:rFonts w:ascii="Arial" w:hAnsi="Arial" w:cs="Arial"/>
        </w:rPr>
        <w:t xml:space="preserve"> </w:t>
      </w:r>
      <w:r>
        <w:rPr>
          <w:rFonts w:ascii="Arial" w:hAnsi="Arial" w:cs="Arial"/>
        </w:rPr>
        <w:t>χρόνος</w:t>
      </w:r>
      <w:r w:rsidRPr="00AD22A7">
        <w:rPr>
          <w:rFonts w:ascii="Arial" w:hAnsi="Arial" w:cs="Arial"/>
        </w:rPr>
        <w:t xml:space="preserve"> </w:t>
      </w:r>
      <w:r>
        <w:rPr>
          <w:rFonts w:ascii="Arial" w:hAnsi="Arial" w:cs="Arial"/>
        </w:rPr>
        <w:t>του</w:t>
      </w:r>
      <w:r w:rsidRPr="00AD22A7">
        <w:rPr>
          <w:rFonts w:ascii="Arial" w:hAnsi="Arial" w:cs="Arial"/>
        </w:rPr>
        <w:t xml:space="preserve"> </w:t>
      </w:r>
      <w:r w:rsidR="0030388B">
        <w:rPr>
          <w:rFonts w:ascii="Arial" w:hAnsi="Arial" w:cs="Arial"/>
        </w:rPr>
        <w:t>«</w:t>
      </w:r>
      <w:r w:rsidRPr="00AD22A7">
        <w:rPr>
          <w:rFonts w:ascii="Arial" w:hAnsi="Arial" w:cs="Arial"/>
        </w:rPr>
        <w:t>Προγράμματος Απόκτησης Ιδίων Μετοχών 202</w:t>
      </w:r>
      <w:r>
        <w:rPr>
          <w:rFonts w:ascii="Arial" w:hAnsi="Arial" w:cs="Arial"/>
        </w:rPr>
        <w:t>6</w:t>
      </w:r>
      <w:r w:rsidRPr="00AD22A7">
        <w:rPr>
          <w:rFonts w:ascii="Arial" w:hAnsi="Arial" w:cs="Arial"/>
        </w:rPr>
        <w:t>-202</w:t>
      </w:r>
      <w:r>
        <w:rPr>
          <w:rFonts w:ascii="Arial" w:hAnsi="Arial" w:cs="Arial"/>
        </w:rPr>
        <w:t>8</w:t>
      </w:r>
      <w:r w:rsidR="0030388B">
        <w:rPr>
          <w:rFonts w:ascii="Arial" w:hAnsi="Arial" w:cs="Arial"/>
        </w:rPr>
        <w:t>».</w:t>
      </w:r>
      <w:r w:rsidRPr="00AD22A7">
        <w:rPr>
          <w:rFonts w:ascii="Arial" w:hAnsi="Arial" w:cs="Arial"/>
        </w:rPr>
        <w:t xml:space="preserve"> Κατά τη</w:t>
      </w:r>
      <w:r>
        <w:rPr>
          <w:rFonts w:ascii="Arial" w:hAnsi="Arial" w:cs="Arial"/>
        </w:rPr>
        <w:t xml:space="preserve">ν περίοδο 2 </w:t>
      </w:r>
      <w:r w:rsidR="006C6EF1">
        <w:rPr>
          <w:rFonts w:ascii="Arial" w:hAnsi="Arial" w:cs="Arial"/>
        </w:rPr>
        <w:t>Μαρτίου</w:t>
      </w:r>
      <w:r>
        <w:rPr>
          <w:rFonts w:ascii="Arial" w:hAnsi="Arial" w:cs="Arial"/>
        </w:rPr>
        <w:t xml:space="preserve"> 2026 έως 30 Ιουνίου 2026 </w:t>
      </w:r>
      <w:r w:rsidRPr="00AD22A7">
        <w:rPr>
          <w:rFonts w:ascii="Arial" w:hAnsi="Arial" w:cs="Arial"/>
        </w:rPr>
        <w:t xml:space="preserve">η Εταιρεία απέκτησε </w:t>
      </w:r>
      <w:r w:rsidR="00A41565" w:rsidRPr="00E515F0">
        <w:rPr>
          <w:rFonts w:ascii="Arial" w:hAnsi="Arial" w:cs="Arial"/>
        </w:rPr>
        <w:t>3</w:t>
      </w:r>
      <w:r w:rsidR="00A41565">
        <w:rPr>
          <w:rFonts w:ascii="Arial" w:hAnsi="Arial" w:cs="Arial"/>
        </w:rPr>
        <w:t>.</w:t>
      </w:r>
      <w:r w:rsidR="00A41565" w:rsidRPr="00E515F0">
        <w:rPr>
          <w:rFonts w:ascii="Arial" w:hAnsi="Arial" w:cs="Arial"/>
        </w:rPr>
        <w:t>144</w:t>
      </w:r>
      <w:r w:rsidR="00A41565">
        <w:rPr>
          <w:rFonts w:ascii="Arial" w:hAnsi="Arial" w:cs="Arial"/>
        </w:rPr>
        <w:t>.</w:t>
      </w:r>
      <w:r w:rsidR="00A41565" w:rsidRPr="00E515F0">
        <w:rPr>
          <w:rFonts w:ascii="Arial" w:hAnsi="Arial" w:cs="Arial"/>
        </w:rPr>
        <w:t>415</w:t>
      </w:r>
      <w:r w:rsidR="00A41565">
        <w:rPr>
          <w:rFonts w:ascii="Arial" w:hAnsi="Arial" w:cs="Arial"/>
        </w:rPr>
        <w:t xml:space="preserve"> </w:t>
      </w:r>
      <w:r w:rsidRPr="00AD22A7">
        <w:rPr>
          <w:rFonts w:ascii="Arial" w:hAnsi="Arial" w:cs="Arial"/>
        </w:rPr>
        <w:t>ίδιες μετοχές με μέση τιμή αγοράς €</w:t>
      </w:r>
      <w:r w:rsidR="00A41565">
        <w:rPr>
          <w:rFonts w:ascii="Arial" w:hAnsi="Arial" w:cs="Arial"/>
        </w:rPr>
        <w:t xml:space="preserve">17,58 </w:t>
      </w:r>
      <w:r w:rsidRPr="00AD22A7">
        <w:rPr>
          <w:rFonts w:ascii="Arial" w:hAnsi="Arial" w:cs="Arial"/>
        </w:rPr>
        <w:t>ανά μετοχή</w:t>
      </w:r>
      <w:r>
        <w:rPr>
          <w:rFonts w:ascii="Arial" w:hAnsi="Arial" w:cs="Arial"/>
        </w:rPr>
        <w:t>.</w:t>
      </w:r>
      <w:r w:rsidRPr="00AD22A7">
        <w:rPr>
          <w:rFonts w:ascii="Arial" w:hAnsi="Arial" w:cs="Arial"/>
        </w:rPr>
        <w:t xml:space="preserve"> </w:t>
      </w:r>
    </w:p>
    <w:p w14:paraId="4B340422" w14:textId="757DC041" w:rsidR="00D6157B" w:rsidRPr="0075358F" w:rsidRDefault="006C6EF1" w:rsidP="006E73E6">
      <w:pPr>
        <w:spacing w:line="280" w:lineRule="exact"/>
        <w:jc w:val="both"/>
        <w:rPr>
          <w:rFonts w:ascii="Arial" w:hAnsi="Arial" w:cs="Arial"/>
        </w:rPr>
      </w:pPr>
      <w:r w:rsidRPr="006C6EF1">
        <w:rPr>
          <w:rFonts w:ascii="Arial" w:hAnsi="Arial" w:cs="Arial"/>
        </w:rPr>
        <w:t xml:space="preserve">Στις </w:t>
      </w:r>
      <w:r>
        <w:rPr>
          <w:rFonts w:ascii="Arial" w:hAnsi="Arial" w:cs="Arial"/>
        </w:rPr>
        <w:t>9</w:t>
      </w:r>
      <w:r w:rsidRPr="006C6EF1">
        <w:rPr>
          <w:rFonts w:ascii="Arial" w:hAnsi="Arial" w:cs="Arial"/>
        </w:rPr>
        <w:t xml:space="preserve"> Ιουνίου 202</w:t>
      </w:r>
      <w:r>
        <w:rPr>
          <w:rFonts w:ascii="Arial" w:hAnsi="Arial" w:cs="Arial"/>
        </w:rPr>
        <w:t>6</w:t>
      </w:r>
      <w:r w:rsidRPr="006C6EF1">
        <w:rPr>
          <w:rFonts w:ascii="Arial" w:hAnsi="Arial" w:cs="Arial"/>
        </w:rPr>
        <w:t xml:space="preserve">, η Γενική Συνέλευση των Μετόχων της ΟΤΕ Α.Ε., ενέκρινε την ακύρωση </w:t>
      </w:r>
      <w:r>
        <w:rPr>
          <w:rFonts w:ascii="Arial" w:hAnsi="Arial" w:cs="Arial"/>
        </w:rPr>
        <w:t>9.799.155</w:t>
      </w:r>
      <w:r w:rsidRPr="006C6EF1">
        <w:rPr>
          <w:rFonts w:ascii="Arial" w:hAnsi="Arial" w:cs="Arial"/>
        </w:rPr>
        <w:t xml:space="preserve"> ιδίων μετοχών με αντίστοιχη μείωση του μετοχικού της κεφαλαίου κατά το ποσό €27</w:t>
      </w:r>
      <w:r>
        <w:rPr>
          <w:rFonts w:ascii="Arial" w:hAnsi="Arial" w:cs="Arial"/>
        </w:rPr>
        <w:t>.</w:t>
      </w:r>
      <w:r w:rsidRPr="006C6EF1">
        <w:rPr>
          <w:rFonts w:ascii="Arial" w:hAnsi="Arial" w:cs="Arial"/>
        </w:rPr>
        <w:t>731</w:t>
      </w:r>
      <w:r>
        <w:rPr>
          <w:rFonts w:ascii="Arial" w:hAnsi="Arial" w:cs="Arial"/>
        </w:rPr>
        <w:t>.</w:t>
      </w:r>
      <w:r w:rsidRPr="006C6EF1">
        <w:rPr>
          <w:rFonts w:ascii="Arial" w:hAnsi="Arial" w:cs="Arial"/>
        </w:rPr>
        <w:t>608</w:t>
      </w:r>
      <w:r>
        <w:rPr>
          <w:rFonts w:ascii="Arial" w:hAnsi="Arial" w:cs="Arial"/>
        </w:rPr>
        <w:t>,</w:t>
      </w:r>
      <w:r w:rsidRPr="006C6EF1">
        <w:rPr>
          <w:rFonts w:ascii="Arial" w:hAnsi="Arial" w:cs="Arial"/>
        </w:rPr>
        <w:t xml:space="preserve">65, (το οποίο ισοδυναμεί με το γινόμενο του αριθμού των ανωτέρω ιδίων μετοχών επί την ονομαστική αξία της μετοχής της Εταιρείας, δηλαδή </w:t>
      </w:r>
      <w:r w:rsidR="0030388B">
        <w:rPr>
          <w:rFonts w:ascii="Arial" w:hAnsi="Arial" w:cs="Arial"/>
        </w:rPr>
        <w:t>€</w:t>
      </w:r>
      <w:r w:rsidRPr="006C6EF1">
        <w:rPr>
          <w:rFonts w:ascii="Arial" w:hAnsi="Arial" w:cs="Arial"/>
        </w:rPr>
        <w:t>2,83) και σχετική τροποποίηση του άρθρου 5 (</w:t>
      </w:r>
      <w:r w:rsidR="00DF4E0E" w:rsidRPr="0081104B">
        <w:rPr>
          <w:rFonts w:ascii="Arial" w:hAnsi="Arial" w:cs="Arial"/>
        </w:rPr>
        <w:t>‘’</w:t>
      </w:r>
      <w:r w:rsidRPr="006C6EF1">
        <w:rPr>
          <w:rFonts w:ascii="Arial" w:hAnsi="Arial" w:cs="Arial"/>
        </w:rPr>
        <w:t>Μετοχικό Κεφάλαιο</w:t>
      </w:r>
      <w:r w:rsidR="00DF4E0E" w:rsidRPr="0081104B">
        <w:rPr>
          <w:rFonts w:ascii="Arial" w:hAnsi="Arial" w:cs="Arial"/>
        </w:rPr>
        <w:t>’’</w:t>
      </w:r>
      <w:r w:rsidRPr="006C6EF1">
        <w:rPr>
          <w:rFonts w:ascii="Arial" w:hAnsi="Arial" w:cs="Arial"/>
        </w:rPr>
        <w:t xml:space="preserve">) του Καταστατικού της Εταιρείας. </w:t>
      </w:r>
      <w:r w:rsidR="00D6157B" w:rsidRPr="00D6157B">
        <w:rPr>
          <w:rFonts w:ascii="Arial" w:hAnsi="Arial" w:cs="Arial"/>
        </w:rPr>
        <w:t xml:space="preserve">Οι εν λόγω μετοχές αποκτήθηκαν στο διάστημα από </w:t>
      </w:r>
      <w:r w:rsidR="00D6157B">
        <w:rPr>
          <w:rFonts w:ascii="Arial" w:hAnsi="Arial" w:cs="Arial"/>
        </w:rPr>
        <w:t>02/05/2025</w:t>
      </w:r>
      <w:r w:rsidR="00D6157B" w:rsidRPr="00D6157B">
        <w:rPr>
          <w:rFonts w:ascii="Arial" w:hAnsi="Arial" w:cs="Arial"/>
        </w:rPr>
        <w:t xml:space="preserve"> έως 30/04/202</w:t>
      </w:r>
      <w:r w:rsidR="00D6157B">
        <w:rPr>
          <w:rFonts w:ascii="Arial" w:hAnsi="Arial" w:cs="Arial"/>
        </w:rPr>
        <w:t>6</w:t>
      </w:r>
      <w:r w:rsidR="00D6157B" w:rsidRPr="00D6157B">
        <w:rPr>
          <w:rFonts w:ascii="Arial" w:hAnsi="Arial" w:cs="Arial"/>
        </w:rPr>
        <w:t>, με μέση τιμή αγοράς €</w:t>
      </w:r>
      <w:r w:rsidR="00D6157B">
        <w:rPr>
          <w:rFonts w:ascii="Arial" w:hAnsi="Arial" w:cs="Arial"/>
        </w:rPr>
        <w:t>16,52</w:t>
      </w:r>
      <w:r w:rsidR="00D6157B" w:rsidRPr="00D6157B">
        <w:rPr>
          <w:rFonts w:ascii="Arial" w:hAnsi="Arial" w:cs="Arial"/>
        </w:rPr>
        <w:t xml:space="preserve"> ανά μετοχή. </w:t>
      </w:r>
    </w:p>
    <w:p w14:paraId="54E165D7" w14:textId="242B43CC" w:rsidR="006C6EF1" w:rsidRDefault="00D6157B" w:rsidP="006E73E6">
      <w:pPr>
        <w:spacing w:line="280" w:lineRule="exact"/>
        <w:jc w:val="both"/>
        <w:rPr>
          <w:rFonts w:ascii="Arial" w:hAnsi="Arial" w:cs="Arial"/>
        </w:rPr>
      </w:pPr>
      <w:r w:rsidRPr="00D6157B">
        <w:rPr>
          <w:rFonts w:ascii="Arial" w:hAnsi="Arial" w:cs="Arial"/>
        </w:rPr>
        <w:t xml:space="preserve">Κατόπιν ενημέρωσης του </w:t>
      </w:r>
      <w:r>
        <w:rPr>
          <w:rFonts w:ascii="Arial" w:hAnsi="Arial" w:cs="Arial"/>
          <w:lang w:val="en-US"/>
        </w:rPr>
        <w:t>Euronext</w:t>
      </w:r>
      <w:r w:rsidRPr="00D6157B">
        <w:rPr>
          <w:rFonts w:ascii="Arial" w:hAnsi="Arial" w:cs="Arial"/>
        </w:rPr>
        <w:t xml:space="preserve"> </w:t>
      </w:r>
      <w:r>
        <w:rPr>
          <w:rFonts w:ascii="Arial" w:hAnsi="Arial" w:cs="Arial"/>
          <w:lang w:val="en-US"/>
        </w:rPr>
        <w:t>Athens</w:t>
      </w:r>
      <w:r w:rsidRPr="00D6157B">
        <w:rPr>
          <w:rFonts w:ascii="Arial" w:hAnsi="Arial" w:cs="Arial"/>
        </w:rPr>
        <w:t xml:space="preserve"> και ολοκλήρωσης των λοιπών νομικών και κανονιστικών διαδικασιών, οι εν λόγω μετοχές ακυρώθηκαν και διαγράφηκαν από το </w:t>
      </w:r>
      <w:r>
        <w:rPr>
          <w:rFonts w:ascii="Arial" w:hAnsi="Arial" w:cs="Arial"/>
          <w:lang w:val="en-US"/>
        </w:rPr>
        <w:t>Euronext</w:t>
      </w:r>
      <w:r w:rsidRPr="00D6157B">
        <w:rPr>
          <w:rFonts w:ascii="Arial" w:hAnsi="Arial" w:cs="Arial"/>
        </w:rPr>
        <w:t xml:space="preserve"> </w:t>
      </w:r>
      <w:r>
        <w:rPr>
          <w:rFonts w:ascii="Arial" w:hAnsi="Arial" w:cs="Arial"/>
          <w:lang w:val="en-US"/>
        </w:rPr>
        <w:t>Athens</w:t>
      </w:r>
      <w:r w:rsidRPr="00D6157B">
        <w:rPr>
          <w:rFonts w:ascii="Arial" w:hAnsi="Arial" w:cs="Arial"/>
        </w:rPr>
        <w:t xml:space="preserve"> </w:t>
      </w:r>
      <w:r w:rsidRPr="00F10225">
        <w:rPr>
          <w:rFonts w:ascii="Arial" w:hAnsi="Arial" w:cs="Arial"/>
        </w:rPr>
        <w:t xml:space="preserve">την </w:t>
      </w:r>
      <w:r w:rsidR="00F10225" w:rsidRPr="00F10225">
        <w:rPr>
          <w:rFonts w:ascii="Arial" w:hAnsi="Arial" w:cs="Arial"/>
        </w:rPr>
        <w:t>17</w:t>
      </w:r>
      <w:r w:rsidR="00F10225" w:rsidRPr="00F10225">
        <w:rPr>
          <w:rFonts w:ascii="Arial" w:hAnsi="Arial" w:cs="Arial"/>
          <w:vertAlign w:val="superscript"/>
        </w:rPr>
        <w:t>η</w:t>
      </w:r>
      <w:r w:rsidRPr="00F10225">
        <w:rPr>
          <w:rFonts w:ascii="Arial" w:hAnsi="Arial" w:cs="Arial"/>
        </w:rPr>
        <w:t xml:space="preserve"> Ιουλίου 2026</w:t>
      </w:r>
      <w:r w:rsidRPr="00D6157B">
        <w:rPr>
          <w:rFonts w:ascii="Arial" w:hAnsi="Arial" w:cs="Arial"/>
        </w:rPr>
        <w:t>, οπότε και έπαψε η διαπραγμάτευση αυτών.</w:t>
      </w:r>
    </w:p>
    <w:p w14:paraId="14B077CB" w14:textId="6365E024" w:rsidR="006C6EF1" w:rsidRDefault="000C1DE3" w:rsidP="006E73E6">
      <w:pPr>
        <w:spacing w:line="280" w:lineRule="exact"/>
        <w:jc w:val="both"/>
        <w:rPr>
          <w:rFonts w:ascii="Arial" w:hAnsi="Arial" w:cs="Arial"/>
        </w:rPr>
      </w:pPr>
      <w:r>
        <w:rPr>
          <w:rFonts w:ascii="Arial" w:hAnsi="Arial" w:cs="Arial"/>
        </w:rPr>
        <w:t>Σ</w:t>
      </w:r>
      <w:r w:rsidRPr="000C1DE3">
        <w:rPr>
          <w:rFonts w:ascii="Arial" w:hAnsi="Arial" w:cs="Arial"/>
        </w:rPr>
        <w:t xml:space="preserve">τις 28 Ιουλίου 2026, η Εταιρεία κατείχε συνολικά </w:t>
      </w:r>
      <w:r w:rsidR="000E3ED6">
        <w:rPr>
          <w:rFonts w:ascii="Arial" w:hAnsi="Arial" w:cs="Arial"/>
        </w:rPr>
        <w:t>1.639.980</w:t>
      </w:r>
      <w:r w:rsidRPr="000C1DE3">
        <w:rPr>
          <w:rFonts w:ascii="Arial" w:hAnsi="Arial" w:cs="Arial"/>
        </w:rPr>
        <w:t xml:space="preserve"> ίδιες μετοχές.</w:t>
      </w:r>
    </w:p>
    <w:p w14:paraId="6DF9100E" w14:textId="20CDB9D2" w:rsidR="00D9538F" w:rsidRPr="00623E44" w:rsidRDefault="00D9538F" w:rsidP="006E73E6">
      <w:pPr>
        <w:spacing w:line="280" w:lineRule="exact"/>
        <w:jc w:val="both"/>
        <w:rPr>
          <w:rFonts w:ascii="Arial" w:hAnsi="Arial" w:cs="Arial"/>
          <w:b/>
          <w:bCs/>
        </w:rPr>
      </w:pPr>
      <w:r w:rsidRPr="00623E44">
        <w:rPr>
          <w:rFonts w:ascii="Arial" w:hAnsi="Arial" w:cs="Arial"/>
          <w:b/>
          <w:bCs/>
        </w:rPr>
        <w:t>Έκδοση Ομολόγου</w:t>
      </w:r>
    </w:p>
    <w:p w14:paraId="4249FEBA" w14:textId="5C716C51" w:rsidR="00A407DD" w:rsidRPr="00A407DD" w:rsidRDefault="0030388B" w:rsidP="00A407DD">
      <w:pPr>
        <w:spacing w:line="280" w:lineRule="exact"/>
        <w:jc w:val="both"/>
        <w:rPr>
          <w:rFonts w:ascii="Arial" w:hAnsi="Arial" w:cs="Arial"/>
        </w:rPr>
      </w:pPr>
      <w:r>
        <w:rPr>
          <w:rFonts w:ascii="Arial" w:hAnsi="Arial" w:cs="Arial"/>
        </w:rPr>
        <w:t>Στις</w:t>
      </w:r>
      <w:r w:rsidRPr="00A407DD">
        <w:rPr>
          <w:rFonts w:ascii="Arial" w:hAnsi="Arial" w:cs="Arial"/>
        </w:rPr>
        <w:t xml:space="preserve"> </w:t>
      </w:r>
      <w:r w:rsidR="00A407DD" w:rsidRPr="00A407DD">
        <w:rPr>
          <w:rFonts w:ascii="Arial" w:hAnsi="Arial" w:cs="Arial"/>
        </w:rPr>
        <w:t xml:space="preserve">25 Ιουνίου 2026, η ΟΤΕ ΑΕ εξέδωσε ομόλογο ποσού Ευρώ 100,0 </w:t>
      </w:r>
      <w:r w:rsidR="00575D14">
        <w:rPr>
          <w:rFonts w:ascii="Arial" w:hAnsi="Arial" w:cs="Arial"/>
        </w:rPr>
        <w:t xml:space="preserve">εκατ., </w:t>
      </w:r>
      <w:r w:rsidR="00A407DD" w:rsidRPr="00A407DD">
        <w:rPr>
          <w:rFonts w:ascii="Arial" w:hAnsi="Arial" w:cs="Arial"/>
        </w:rPr>
        <w:t>λήξεως Ιουνίου 2027, με απόδοση 2,951% ετησίως, το οποίο αναλήφθηκε πλήρως από την Deutsche Telekom AG. Τα έσοδα θα χρησιμοποιηθούν για την κάλυψη γενικών επιχειρησιακών αναγκών του Ομίλου ΟΤΕ.</w:t>
      </w:r>
    </w:p>
    <w:p w14:paraId="20AC0133" w14:textId="77777777" w:rsidR="00D60DA6" w:rsidRPr="00A10490" w:rsidRDefault="00D60DA6" w:rsidP="00005C4A">
      <w:pPr>
        <w:pStyle w:val="Tittle2"/>
        <w:rPr>
          <w:rFonts w:cs="Arial"/>
          <w:lang w:val="el-GR"/>
        </w:rPr>
      </w:pPr>
      <w:r w:rsidRPr="00005C4A">
        <w:rPr>
          <w:rFonts w:cs="Arial"/>
          <w:lang w:val="el-GR"/>
        </w:rPr>
        <w:t>ΜΕΤΑΓΕΝΕΣΤΕΡΑ ΓΕΓΟΝΟΤΑ</w:t>
      </w:r>
    </w:p>
    <w:p w14:paraId="01B6CFAF" w14:textId="36A6A22A" w:rsidR="00D60DA6" w:rsidRPr="00F6143A" w:rsidRDefault="00C40FDB" w:rsidP="0081104B">
      <w:pPr>
        <w:spacing w:line="280" w:lineRule="exact"/>
        <w:jc w:val="both"/>
        <w:rPr>
          <w:rFonts w:ascii="Arial" w:hAnsi="Arial" w:cs="Arial"/>
          <w:b/>
          <w:bCs/>
        </w:rPr>
      </w:pPr>
      <w:r w:rsidRPr="00F6143A">
        <w:rPr>
          <w:rFonts w:ascii="Arial" w:hAnsi="Arial" w:cs="Arial"/>
          <w:b/>
          <w:bCs/>
        </w:rPr>
        <w:t>Παράταση για 2 έτη της Σύμβασης Ανακυκλούμενης Πίστωσης με Κοινοπραξία Τραπεζών για δεσμευμένο ποσό ύψους € 100,0 Εκατ.</w:t>
      </w:r>
    </w:p>
    <w:p w14:paraId="6E1A2BCE" w14:textId="31ACC9C3" w:rsidR="00D60DA6" w:rsidRPr="00CB58DE" w:rsidRDefault="00D60DA6" w:rsidP="00D60DA6">
      <w:pPr>
        <w:pStyle w:val="Default"/>
        <w:spacing w:after="240"/>
        <w:jc w:val="both"/>
        <w:rPr>
          <w:rFonts w:ascii="Arial" w:eastAsiaTheme="minorHAnsi" w:hAnsi="Arial" w:cs="Arial"/>
          <w:color w:val="auto"/>
          <w:sz w:val="22"/>
          <w:szCs w:val="22"/>
          <w:lang w:eastAsia="en-US"/>
        </w:rPr>
      </w:pPr>
      <w:r w:rsidRPr="00F21E09">
        <w:rPr>
          <w:rFonts w:ascii="Arial" w:eastAsiaTheme="minorHAnsi" w:hAnsi="Arial" w:cs="Arial"/>
          <w:color w:val="auto"/>
          <w:sz w:val="22"/>
          <w:szCs w:val="22"/>
          <w:lang w:eastAsia="en-US"/>
        </w:rPr>
        <w:t xml:space="preserve">Την 22 Ιουλίου 2026, ο ΟΤΕ επέκτεινε για 2 έτη το υφιστάμενο Ομολογιακό Δάνειο με μορφή Δεσμευμένης Ανακυκλούμενης Πίστωσης, ποσού </w:t>
      </w:r>
      <w:r w:rsidR="00CC73DB">
        <w:rPr>
          <w:rFonts w:ascii="Arial" w:eastAsiaTheme="minorHAnsi" w:hAnsi="Arial" w:cs="Arial"/>
          <w:color w:val="auto"/>
          <w:sz w:val="22"/>
          <w:szCs w:val="22"/>
          <w:lang w:eastAsia="en-US"/>
        </w:rPr>
        <w:t>€</w:t>
      </w:r>
      <w:r w:rsidRPr="00F21E09">
        <w:rPr>
          <w:rFonts w:ascii="Arial" w:eastAsiaTheme="minorHAnsi" w:hAnsi="Arial" w:cs="Arial"/>
          <w:color w:val="auto"/>
          <w:sz w:val="22"/>
          <w:szCs w:val="22"/>
          <w:lang w:eastAsia="en-US"/>
        </w:rPr>
        <w:t>100,0</w:t>
      </w:r>
      <w:r w:rsidR="00CC73DB">
        <w:rPr>
          <w:rFonts w:ascii="Arial" w:eastAsiaTheme="minorHAnsi" w:hAnsi="Arial" w:cs="Arial"/>
          <w:color w:val="auto"/>
          <w:sz w:val="22"/>
          <w:szCs w:val="22"/>
          <w:lang w:eastAsia="en-US"/>
        </w:rPr>
        <w:t xml:space="preserve"> εκατ.</w:t>
      </w:r>
      <w:r w:rsidRPr="00F21E09">
        <w:rPr>
          <w:rFonts w:ascii="Arial" w:eastAsiaTheme="minorHAnsi" w:hAnsi="Arial" w:cs="Arial"/>
          <w:color w:val="auto"/>
          <w:sz w:val="22"/>
          <w:szCs w:val="22"/>
          <w:lang w:eastAsia="en-US"/>
        </w:rPr>
        <w:t xml:space="preserve"> με την κοινοπραξία της Εθνικής Τράπεζας της Ελλάδος, της Alpha Bank Α.Ε., της Eurobank A.E. της Τράπεζας Πειραιώς A.E. και την Intesa Sanpaolo S.p.A.</w:t>
      </w:r>
    </w:p>
    <w:p w14:paraId="61BAE31E" w14:textId="1E393A5F" w:rsidR="00D60DA6" w:rsidRPr="00F21E09" w:rsidRDefault="00D60DA6" w:rsidP="00D60DA6">
      <w:pPr>
        <w:pStyle w:val="Default"/>
        <w:spacing w:after="240"/>
        <w:jc w:val="both"/>
        <w:rPr>
          <w:rFonts w:ascii="Arial" w:eastAsiaTheme="minorHAnsi" w:hAnsi="Arial" w:cs="Arial"/>
          <w:color w:val="auto"/>
          <w:sz w:val="22"/>
          <w:szCs w:val="22"/>
          <w:lang w:eastAsia="en-US"/>
        </w:rPr>
      </w:pPr>
      <w:r w:rsidRPr="00F21E09">
        <w:rPr>
          <w:rFonts w:ascii="Arial" w:eastAsiaTheme="minorHAnsi" w:hAnsi="Arial" w:cs="Arial"/>
          <w:color w:val="auto"/>
          <w:sz w:val="22"/>
          <w:szCs w:val="22"/>
          <w:lang w:eastAsia="en-US"/>
        </w:rPr>
        <w:t>Καμία εκταμίευση δεν έχει γίνει μέχρι την ημέρα της δημοσίευσης.</w:t>
      </w:r>
    </w:p>
    <w:p w14:paraId="379D1708" w14:textId="77777777" w:rsidR="0086425A" w:rsidRPr="004F3B0C" w:rsidRDefault="0086425A" w:rsidP="009820FA">
      <w:pPr>
        <w:spacing w:after="0" w:line="240" w:lineRule="auto"/>
        <w:jc w:val="both"/>
        <w:rPr>
          <w:rFonts w:ascii="Arial" w:eastAsia="Times New Roman" w:hAnsi="Arial" w:cs="Arial"/>
          <w:b/>
          <w:color w:val="00B0F0"/>
          <w:sz w:val="24"/>
          <w:szCs w:val="24"/>
        </w:rPr>
      </w:pPr>
    </w:p>
    <w:p w14:paraId="2E395EFE" w14:textId="3C9304BD" w:rsidR="009E285A" w:rsidRPr="003B452A" w:rsidRDefault="000E45DB" w:rsidP="00191CE0">
      <w:pPr>
        <w:pStyle w:val="prcontactc"/>
        <w:tabs>
          <w:tab w:val="left" w:pos="9000"/>
        </w:tabs>
        <w:ind w:firstLine="3600"/>
        <w:rPr>
          <w:rFonts w:ascii="Arial" w:eastAsia="Arial Narrow" w:hAnsi="Arial" w:cs="Arial"/>
          <w:b/>
          <w:bCs/>
          <w:color w:val="00A5E3"/>
          <w:position w:val="-1"/>
          <w:lang w:val="el-GR"/>
        </w:rPr>
      </w:pPr>
      <w:r w:rsidRPr="00A22DD3">
        <w:rPr>
          <w:rFonts w:ascii="Arial" w:hAnsi="Arial" w:cs="Arial"/>
          <w:bCs/>
          <w:noProof/>
        </w:rPr>
        <mc:AlternateContent>
          <mc:Choice Requires="wps">
            <w:drawing>
              <wp:anchor distT="0" distB="0" distL="114300" distR="114300" simplePos="0" relativeHeight="251658240" behindDoc="0" locked="0" layoutInCell="1" allowOverlap="1" wp14:anchorId="6713E017" wp14:editId="086D84E2">
                <wp:simplePos x="0" y="0"/>
                <wp:positionH relativeFrom="column">
                  <wp:posOffset>-1142909</wp:posOffset>
                </wp:positionH>
                <wp:positionV relativeFrom="paragraph">
                  <wp:posOffset>-43542</wp:posOffset>
                </wp:positionV>
                <wp:extent cx="8246110" cy="6350"/>
                <wp:effectExtent l="0" t="0" r="21590" b="31750"/>
                <wp:wrapNone/>
                <wp:docPr id="129" name="Straight Connector 129"/>
                <wp:cNvGraphicFramePr/>
                <a:graphic xmlns:a="http://schemas.openxmlformats.org/drawingml/2006/main">
                  <a:graphicData uri="http://schemas.microsoft.com/office/word/2010/wordprocessingShape">
                    <wps:wsp>
                      <wps:cNvCnPr/>
                      <wps:spPr>
                        <a:xfrm>
                          <a:off x="0" y="0"/>
                          <a:ext cx="8246110" cy="6350"/>
                        </a:xfrm>
                        <a:prstGeom prst="line">
                          <a:avLst/>
                        </a:prstGeom>
                        <a:ln>
                          <a:solidFill>
                            <a:srgbClr val="00A5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AABABB" id="Straight Connector 1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3.45pt" to="559.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" strokecolor="#00a5e3" strokeweight=".5pt">
                <v:stroke joinstyle="miter"/>
              </v:line>
            </w:pict>
          </mc:Fallback>
        </mc:AlternateContent>
      </w:r>
      <w:r w:rsidR="009E285A" w:rsidRPr="00E94B28">
        <w:rPr>
          <w:rFonts w:ascii="Arial" w:eastAsia="Arial Narrow" w:hAnsi="Arial" w:cs="Arial"/>
          <w:b/>
          <w:bCs/>
          <w:color w:val="00A5E3"/>
          <w:position w:val="-1"/>
          <w:lang w:val="el-GR"/>
        </w:rPr>
        <w:t>Λεπτομέρειες</w:t>
      </w:r>
      <w:r w:rsidR="009E285A" w:rsidRPr="003B452A">
        <w:rPr>
          <w:rFonts w:ascii="Arial" w:eastAsia="Arial Narrow" w:hAnsi="Arial" w:cs="Arial"/>
          <w:b/>
          <w:bCs/>
          <w:color w:val="00A5E3"/>
          <w:position w:val="-1"/>
          <w:lang w:val="el-GR"/>
        </w:rPr>
        <w:t xml:space="preserve"> </w:t>
      </w:r>
      <w:r w:rsidR="009E285A" w:rsidRPr="00E94B28">
        <w:rPr>
          <w:rFonts w:ascii="Arial" w:eastAsia="Arial Narrow" w:hAnsi="Arial" w:cs="Arial"/>
          <w:b/>
          <w:bCs/>
          <w:color w:val="00A5E3"/>
          <w:position w:val="-1"/>
          <w:lang w:val="el-GR"/>
        </w:rPr>
        <w:t>Τηλεδιάσκεψης</w:t>
      </w:r>
    </w:p>
    <w:p w14:paraId="69FDFDC1" w14:textId="1924F4E4" w:rsidR="009E285A" w:rsidRPr="003B452A" w:rsidRDefault="000A2987" w:rsidP="005577AE">
      <w:pPr>
        <w:spacing w:before="30"/>
        <w:ind w:left="2160" w:right="2915" w:firstLine="720"/>
        <w:jc w:val="center"/>
        <w:rPr>
          <w:rFonts w:ascii="Arial" w:eastAsia="Arial Narrow" w:hAnsi="Arial" w:cs="Arial"/>
          <w:b/>
          <w:bCs/>
          <w:color w:val="00A5E3"/>
        </w:rPr>
      </w:pPr>
      <w:r>
        <w:rPr>
          <w:rFonts w:ascii="Arial" w:eastAsia="Arial Narrow" w:hAnsi="Arial" w:cs="Arial"/>
          <w:b/>
          <w:bCs/>
          <w:color w:val="00A5E3"/>
        </w:rPr>
        <w:t>Τετάρτη</w:t>
      </w:r>
      <w:r w:rsidR="009E285A" w:rsidRPr="003B452A">
        <w:rPr>
          <w:rFonts w:ascii="Arial" w:eastAsia="Arial Narrow" w:hAnsi="Arial" w:cs="Arial"/>
          <w:b/>
          <w:bCs/>
          <w:color w:val="00A5E3"/>
        </w:rPr>
        <w:t xml:space="preserve">, </w:t>
      </w:r>
      <w:r>
        <w:rPr>
          <w:rFonts w:ascii="Arial" w:eastAsia="Arial Narrow" w:hAnsi="Arial" w:cs="Arial"/>
          <w:b/>
          <w:bCs/>
          <w:color w:val="00A5E3"/>
        </w:rPr>
        <w:t>29</w:t>
      </w:r>
      <w:r w:rsidR="00386899" w:rsidRPr="0058466F">
        <w:rPr>
          <w:rFonts w:ascii="Arial" w:eastAsia="Arial Narrow" w:hAnsi="Arial" w:cs="Arial"/>
          <w:b/>
          <w:bCs/>
          <w:color w:val="00A5E3"/>
        </w:rPr>
        <w:t xml:space="preserve"> </w:t>
      </w:r>
      <w:r>
        <w:rPr>
          <w:rFonts w:ascii="Arial" w:eastAsia="Arial Narrow" w:hAnsi="Arial" w:cs="Arial"/>
          <w:b/>
          <w:bCs/>
          <w:color w:val="00A5E3"/>
        </w:rPr>
        <w:t>Ιουλίου</w:t>
      </w:r>
      <w:r w:rsidR="004D4612" w:rsidRPr="003B452A">
        <w:rPr>
          <w:rFonts w:ascii="Arial" w:eastAsia="Arial Narrow" w:hAnsi="Arial" w:cs="Arial"/>
          <w:b/>
          <w:bCs/>
          <w:color w:val="00A5E3"/>
        </w:rPr>
        <w:t xml:space="preserve"> 202</w:t>
      </w:r>
      <w:r w:rsidR="00332645">
        <w:rPr>
          <w:rFonts w:ascii="Arial" w:eastAsia="Arial Narrow" w:hAnsi="Arial" w:cs="Arial"/>
          <w:b/>
          <w:bCs/>
          <w:color w:val="00A5E3"/>
        </w:rPr>
        <w:t>6</w:t>
      </w:r>
    </w:p>
    <w:p w14:paraId="33C234D7" w14:textId="154561D2" w:rsidR="00DE3BB5" w:rsidRPr="00593EE9" w:rsidRDefault="00DE3BB5" w:rsidP="00DE3BB5">
      <w:pPr>
        <w:tabs>
          <w:tab w:val="left" w:pos="4720"/>
        </w:tabs>
        <w:spacing w:line="520" w:lineRule="exact"/>
        <w:ind w:left="1648" w:right="1956"/>
        <w:jc w:val="center"/>
        <w:rPr>
          <w:rFonts w:ascii="Arial" w:eastAsia="Arial Narrow" w:hAnsi="Arial" w:cs="Arial"/>
          <w:lang w:val="de-DE"/>
        </w:rPr>
      </w:pPr>
      <w:r w:rsidRPr="00FB20CB">
        <w:rPr>
          <w:rFonts w:ascii="Arial" w:eastAsia="Arial Narrow" w:hAnsi="Arial" w:cs="Arial"/>
          <w:spacing w:val="1"/>
          <w:lang w:val="de-DE"/>
        </w:rPr>
        <w:t>13</w:t>
      </w:r>
      <w:r w:rsidRPr="00FB20CB">
        <w:rPr>
          <w:rFonts w:ascii="Arial" w:eastAsia="Arial Narrow" w:hAnsi="Arial" w:cs="Arial"/>
          <w:lang w:val="de-DE"/>
        </w:rPr>
        <w:t xml:space="preserve">:00pm </w:t>
      </w:r>
      <w:r w:rsidRPr="00881ECC">
        <w:rPr>
          <w:rFonts w:ascii="Arial" w:eastAsia="Arial Narrow" w:hAnsi="Arial" w:cs="Arial"/>
          <w:lang w:val="de-DE"/>
        </w:rPr>
        <w:t>(EEST), 11:00am (BST), 12:00pm (CEST), 0</w:t>
      </w:r>
      <w:r w:rsidR="004D1B04" w:rsidRPr="00881ECC">
        <w:rPr>
          <w:rFonts w:ascii="Arial" w:eastAsia="Arial Narrow" w:hAnsi="Arial" w:cs="Arial"/>
          <w:lang w:val="de-DE"/>
        </w:rPr>
        <w:t>6</w:t>
      </w:r>
      <w:r w:rsidRPr="00881ECC">
        <w:rPr>
          <w:rFonts w:ascii="Arial" w:eastAsia="Arial Narrow" w:hAnsi="Arial" w:cs="Arial"/>
          <w:lang w:val="de-DE"/>
        </w:rPr>
        <w:t>:00am (EDT)</w:t>
      </w:r>
    </w:p>
    <w:p w14:paraId="2D74456F" w14:textId="77777777" w:rsidR="009E285A" w:rsidRPr="00402A83" w:rsidRDefault="009E285A" w:rsidP="0049637A">
      <w:pPr>
        <w:ind w:right="3457"/>
        <w:rPr>
          <w:rFonts w:ascii="Arial" w:eastAsia="Arial Narrow" w:hAnsi="Arial" w:cs="Arial"/>
          <w:spacing w:val="1"/>
        </w:rPr>
      </w:pPr>
      <w:r w:rsidRPr="00402A83">
        <w:rPr>
          <w:rFonts w:ascii="Arial" w:eastAsia="Arial Narrow" w:hAnsi="Arial" w:cs="Arial"/>
          <w:spacing w:val="1"/>
        </w:rPr>
        <w:t xml:space="preserve">                                                        </w:t>
      </w:r>
    </w:p>
    <w:p w14:paraId="6098727D" w14:textId="64978F05" w:rsidR="009E285A" w:rsidRPr="009D2E15" w:rsidRDefault="009E285A" w:rsidP="005577AE">
      <w:pPr>
        <w:tabs>
          <w:tab w:val="left" w:pos="4720"/>
        </w:tabs>
        <w:spacing w:before="49" w:after="120" w:line="520" w:lineRule="exact"/>
        <w:ind w:left="2160" w:right="1956"/>
        <w:rPr>
          <w:rFonts w:ascii="Arial" w:eastAsia="Arial Narrow" w:hAnsi="Arial" w:cs="Arial"/>
          <w:kern w:val="2"/>
          <w14:ligatures w14:val="standardContextual"/>
        </w:rPr>
      </w:pPr>
      <w:r w:rsidRPr="001113A8">
        <w:rPr>
          <w:rFonts w:ascii="Arial" w:eastAsia="Arial Narrow" w:hAnsi="Arial" w:cs="Arial"/>
          <w:spacing w:val="1"/>
          <w:kern w:val="2"/>
          <w14:ligatures w14:val="standardContextual"/>
        </w:rPr>
        <w:t>Ελλάδα</w:t>
      </w:r>
      <w:r w:rsidRPr="009D2E15">
        <w:rPr>
          <w:rFonts w:ascii="Arial" w:eastAsia="Arial Narrow" w:hAnsi="Arial" w:cs="Arial"/>
          <w:kern w:val="2"/>
          <w14:ligatures w14:val="standardContextual"/>
        </w:rPr>
        <w:tab/>
        <w:t xml:space="preserve">                +</w:t>
      </w:r>
      <w:r w:rsidRPr="009D2E15">
        <w:rPr>
          <w:rFonts w:ascii="Arial" w:eastAsia="Arial Narrow" w:hAnsi="Arial" w:cs="Arial"/>
          <w:spacing w:val="1"/>
          <w:kern w:val="2"/>
          <w14:ligatures w14:val="standardContextual"/>
        </w:rPr>
        <w:t>3</w:t>
      </w:r>
      <w:r w:rsidRPr="009D2E15">
        <w:rPr>
          <w:rFonts w:ascii="Arial" w:eastAsia="Arial Narrow" w:hAnsi="Arial" w:cs="Arial"/>
          <w:kern w:val="2"/>
          <w14:ligatures w14:val="standardContextual"/>
        </w:rPr>
        <w:t>0</w:t>
      </w:r>
      <w:r w:rsidRPr="009D2E15">
        <w:rPr>
          <w:rFonts w:ascii="Arial" w:eastAsia="Arial Narrow" w:hAnsi="Arial" w:cs="Arial"/>
          <w:spacing w:val="2"/>
          <w:kern w:val="2"/>
          <w14:ligatures w14:val="standardContextual"/>
        </w:rPr>
        <w:t xml:space="preserve"> </w:t>
      </w:r>
      <w:r w:rsidRPr="009D2E15">
        <w:rPr>
          <w:rFonts w:ascii="Arial" w:eastAsia="Arial Narrow" w:hAnsi="Arial" w:cs="Arial"/>
          <w:spacing w:val="-1"/>
          <w:kern w:val="2"/>
          <w14:ligatures w14:val="standardContextual"/>
        </w:rPr>
        <w:t>2</w:t>
      </w:r>
      <w:r w:rsidRPr="009D2E15">
        <w:rPr>
          <w:rFonts w:ascii="Arial" w:eastAsia="Arial Narrow" w:hAnsi="Arial" w:cs="Arial"/>
          <w:spacing w:val="1"/>
          <w:kern w:val="2"/>
          <w14:ligatures w14:val="standardContextual"/>
        </w:rPr>
        <w:t>1</w:t>
      </w:r>
      <w:r w:rsidRPr="009D2E15">
        <w:rPr>
          <w:rFonts w:ascii="Arial" w:eastAsia="Arial Narrow" w:hAnsi="Arial" w:cs="Arial"/>
          <w:kern w:val="2"/>
          <w14:ligatures w14:val="standardContextual"/>
        </w:rPr>
        <w:t>0</w:t>
      </w:r>
      <w:r w:rsidRPr="009D2E15">
        <w:rPr>
          <w:rFonts w:ascii="Arial" w:eastAsia="Arial Narrow" w:hAnsi="Arial" w:cs="Arial"/>
          <w:spacing w:val="-1"/>
          <w:kern w:val="2"/>
          <w14:ligatures w14:val="standardContextual"/>
        </w:rPr>
        <w:t xml:space="preserve"> </w:t>
      </w:r>
      <w:r w:rsidRPr="009D2E15">
        <w:rPr>
          <w:rFonts w:ascii="Arial" w:eastAsia="Arial Narrow" w:hAnsi="Arial" w:cs="Arial"/>
          <w:spacing w:val="1"/>
          <w:kern w:val="2"/>
          <w14:ligatures w14:val="standardContextual"/>
        </w:rPr>
        <w:t>9</w:t>
      </w:r>
      <w:r w:rsidRPr="009D2E15">
        <w:rPr>
          <w:rFonts w:ascii="Arial" w:eastAsia="Arial Narrow" w:hAnsi="Arial" w:cs="Arial"/>
          <w:spacing w:val="-1"/>
          <w:kern w:val="2"/>
          <w14:ligatures w14:val="standardContextual"/>
        </w:rPr>
        <w:t>4</w:t>
      </w:r>
      <w:r w:rsidRPr="009D2E15">
        <w:rPr>
          <w:rFonts w:ascii="Arial" w:eastAsia="Arial Narrow" w:hAnsi="Arial" w:cs="Arial"/>
          <w:spacing w:val="1"/>
          <w:kern w:val="2"/>
          <w14:ligatures w14:val="standardContextual"/>
        </w:rPr>
        <w:t>6</w:t>
      </w:r>
      <w:r w:rsidRPr="009D2E15">
        <w:rPr>
          <w:rFonts w:ascii="Arial" w:eastAsia="Arial Narrow" w:hAnsi="Arial" w:cs="Arial"/>
          <w:kern w:val="2"/>
          <w14:ligatures w14:val="standardContextual"/>
        </w:rPr>
        <w:t>0</w:t>
      </w:r>
      <w:r w:rsidRPr="009D2E15">
        <w:rPr>
          <w:rFonts w:ascii="Arial" w:eastAsia="Arial Narrow" w:hAnsi="Arial" w:cs="Arial"/>
          <w:spacing w:val="-1"/>
          <w:kern w:val="2"/>
          <w14:ligatures w14:val="standardContextual"/>
        </w:rPr>
        <w:t xml:space="preserve"> </w:t>
      </w:r>
      <w:r w:rsidRPr="009D2E15">
        <w:rPr>
          <w:rFonts w:ascii="Arial" w:eastAsia="Arial Narrow" w:hAnsi="Arial" w:cs="Arial"/>
          <w:spacing w:val="1"/>
          <w:kern w:val="2"/>
          <w14:ligatures w14:val="standardContextual"/>
        </w:rPr>
        <w:t>80</w:t>
      </w:r>
      <w:r w:rsidRPr="009D2E15">
        <w:rPr>
          <w:rFonts w:ascii="Arial" w:eastAsia="Arial Narrow" w:hAnsi="Arial" w:cs="Arial"/>
          <w:kern w:val="2"/>
          <w14:ligatures w14:val="standardContextual"/>
        </w:rPr>
        <w:t>0</w:t>
      </w:r>
    </w:p>
    <w:p w14:paraId="7693A418" w14:textId="158ECFBC" w:rsidR="006C51BF" w:rsidRPr="002B00D4" w:rsidRDefault="009E285A" w:rsidP="00232BEE">
      <w:pPr>
        <w:tabs>
          <w:tab w:val="left" w:pos="4680"/>
        </w:tabs>
        <w:spacing w:before="22" w:after="120"/>
        <w:ind w:left="2160" w:right="1663"/>
        <w:rPr>
          <w:rFonts w:ascii="Arial" w:eastAsia="Arial Narrow" w:hAnsi="Arial" w:cs="Arial"/>
          <w:kern w:val="2"/>
          <w:position w:val="1"/>
          <w14:ligatures w14:val="standardContextual"/>
        </w:rPr>
      </w:pPr>
      <w:r w:rsidRPr="001113A8">
        <w:rPr>
          <w:rFonts w:ascii="Arial" w:eastAsia="Arial Narrow" w:hAnsi="Arial" w:cs="Arial"/>
          <w:kern w:val="2"/>
          <w:position w:val="1"/>
          <w14:ligatures w14:val="standardContextual"/>
        </w:rPr>
        <w:t>Γερμανία</w:t>
      </w:r>
      <w:r w:rsidRPr="009D2E15">
        <w:rPr>
          <w:rFonts w:ascii="Arial" w:eastAsia="Arial Narrow" w:hAnsi="Arial" w:cs="Arial"/>
          <w:kern w:val="2"/>
          <w:position w:val="1"/>
          <w14:ligatures w14:val="standardContextual"/>
        </w:rPr>
        <w:tab/>
        <w:t xml:space="preserve">            </w:t>
      </w:r>
      <w:r w:rsidRPr="009D2E15">
        <w:rPr>
          <w:rFonts w:ascii="Arial" w:eastAsia="Calibri" w:hAnsi="Arial" w:cs="Arial"/>
          <w:kern w:val="2"/>
          <w:position w:val="1"/>
          <w14:ligatures w14:val="standardContextual"/>
        </w:rPr>
        <w:t xml:space="preserve">   </w:t>
      </w:r>
      <w:r>
        <w:rPr>
          <w:rFonts w:ascii="Arial" w:eastAsia="Calibri" w:hAnsi="Arial" w:cs="Arial"/>
          <w:kern w:val="2"/>
          <w:position w:val="1"/>
          <w14:ligatures w14:val="standardContextual"/>
        </w:rPr>
        <w:t xml:space="preserve"> </w:t>
      </w:r>
      <w:r w:rsidR="00232BEE" w:rsidRPr="009D2E15">
        <w:rPr>
          <w:rFonts w:ascii="Arial" w:eastAsia="Arial Narrow" w:hAnsi="Arial" w:cs="Arial"/>
          <w:kern w:val="2"/>
          <w:position w:val="1"/>
          <w14:ligatures w14:val="standardContextual"/>
        </w:rPr>
        <w:t xml:space="preserve"> </w:t>
      </w:r>
      <w:r w:rsidR="00232BEE" w:rsidRPr="00355EF6">
        <w:rPr>
          <w:rFonts w:ascii="Arial" w:eastAsia="Arial Narrow" w:hAnsi="Arial" w:cs="Arial"/>
          <w:kern w:val="2"/>
          <w:position w:val="1"/>
          <w14:ligatures w14:val="standardContextual"/>
        </w:rPr>
        <w:t>+49 (0) 800 588 9310</w:t>
      </w:r>
    </w:p>
    <w:p w14:paraId="183E23C7" w14:textId="695ED80F" w:rsidR="009E285A" w:rsidRPr="001113A8" w:rsidRDefault="009E285A" w:rsidP="00232BEE">
      <w:pPr>
        <w:tabs>
          <w:tab w:val="left" w:pos="4680"/>
        </w:tabs>
        <w:spacing w:before="22" w:after="120"/>
        <w:ind w:left="2160" w:right="1663"/>
        <w:rPr>
          <w:rFonts w:ascii="Arial" w:eastAsia="Arial Narrow" w:hAnsi="Arial" w:cs="Arial"/>
          <w:kern w:val="2"/>
          <w14:ligatures w14:val="standardContextual"/>
        </w:rPr>
      </w:pPr>
      <w:r w:rsidRPr="001113A8">
        <w:rPr>
          <w:rFonts w:ascii="Arial" w:eastAsia="Arial Narrow" w:hAnsi="Arial" w:cs="Arial"/>
          <w:kern w:val="2"/>
          <w:position w:val="1"/>
          <w14:ligatures w14:val="standardContextual"/>
        </w:rPr>
        <w:t xml:space="preserve">Ηνωμένο Βασίλειο &amp; </w:t>
      </w:r>
      <w:r w:rsidRPr="001113A8">
        <w:rPr>
          <w:rFonts w:ascii="Arial" w:eastAsia="Arial Narrow" w:hAnsi="Arial" w:cs="Arial"/>
          <w:spacing w:val="-1"/>
          <w:kern w:val="2"/>
          <w:position w:val="1"/>
          <w14:ligatures w14:val="standardContextual"/>
        </w:rPr>
        <w:t>Διεθνή</w:t>
      </w:r>
      <w:r w:rsidRPr="001113A8">
        <w:rPr>
          <w:rFonts w:ascii="Arial" w:eastAsia="Arial Narrow" w:hAnsi="Arial" w:cs="Arial"/>
          <w:kern w:val="2"/>
          <w:position w:val="1"/>
          <w14:ligatures w14:val="standardContextual"/>
        </w:rPr>
        <w:tab/>
        <w:t xml:space="preserve">          +</w:t>
      </w:r>
      <w:r w:rsidRPr="001113A8">
        <w:rPr>
          <w:rFonts w:ascii="Arial" w:eastAsia="Arial Narrow" w:hAnsi="Arial" w:cs="Arial"/>
          <w:spacing w:val="-2"/>
          <w:kern w:val="2"/>
          <w:position w:val="1"/>
          <w14:ligatures w14:val="standardContextual"/>
        </w:rPr>
        <w:t xml:space="preserve"> </w:t>
      </w:r>
      <w:r w:rsidRPr="001113A8">
        <w:rPr>
          <w:rFonts w:ascii="Arial" w:eastAsia="Arial Narrow" w:hAnsi="Arial" w:cs="Arial"/>
          <w:spacing w:val="1"/>
          <w:kern w:val="2"/>
          <w:position w:val="1"/>
          <w14:ligatures w14:val="standardContextual"/>
        </w:rPr>
        <w:t>4</w:t>
      </w:r>
      <w:r w:rsidRPr="001113A8">
        <w:rPr>
          <w:rFonts w:ascii="Arial" w:eastAsia="Arial Narrow" w:hAnsi="Arial" w:cs="Arial"/>
          <w:kern w:val="2"/>
          <w:position w:val="1"/>
          <w14:ligatures w14:val="standardContextual"/>
        </w:rPr>
        <w:t>4</w:t>
      </w:r>
      <w:r w:rsidRPr="001113A8">
        <w:rPr>
          <w:rFonts w:ascii="Arial" w:eastAsia="Arial Narrow" w:hAnsi="Arial" w:cs="Arial"/>
          <w:spacing w:val="1"/>
          <w:kern w:val="2"/>
          <w:position w:val="1"/>
          <w14:ligatures w14:val="standardContextual"/>
        </w:rPr>
        <w:t xml:space="preserve"> </w:t>
      </w:r>
      <w:r w:rsidRPr="001113A8">
        <w:rPr>
          <w:rFonts w:ascii="Arial" w:eastAsia="Arial Narrow" w:hAnsi="Arial" w:cs="Arial"/>
          <w:kern w:val="2"/>
          <w:position w:val="1"/>
          <w14:ligatures w14:val="standardContextual"/>
        </w:rPr>
        <w:t>(0)</w:t>
      </w:r>
      <w:r w:rsidRPr="001113A8">
        <w:rPr>
          <w:rFonts w:ascii="Arial" w:eastAsia="Arial Narrow" w:hAnsi="Arial" w:cs="Arial"/>
          <w:spacing w:val="-4"/>
          <w:kern w:val="2"/>
          <w:position w:val="1"/>
          <w14:ligatures w14:val="standardContextual"/>
        </w:rPr>
        <w:t xml:space="preserve"> </w:t>
      </w:r>
      <w:r w:rsidRPr="001113A8">
        <w:rPr>
          <w:rFonts w:ascii="Arial" w:eastAsia="Arial Narrow" w:hAnsi="Arial" w:cs="Arial"/>
          <w:spacing w:val="1"/>
          <w:kern w:val="2"/>
          <w:position w:val="1"/>
          <w14:ligatures w14:val="standardContextual"/>
        </w:rPr>
        <w:t>2</w:t>
      </w:r>
      <w:r w:rsidRPr="001113A8">
        <w:rPr>
          <w:rFonts w:ascii="Arial" w:eastAsia="Arial Narrow" w:hAnsi="Arial" w:cs="Arial"/>
          <w:spacing w:val="-1"/>
          <w:kern w:val="2"/>
          <w:position w:val="1"/>
          <w14:ligatures w14:val="standardContextual"/>
        </w:rPr>
        <w:t>0</w:t>
      </w:r>
      <w:r w:rsidRPr="001113A8">
        <w:rPr>
          <w:rFonts w:ascii="Arial" w:eastAsia="Arial Narrow" w:hAnsi="Arial" w:cs="Arial"/>
          <w:kern w:val="2"/>
          <w:position w:val="1"/>
          <w14:ligatures w14:val="standardContextual"/>
        </w:rPr>
        <w:t>3</w:t>
      </w:r>
      <w:r w:rsidRPr="001113A8">
        <w:rPr>
          <w:rFonts w:ascii="Arial" w:eastAsia="Arial Narrow" w:hAnsi="Arial" w:cs="Arial"/>
          <w:spacing w:val="-1"/>
          <w:kern w:val="2"/>
          <w:position w:val="1"/>
          <w14:ligatures w14:val="standardContextual"/>
        </w:rPr>
        <w:t xml:space="preserve"> </w:t>
      </w:r>
      <w:r w:rsidRPr="001113A8">
        <w:rPr>
          <w:rFonts w:ascii="Arial" w:eastAsia="Arial Narrow" w:hAnsi="Arial" w:cs="Arial"/>
          <w:spacing w:val="1"/>
          <w:kern w:val="2"/>
          <w:position w:val="1"/>
          <w14:ligatures w14:val="standardContextual"/>
        </w:rPr>
        <w:t>05</w:t>
      </w:r>
      <w:r w:rsidRPr="001113A8">
        <w:rPr>
          <w:rFonts w:ascii="Arial" w:eastAsia="Arial Narrow" w:hAnsi="Arial" w:cs="Arial"/>
          <w:kern w:val="2"/>
          <w:position w:val="1"/>
          <w14:ligatures w14:val="standardContextual"/>
        </w:rPr>
        <w:t>9</w:t>
      </w:r>
      <w:r w:rsidRPr="001113A8">
        <w:rPr>
          <w:rFonts w:ascii="Arial" w:eastAsia="Arial Narrow" w:hAnsi="Arial" w:cs="Arial"/>
          <w:spacing w:val="-1"/>
          <w:kern w:val="2"/>
          <w:position w:val="1"/>
          <w14:ligatures w14:val="standardContextual"/>
        </w:rPr>
        <w:t xml:space="preserve"> </w:t>
      </w:r>
      <w:r w:rsidRPr="001113A8">
        <w:rPr>
          <w:rFonts w:ascii="Arial" w:eastAsia="Arial Narrow" w:hAnsi="Arial" w:cs="Arial"/>
          <w:spacing w:val="1"/>
          <w:kern w:val="2"/>
          <w:position w:val="1"/>
          <w14:ligatures w14:val="standardContextual"/>
        </w:rPr>
        <w:t>5</w:t>
      </w:r>
      <w:r w:rsidRPr="001113A8">
        <w:rPr>
          <w:rFonts w:ascii="Arial" w:eastAsia="Arial Narrow" w:hAnsi="Arial" w:cs="Arial"/>
          <w:spacing w:val="-1"/>
          <w:kern w:val="2"/>
          <w:position w:val="1"/>
          <w14:ligatures w14:val="standardContextual"/>
        </w:rPr>
        <w:t>8</w:t>
      </w:r>
      <w:r w:rsidRPr="001113A8">
        <w:rPr>
          <w:rFonts w:ascii="Arial" w:eastAsia="Arial Narrow" w:hAnsi="Arial" w:cs="Arial"/>
          <w:spacing w:val="1"/>
          <w:kern w:val="2"/>
          <w:position w:val="1"/>
          <w14:ligatures w14:val="standardContextual"/>
        </w:rPr>
        <w:t>7</w:t>
      </w:r>
      <w:r w:rsidRPr="001113A8">
        <w:rPr>
          <w:rFonts w:ascii="Arial" w:eastAsia="Arial Narrow" w:hAnsi="Arial" w:cs="Arial"/>
          <w:kern w:val="2"/>
          <w:position w:val="1"/>
          <w14:ligatures w14:val="standardContextual"/>
        </w:rPr>
        <w:t>2</w:t>
      </w:r>
    </w:p>
    <w:p w14:paraId="22EF453D" w14:textId="1E3C5151" w:rsidR="009E285A" w:rsidRPr="001113A8" w:rsidRDefault="009E285A" w:rsidP="005577AE">
      <w:pPr>
        <w:tabs>
          <w:tab w:val="left" w:pos="4700"/>
        </w:tabs>
        <w:spacing w:before="77" w:after="120"/>
        <w:ind w:left="2160" w:right="-20"/>
        <w:rPr>
          <w:rFonts w:ascii="Arial" w:eastAsia="Arial Narrow" w:hAnsi="Arial" w:cs="Arial"/>
          <w:kern w:val="2"/>
          <w14:ligatures w14:val="standardContextual"/>
        </w:rPr>
      </w:pPr>
      <w:r w:rsidRPr="001113A8">
        <w:rPr>
          <w:rFonts w:ascii="Arial" w:eastAsia="Arial Narrow" w:hAnsi="Arial" w:cs="Arial"/>
          <w:kern w:val="2"/>
          <w14:ligatures w14:val="standardContextual"/>
        </w:rPr>
        <w:t>ΗΠΑ</w:t>
      </w:r>
      <w:r w:rsidRPr="001113A8">
        <w:rPr>
          <w:rFonts w:ascii="Arial" w:eastAsia="Arial Narrow" w:hAnsi="Arial" w:cs="Arial"/>
          <w:kern w:val="2"/>
          <w14:ligatures w14:val="standardContextual"/>
        </w:rPr>
        <w:tab/>
        <w:t xml:space="preserve">                +1</w:t>
      </w:r>
      <w:r w:rsidRPr="001113A8">
        <w:rPr>
          <w:rFonts w:ascii="Arial" w:eastAsia="Arial Narrow" w:hAnsi="Arial" w:cs="Arial"/>
          <w:spacing w:val="-1"/>
          <w:kern w:val="2"/>
          <w14:ligatures w14:val="standardContextual"/>
        </w:rPr>
        <w:t xml:space="preserve"> </w:t>
      </w:r>
      <w:r w:rsidRPr="001113A8">
        <w:rPr>
          <w:rFonts w:ascii="Arial" w:eastAsia="Arial Narrow" w:hAnsi="Arial" w:cs="Arial"/>
          <w:spacing w:val="1"/>
          <w:kern w:val="2"/>
          <w14:ligatures w14:val="standardContextual"/>
        </w:rPr>
        <w:t>5</w:t>
      </w:r>
      <w:r w:rsidRPr="001113A8">
        <w:rPr>
          <w:rFonts w:ascii="Arial" w:eastAsia="Arial Narrow" w:hAnsi="Arial" w:cs="Arial"/>
          <w:spacing w:val="-1"/>
          <w:kern w:val="2"/>
          <w14:ligatures w14:val="standardContextual"/>
        </w:rPr>
        <w:t>1</w:t>
      </w:r>
      <w:r w:rsidRPr="001113A8">
        <w:rPr>
          <w:rFonts w:ascii="Arial" w:eastAsia="Arial Narrow" w:hAnsi="Arial" w:cs="Arial"/>
          <w:kern w:val="2"/>
          <w14:ligatures w14:val="standardContextual"/>
        </w:rPr>
        <w:t>6</w:t>
      </w:r>
      <w:r w:rsidRPr="001113A8">
        <w:rPr>
          <w:rFonts w:ascii="Arial" w:eastAsia="Arial Narrow" w:hAnsi="Arial" w:cs="Arial"/>
          <w:spacing w:val="1"/>
          <w:kern w:val="2"/>
          <w14:ligatures w14:val="standardContextual"/>
        </w:rPr>
        <w:t xml:space="preserve"> </w:t>
      </w:r>
      <w:r w:rsidRPr="001113A8">
        <w:rPr>
          <w:rFonts w:ascii="Arial" w:eastAsia="Arial Narrow" w:hAnsi="Arial" w:cs="Arial"/>
          <w:spacing w:val="-1"/>
          <w:kern w:val="2"/>
          <w14:ligatures w14:val="standardContextual"/>
        </w:rPr>
        <w:t>4</w:t>
      </w:r>
      <w:r w:rsidRPr="001113A8">
        <w:rPr>
          <w:rFonts w:ascii="Arial" w:eastAsia="Arial Narrow" w:hAnsi="Arial" w:cs="Arial"/>
          <w:spacing w:val="1"/>
          <w:kern w:val="2"/>
          <w14:ligatures w14:val="standardContextual"/>
        </w:rPr>
        <w:t>4</w:t>
      </w:r>
      <w:r w:rsidRPr="001113A8">
        <w:rPr>
          <w:rFonts w:ascii="Arial" w:eastAsia="Arial Narrow" w:hAnsi="Arial" w:cs="Arial"/>
          <w:kern w:val="2"/>
          <w14:ligatures w14:val="standardContextual"/>
        </w:rPr>
        <w:t>7</w:t>
      </w:r>
      <w:r w:rsidRPr="001113A8">
        <w:rPr>
          <w:rFonts w:ascii="Arial" w:eastAsia="Arial Narrow" w:hAnsi="Arial" w:cs="Arial"/>
          <w:spacing w:val="-1"/>
          <w:kern w:val="2"/>
          <w14:ligatures w14:val="standardContextual"/>
        </w:rPr>
        <w:t xml:space="preserve"> </w:t>
      </w:r>
      <w:r w:rsidRPr="001113A8">
        <w:rPr>
          <w:rFonts w:ascii="Arial" w:eastAsia="Arial Narrow" w:hAnsi="Arial" w:cs="Arial"/>
          <w:spacing w:val="1"/>
          <w:kern w:val="2"/>
          <w14:ligatures w14:val="standardContextual"/>
        </w:rPr>
        <w:t>5</w:t>
      </w:r>
      <w:r w:rsidRPr="001113A8">
        <w:rPr>
          <w:rFonts w:ascii="Arial" w:eastAsia="Arial Narrow" w:hAnsi="Arial" w:cs="Arial"/>
          <w:spacing w:val="-1"/>
          <w:kern w:val="2"/>
          <w14:ligatures w14:val="standardContextual"/>
        </w:rPr>
        <w:t>6</w:t>
      </w:r>
      <w:r w:rsidRPr="001113A8">
        <w:rPr>
          <w:rFonts w:ascii="Arial" w:eastAsia="Arial Narrow" w:hAnsi="Arial" w:cs="Arial"/>
          <w:spacing w:val="1"/>
          <w:kern w:val="2"/>
          <w14:ligatures w14:val="standardContextual"/>
        </w:rPr>
        <w:t>3</w:t>
      </w:r>
      <w:r w:rsidRPr="001113A8">
        <w:rPr>
          <w:rFonts w:ascii="Arial" w:eastAsia="Arial Narrow" w:hAnsi="Arial" w:cs="Arial"/>
          <w:kern w:val="2"/>
          <w14:ligatures w14:val="standardContextual"/>
        </w:rPr>
        <w:t>2</w:t>
      </w:r>
    </w:p>
    <w:p w14:paraId="503FF4A0" w14:textId="77777777" w:rsidR="009E285A" w:rsidRDefault="009E285A" w:rsidP="00413DFC">
      <w:pPr>
        <w:spacing w:before="30" w:after="120"/>
        <w:ind w:right="-20"/>
        <w:rPr>
          <w:rFonts w:ascii="Arial" w:eastAsia="Arial Narrow" w:hAnsi="Arial" w:cs="Arial"/>
          <w:kern w:val="2"/>
          <w14:ligatures w14:val="standardContextual"/>
        </w:rPr>
      </w:pPr>
    </w:p>
    <w:p w14:paraId="40987232" w14:textId="77777777" w:rsidR="009E285A" w:rsidRPr="001113A8" w:rsidRDefault="009E285A" w:rsidP="00413DFC">
      <w:pPr>
        <w:spacing w:before="30" w:after="120"/>
        <w:ind w:right="-20"/>
        <w:jc w:val="both"/>
        <w:rPr>
          <w:rFonts w:ascii="Arial" w:eastAsia="Arial Narrow" w:hAnsi="Arial" w:cs="Arial"/>
          <w:kern w:val="2"/>
          <w14:ligatures w14:val="standardContextual"/>
        </w:rPr>
      </w:pPr>
      <w:r w:rsidRPr="001113A8">
        <w:rPr>
          <w:rFonts w:ascii="Arial" w:eastAsia="Arial Narrow" w:hAnsi="Arial" w:cs="Arial"/>
          <w:kern w:val="2"/>
          <w14:ligatures w14:val="standardContextual"/>
        </w:rPr>
        <w:t>Συνιστούμε να καλέσετε οποιονδήποτε από τους παραπάνω αριθμούς 5 έως 10 λεπτά πριν την έναρξη της Τηλεδιάσκεψης.</w:t>
      </w:r>
    </w:p>
    <w:p w14:paraId="6C927CE5" w14:textId="68E1FB6A" w:rsidR="005D0797" w:rsidRPr="00FB20CB" w:rsidRDefault="009E285A" w:rsidP="0012006E">
      <w:pPr>
        <w:pStyle w:val="Default"/>
        <w:rPr>
          <w:rFonts w:ascii="Arial" w:hAnsi="Arial" w:cs="Arial"/>
          <w14:ligatures w14:val="standardContextual"/>
        </w:rPr>
      </w:pPr>
      <w:r w:rsidRPr="00DC50BE">
        <w:rPr>
          <w:rFonts w:ascii="Arial" w:eastAsia="Arial Narrow" w:hAnsi="Arial" w:cs="Arial"/>
          <w:color w:val="auto"/>
          <w:kern w:val="2"/>
          <w:sz w:val="22"/>
          <w:szCs w:val="22"/>
          <w:lang w:eastAsia="en-US"/>
          <w14:ligatures w14:val="standardContextual"/>
        </w:rPr>
        <w:t>Η τηλεδιάσκεψη θα πραγματοποιηθεί σε πραγματικό χρόνο μετάδοσης μέσω διαδικτύου και μπορείτε να  εγγραφείτε μέσω</w:t>
      </w:r>
      <w:r w:rsidR="0012006E" w:rsidRPr="00DC50BE">
        <w:rPr>
          <w:rFonts w:ascii="Arial" w:eastAsia="Arial Narrow" w:hAnsi="Arial" w:cs="Arial"/>
          <w:color w:val="auto"/>
          <w:kern w:val="2"/>
          <w:sz w:val="22"/>
          <w:szCs w:val="22"/>
          <w:lang w:eastAsia="en-US"/>
          <w14:ligatures w14:val="standardContextual"/>
        </w:rPr>
        <w:t xml:space="preserve"> </w:t>
      </w:r>
      <w:r w:rsidRPr="00DC50BE">
        <w:rPr>
          <w:rFonts w:ascii="Arial" w:eastAsia="Arial Narrow" w:hAnsi="Arial" w:cs="Arial"/>
          <w:color w:val="auto"/>
          <w:kern w:val="2"/>
          <w:sz w:val="22"/>
          <w:szCs w:val="22"/>
          <w:lang w:eastAsia="en-US"/>
          <w14:ligatures w14:val="standardContextual"/>
        </w:rPr>
        <w:t>σύνδεσης</w:t>
      </w:r>
      <w:r w:rsidR="0012006E" w:rsidRPr="00DC50BE">
        <w:rPr>
          <w:rFonts w:ascii="Arial" w:eastAsia="Arial Narrow" w:hAnsi="Arial" w:cs="Arial"/>
          <w:color w:val="auto"/>
          <w:kern w:val="2"/>
          <w:sz w:val="22"/>
          <w:szCs w:val="22"/>
          <w:lang w:eastAsia="en-US"/>
          <w14:ligatures w14:val="standardContextual"/>
        </w:rPr>
        <w:t xml:space="preserve"> </w:t>
      </w:r>
      <w:r w:rsidRPr="00DC50BE">
        <w:rPr>
          <w:rFonts w:ascii="Arial" w:eastAsia="Arial Narrow" w:hAnsi="Arial" w:cs="Arial"/>
          <w:color w:val="auto"/>
          <w:kern w:val="2"/>
          <w:sz w:val="22"/>
          <w:szCs w:val="22"/>
          <w:lang w:eastAsia="en-US"/>
          <w14:ligatures w14:val="standardContextual"/>
        </w:rPr>
        <w:t>στο:</w:t>
      </w:r>
      <w:r w:rsidR="0012006E">
        <w:rPr>
          <w:rFonts w:ascii="Arial" w:eastAsia="Arial Narrow" w:hAnsi="Arial" w:cs="Arial"/>
          <w:kern w:val="2"/>
          <w14:ligatures w14:val="standardContextual"/>
        </w:rPr>
        <w:t xml:space="preserve">                                                           </w:t>
      </w:r>
    </w:p>
    <w:p w14:paraId="518B955C" w14:textId="77777777" w:rsidR="00C44A3C" w:rsidRPr="00FB20CB" w:rsidRDefault="00C44A3C" w:rsidP="00C44A3C">
      <w:pPr>
        <w:autoSpaceDE w:val="0"/>
        <w:autoSpaceDN w:val="0"/>
        <w:adjustRightInd w:val="0"/>
        <w:spacing w:after="0" w:line="240" w:lineRule="auto"/>
        <w:rPr>
          <w:rFonts w:ascii="Arial" w:hAnsi="Arial" w:cs="Arial"/>
          <w:color w:val="000000"/>
          <w:sz w:val="24"/>
          <w:szCs w:val="24"/>
          <w14:ligatures w14:val="standardContextual"/>
        </w:rPr>
      </w:pPr>
    </w:p>
    <w:p w14:paraId="667245E2" w14:textId="77777777" w:rsidR="008D7BEF" w:rsidRPr="00E30C98" w:rsidRDefault="008D7BEF" w:rsidP="008D7BEF">
      <w:pPr>
        <w:spacing w:before="30" w:after="120"/>
        <w:ind w:right="-20"/>
        <w:rPr>
          <w:rFonts w:ascii="Arial" w:hAnsi="Arial" w:cs="Arial"/>
          <w:sz w:val="24"/>
          <w:szCs w:val="24"/>
          <w14:ligatures w14:val="standardContextual"/>
        </w:rPr>
      </w:pPr>
    </w:p>
    <w:p w14:paraId="7BAE145A" w14:textId="6954B28F" w:rsidR="008D7BEF" w:rsidRPr="002C5420" w:rsidRDefault="008D7BEF" w:rsidP="008D7BEF">
      <w:pPr>
        <w:spacing w:before="30" w:after="120"/>
        <w:ind w:right="-20"/>
        <w:jc w:val="center"/>
      </w:pPr>
      <w:r w:rsidRPr="00E30C98">
        <w:rPr>
          <w:rFonts w:ascii="Arial" w:hAnsi="Arial" w:cs="Arial"/>
          <w:sz w:val="24"/>
          <w:szCs w:val="24"/>
          <w14:ligatures w14:val="standardContextual"/>
        </w:rPr>
        <w:t xml:space="preserve"> </w:t>
      </w:r>
      <w:hyperlink r:id="rId13" w:history="1">
        <w:r w:rsidR="002C5420" w:rsidRPr="00CE334F">
          <w:rPr>
            <w:rStyle w:val="Hyperlink"/>
            <w:rFonts w:ascii="Arial" w:hAnsi="Arial" w:cs="Arial"/>
            <w:sz w:val="24"/>
            <w:szCs w:val="24"/>
            <w:lang w:val="en-US"/>
            <w14:ligatures w14:val="standardContextual"/>
          </w:rPr>
          <w:t>https</w:t>
        </w:r>
        <w:r w:rsidR="002C5420" w:rsidRPr="00CE334F">
          <w:rPr>
            <w:rStyle w:val="Hyperlink"/>
            <w:rFonts w:ascii="Arial" w:hAnsi="Arial" w:cs="Arial"/>
            <w:sz w:val="24"/>
            <w:szCs w:val="24"/>
            <w14:ligatures w14:val="standardContextual"/>
          </w:rPr>
          <w:t>://87399.</w:t>
        </w:r>
        <w:r w:rsidR="002C5420" w:rsidRPr="00CE334F">
          <w:rPr>
            <w:rStyle w:val="Hyperlink"/>
            <w:rFonts w:ascii="Arial" w:hAnsi="Arial" w:cs="Arial"/>
            <w:sz w:val="24"/>
            <w:szCs w:val="24"/>
            <w:lang w:val="en-US"/>
            <w14:ligatures w14:val="standardContextual"/>
          </w:rPr>
          <w:t>themediaframe</w:t>
        </w:r>
        <w:r w:rsidR="002C5420" w:rsidRPr="00CE334F">
          <w:rPr>
            <w:rStyle w:val="Hyperlink"/>
            <w:rFonts w:ascii="Arial" w:hAnsi="Arial" w:cs="Arial"/>
            <w:sz w:val="24"/>
            <w:szCs w:val="24"/>
            <w14:ligatures w14:val="standardContextual"/>
          </w:rPr>
          <w:t>.</w:t>
        </w:r>
        <w:r w:rsidR="002C5420" w:rsidRPr="00CE334F">
          <w:rPr>
            <w:rStyle w:val="Hyperlink"/>
            <w:rFonts w:ascii="Arial" w:hAnsi="Arial" w:cs="Arial"/>
            <w:sz w:val="24"/>
            <w:szCs w:val="24"/>
            <w:lang w:val="en-US"/>
            <w14:ligatures w14:val="standardContextual"/>
          </w:rPr>
          <w:t>eu</w:t>
        </w:r>
        <w:r w:rsidR="002C5420" w:rsidRPr="00CE334F">
          <w:rPr>
            <w:rStyle w:val="Hyperlink"/>
            <w:rFonts w:ascii="Arial" w:hAnsi="Arial" w:cs="Arial"/>
            <w:sz w:val="24"/>
            <w:szCs w:val="24"/>
            <w14:ligatures w14:val="standardContextual"/>
          </w:rPr>
          <w:t>/</w:t>
        </w:r>
        <w:r w:rsidR="002C5420" w:rsidRPr="00CE334F">
          <w:rPr>
            <w:rStyle w:val="Hyperlink"/>
            <w:rFonts w:ascii="Arial" w:hAnsi="Arial" w:cs="Arial"/>
            <w:sz w:val="24"/>
            <w:szCs w:val="24"/>
            <w:lang w:val="en-US"/>
            <w14:ligatures w14:val="standardContextual"/>
          </w:rPr>
          <w:t>links</w:t>
        </w:r>
        <w:r w:rsidR="002C5420" w:rsidRPr="00CE334F">
          <w:rPr>
            <w:rStyle w:val="Hyperlink"/>
            <w:rFonts w:ascii="Arial" w:hAnsi="Arial" w:cs="Arial"/>
            <w:sz w:val="24"/>
            <w:szCs w:val="24"/>
            <w14:ligatures w14:val="standardContextual"/>
          </w:rPr>
          <w:t>/</w:t>
        </w:r>
        <w:r w:rsidR="002C5420" w:rsidRPr="00CE334F">
          <w:rPr>
            <w:rStyle w:val="Hyperlink"/>
            <w:rFonts w:ascii="Arial" w:hAnsi="Arial" w:cs="Arial"/>
            <w:sz w:val="24"/>
            <w:szCs w:val="24"/>
            <w:lang w:val="en-US"/>
            <w14:ligatures w14:val="standardContextual"/>
          </w:rPr>
          <w:t>otegroup</w:t>
        </w:r>
        <w:r w:rsidR="002C5420" w:rsidRPr="00CE334F">
          <w:rPr>
            <w:rStyle w:val="Hyperlink"/>
            <w:rFonts w:ascii="Arial" w:hAnsi="Arial" w:cs="Arial"/>
            <w:sz w:val="24"/>
            <w:szCs w:val="24"/>
            <w14:ligatures w14:val="standardContextual"/>
          </w:rPr>
          <w:t>260729.</w:t>
        </w:r>
        <w:r w:rsidR="002C5420" w:rsidRPr="00CE334F">
          <w:rPr>
            <w:rStyle w:val="Hyperlink"/>
            <w:rFonts w:ascii="Arial" w:hAnsi="Arial" w:cs="Arial"/>
            <w:sz w:val="24"/>
            <w:szCs w:val="24"/>
            <w:lang w:val="en-US"/>
            <w14:ligatures w14:val="standardContextual"/>
          </w:rPr>
          <w:t>htm</w:t>
        </w:r>
        <w:r w:rsidR="002C5420" w:rsidRPr="00CE334F">
          <w:rPr>
            <w:rStyle w:val="Hyperlink"/>
            <w:lang w:val="en-US"/>
          </w:rPr>
          <w:t>l</w:t>
        </w:r>
      </w:hyperlink>
    </w:p>
    <w:p w14:paraId="53576193" w14:textId="77777777" w:rsidR="002C5420" w:rsidRPr="007273B3" w:rsidRDefault="002C5420" w:rsidP="008D7BEF">
      <w:pPr>
        <w:spacing w:before="30" w:after="120"/>
        <w:ind w:right="-20"/>
        <w:jc w:val="center"/>
        <w:rPr>
          <w:rFonts w:ascii="Arial" w:hAnsi="Arial" w:cs="Arial"/>
          <w:sz w:val="24"/>
          <w:szCs w:val="24"/>
          <w14:ligatures w14:val="standardContextual"/>
        </w:rPr>
      </w:pPr>
    </w:p>
    <w:p w14:paraId="06AA8CEC" w14:textId="59CBD4C3" w:rsidR="00C44A3C" w:rsidRPr="00E30C98" w:rsidRDefault="008D7BEF" w:rsidP="008D7BEF">
      <w:pPr>
        <w:spacing w:before="30" w:after="120"/>
        <w:ind w:right="-20"/>
        <w:jc w:val="center"/>
        <w:rPr>
          <w:rFonts w:ascii="Arial" w:hAnsi="Arial" w:cs="Arial"/>
          <w:color w:val="0000FF"/>
          <w14:ligatures w14:val="standardContextual"/>
        </w:rPr>
      </w:pPr>
      <w:r w:rsidRPr="008D7BEF">
        <w:rPr>
          <w:rFonts w:ascii="Arial" w:hAnsi="Arial" w:cs="Arial"/>
          <w:sz w:val="24"/>
          <w:szCs w:val="24"/>
          <w:lang w:val="en-US"/>
          <w14:ligatures w14:val="standardContextual"/>
        </w:rPr>
        <w:t>l</w:t>
      </w:r>
      <w:r w:rsidRPr="00E30C98">
        <w:rPr>
          <w:rFonts w:ascii="Arial" w:hAnsi="Arial" w:cs="Arial"/>
          <w:sz w:val="24"/>
          <w:szCs w:val="24"/>
          <w14:ligatures w14:val="standardContextual"/>
        </w:rPr>
        <w:t xml:space="preserve"> </w:t>
      </w:r>
      <w:r w:rsidR="00E4336C" w:rsidRPr="00E30C98">
        <w:rPr>
          <w:rFonts w:ascii="Arial" w:hAnsi="Arial" w:cs="Arial"/>
          <w:sz w:val="24"/>
          <w:szCs w:val="24"/>
          <w14:ligatures w14:val="standardContextual"/>
        </w:rPr>
        <w:t xml:space="preserve"> </w:t>
      </w:r>
      <w:r w:rsidR="00C44A3C" w:rsidRPr="00E30C98">
        <w:rPr>
          <w:rFonts w:ascii="Arial" w:hAnsi="Arial" w:cs="Arial"/>
          <w:color w:val="0000FF"/>
          <w14:ligatures w14:val="standardContextual"/>
        </w:rPr>
        <w:t xml:space="preserve"> </w:t>
      </w:r>
    </w:p>
    <w:p w14:paraId="7D148067" w14:textId="7D92E00F" w:rsidR="009E285A" w:rsidRPr="003E218F" w:rsidRDefault="00A6742C" w:rsidP="00C44A3C">
      <w:pPr>
        <w:spacing w:before="30" w:after="120"/>
        <w:ind w:right="-20"/>
        <w:jc w:val="center"/>
        <w:rPr>
          <w:rFonts w:ascii="Arial" w:eastAsia="Arial Narrow" w:hAnsi="Arial" w:cs="Arial"/>
          <w:i/>
          <w:spacing w:val="1"/>
          <w:kern w:val="2"/>
          <w14:ligatures w14:val="standardContextual"/>
        </w:rPr>
      </w:pPr>
      <w:r>
        <w:rPr>
          <w:rFonts w:ascii="Arial" w:hAnsi="Arial" w:cs="Arial"/>
          <w:noProof/>
          <w:u w:val="single"/>
        </w:rPr>
        <mc:AlternateContent>
          <mc:Choice Requires="wps">
            <w:drawing>
              <wp:anchor distT="0" distB="0" distL="114300" distR="114300" simplePos="0" relativeHeight="251658241" behindDoc="0" locked="0" layoutInCell="1" allowOverlap="1" wp14:anchorId="185C53A8" wp14:editId="4513D109">
                <wp:simplePos x="0" y="0"/>
                <wp:positionH relativeFrom="column">
                  <wp:posOffset>-1111250</wp:posOffset>
                </wp:positionH>
                <wp:positionV relativeFrom="paragraph">
                  <wp:posOffset>332105</wp:posOffset>
                </wp:positionV>
                <wp:extent cx="8246110" cy="6350"/>
                <wp:effectExtent l="0" t="0" r="21590" b="31750"/>
                <wp:wrapNone/>
                <wp:docPr id="130" name="Straight Connector 130"/>
                <wp:cNvGraphicFramePr/>
                <a:graphic xmlns:a="http://schemas.openxmlformats.org/drawingml/2006/main">
                  <a:graphicData uri="http://schemas.microsoft.com/office/word/2010/wordprocessingShape">
                    <wps:wsp>
                      <wps:cNvCnPr/>
                      <wps:spPr>
                        <a:xfrm flipV="1">
                          <a:off x="0" y="0"/>
                          <a:ext cx="8246110" cy="6350"/>
                        </a:xfrm>
                        <a:prstGeom prst="line">
                          <a:avLst/>
                        </a:prstGeom>
                        <a:ln>
                          <a:solidFill>
                            <a:srgbClr val="00A5E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054518" id="Straight Connector 130"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5pt,26.15pt" to="561.8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" strokecolor="#00a5e3" strokeweight=".5pt">
                <v:stroke joinstyle="miter"/>
              </v:line>
            </w:pict>
          </mc:Fallback>
        </mc:AlternateContent>
      </w:r>
      <w:r w:rsidR="009E285A" w:rsidRPr="001113A8">
        <w:rPr>
          <w:rFonts w:ascii="Arial" w:eastAsia="Arial Narrow" w:hAnsi="Arial" w:cs="Arial"/>
          <w:i/>
          <w:iCs/>
          <w:kern w:val="2"/>
          <w14:ligatures w14:val="standardContextual"/>
        </w:rPr>
        <w:t>Αν δυσκολεύεστε να συνδεθείτε μπορείτε να καλέσετε στο: +</w:t>
      </w:r>
      <w:r w:rsidR="009E285A" w:rsidRPr="001113A8">
        <w:rPr>
          <w:rFonts w:ascii="Arial" w:eastAsia="Arial Narrow" w:hAnsi="Arial" w:cs="Arial"/>
          <w:i/>
          <w:iCs/>
          <w:spacing w:val="1"/>
          <w:kern w:val="2"/>
          <w14:ligatures w14:val="standardContextual"/>
        </w:rPr>
        <w:t xml:space="preserve"> </w:t>
      </w:r>
      <w:r w:rsidR="009E285A" w:rsidRPr="001113A8">
        <w:rPr>
          <w:rFonts w:ascii="Arial" w:eastAsia="Arial Narrow" w:hAnsi="Arial" w:cs="Arial"/>
          <w:i/>
          <w:iCs/>
          <w:spacing w:val="-1"/>
          <w:kern w:val="2"/>
          <w14:ligatures w14:val="standardContextual"/>
        </w:rPr>
        <w:t>3</w:t>
      </w:r>
      <w:r w:rsidR="009E285A" w:rsidRPr="001113A8">
        <w:rPr>
          <w:rFonts w:ascii="Arial" w:eastAsia="Arial Narrow" w:hAnsi="Arial" w:cs="Arial"/>
          <w:i/>
          <w:iCs/>
          <w:kern w:val="2"/>
          <w14:ligatures w14:val="standardContextual"/>
        </w:rPr>
        <w:t>0</w:t>
      </w:r>
      <w:r w:rsidR="009E285A" w:rsidRPr="001113A8">
        <w:rPr>
          <w:rFonts w:ascii="Arial" w:eastAsia="Arial Narrow" w:hAnsi="Arial" w:cs="Arial"/>
          <w:i/>
          <w:iCs/>
          <w:spacing w:val="1"/>
          <w:kern w:val="2"/>
          <w14:ligatures w14:val="standardContextual"/>
        </w:rPr>
        <w:t xml:space="preserve"> </w:t>
      </w:r>
      <w:r w:rsidR="009E285A" w:rsidRPr="001113A8">
        <w:rPr>
          <w:rFonts w:ascii="Arial" w:eastAsia="Arial Narrow" w:hAnsi="Arial" w:cs="Arial"/>
          <w:i/>
          <w:iCs/>
          <w:spacing w:val="-1"/>
          <w:kern w:val="2"/>
          <w14:ligatures w14:val="standardContextual"/>
        </w:rPr>
        <w:t>2</w:t>
      </w:r>
      <w:r w:rsidR="009E285A" w:rsidRPr="001113A8">
        <w:rPr>
          <w:rFonts w:ascii="Arial" w:eastAsia="Arial Narrow" w:hAnsi="Arial" w:cs="Arial"/>
          <w:i/>
          <w:iCs/>
          <w:spacing w:val="1"/>
          <w:kern w:val="2"/>
          <w14:ligatures w14:val="standardContextual"/>
        </w:rPr>
        <w:t>1</w:t>
      </w:r>
      <w:r w:rsidR="009E285A" w:rsidRPr="001113A8">
        <w:rPr>
          <w:rFonts w:ascii="Arial" w:eastAsia="Arial Narrow" w:hAnsi="Arial" w:cs="Arial"/>
          <w:i/>
          <w:iCs/>
          <w:kern w:val="2"/>
          <w14:ligatures w14:val="standardContextual"/>
        </w:rPr>
        <w:t>0</w:t>
      </w:r>
      <w:r w:rsidR="009E285A" w:rsidRPr="001113A8">
        <w:rPr>
          <w:rFonts w:ascii="Arial" w:eastAsia="Arial Narrow" w:hAnsi="Arial" w:cs="Arial"/>
          <w:i/>
          <w:iCs/>
          <w:spacing w:val="-1"/>
          <w:kern w:val="2"/>
          <w14:ligatures w14:val="standardContextual"/>
        </w:rPr>
        <w:t xml:space="preserve"> </w:t>
      </w:r>
      <w:r w:rsidR="009E285A" w:rsidRPr="001113A8">
        <w:rPr>
          <w:rFonts w:ascii="Arial" w:eastAsia="Arial Narrow" w:hAnsi="Arial" w:cs="Arial"/>
          <w:i/>
          <w:iCs/>
          <w:spacing w:val="1"/>
          <w:kern w:val="2"/>
          <w14:ligatures w14:val="standardContextual"/>
        </w:rPr>
        <w:t>94</w:t>
      </w:r>
      <w:r w:rsidR="009E285A" w:rsidRPr="001113A8">
        <w:rPr>
          <w:rFonts w:ascii="Arial" w:eastAsia="Arial Narrow" w:hAnsi="Arial" w:cs="Arial"/>
          <w:i/>
          <w:iCs/>
          <w:spacing w:val="-1"/>
          <w:kern w:val="2"/>
          <w14:ligatures w14:val="standardContextual"/>
        </w:rPr>
        <w:t>6</w:t>
      </w:r>
      <w:r w:rsidR="009E285A" w:rsidRPr="001113A8">
        <w:rPr>
          <w:rFonts w:ascii="Arial" w:eastAsia="Arial Narrow" w:hAnsi="Arial" w:cs="Arial"/>
          <w:i/>
          <w:iCs/>
          <w:spacing w:val="1"/>
          <w:kern w:val="2"/>
          <w14:ligatures w14:val="standardContextual"/>
        </w:rPr>
        <w:t>0</w:t>
      </w:r>
      <w:r w:rsidR="009E285A" w:rsidRPr="001113A8">
        <w:rPr>
          <w:rFonts w:ascii="Arial" w:eastAsia="Arial Narrow" w:hAnsi="Arial" w:cs="Arial"/>
          <w:i/>
          <w:iCs/>
          <w:spacing w:val="-1"/>
          <w:kern w:val="2"/>
          <w14:ligatures w14:val="standardContextual"/>
        </w:rPr>
        <w:t>8</w:t>
      </w:r>
      <w:r w:rsidR="009E285A" w:rsidRPr="001113A8">
        <w:rPr>
          <w:rFonts w:ascii="Arial" w:eastAsia="Arial Narrow" w:hAnsi="Arial" w:cs="Arial"/>
          <w:i/>
          <w:iCs/>
          <w:spacing w:val="1"/>
          <w:kern w:val="2"/>
          <w14:ligatures w14:val="standardContextual"/>
        </w:rPr>
        <w:t>03</w:t>
      </w:r>
    </w:p>
    <w:p w14:paraId="2AB4676A" w14:textId="77777777" w:rsidR="00912C18" w:rsidRPr="003E218F" w:rsidRDefault="00912C18" w:rsidP="00C44A3C">
      <w:pPr>
        <w:spacing w:before="30" w:after="120"/>
        <w:ind w:right="-20"/>
        <w:jc w:val="center"/>
        <w:rPr>
          <w:rFonts w:ascii="Arial" w:eastAsia="Arial Narrow" w:hAnsi="Arial" w:cs="Arial"/>
          <w:i/>
          <w:iCs/>
          <w:spacing w:val="1"/>
          <w:kern w:val="2"/>
          <w14:ligatures w14:val="standardContextual"/>
        </w:rPr>
      </w:pPr>
    </w:p>
    <w:p w14:paraId="46849123" w14:textId="77777777" w:rsidR="00912C18" w:rsidRPr="003E218F" w:rsidRDefault="00912C18" w:rsidP="00C44A3C">
      <w:pPr>
        <w:spacing w:before="30" w:after="120"/>
        <w:ind w:right="-20"/>
        <w:jc w:val="center"/>
        <w:rPr>
          <w:rFonts w:ascii="Arial" w:eastAsia="Arial Narrow" w:hAnsi="Arial" w:cs="Arial"/>
          <w:i/>
          <w:iCs/>
          <w:kern w:val="2"/>
          <w14:ligatures w14:val="standardContextual"/>
        </w:rPr>
      </w:pPr>
    </w:p>
    <w:p w14:paraId="3995FB09" w14:textId="77C5DEEB" w:rsidR="009E285A" w:rsidRPr="00191CE0" w:rsidRDefault="009E285A" w:rsidP="00191CE0">
      <w:pPr>
        <w:pStyle w:val="BodyText3-Contempora"/>
        <w:tabs>
          <w:tab w:val="left" w:pos="1418"/>
          <w:tab w:val="left" w:pos="2694"/>
          <w:tab w:val="left" w:pos="4253"/>
          <w:tab w:val="left" w:pos="5670"/>
        </w:tabs>
        <w:spacing w:line="360" w:lineRule="auto"/>
        <w:ind w:right="284"/>
        <w:jc w:val="both"/>
        <w:rPr>
          <w:rFonts w:ascii="Arial" w:hAnsi="Arial" w:cs="Arial"/>
          <w:b/>
          <w:sz w:val="4"/>
          <w:szCs w:val="6"/>
          <w:lang w:val="el-GR"/>
        </w:rPr>
      </w:pPr>
      <w:r w:rsidRPr="00191CE0">
        <w:rPr>
          <w:rFonts w:ascii="Arial" w:eastAsia="Calibri" w:hAnsi="Arial" w:cs="Arial"/>
          <w:b/>
          <w:kern w:val="2"/>
          <w:u w:val="single"/>
          <w:lang w:val="el-GR"/>
          <w14:ligatures w14:val="standardContextual"/>
        </w:rPr>
        <w:t>Δήλωση Αποποίησης Ευθύνης</w:t>
      </w:r>
    </w:p>
    <w:p w14:paraId="49CC646E" w14:textId="77777777" w:rsidR="009E285A" w:rsidRPr="00AF68C2" w:rsidRDefault="009E285A" w:rsidP="00413DFC">
      <w:pPr>
        <w:spacing w:after="120"/>
        <w:ind w:right="-2"/>
        <w:jc w:val="both"/>
        <w:rPr>
          <w:rFonts w:ascii="Arial" w:eastAsia="Calibri" w:hAnsi="Arial" w:cs="Arial"/>
          <w:kern w:val="2"/>
          <w14:ligatures w14:val="standardContextual"/>
        </w:rPr>
      </w:pPr>
      <w:r w:rsidRPr="00743815">
        <w:rPr>
          <w:rFonts w:ascii="Arial" w:eastAsia="Calibri" w:hAnsi="Arial" w:cs="Arial"/>
          <w:kern w:val="2"/>
          <w14:ligatures w14:val="standardContextual"/>
        </w:rPr>
        <w:t>Η παρούσα ανακοίνωση περιλαμβάνει ορισμένες δηλώσεις που αφορούν σε μελλοντικές εξελίξεις. Οι εν λόγω δηλώσεις υπόκεινται σε κινδύνους και αβεβαιότητες που θα μπορούσαν να επηρεάσουν ουσιωδώς τα αναμενόμενα αποτελέσματα. Οι εν λόγω κίνδυνοι και αβεβαιότητες περιλαμβάνουν, μεταξύ άλλων, τη μεταβολή των οικονομικών, χρηματοοικονομικών, επιχειρηματικών ή άλλων συνθηκών της αγοράς. Συνεπώς, συνιστάται στους αναγνώστες να μη βασιστούν στις δηλώσεις που αφορούν σε μελλοντικές εξελίξεις. Το περιεχόμενο της παρούσας ανακοίνωσης δεν πρέπει να ερμηνευθεί ως πρόβλεψη κερδών και δεν υπάρχει εγγύηση ότι οι εν λόγω δηλώσεις και προβλέψεις θα πραγματοποιηθούν. Συνιστάται στους αποδέκτες της παρούσας να μην αποδώσουν αδικαιολόγητη βαρύτητα στις εν λόγω δηλώσεις, οι οποίες απηχούν τις θέσεις του Ομίλου μόνο κατά την ημερομηνία της παρούσας ανακοίνωσης, και να προβούν σε δική τους ανεξάρτητη ανάλυση και απόφαση σε σχέση με τις περιόδους στις οποίες αφορούν οι προβλέψεις.</w:t>
      </w:r>
    </w:p>
    <w:p w14:paraId="77AD2272" w14:textId="77777777" w:rsidR="002A7BA6" w:rsidRPr="00AF68C2" w:rsidRDefault="002A7BA6" w:rsidP="00413DFC">
      <w:pPr>
        <w:spacing w:after="120"/>
        <w:ind w:right="-2"/>
        <w:jc w:val="both"/>
        <w:rPr>
          <w:rFonts w:ascii="Arial" w:eastAsia="Calibri" w:hAnsi="Arial" w:cs="Arial"/>
          <w:kern w:val="2"/>
          <w14:ligatures w14:val="standardContextual"/>
        </w:rPr>
      </w:pPr>
    </w:p>
    <w:p w14:paraId="12E675F9" w14:textId="77777777" w:rsidR="002A7BA6" w:rsidRPr="00AF68C2" w:rsidRDefault="002A7BA6" w:rsidP="00413DFC">
      <w:pPr>
        <w:spacing w:after="120"/>
        <w:ind w:right="-2"/>
        <w:jc w:val="both"/>
        <w:rPr>
          <w:rFonts w:ascii="Arial" w:eastAsia="Calibri" w:hAnsi="Arial" w:cs="Arial"/>
          <w:kern w:val="2"/>
          <w14:ligatures w14:val="standardContextual"/>
        </w:rPr>
      </w:pPr>
    </w:p>
    <w:p w14:paraId="7019BD66" w14:textId="77777777" w:rsidR="00295641" w:rsidRPr="003332C1" w:rsidRDefault="00295641">
      <w:pPr>
        <w:rPr>
          <w:rFonts w:ascii="Arial" w:eastAsia="Times New Roman" w:hAnsi="Arial" w:cs="Arial"/>
          <w:b/>
          <w:color w:val="004E9A"/>
          <w:spacing w:val="5"/>
          <w:kern w:val="28"/>
          <w:sz w:val="24"/>
          <w:szCs w:val="52"/>
        </w:rPr>
      </w:pPr>
      <w:r>
        <w:rPr>
          <w:rFonts w:cs="Arial"/>
        </w:rPr>
        <w:br w:type="page"/>
      </w:r>
    </w:p>
    <w:p w14:paraId="45271378" w14:textId="4DC3EAF6" w:rsidR="009E285A" w:rsidRPr="00FB20CB" w:rsidRDefault="009E285A" w:rsidP="00946AE7">
      <w:pPr>
        <w:pStyle w:val="Tittle2"/>
        <w:rPr>
          <w:rFonts w:cs="Arial"/>
        </w:rPr>
      </w:pPr>
      <w:r w:rsidRPr="00FB20CB">
        <w:rPr>
          <w:rFonts w:cs="Arial"/>
        </w:rPr>
        <w:lastRenderedPageBreak/>
        <w:t>Π</w:t>
      </w:r>
      <w:r w:rsidR="00946AE7" w:rsidRPr="00FB20CB">
        <w:rPr>
          <w:rFonts w:cs="Arial"/>
          <w:lang w:val="el-GR"/>
        </w:rPr>
        <w:t>ΙΝΑΚΕΣ</w:t>
      </w:r>
      <w:r w:rsidRPr="00FB20CB">
        <w:rPr>
          <w:rFonts w:cs="Arial"/>
        </w:rPr>
        <w:t xml:space="preserve"> </w:t>
      </w:r>
    </w:p>
    <w:p w14:paraId="57097306" w14:textId="77777777" w:rsidR="009E285A" w:rsidRPr="00552D79" w:rsidRDefault="009E285A" w:rsidP="000A16E4">
      <w:pPr>
        <w:numPr>
          <w:ilvl w:val="0"/>
          <w:numId w:val="5"/>
        </w:numPr>
        <w:spacing w:after="120" w:line="240" w:lineRule="auto"/>
        <w:ind w:left="0" w:right="140" w:firstLine="0"/>
        <w:jc w:val="both"/>
        <w:rPr>
          <w:rFonts w:ascii="Arial" w:eastAsia="Calibri" w:hAnsi="Arial" w:cs="Arial"/>
          <w:kern w:val="2"/>
          <w14:ligatures w14:val="standardContextual"/>
        </w:rPr>
      </w:pPr>
      <w:r w:rsidRPr="00552D79">
        <w:rPr>
          <w:rFonts w:ascii="Arial" w:eastAsia="Calibri" w:hAnsi="Arial" w:cs="Arial"/>
          <w:kern w:val="2"/>
          <w14:ligatures w14:val="standardContextual"/>
        </w:rPr>
        <w:t>Εναλλακτικοί Δείκτες Μέτρησης Απόδοσης (“ΕΔΜΑ”)</w:t>
      </w:r>
    </w:p>
    <w:p w14:paraId="208EA1C5" w14:textId="59D6A868" w:rsidR="009E285A" w:rsidRPr="00552D79" w:rsidRDefault="009E285A" w:rsidP="000A16E4">
      <w:pPr>
        <w:numPr>
          <w:ilvl w:val="0"/>
          <w:numId w:val="5"/>
        </w:numPr>
        <w:spacing w:after="120" w:line="240" w:lineRule="auto"/>
        <w:ind w:left="0" w:right="140" w:firstLine="0"/>
        <w:jc w:val="both"/>
        <w:rPr>
          <w:rFonts w:ascii="Arial" w:eastAsia="Calibri" w:hAnsi="Arial" w:cs="Arial"/>
          <w:kern w:val="2"/>
          <w14:ligatures w14:val="standardContextual"/>
        </w:rPr>
      </w:pPr>
      <w:r w:rsidRPr="00552D79">
        <w:rPr>
          <w:rFonts w:ascii="Arial" w:eastAsia="Calibri" w:hAnsi="Arial" w:cs="Arial"/>
          <w:kern w:val="2"/>
          <w14:ligatures w14:val="standardContextual"/>
        </w:rPr>
        <w:t>Κατάσταση Χρηματοοικονομικής Θέσης (Ενοποιημένη) της 3</w:t>
      </w:r>
      <w:r w:rsidR="00302900">
        <w:rPr>
          <w:rFonts w:ascii="Arial" w:eastAsia="Calibri" w:hAnsi="Arial" w:cs="Arial"/>
          <w:kern w:val="2"/>
          <w14:ligatures w14:val="standardContextual"/>
        </w:rPr>
        <w:t>0</w:t>
      </w:r>
      <w:r w:rsidRPr="00552D79">
        <w:rPr>
          <w:rFonts w:ascii="Arial" w:eastAsia="Calibri" w:hAnsi="Arial" w:cs="Arial"/>
          <w:kern w:val="2"/>
          <w:vertAlign w:val="superscript"/>
          <w14:ligatures w14:val="standardContextual"/>
        </w:rPr>
        <w:t xml:space="preserve">ης </w:t>
      </w:r>
      <w:r w:rsidR="00302900">
        <w:rPr>
          <w:rFonts w:ascii="Arial" w:eastAsia="Calibri" w:hAnsi="Arial" w:cs="Arial"/>
          <w:bCs/>
          <w:kern w:val="2"/>
          <w14:ligatures w14:val="standardContextual"/>
        </w:rPr>
        <w:t>Ιουνίου</w:t>
      </w:r>
      <w:r w:rsidR="003F0920">
        <w:rPr>
          <w:rFonts w:ascii="Arial" w:eastAsia="Calibri" w:hAnsi="Arial" w:cs="Arial"/>
          <w:bCs/>
          <w:kern w:val="2"/>
          <w14:ligatures w14:val="standardContextual"/>
        </w:rPr>
        <w:t xml:space="preserve"> </w:t>
      </w:r>
      <w:r w:rsidRPr="00552D79">
        <w:rPr>
          <w:rFonts w:ascii="Arial" w:eastAsia="Calibri" w:hAnsi="Arial" w:cs="Arial"/>
          <w:bCs/>
          <w:kern w:val="2"/>
          <w14:ligatures w14:val="standardContextual"/>
        </w:rPr>
        <w:t>202</w:t>
      </w:r>
      <w:r w:rsidR="00956AD4">
        <w:rPr>
          <w:rFonts w:ascii="Arial" w:eastAsia="Calibri" w:hAnsi="Arial" w:cs="Arial"/>
          <w:bCs/>
          <w:kern w:val="2"/>
          <w14:ligatures w14:val="standardContextual"/>
        </w:rPr>
        <w:t>6</w:t>
      </w:r>
      <w:r w:rsidRPr="00552D79">
        <w:rPr>
          <w:rFonts w:ascii="Arial" w:eastAsia="Calibri" w:hAnsi="Arial" w:cs="Arial"/>
          <w:bCs/>
          <w:kern w:val="2"/>
          <w14:ligatures w14:val="standardContextual"/>
        </w:rPr>
        <w:t xml:space="preserve"> </w:t>
      </w:r>
      <w:r w:rsidRPr="00552D79">
        <w:rPr>
          <w:rFonts w:ascii="Arial" w:eastAsia="Calibri" w:hAnsi="Arial" w:cs="Arial"/>
          <w:kern w:val="2"/>
          <w14:ligatures w14:val="standardContextual"/>
        </w:rPr>
        <w:t>και της 31</w:t>
      </w:r>
      <w:r w:rsidRPr="00552D79">
        <w:rPr>
          <w:rFonts w:ascii="Arial" w:eastAsia="Calibri" w:hAnsi="Arial" w:cs="Arial"/>
          <w:kern w:val="2"/>
          <w:vertAlign w:val="superscript"/>
          <w14:ligatures w14:val="standardContextual"/>
        </w:rPr>
        <w:t>ης</w:t>
      </w:r>
      <w:r w:rsidRPr="00552D79">
        <w:rPr>
          <w:rFonts w:ascii="Arial" w:eastAsia="Calibri" w:hAnsi="Arial" w:cs="Arial"/>
          <w:kern w:val="2"/>
          <w14:ligatures w14:val="standardContextual"/>
        </w:rPr>
        <w:t xml:space="preserve"> </w:t>
      </w:r>
      <w:r w:rsidRPr="00552D79">
        <w:rPr>
          <w:rFonts w:ascii="Arial" w:eastAsia="Calibri" w:hAnsi="Arial" w:cs="Arial"/>
          <w:bCs/>
          <w:kern w:val="2"/>
          <w14:ligatures w14:val="standardContextual"/>
        </w:rPr>
        <w:t>Δεκεμβρίου 202</w:t>
      </w:r>
      <w:r w:rsidR="00956AD4">
        <w:rPr>
          <w:rFonts w:ascii="Arial" w:eastAsia="Calibri" w:hAnsi="Arial" w:cs="Arial"/>
          <w:bCs/>
          <w:kern w:val="2"/>
          <w14:ligatures w14:val="standardContextual"/>
        </w:rPr>
        <w:t>5</w:t>
      </w:r>
      <w:r w:rsidRPr="00552D79">
        <w:rPr>
          <w:rFonts w:ascii="Arial" w:eastAsia="Calibri" w:hAnsi="Arial" w:cs="Arial"/>
          <w:bCs/>
          <w:kern w:val="2"/>
          <w14:ligatures w14:val="standardContextual"/>
        </w:rPr>
        <w:t xml:space="preserve">. </w:t>
      </w:r>
      <w:r w:rsidRPr="00552D79">
        <w:rPr>
          <w:rFonts w:ascii="Arial" w:eastAsia="Calibri" w:hAnsi="Arial" w:cs="Arial"/>
          <w:kern w:val="2"/>
          <w14:ligatures w14:val="standardContextual"/>
        </w:rPr>
        <w:t xml:space="preserve"> </w:t>
      </w:r>
    </w:p>
    <w:p w14:paraId="1AE0CE52" w14:textId="349EBF88" w:rsidR="009E285A" w:rsidRPr="00552D79" w:rsidRDefault="009E285A" w:rsidP="000A16E4">
      <w:pPr>
        <w:numPr>
          <w:ilvl w:val="0"/>
          <w:numId w:val="5"/>
        </w:numPr>
        <w:spacing w:after="120" w:line="240" w:lineRule="auto"/>
        <w:ind w:left="0" w:right="140" w:firstLine="0"/>
        <w:jc w:val="both"/>
        <w:rPr>
          <w:rFonts w:ascii="Arial" w:eastAsia="Calibri" w:hAnsi="Arial" w:cs="Arial"/>
          <w:kern w:val="2"/>
          <w14:ligatures w14:val="standardContextual"/>
        </w:rPr>
      </w:pPr>
      <w:r w:rsidRPr="00552D79">
        <w:rPr>
          <w:rFonts w:ascii="Arial" w:eastAsia="Calibri" w:hAnsi="Arial" w:cs="Arial"/>
          <w:kern w:val="2"/>
          <w14:ligatures w14:val="standardContextual"/>
        </w:rPr>
        <w:t xml:space="preserve">Ενοποιημένη Κατάσταση Αποτελεσμάτων για το τρίμηνο που έληξε στις </w:t>
      </w:r>
      <w:r w:rsidR="00BE21AD">
        <w:rPr>
          <w:rFonts w:ascii="Arial" w:eastAsia="Calibri" w:hAnsi="Arial" w:cs="Arial"/>
          <w:kern w:val="2"/>
          <w14:ligatures w14:val="standardContextual"/>
        </w:rPr>
        <w:t>3</w:t>
      </w:r>
      <w:r w:rsidR="00302900">
        <w:rPr>
          <w:rFonts w:ascii="Arial" w:eastAsia="Calibri" w:hAnsi="Arial" w:cs="Arial"/>
          <w:kern w:val="2"/>
          <w14:ligatures w14:val="standardContextual"/>
        </w:rPr>
        <w:t>0</w:t>
      </w:r>
      <w:r w:rsidR="00BE21AD">
        <w:rPr>
          <w:rFonts w:ascii="Arial" w:eastAsia="Calibri" w:hAnsi="Arial" w:cs="Arial"/>
          <w:kern w:val="2"/>
          <w14:ligatures w14:val="standardContextual"/>
        </w:rPr>
        <w:t xml:space="preserve"> </w:t>
      </w:r>
      <w:r w:rsidR="00302900">
        <w:rPr>
          <w:rFonts w:ascii="Arial" w:eastAsia="Calibri" w:hAnsi="Arial" w:cs="Arial"/>
          <w:bCs/>
          <w:kern w:val="2"/>
          <w14:ligatures w14:val="standardContextual"/>
        </w:rPr>
        <w:t>Ιουνίου</w:t>
      </w:r>
      <w:r w:rsidR="00D64EE4">
        <w:rPr>
          <w:rFonts w:ascii="Arial" w:eastAsia="Calibri" w:hAnsi="Arial" w:cs="Arial"/>
          <w:bCs/>
          <w:kern w:val="2"/>
          <w14:ligatures w14:val="standardContextual"/>
        </w:rPr>
        <w:t xml:space="preserve"> </w:t>
      </w:r>
      <w:r w:rsidR="00E9726B" w:rsidRPr="00552D79">
        <w:rPr>
          <w:rFonts w:ascii="Arial" w:eastAsia="Calibri" w:hAnsi="Arial" w:cs="Arial"/>
          <w:bCs/>
          <w:kern w:val="2"/>
          <w14:ligatures w14:val="standardContextual"/>
        </w:rPr>
        <w:t>202</w:t>
      </w:r>
      <w:r w:rsidR="00956AD4">
        <w:rPr>
          <w:rFonts w:ascii="Arial" w:eastAsia="Calibri" w:hAnsi="Arial" w:cs="Arial"/>
          <w:bCs/>
          <w:kern w:val="2"/>
          <w14:ligatures w14:val="standardContextual"/>
        </w:rPr>
        <w:t>6</w:t>
      </w:r>
      <w:r w:rsidR="00E9726B" w:rsidRPr="00552D79">
        <w:rPr>
          <w:rFonts w:ascii="Arial" w:eastAsia="Calibri" w:hAnsi="Arial" w:cs="Arial"/>
          <w:bCs/>
          <w:kern w:val="2"/>
          <w14:ligatures w14:val="standardContextual"/>
        </w:rPr>
        <w:t xml:space="preserve"> </w:t>
      </w:r>
      <w:r w:rsidRPr="00552D79">
        <w:rPr>
          <w:rFonts w:ascii="Arial" w:eastAsia="Calibri" w:hAnsi="Arial" w:cs="Arial"/>
          <w:kern w:val="2"/>
          <w14:ligatures w14:val="standardContextual"/>
        </w:rPr>
        <w:t xml:space="preserve">και συγκριτική με το </w:t>
      </w:r>
      <w:r w:rsidRPr="00552D79">
        <w:rPr>
          <w:rFonts w:ascii="Arial" w:eastAsia="Calibri" w:hAnsi="Arial" w:cs="Arial"/>
          <w:bCs/>
          <w:kern w:val="2"/>
          <w14:ligatures w14:val="standardContextual"/>
        </w:rPr>
        <w:t>202</w:t>
      </w:r>
      <w:r w:rsidR="00956AD4">
        <w:rPr>
          <w:rFonts w:ascii="Arial" w:eastAsia="Calibri" w:hAnsi="Arial" w:cs="Arial"/>
          <w:bCs/>
          <w:kern w:val="2"/>
          <w14:ligatures w14:val="standardContextual"/>
        </w:rPr>
        <w:t>5</w:t>
      </w:r>
    </w:p>
    <w:p w14:paraId="3D57EBC4" w14:textId="6E9FA460" w:rsidR="00ED5F91" w:rsidRDefault="009E285A" w:rsidP="000A16E4">
      <w:pPr>
        <w:numPr>
          <w:ilvl w:val="0"/>
          <w:numId w:val="5"/>
        </w:numPr>
        <w:spacing w:after="120" w:line="240" w:lineRule="auto"/>
        <w:ind w:left="0" w:right="140" w:firstLine="0"/>
        <w:jc w:val="both"/>
        <w:rPr>
          <w:rFonts w:ascii="Arial" w:eastAsia="Calibri" w:hAnsi="Arial" w:cs="Arial"/>
          <w:bCs/>
          <w:kern w:val="2"/>
          <w14:ligatures w14:val="standardContextual"/>
        </w:rPr>
      </w:pPr>
      <w:r w:rsidRPr="00552D79">
        <w:rPr>
          <w:rFonts w:ascii="Arial" w:eastAsia="Calibri" w:hAnsi="Arial" w:cs="Arial"/>
          <w:kern w:val="2"/>
          <w14:ligatures w14:val="standardContextual"/>
        </w:rPr>
        <w:t xml:space="preserve">Ενοποιημένη Κατάσταση Ταμειακών Ροών για το τρίμηνο </w:t>
      </w:r>
      <w:r w:rsidRPr="00552D79">
        <w:rPr>
          <w:rFonts w:ascii="Arial" w:eastAsia="Calibri" w:hAnsi="Arial" w:cs="Arial"/>
          <w:bCs/>
          <w:kern w:val="2"/>
          <w14:ligatures w14:val="standardContextual"/>
        </w:rPr>
        <w:t xml:space="preserve">που έληξε στις </w:t>
      </w:r>
      <w:r w:rsidR="00302900">
        <w:rPr>
          <w:rFonts w:ascii="Arial" w:eastAsia="Calibri" w:hAnsi="Arial" w:cs="Arial"/>
          <w:kern w:val="2"/>
          <w14:ligatures w14:val="standardContextual"/>
        </w:rPr>
        <w:t>30</w:t>
      </w:r>
      <w:r w:rsidR="00BE21AD">
        <w:rPr>
          <w:rFonts w:ascii="Arial" w:eastAsia="Calibri" w:hAnsi="Arial" w:cs="Arial"/>
          <w:kern w:val="2"/>
          <w14:ligatures w14:val="standardContextual"/>
        </w:rPr>
        <w:t xml:space="preserve"> </w:t>
      </w:r>
      <w:r w:rsidR="00302900">
        <w:rPr>
          <w:rFonts w:ascii="Arial" w:eastAsia="Calibri" w:hAnsi="Arial" w:cs="Arial"/>
          <w:bCs/>
          <w:kern w:val="2"/>
          <w14:ligatures w14:val="standardContextual"/>
        </w:rPr>
        <w:t>Ιουνίου</w:t>
      </w:r>
      <w:r w:rsidR="00D64EE4">
        <w:rPr>
          <w:rFonts w:ascii="Arial" w:eastAsia="Calibri" w:hAnsi="Arial" w:cs="Arial"/>
          <w:bCs/>
          <w:kern w:val="2"/>
          <w14:ligatures w14:val="standardContextual"/>
        </w:rPr>
        <w:t xml:space="preserve"> </w:t>
      </w:r>
      <w:r w:rsidR="00BE21AD" w:rsidRPr="00552D79">
        <w:rPr>
          <w:rFonts w:ascii="Arial" w:eastAsia="Calibri" w:hAnsi="Arial" w:cs="Arial"/>
          <w:bCs/>
          <w:kern w:val="2"/>
          <w14:ligatures w14:val="standardContextual"/>
        </w:rPr>
        <w:t>202</w:t>
      </w:r>
      <w:r w:rsidR="00956AD4">
        <w:rPr>
          <w:rFonts w:ascii="Arial" w:eastAsia="Calibri" w:hAnsi="Arial" w:cs="Arial"/>
          <w:bCs/>
          <w:kern w:val="2"/>
          <w14:ligatures w14:val="standardContextual"/>
        </w:rPr>
        <w:t>6</w:t>
      </w:r>
      <w:r w:rsidR="00BE21AD" w:rsidRPr="00552D79">
        <w:rPr>
          <w:rFonts w:ascii="Arial" w:eastAsia="Calibri" w:hAnsi="Arial" w:cs="Arial"/>
          <w:bCs/>
          <w:kern w:val="2"/>
          <w14:ligatures w14:val="standardContextual"/>
        </w:rPr>
        <w:t xml:space="preserve"> </w:t>
      </w:r>
      <w:r w:rsidRPr="00552D79">
        <w:rPr>
          <w:rFonts w:ascii="Arial" w:eastAsia="Calibri" w:hAnsi="Arial" w:cs="Arial"/>
          <w:kern w:val="2"/>
          <w14:ligatures w14:val="standardContextual"/>
        </w:rPr>
        <w:t xml:space="preserve">και συγκριτική με το </w:t>
      </w:r>
      <w:r w:rsidRPr="00552D79">
        <w:rPr>
          <w:rFonts w:ascii="Arial" w:eastAsia="Calibri" w:hAnsi="Arial" w:cs="Arial"/>
          <w:bCs/>
          <w:kern w:val="2"/>
          <w14:ligatures w14:val="standardContextual"/>
        </w:rPr>
        <w:t>202</w:t>
      </w:r>
      <w:r w:rsidR="00956AD4">
        <w:rPr>
          <w:rFonts w:ascii="Arial" w:eastAsia="Calibri" w:hAnsi="Arial" w:cs="Arial"/>
          <w:bCs/>
          <w:kern w:val="2"/>
          <w14:ligatures w14:val="standardContextual"/>
        </w:rPr>
        <w:t>5</w:t>
      </w:r>
    </w:p>
    <w:p w14:paraId="30974ACB" w14:textId="2F83F81F" w:rsidR="003E408D" w:rsidRPr="00051E74" w:rsidRDefault="00ED5F91" w:rsidP="003E408D">
      <w:pPr>
        <w:spacing w:after="0" w:line="240" w:lineRule="auto"/>
        <w:jc w:val="both"/>
        <w:rPr>
          <w:rFonts w:ascii="Arial" w:eastAsia="Times New Roman" w:hAnsi="Arial" w:cs="Arial"/>
          <w:b/>
          <w:color w:val="00B0F0"/>
          <w:sz w:val="24"/>
          <w:szCs w:val="24"/>
        </w:rPr>
      </w:pPr>
      <w:r>
        <w:rPr>
          <w:rFonts w:ascii="Arial" w:eastAsia="Calibri" w:hAnsi="Arial" w:cs="Arial"/>
          <w:bCs/>
          <w:kern w:val="2"/>
          <w14:ligatures w14:val="standardContextual"/>
        </w:rPr>
        <w:br w:type="page"/>
      </w:r>
      <w:r w:rsidR="003E408D" w:rsidRPr="00FB20CB">
        <w:rPr>
          <w:rFonts w:ascii="Arial" w:eastAsia="Times New Roman" w:hAnsi="Arial" w:cs="Arial"/>
          <w:b/>
          <w:color w:val="004E9A"/>
          <w:sz w:val="24"/>
          <w:szCs w:val="24"/>
          <w:lang w:eastAsia="el-GR"/>
        </w:rPr>
        <w:lastRenderedPageBreak/>
        <w:t>Ι. ΕΝΑΛΛΑΚΤΙΚΟΙ ΔΕΙΚΤΕΣ ΜΕΤΡΗΣΗΣ ΑΠΟΔΟΣΗΣ</w:t>
      </w:r>
      <w:r w:rsidR="003E408D">
        <w:rPr>
          <w:rFonts w:ascii="Arial" w:eastAsia="Times New Roman" w:hAnsi="Arial" w:cs="Arial"/>
          <w:b/>
          <w:color w:val="00B0F0"/>
          <w:sz w:val="24"/>
          <w:szCs w:val="24"/>
        </w:rPr>
        <w:t xml:space="preserve"> </w:t>
      </w:r>
    </w:p>
    <w:p w14:paraId="371D14DB" w14:textId="77777777" w:rsidR="003E408D" w:rsidRPr="00806D3A" w:rsidRDefault="003E408D" w:rsidP="003E408D">
      <w:pPr>
        <w:spacing w:after="0" w:line="240" w:lineRule="auto"/>
        <w:jc w:val="both"/>
        <w:rPr>
          <w:rFonts w:ascii="Arial" w:eastAsia="Times New Roman" w:hAnsi="Arial" w:cs="Arial"/>
          <w:b/>
          <w:color w:val="00B0F0"/>
          <w:sz w:val="24"/>
          <w:szCs w:val="24"/>
        </w:rPr>
      </w:pPr>
      <w:r w:rsidRPr="00051E74">
        <w:rPr>
          <w:rFonts w:ascii="Arial" w:eastAsia="Times New Roman" w:hAnsi="Arial" w:cs="Arial"/>
          <w:b/>
          <w:noProof/>
          <w:color w:val="00B0F0"/>
          <w:sz w:val="24"/>
          <w:szCs w:val="24"/>
        </w:rPr>
        <mc:AlternateContent>
          <mc:Choice Requires="wps">
            <w:drawing>
              <wp:anchor distT="0" distB="0" distL="114300" distR="114300" simplePos="0" relativeHeight="251658242" behindDoc="0" locked="0" layoutInCell="1" allowOverlap="1" wp14:anchorId="6818F6FB" wp14:editId="20C7DEEA">
                <wp:simplePos x="0" y="0"/>
                <wp:positionH relativeFrom="column">
                  <wp:posOffset>2752</wp:posOffset>
                </wp:positionH>
                <wp:positionV relativeFrom="paragraph">
                  <wp:posOffset>11642</wp:posOffset>
                </wp:positionV>
                <wp:extent cx="6640830" cy="0"/>
                <wp:effectExtent l="0" t="0" r="0" b="0"/>
                <wp:wrapNone/>
                <wp:docPr id="24" name="Straight Connector 24"/>
                <wp:cNvGraphicFramePr/>
                <a:graphic xmlns:a="http://schemas.openxmlformats.org/drawingml/2006/main">
                  <a:graphicData uri="http://schemas.microsoft.com/office/word/2010/wordprocessingShape">
                    <wps:wsp>
                      <wps:cNvCnPr/>
                      <wps:spPr>
                        <a:xfrm flipV="1">
                          <a:off x="0" y="0"/>
                          <a:ext cx="6640830" cy="0"/>
                        </a:xfrm>
                        <a:prstGeom prst="line">
                          <a:avLst/>
                        </a:prstGeom>
                        <a:ln w="762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8A20F6" id="Straight Connector 24"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9pt" to="523.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" strokecolor="#00b0f0" strokeweight=".6pt">
                <v:stroke joinstyle="miter"/>
              </v:line>
            </w:pict>
          </mc:Fallback>
        </mc:AlternateContent>
      </w:r>
    </w:p>
    <w:p w14:paraId="5D2EF658" w14:textId="0BEC4FB3" w:rsidR="0038168F" w:rsidRDefault="0038168F" w:rsidP="0038168F">
      <w:pPr>
        <w:pStyle w:val="ListParagraph"/>
        <w:tabs>
          <w:tab w:val="left" w:pos="0"/>
        </w:tabs>
        <w:ind w:left="0"/>
        <w:jc w:val="both"/>
        <w:rPr>
          <w:rFonts w:ascii="Arial" w:hAnsi="Arial" w:cs="Arial"/>
          <w:sz w:val="22"/>
          <w:szCs w:val="22"/>
          <w:lang w:val="el-GR"/>
        </w:rPr>
      </w:pPr>
      <w:bookmarkStart w:id="6" w:name="_Hlk221881339"/>
      <w:r w:rsidRPr="00A0109A">
        <w:rPr>
          <w:rFonts w:ascii="Arial" w:hAnsi="Arial" w:cs="Arial"/>
          <w:sz w:val="22"/>
          <w:szCs w:val="22"/>
          <w:lang w:val="el-GR"/>
        </w:rPr>
        <w:t xml:space="preserve">Ο Όμιλος χρησιμοποιεί Εναλλακτικούς Δείκτες Μέτρησης Απόδοσης («ΕΔΜΑ”) στο πλαίσιο λήψης αποφάσεων καθώς και για την αξιολόγηση των επιδόσεών του. Οι ΕΔΜΑ καθώς και οι αντίστοιχοι προσαρμοσμένοι δείκτες </w:t>
      </w:r>
      <w:r w:rsidR="00F15B20" w:rsidRPr="00A0109A">
        <w:rPr>
          <w:rFonts w:ascii="Arial" w:hAnsi="Arial" w:cs="Arial"/>
          <w:sz w:val="22"/>
          <w:szCs w:val="22"/>
          <w:lang w:val="el-GR"/>
        </w:rPr>
        <w:t xml:space="preserve">εξυπηρετούν στην καλύτερη κατανόηση των επιδόσεων του Ομίλου και </w:t>
      </w:r>
      <w:r w:rsidRPr="00A0109A">
        <w:rPr>
          <w:rFonts w:ascii="Arial" w:hAnsi="Arial" w:cs="Arial"/>
          <w:sz w:val="22"/>
          <w:szCs w:val="22"/>
          <w:lang w:val="el-GR"/>
        </w:rPr>
        <w:t>υπολογίζονται χρησιμοποιώντας τα ποσά από τις χρηματοοικονομικές καταστάσεις του Ομίλου καθώς και τα παρακάτω στοιχεία, τα οποία λόγω της φύσης τους επηρεάζουν την συγκρισιμότητα των μεγεθών. Δεδομένου ότι αυτά τα κόστη ή οι καταβολές είναι σημαντικού μεγέθους και μη περιοδικά, είναι κοινή πρακτική του κλάδου να εξαιρούνται από τον υπολογισμό</w:t>
      </w:r>
      <w:r w:rsidR="00703B47" w:rsidRPr="00A0109A">
        <w:rPr>
          <w:rFonts w:ascii="Arial" w:hAnsi="Arial" w:cs="Arial"/>
          <w:sz w:val="22"/>
          <w:szCs w:val="22"/>
          <w:lang w:val="el-GR"/>
        </w:rPr>
        <w:t xml:space="preserve">, </w:t>
      </w:r>
      <w:r w:rsidRPr="00A0109A">
        <w:rPr>
          <w:rFonts w:ascii="Arial" w:hAnsi="Arial" w:cs="Arial"/>
          <w:sz w:val="22"/>
          <w:szCs w:val="22"/>
          <w:lang w:val="el-GR"/>
        </w:rPr>
        <w:t>ώστε να διευκολυνθεί η σύγκριση μεταξύ των εταιρειών της αγοράς τηλεπικοινωνιών και να κατανοήσει ο επενδυτής καλύτερα τις επιδόσεις του Ομίλου</w:t>
      </w:r>
      <w:r w:rsidR="00703B47" w:rsidRPr="00A0109A">
        <w:rPr>
          <w:rFonts w:ascii="Arial" w:hAnsi="Arial" w:cs="Arial"/>
          <w:sz w:val="22"/>
          <w:szCs w:val="22"/>
          <w:lang w:val="el-GR"/>
        </w:rPr>
        <w:t>.</w:t>
      </w:r>
      <w:r w:rsidRPr="00A0109A">
        <w:rPr>
          <w:rFonts w:ascii="Arial" w:hAnsi="Arial" w:cs="Arial"/>
          <w:sz w:val="22"/>
          <w:szCs w:val="22"/>
          <w:lang w:val="el-GR"/>
        </w:rPr>
        <w:t xml:space="preserve"> Οι εναλλακτικοί δείκτες (ΕΔΜΑ) θα πρέπει να λαμβάνονται υπόψη πάντα σε συνδυασμό με τα οικονομικά αποτελέσματα που έχουν συνταχθεί σύμφωνα με τα ΔΠΧΑ και σε καμία περίπτωση δεν αντικαθιστούν αυτά.</w:t>
      </w:r>
      <w:r w:rsidRPr="0038168F">
        <w:rPr>
          <w:rFonts w:ascii="Arial" w:hAnsi="Arial" w:cs="Arial"/>
          <w:sz w:val="22"/>
          <w:szCs w:val="22"/>
          <w:lang w:val="el-GR"/>
        </w:rPr>
        <w:t xml:space="preserve"> </w:t>
      </w:r>
    </w:p>
    <w:bookmarkEnd w:id="6"/>
    <w:p w14:paraId="4AB8E237" w14:textId="77777777" w:rsidR="0038168F" w:rsidRDefault="0038168F" w:rsidP="0038168F">
      <w:pPr>
        <w:pStyle w:val="ListParagraph"/>
        <w:tabs>
          <w:tab w:val="left" w:pos="0"/>
        </w:tabs>
        <w:ind w:left="0"/>
        <w:jc w:val="both"/>
        <w:rPr>
          <w:rFonts w:ascii="Arial" w:hAnsi="Arial" w:cs="Arial"/>
          <w:sz w:val="22"/>
          <w:szCs w:val="22"/>
          <w:lang w:val="el-GR"/>
        </w:rPr>
      </w:pPr>
    </w:p>
    <w:p w14:paraId="31B1C66F" w14:textId="5CD11C13" w:rsidR="009E285A" w:rsidRPr="0038168F" w:rsidRDefault="009E285A" w:rsidP="0038168F">
      <w:pPr>
        <w:pStyle w:val="ListParagraph"/>
        <w:numPr>
          <w:ilvl w:val="0"/>
          <w:numId w:val="4"/>
        </w:numPr>
        <w:tabs>
          <w:tab w:val="left" w:pos="0"/>
        </w:tabs>
        <w:ind w:left="0" w:firstLine="0"/>
        <w:jc w:val="both"/>
        <w:rPr>
          <w:rFonts w:ascii="Arial" w:hAnsi="Arial" w:cs="Arial"/>
          <w:sz w:val="22"/>
          <w:szCs w:val="22"/>
          <w:lang w:val="el-GR"/>
        </w:rPr>
      </w:pPr>
      <w:r w:rsidRPr="0038168F">
        <w:rPr>
          <w:rFonts w:ascii="Arial" w:hAnsi="Arial" w:cs="Arial"/>
          <w:b/>
          <w:color w:val="004B87"/>
          <w:sz w:val="22"/>
          <w:szCs w:val="22"/>
          <w:u w:val="single"/>
          <w:lang w:val="el-GR"/>
        </w:rPr>
        <w:t>Κόστη ή καταβολές σχετιζόμενα με προγράμματα εθελούσιας αποχώρησης:</w:t>
      </w:r>
      <w:r w:rsidRPr="0038168F">
        <w:rPr>
          <w:rFonts w:ascii="Arial" w:hAnsi="Arial" w:cs="Arial"/>
          <w:b/>
          <w:color w:val="004B87"/>
          <w:sz w:val="22"/>
          <w:szCs w:val="22"/>
          <w:lang w:val="el-GR"/>
        </w:rPr>
        <w:t xml:space="preserve"> </w:t>
      </w:r>
      <w:bookmarkStart w:id="7" w:name="_Hlk121913048"/>
      <w:r w:rsidRPr="0038168F">
        <w:rPr>
          <w:rFonts w:ascii="Arial" w:hAnsi="Arial" w:cs="Arial"/>
          <w:sz w:val="22"/>
          <w:szCs w:val="22"/>
          <w:lang w:val="el-GR"/>
        </w:rPr>
        <w:t xml:space="preserve">Τα κόστη ή καταβολές σχετιζόμενα με προγράμματα εθελούσιας αποχώρησης εμπεριέχουν το κόστος των κινήτρων που δίνονται στους εργαζόμενους για να συμμετέχουν στο πρόγραμμα, καθώς και τις εισφορές στο ταμείο κοινωνικής ασφάλισης για την αποχώρηση / συνταξιοδότηση των εργαζομένων πριν από το προβλεπόμενο έτος ηλικίας για πλήρη σύνταξη. Τα κόστη αυτά συμπεριλαμβάνονται στην κατάσταση αποτελεσμάτων καθώς και στην κατάσταση ταμειακών ροών στις γραμμές «Κόστη σχετιζόμενα με προγράμματα εθελούσιας αποχώρησης» και «καταβολές προγραμμάτων εθελούσιας αποχώρησης», αντίστοιχα. </w:t>
      </w:r>
      <w:bookmarkEnd w:id="7"/>
    </w:p>
    <w:p w14:paraId="0C165650" w14:textId="77777777" w:rsidR="009E285A" w:rsidRDefault="009E285A" w:rsidP="00413DFC">
      <w:pPr>
        <w:pStyle w:val="ListParagraph"/>
        <w:tabs>
          <w:tab w:val="left" w:pos="0"/>
        </w:tabs>
        <w:ind w:left="-709"/>
        <w:jc w:val="both"/>
        <w:rPr>
          <w:rFonts w:ascii="Arial" w:hAnsi="Arial" w:cs="Arial"/>
          <w:sz w:val="22"/>
          <w:szCs w:val="22"/>
          <w:lang w:val="el-GR"/>
        </w:rPr>
      </w:pPr>
    </w:p>
    <w:p w14:paraId="4FF9E133" w14:textId="77777777" w:rsidR="009E285A" w:rsidRPr="00C1017D" w:rsidRDefault="009E285A" w:rsidP="000A16E4">
      <w:pPr>
        <w:pStyle w:val="ListParagraph"/>
        <w:numPr>
          <w:ilvl w:val="0"/>
          <w:numId w:val="4"/>
        </w:numPr>
        <w:tabs>
          <w:tab w:val="left" w:pos="0"/>
        </w:tabs>
        <w:ind w:left="0" w:firstLine="0"/>
        <w:jc w:val="both"/>
        <w:rPr>
          <w:rFonts w:ascii="Arial" w:hAnsi="Arial" w:cs="Arial"/>
          <w:sz w:val="22"/>
          <w:szCs w:val="22"/>
          <w:lang w:val="el-GR"/>
        </w:rPr>
      </w:pPr>
      <w:r w:rsidRPr="00CA10F3">
        <w:rPr>
          <w:rFonts w:ascii="Arial" w:hAnsi="Arial" w:cs="Arial"/>
          <w:b/>
          <w:color w:val="004B87"/>
          <w:sz w:val="22"/>
          <w:szCs w:val="22"/>
          <w:u w:val="single"/>
          <w:lang w:val="el-GR"/>
        </w:rPr>
        <w:t>Έξοδα</w:t>
      </w:r>
      <w:r w:rsidRPr="00D7226D">
        <w:rPr>
          <w:rFonts w:ascii="Arial" w:hAnsi="Arial" w:cs="Arial"/>
          <w:b/>
          <w:color w:val="004B87"/>
          <w:sz w:val="22"/>
          <w:szCs w:val="22"/>
          <w:u w:val="single"/>
          <w:lang w:val="el-GR"/>
        </w:rPr>
        <w:t xml:space="preserve"> </w:t>
      </w:r>
      <w:r w:rsidRPr="00CA10F3">
        <w:rPr>
          <w:rFonts w:ascii="Arial" w:hAnsi="Arial" w:cs="Arial"/>
          <w:b/>
          <w:color w:val="004B87"/>
          <w:sz w:val="22"/>
          <w:szCs w:val="22"/>
          <w:u w:val="single"/>
          <w:lang w:val="el-GR"/>
        </w:rPr>
        <w:t>ή</w:t>
      </w:r>
      <w:r w:rsidRPr="00D7226D">
        <w:rPr>
          <w:rFonts w:ascii="Arial" w:hAnsi="Arial" w:cs="Arial"/>
          <w:b/>
          <w:color w:val="004B87"/>
          <w:sz w:val="22"/>
          <w:szCs w:val="22"/>
          <w:u w:val="single"/>
          <w:lang w:val="el-GR"/>
        </w:rPr>
        <w:t xml:space="preserve"> </w:t>
      </w:r>
      <w:r w:rsidRPr="00CA10F3">
        <w:rPr>
          <w:rFonts w:ascii="Arial" w:hAnsi="Arial" w:cs="Arial"/>
          <w:b/>
          <w:color w:val="004B87"/>
          <w:sz w:val="22"/>
          <w:szCs w:val="22"/>
          <w:u w:val="single"/>
          <w:lang w:val="el-GR"/>
        </w:rPr>
        <w:t>καταβολές</w:t>
      </w:r>
      <w:r w:rsidRPr="00D7226D">
        <w:rPr>
          <w:rFonts w:ascii="Arial" w:hAnsi="Arial" w:cs="Arial"/>
          <w:b/>
          <w:color w:val="004B87"/>
          <w:sz w:val="22"/>
          <w:szCs w:val="22"/>
          <w:u w:val="single"/>
          <w:lang w:val="el-GR"/>
        </w:rPr>
        <w:t xml:space="preserve"> </w:t>
      </w:r>
      <w:r w:rsidRPr="00CA10F3">
        <w:rPr>
          <w:rFonts w:ascii="Arial" w:hAnsi="Arial" w:cs="Arial"/>
          <w:b/>
          <w:color w:val="004B87"/>
          <w:sz w:val="22"/>
          <w:szCs w:val="22"/>
          <w:u w:val="single"/>
          <w:lang w:val="el-GR"/>
        </w:rPr>
        <w:t>σχετιζόμενα</w:t>
      </w:r>
      <w:r w:rsidRPr="00D7226D">
        <w:rPr>
          <w:rFonts w:ascii="Arial" w:hAnsi="Arial" w:cs="Arial"/>
          <w:b/>
          <w:color w:val="004B87"/>
          <w:sz w:val="22"/>
          <w:szCs w:val="22"/>
          <w:u w:val="single"/>
          <w:lang w:val="el-GR"/>
        </w:rPr>
        <w:t xml:space="preserve"> </w:t>
      </w:r>
      <w:r w:rsidRPr="00CA10F3">
        <w:rPr>
          <w:rFonts w:ascii="Arial" w:hAnsi="Arial" w:cs="Arial"/>
          <w:b/>
          <w:color w:val="004B87"/>
          <w:sz w:val="22"/>
          <w:szCs w:val="22"/>
          <w:u w:val="single"/>
          <w:lang w:val="el-GR"/>
        </w:rPr>
        <w:t>με</w:t>
      </w:r>
      <w:r w:rsidRPr="00D7226D">
        <w:rPr>
          <w:rFonts w:ascii="Arial" w:hAnsi="Arial" w:cs="Arial"/>
          <w:b/>
          <w:color w:val="004B87"/>
          <w:sz w:val="22"/>
          <w:szCs w:val="22"/>
          <w:u w:val="single"/>
          <w:lang w:val="el-GR"/>
        </w:rPr>
        <w:t xml:space="preserve"> </w:t>
      </w:r>
      <w:r w:rsidRPr="00CA10F3">
        <w:rPr>
          <w:rFonts w:ascii="Arial" w:hAnsi="Arial" w:cs="Arial"/>
          <w:b/>
          <w:color w:val="004B87"/>
          <w:sz w:val="22"/>
          <w:szCs w:val="22"/>
          <w:u w:val="single"/>
          <w:lang w:val="el-GR"/>
        </w:rPr>
        <w:t>λοιπά</w:t>
      </w:r>
      <w:r w:rsidRPr="00D7226D">
        <w:rPr>
          <w:rFonts w:ascii="Arial" w:hAnsi="Arial" w:cs="Arial"/>
          <w:b/>
          <w:color w:val="004B87"/>
          <w:sz w:val="22"/>
          <w:szCs w:val="22"/>
          <w:u w:val="single"/>
          <w:lang w:val="el-GR"/>
        </w:rPr>
        <w:t xml:space="preserve"> </w:t>
      </w:r>
      <w:r w:rsidRPr="00CA10F3">
        <w:rPr>
          <w:rFonts w:ascii="Arial" w:hAnsi="Arial" w:cs="Arial"/>
          <w:b/>
          <w:color w:val="004B87"/>
          <w:sz w:val="22"/>
          <w:szCs w:val="22"/>
          <w:u w:val="single"/>
          <w:lang w:val="el-GR"/>
        </w:rPr>
        <w:t>προγράμματα</w:t>
      </w:r>
      <w:r w:rsidRPr="00D7226D">
        <w:rPr>
          <w:rFonts w:ascii="Arial" w:hAnsi="Arial" w:cs="Arial"/>
          <w:b/>
          <w:color w:val="004B87"/>
          <w:sz w:val="22"/>
          <w:szCs w:val="22"/>
          <w:u w:val="single"/>
          <w:lang w:val="el-GR"/>
        </w:rPr>
        <w:t xml:space="preserve"> </w:t>
      </w:r>
      <w:r w:rsidRPr="00CA10F3">
        <w:rPr>
          <w:rFonts w:ascii="Arial" w:hAnsi="Arial" w:cs="Arial"/>
          <w:b/>
          <w:color w:val="004B87"/>
          <w:sz w:val="22"/>
          <w:szCs w:val="22"/>
          <w:u w:val="single"/>
          <w:lang w:val="el-GR"/>
        </w:rPr>
        <w:t>αναδιοργάνωσης</w:t>
      </w:r>
      <w:r w:rsidRPr="001A161D">
        <w:rPr>
          <w:rFonts w:ascii="Arial" w:hAnsi="Arial" w:cs="Arial"/>
          <w:b/>
          <w:color w:val="002060"/>
          <w:sz w:val="22"/>
          <w:szCs w:val="22"/>
          <w:lang w:val="el-GR"/>
        </w:rPr>
        <w:t>:</w:t>
      </w:r>
      <w:r w:rsidRPr="00AC512E">
        <w:rPr>
          <w:rFonts w:ascii="Arial" w:hAnsi="Arial" w:cs="Arial"/>
          <w:b/>
          <w:sz w:val="22"/>
          <w:szCs w:val="22"/>
          <w:lang w:val="el-GR"/>
        </w:rPr>
        <w:t xml:space="preserve"> </w:t>
      </w:r>
      <w:r w:rsidRPr="00D7226D">
        <w:rPr>
          <w:rFonts w:ascii="Arial" w:hAnsi="Arial" w:cs="Arial"/>
          <w:sz w:val="22"/>
          <w:szCs w:val="22"/>
          <w:lang w:val="el-GR"/>
        </w:rPr>
        <w:t>Τα έξοδα αναδιοργάνωσης περιλαμβάνουν κόστη που δεν σχετίζονται με την κύρια δραστηριότητα του Ομίλου, τα οποία προκύπτουν από σημαντικές αλλαγές στον τρόπο λειτουργίας της επιχείρησης. Αφορούν κυρίως έξοδα αναδιάρθρωσης που σχετίζονται με την διαχείριση του χαρτοφυλακίου του Ομίλου.</w:t>
      </w:r>
    </w:p>
    <w:p w14:paraId="624003B8" w14:textId="77777777" w:rsidR="000750F4" w:rsidRPr="00253DEA" w:rsidRDefault="000750F4" w:rsidP="00537848">
      <w:pPr>
        <w:pStyle w:val="Default"/>
        <w:jc w:val="both"/>
        <w:rPr>
          <w:rFonts w:ascii="Arial" w:hAnsi="Arial" w:cs="Arial"/>
          <w:color w:val="auto"/>
          <w:sz w:val="22"/>
          <w:szCs w:val="22"/>
        </w:rPr>
      </w:pPr>
    </w:p>
    <w:p w14:paraId="242D18B0" w14:textId="544D3EBA" w:rsidR="002E3511" w:rsidRDefault="009E285A" w:rsidP="000A16E4">
      <w:pPr>
        <w:pStyle w:val="ListParagraph"/>
        <w:numPr>
          <w:ilvl w:val="0"/>
          <w:numId w:val="4"/>
        </w:numPr>
        <w:tabs>
          <w:tab w:val="left" w:pos="0"/>
        </w:tabs>
        <w:ind w:left="0" w:firstLine="0"/>
        <w:jc w:val="both"/>
        <w:rPr>
          <w:rFonts w:ascii="Arial" w:hAnsi="Arial" w:cs="Arial"/>
          <w:sz w:val="22"/>
          <w:szCs w:val="22"/>
          <w:lang w:val="el-GR"/>
        </w:rPr>
      </w:pPr>
      <w:r w:rsidRPr="00D7226D">
        <w:rPr>
          <w:rFonts w:ascii="Arial" w:hAnsi="Arial" w:cs="Arial"/>
          <w:b/>
          <w:color w:val="004B87"/>
          <w:sz w:val="22"/>
          <w:szCs w:val="22"/>
          <w:u w:val="single"/>
          <w:lang w:val="el-GR"/>
        </w:rPr>
        <w:t>Καταβολές για αγορά φάσματος:</w:t>
      </w:r>
      <w:r w:rsidRPr="00AC512E">
        <w:rPr>
          <w:rFonts w:ascii="Arial" w:hAnsi="Arial" w:cs="Arial"/>
          <w:b/>
          <w:color w:val="004B87"/>
          <w:sz w:val="22"/>
          <w:szCs w:val="22"/>
          <w:lang w:val="el-GR"/>
        </w:rPr>
        <w:t xml:space="preserve"> </w:t>
      </w:r>
      <w:r w:rsidRPr="00D7226D">
        <w:rPr>
          <w:rFonts w:ascii="Arial" w:hAnsi="Arial" w:cs="Arial"/>
          <w:sz w:val="22"/>
          <w:szCs w:val="22"/>
          <w:lang w:val="el-GR"/>
        </w:rPr>
        <w:t>Οι καταβολές για αγορά φάσματος περιλαμβάνουν τα ποσά που πληρώθηκαν για την απόκτηση αδειών μέσω διαγωνισμών που διεξάγει η Ρυθμιστική Αρχή για τη μετάδοση σημάτων μέσω συγκεκριμένων ζωνών του ηλεκτρομαγνητικού φάσματος.</w:t>
      </w:r>
    </w:p>
    <w:p w14:paraId="41156888" w14:textId="77777777" w:rsidR="00A60448" w:rsidRPr="003B452A" w:rsidRDefault="00A60448" w:rsidP="00A60448">
      <w:pPr>
        <w:rPr>
          <w:rFonts w:ascii="Arial" w:hAnsi="Arial" w:cs="Arial"/>
        </w:rPr>
      </w:pPr>
    </w:p>
    <w:p w14:paraId="5D6FB6A8" w14:textId="47A97C41" w:rsidR="00A60448" w:rsidRPr="00FA32A1" w:rsidRDefault="004058B9" w:rsidP="00FA32A1">
      <w:pPr>
        <w:rPr>
          <w:rFonts w:ascii="Arial" w:eastAsia="Calibri" w:hAnsi="Arial" w:cs="Arial"/>
          <w:b/>
          <w:u w:val="single"/>
        </w:rPr>
      </w:pPr>
      <w:r w:rsidRPr="00FA32A1">
        <w:rPr>
          <w:rFonts w:ascii="Arial" w:eastAsia="Calibri" w:hAnsi="Arial" w:cs="Arial"/>
          <w:b/>
          <w:u w:val="single"/>
        </w:rPr>
        <w:t>ΟΡΙΣΜΟΙ ΚΑΙ ΣΥΜΦΩΝΙΑ ΤΩΝ ΕΝΑΛΛΑΚΤΙΚΩΝ ΔΕΙΚΤΩΝ ΜΕΤΡΗΣΗΣ ΑΠΟΔΟΣΗΣ (‘’ΕΔΜΑ’’)</w:t>
      </w:r>
    </w:p>
    <w:p w14:paraId="6200FBBF" w14:textId="010A3320" w:rsidR="009E1CD8" w:rsidRPr="005933BA" w:rsidRDefault="009E1CD8" w:rsidP="005933BA">
      <w:pPr>
        <w:pStyle w:val="OTENormal"/>
        <w:rPr>
          <w:rFonts w:ascii="Arial" w:hAnsi="Arial" w:cs="Arial"/>
        </w:rPr>
      </w:pPr>
      <w:r w:rsidRPr="005933BA">
        <w:rPr>
          <w:rFonts w:ascii="Arial" w:hAnsi="Arial" w:cs="Arial"/>
          <w:spacing w:val="0"/>
          <w:sz w:val="22"/>
          <w:szCs w:val="22"/>
        </w:rPr>
        <w:t>Oι</w:t>
      </w:r>
      <w:r w:rsidR="00AC35EE" w:rsidRPr="005933BA">
        <w:rPr>
          <w:rFonts w:ascii="Arial" w:hAnsi="Arial" w:cs="Arial"/>
          <w:spacing w:val="0"/>
          <w:sz w:val="22"/>
          <w:szCs w:val="22"/>
        </w:rPr>
        <w:t xml:space="preserve"> </w:t>
      </w:r>
      <w:r w:rsidRPr="005933BA">
        <w:rPr>
          <w:rFonts w:ascii="Arial" w:hAnsi="Arial" w:cs="Arial"/>
          <w:spacing w:val="0"/>
          <w:sz w:val="22"/>
          <w:szCs w:val="22"/>
        </w:rPr>
        <w:t>δραστηριότητες TELEKOM ROMANIA MOBILE COMMUNICATIONS αποτελούσαν για τον Όμιλο ξεχωριστό τομέα δραστηριοτήτων και ξεχωριστή μονάδα δημιουργίας ταμειακών ροών. Ως αποτέλεσμα, οι δραστηριότητ</w:t>
      </w:r>
      <w:r w:rsidR="00583D63">
        <w:rPr>
          <w:rFonts w:ascii="Arial" w:hAnsi="Arial" w:cs="Arial"/>
          <w:spacing w:val="0"/>
          <w:sz w:val="22"/>
          <w:szCs w:val="22"/>
        </w:rPr>
        <w:t>έ</w:t>
      </w:r>
      <w:r w:rsidRPr="005933BA">
        <w:rPr>
          <w:rFonts w:ascii="Arial" w:hAnsi="Arial" w:cs="Arial"/>
          <w:spacing w:val="0"/>
          <w:sz w:val="22"/>
          <w:szCs w:val="22"/>
        </w:rPr>
        <w:t>ς της για το έτος 2025 (</w:t>
      </w:r>
      <w:r w:rsidRPr="00791B26">
        <w:rPr>
          <w:rFonts w:ascii="Arial" w:hAnsi="Arial" w:cs="Arial"/>
          <w:spacing w:val="0"/>
          <w:sz w:val="22"/>
          <w:szCs w:val="22"/>
        </w:rPr>
        <w:t>μέχρι την ημερομηνία πώλησης), έχουν αντιμετωπισθεί ως διακοπείσες δραστηριότητες</w:t>
      </w:r>
      <w:r w:rsidR="00232BEE" w:rsidRPr="00791B26">
        <w:rPr>
          <w:rFonts w:ascii="Arial" w:hAnsi="Arial" w:cs="Arial"/>
          <w:spacing w:val="0"/>
          <w:sz w:val="22"/>
          <w:szCs w:val="22"/>
        </w:rPr>
        <w:t xml:space="preserve"> (εκτός από τον ισολογισμό </w:t>
      </w:r>
      <w:r w:rsidR="00DF276B" w:rsidRPr="00791B26">
        <w:rPr>
          <w:rFonts w:ascii="Arial" w:hAnsi="Arial" w:cs="Arial"/>
          <w:spacing w:val="0"/>
          <w:sz w:val="22"/>
          <w:szCs w:val="22"/>
        </w:rPr>
        <w:t>τ</w:t>
      </w:r>
      <w:r w:rsidR="000D62A8" w:rsidRPr="00791B26">
        <w:rPr>
          <w:rFonts w:ascii="Arial" w:hAnsi="Arial" w:cs="Arial"/>
          <w:spacing w:val="0"/>
          <w:sz w:val="22"/>
          <w:szCs w:val="22"/>
        </w:rPr>
        <w:t>ης</w:t>
      </w:r>
      <w:r w:rsidR="00DF276B" w:rsidRPr="00791B26">
        <w:rPr>
          <w:rFonts w:ascii="Arial" w:hAnsi="Arial" w:cs="Arial"/>
          <w:spacing w:val="0"/>
          <w:sz w:val="22"/>
          <w:szCs w:val="22"/>
        </w:rPr>
        <w:t xml:space="preserve"> </w:t>
      </w:r>
      <w:r w:rsidR="00DF276B" w:rsidRPr="0081104B">
        <w:rPr>
          <w:rFonts w:ascii="Arial" w:hAnsi="Arial" w:cs="Arial"/>
          <w:spacing w:val="0"/>
          <w:sz w:val="22"/>
          <w:szCs w:val="22"/>
        </w:rPr>
        <w:t>30</w:t>
      </w:r>
      <w:r w:rsidR="000D62A8" w:rsidRPr="0081104B">
        <w:rPr>
          <w:rFonts w:ascii="Arial" w:hAnsi="Arial" w:cs="Arial"/>
          <w:spacing w:val="0"/>
          <w:sz w:val="22"/>
          <w:szCs w:val="22"/>
        </w:rPr>
        <w:t xml:space="preserve"> Ιουνίου </w:t>
      </w:r>
      <w:r w:rsidR="00232BEE" w:rsidRPr="0081104B">
        <w:rPr>
          <w:rFonts w:ascii="Arial" w:hAnsi="Arial" w:cs="Arial"/>
          <w:spacing w:val="0"/>
          <w:sz w:val="22"/>
          <w:szCs w:val="22"/>
        </w:rPr>
        <w:t>2025</w:t>
      </w:r>
      <w:r w:rsidR="00232BEE" w:rsidRPr="00791B26">
        <w:rPr>
          <w:rFonts w:ascii="Arial" w:hAnsi="Arial" w:cs="Arial"/>
          <w:spacing w:val="0"/>
          <w:sz w:val="22"/>
          <w:szCs w:val="22"/>
        </w:rPr>
        <w:t>).</w:t>
      </w:r>
      <w:r w:rsidR="00232BEE">
        <w:rPr>
          <w:rFonts w:ascii="Arial" w:hAnsi="Arial" w:cs="Arial"/>
          <w:spacing w:val="0"/>
          <w:sz w:val="22"/>
          <w:szCs w:val="22"/>
        </w:rPr>
        <w:t xml:space="preserve"> </w:t>
      </w:r>
      <w:r w:rsidRPr="005933BA">
        <w:rPr>
          <w:rFonts w:ascii="Arial" w:hAnsi="Arial" w:cs="Arial"/>
          <w:spacing w:val="0"/>
          <w:sz w:val="22"/>
          <w:szCs w:val="22"/>
        </w:rPr>
        <w:t xml:space="preserve"> </w:t>
      </w:r>
    </w:p>
    <w:p w14:paraId="7118F033" w14:textId="795EBA66" w:rsidR="009E285A" w:rsidRPr="002E3511" w:rsidRDefault="009E285A" w:rsidP="00A6742C">
      <w:pPr>
        <w:rPr>
          <w:rFonts w:ascii="Arial" w:hAnsi="Arial" w:cs="Arial"/>
        </w:rPr>
      </w:pPr>
    </w:p>
    <w:p w14:paraId="266D824E" w14:textId="66F4DF13" w:rsidR="009E285A" w:rsidRPr="004C7B8A" w:rsidRDefault="009E285A" w:rsidP="0022549B">
      <w:pPr>
        <w:spacing w:after="0" w:line="240" w:lineRule="auto"/>
        <w:jc w:val="both"/>
        <w:rPr>
          <w:rFonts w:ascii="Arial" w:eastAsia="Times New Roman" w:hAnsi="Arial" w:cs="Arial"/>
          <w:b/>
          <w:color w:val="004B87"/>
        </w:rPr>
      </w:pPr>
      <w:bookmarkStart w:id="8" w:name="_Hlk126245861"/>
      <w:r w:rsidRPr="004C7B8A">
        <w:rPr>
          <w:rFonts w:ascii="Arial" w:eastAsia="Times New Roman" w:hAnsi="Arial" w:cs="Arial"/>
          <w:b/>
          <w:color w:val="004B87"/>
        </w:rPr>
        <w:t xml:space="preserve">Καθαρός Δανεισμός </w:t>
      </w:r>
    </w:p>
    <w:p w14:paraId="09886029" w14:textId="403A7ACD" w:rsidR="008E3861" w:rsidRDefault="009E285A" w:rsidP="00E22376">
      <w:pPr>
        <w:spacing w:line="280" w:lineRule="exact"/>
        <w:jc w:val="both"/>
        <w:rPr>
          <w:rFonts w:ascii="Arial" w:eastAsia="Times New Roman" w:hAnsi="Arial" w:cs="Arial"/>
        </w:rPr>
      </w:pPr>
      <w:r w:rsidRPr="0022549B">
        <w:rPr>
          <w:rFonts w:ascii="Arial" w:eastAsia="Times New Roman" w:hAnsi="Arial" w:cs="Arial"/>
          <w:lang w:val="en-US"/>
        </w:rPr>
        <w:t>O</w:t>
      </w:r>
      <w:r w:rsidRPr="001D7A36">
        <w:rPr>
          <w:rFonts w:ascii="Arial" w:eastAsia="Times New Roman" w:hAnsi="Arial" w:cs="Arial"/>
        </w:rPr>
        <w:t xml:space="preserve"> Καθαρός Δανεισμός χρησιμοποιείται για να αξιολογηθεί η κεφαλαιακή διάρθρωση του Ομίλου και η δυνατότητα μόχλευσης. Ο καθαρός δανεισμός υπολογίζεται προσθέτοντας στα μακροπρόθεσμα δάνεια, το βραχυπρόθεσμο</w:t>
      </w:r>
      <w:r w:rsidR="001473A8" w:rsidRPr="001473A8">
        <w:rPr>
          <w:rFonts w:ascii="Arial" w:eastAsia="Times New Roman" w:hAnsi="Arial" w:cs="Arial"/>
        </w:rPr>
        <w:t xml:space="preserve"> </w:t>
      </w:r>
      <w:r w:rsidRPr="001D7A36">
        <w:rPr>
          <w:rFonts w:ascii="Arial" w:eastAsia="Times New Roman" w:hAnsi="Arial" w:cs="Arial"/>
        </w:rPr>
        <w:t>μέρος μακροπρόθεσμων δανείων,</w:t>
      </w:r>
      <w:r w:rsidR="001473A8" w:rsidRPr="001473A8">
        <w:rPr>
          <w:rFonts w:ascii="Arial" w:eastAsia="Times New Roman" w:hAnsi="Arial" w:cs="Arial"/>
        </w:rPr>
        <w:t xml:space="preserve"> </w:t>
      </w:r>
      <w:r w:rsidRPr="001D7A36">
        <w:rPr>
          <w:rFonts w:ascii="Arial" w:eastAsia="Times New Roman" w:hAnsi="Arial" w:cs="Arial"/>
        </w:rPr>
        <w:t>τα βραχυπρόθεσμα δάνεια, τις λοιπές χρηματοοικονομικές υποχρεώσεις και αφαιρώντας από το σύνολο τα ταμειακά διαθέσιμα και ισοδύναμα. Μετά την εφαρμογή του ΔΠΧΑ 16 οι χρηματοοικονομικές υποχρεώσεις που σχετίζονται με μισθώσεις περιλαμβάνονται στον υπολογισμό του Καθαρού Δανεισμού.</w:t>
      </w:r>
      <w:bookmarkEnd w:id="8"/>
    </w:p>
    <w:p w14:paraId="1E85EDE8" w14:textId="77777777" w:rsidR="008E3861" w:rsidRDefault="008E3861">
      <w:pPr>
        <w:rPr>
          <w:rFonts w:ascii="Arial" w:eastAsia="Times New Roman" w:hAnsi="Arial" w:cs="Arial"/>
        </w:rPr>
      </w:pPr>
      <w:r>
        <w:rPr>
          <w:rFonts w:ascii="Arial" w:eastAsia="Times New Roman" w:hAnsi="Arial" w:cs="Arial"/>
        </w:rPr>
        <w:br w:type="page"/>
      </w:r>
    </w:p>
    <w:p w14:paraId="40A976AC" w14:textId="7694D4A9" w:rsidR="007D3E42" w:rsidRPr="00FB20CB" w:rsidRDefault="007D3E42" w:rsidP="00BC2A75">
      <w:pPr>
        <w:pStyle w:val="Caption"/>
        <w:keepNext/>
        <w:rPr>
          <w:rFonts w:cs="Arial"/>
          <w:lang w:val="el-GR"/>
        </w:rPr>
      </w:pPr>
    </w:p>
    <w:tbl>
      <w:tblPr>
        <w:tblStyle w:val="TableGrid"/>
        <w:tblW w:w="10558" w:type="dxa"/>
        <w:tblBorders>
          <w:top w:val="single" w:sz="2" w:space="0" w:color="808080" w:themeColor="background1" w:themeShade="80"/>
          <w:left w:val="none" w:sz="0" w:space="0" w:color="auto"/>
          <w:bottom w:val="single" w:sz="2"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6736"/>
        <w:gridCol w:w="1911"/>
        <w:gridCol w:w="1911"/>
      </w:tblGrid>
      <w:tr w:rsidR="00861F6B" w:rsidRPr="00452CE7" w14:paraId="177FEC44" w14:textId="77777777" w:rsidTr="00E93819">
        <w:trPr>
          <w:trHeight w:val="341"/>
        </w:trPr>
        <w:tc>
          <w:tcPr>
            <w:tcW w:w="6736" w:type="dxa"/>
            <w:tcBorders>
              <w:top w:val="single" w:sz="2" w:space="0" w:color="808080" w:themeColor="background1" w:themeShade="80"/>
              <w:bottom w:val="single" w:sz="2" w:space="0" w:color="808080" w:themeColor="background1" w:themeShade="80"/>
            </w:tcBorders>
            <w:vAlign w:val="center"/>
          </w:tcPr>
          <w:p w14:paraId="22658231" w14:textId="5BC78F23" w:rsidR="00861F6B" w:rsidRPr="007E2F7E" w:rsidRDefault="00861F6B" w:rsidP="00861F6B">
            <w:pPr>
              <w:pStyle w:val="ColorfulList-Accent11"/>
              <w:tabs>
                <w:tab w:val="left" w:pos="0"/>
                <w:tab w:val="left" w:pos="284"/>
              </w:tabs>
              <w:ind w:left="0" w:right="-90"/>
              <w:rPr>
                <w:rFonts w:ascii="Arial" w:hAnsi="Arial" w:cs="Arial"/>
                <w:b/>
                <w:color w:val="000000" w:themeColor="text1"/>
                <w:sz w:val="18"/>
                <w:szCs w:val="18"/>
              </w:rPr>
            </w:pPr>
            <w:r w:rsidRPr="00A7639D">
              <w:rPr>
                <w:rFonts w:ascii="Arial" w:hAnsi="Arial" w:cs="Arial"/>
                <w:b/>
                <w:sz w:val="18"/>
                <w:szCs w:val="18"/>
              </w:rPr>
              <w:t>Όμιλος - (Ευρώ εκατ.)</w:t>
            </w:r>
          </w:p>
        </w:tc>
        <w:tc>
          <w:tcPr>
            <w:tcW w:w="1911" w:type="dxa"/>
            <w:tcBorders>
              <w:top w:val="single" w:sz="2" w:space="0" w:color="808080" w:themeColor="background1" w:themeShade="80"/>
              <w:bottom w:val="single" w:sz="2" w:space="0" w:color="808080" w:themeColor="background1" w:themeShade="80"/>
            </w:tcBorders>
            <w:vAlign w:val="center"/>
          </w:tcPr>
          <w:p w14:paraId="40D15B3E" w14:textId="32276F71" w:rsidR="00861F6B" w:rsidRPr="00253DEA" w:rsidRDefault="00861F6B" w:rsidP="00861F6B">
            <w:pPr>
              <w:pStyle w:val="ColorfulList-Accent11"/>
              <w:tabs>
                <w:tab w:val="left" w:pos="0"/>
                <w:tab w:val="left" w:pos="284"/>
              </w:tabs>
              <w:ind w:left="0" w:right="-90"/>
              <w:jc w:val="center"/>
              <w:rPr>
                <w:rFonts w:ascii="Arial" w:hAnsi="Arial" w:cs="Arial"/>
                <w:i/>
                <w:color w:val="000000" w:themeColor="text1"/>
                <w:sz w:val="18"/>
                <w:szCs w:val="18"/>
                <w:lang w:val="el-GR"/>
              </w:rPr>
            </w:pPr>
            <w:r w:rsidRPr="00E574CF">
              <w:rPr>
                <w:rFonts w:ascii="Arial" w:hAnsi="Arial" w:cs="Arial"/>
                <w:b/>
                <w:sz w:val="18"/>
                <w:szCs w:val="18"/>
              </w:rPr>
              <w:t>3</w:t>
            </w:r>
            <w:r>
              <w:rPr>
                <w:rFonts w:ascii="Arial" w:hAnsi="Arial" w:cs="Arial"/>
                <w:b/>
                <w:sz w:val="18"/>
                <w:szCs w:val="18"/>
              </w:rPr>
              <w:t>0</w:t>
            </w:r>
            <w:r w:rsidRPr="00E574CF">
              <w:rPr>
                <w:rFonts w:ascii="Arial" w:hAnsi="Arial" w:cs="Arial"/>
                <w:b/>
                <w:sz w:val="18"/>
                <w:szCs w:val="18"/>
              </w:rPr>
              <w:t>/</w:t>
            </w:r>
            <w:r>
              <w:rPr>
                <w:rFonts w:ascii="Arial" w:hAnsi="Arial" w:cs="Arial"/>
                <w:b/>
                <w:sz w:val="18"/>
                <w:szCs w:val="18"/>
              </w:rPr>
              <w:t>06</w:t>
            </w:r>
            <w:r w:rsidRPr="00E574CF">
              <w:rPr>
                <w:rFonts w:ascii="Arial" w:hAnsi="Arial" w:cs="Arial"/>
                <w:b/>
                <w:sz w:val="18"/>
                <w:szCs w:val="18"/>
              </w:rPr>
              <w:t>/202</w:t>
            </w:r>
            <w:r>
              <w:rPr>
                <w:rFonts w:ascii="Arial" w:hAnsi="Arial" w:cs="Arial"/>
                <w:b/>
                <w:sz w:val="18"/>
                <w:szCs w:val="18"/>
              </w:rPr>
              <w:t>6</w:t>
            </w:r>
          </w:p>
        </w:tc>
        <w:tc>
          <w:tcPr>
            <w:tcW w:w="1911" w:type="dxa"/>
            <w:tcBorders>
              <w:top w:val="single" w:sz="2" w:space="0" w:color="808080" w:themeColor="background1" w:themeShade="80"/>
              <w:bottom w:val="single" w:sz="2" w:space="0" w:color="808080" w:themeColor="background1" w:themeShade="80"/>
            </w:tcBorders>
            <w:vAlign w:val="center"/>
          </w:tcPr>
          <w:p w14:paraId="3AA643B3" w14:textId="2E497AA2" w:rsidR="00861F6B" w:rsidRPr="00253DEA" w:rsidRDefault="00861F6B" w:rsidP="00861F6B">
            <w:pPr>
              <w:pStyle w:val="ColorfulList-Accent11"/>
              <w:tabs>
                <w:tab w:val="left" w:pos="0"/>
                <w:tab w:val="left" w:pos="284"/>
              </w:tabs>
              <w:ind w:left="0" w:right="-90"/>
              <w:jc w:val="center"/>
              <w:rPr>
                <w:rFonts w:ascii="Arial" w:hAnsi="Arial" w:cs="Arial"/>
                <w:i/>
                <w:color w:val="000000" w:themeColor="text1"/>
                <w:sz w:val="18"/>
                <w:szCs w:val="18"/>
                <w:lang w:val="el-GR"/>
              </w:rPr>
            </w:pPr>
            <w:r>
              <w:rPr>
                <w:rFonts w:ascii="Arial" w:hAnsi="Arial" w:cs="Arial"/>
                <w:b/>
                <w:sz w:val="18"/>
                <w:szCs w:val="18"/>
              </w:rPr>
              <w:t>30</w:t>
            </w:r>
            <w:r w:rsidRPr="00E574CF">
              <w:rPr>
                <w:rFonts w:ascii="Arial" w:hAnsi="Arial" w:cs="Arial"/>
                <w:b/>
                <w:sz w:val="18"/>
                <w:szCs w:val="18"/>
              </w:rPr>
              <w:t>/</w:t>
            </w:r>
            <w:r>
              <w:rPr>
                <w:rFonts w:ascii="Arial" w:hAnsi="Arial" w:cs="Arial"/>
                <w:b/>
                <w:sz w:val="18"/>
                <w:szCs w:val="18"/>
              </w:rPr>
              <w:t>06</w:t>
            </w:r>
            <w:r w:rsidRPr="00E574CF">
              <w:rPr>
                <w:rFonts w:ascii="Arial" w:hAnsi="Arial" w:cs="Arial"/>
                <w:b/>
                <w:sz w:val="18"/>
                <w:szCs w:val="18"/>
              </w:rPr>
              <w:t>/202</w:t>
            </w:r>
            <w:r>
              <w:rPr>
                <w:rFonts w:ascii="Arial" w:hAnsi="Arial" w:cs="Arial"/>
                <w:b/>
                <w:sz w:val="18"/>
                <w:szCs w:val="18"/>
              </w:rPr>
              <w:t>5</w:t>
            </w:r>
          </w:p>
        </w:tc>
      </w:tr>
      <w:tr w:rsidR="005F0E68" w:rsidRPr="00452CE7" w14:paraId="643CC7B4" w14:textId="77777777" w:rsidTr="00E93819">
        <w:trPr>
          <w:trHeight w:val="284"/>
        </w:trPr>
        <w:tc>
          <w:tcPr>
            <w:tcW w:w="6736" w:type="dxa"/>
            <w:tcBorders>
              <w:top w:val="single" w:sz="2" w:space="0" w:color="808080" w:themeColor="background1" w:themeShade="80"/>
            </w:tcBorders>
            <w:shd w:val="clear" w:color="auto" w:fill="FFFFFF" w:themeFill="background1"/>
            <w:vAlign w:val="center"/>
          </w:tcPr>
          <w:p w14:paraId="605985F3" w14:textId="11CB2AA7" w:rsidR="005F0E68" w:rsidRPr="007E2F7E" w:rsidRDefault="005F0E68" w:rsidP="005F0E68">
            <w:pPr>
              <w:pStyle w:val="ColorfulList-Accent11"/>
              <w:tabs>
                <w:tab w:val="left" w:pos="0"/>
                <w:tab w:val="left" w:pos="284"/>
              </w:tabs>
              <w:ind w:left="0" w:right="-90"/>
              <w:rPr>
                <w:rFonts w:ascii="Arial" w:hAnsi="Arial" w:cs="Arial"/>
                <w:color w:val="000000" w:themeColor="text1"/>
                <w:sz w:val="18"/>
                <w:szCs w:val="18"/>
              </w:rPr>
            </w:pPr>
            <w:r w:rsidRPr="00A7639D">
              <w:rPr>
                <w:rFonts w:ascii="Arial" w:hAnsi="Arial" w:cs="Arial"/>
                <w:sz w:val="18"/>
                <w:szCs w:val="18"/>
              </w:rPr>
              <w:t>Μακροπρόθεσμα δάνεια</w:t>
            </w:r>
          </w:p>
        </w:tc>
        <w:tc>
          <w:tcPr>
            <w:tcW w:w="1911" w:type="dxa"/>
            <w:tcBorders>
              <w:top w:val="single" w:sz="2" w:space="0" w:color="808080" w:themeColor="background1" w:themeShade="80"/>
            </w:tcBorders>
            <w:shd w:val="clear" w:color="auto" w:fill="FFFFFF" w:themeFill="background1"/>
            <w:vAlign w:val="center"/>
          </w:tcPr>
          <w:p w14:paraId="5430309E" w14:textId="7BD1D8CB"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350</w:t>
            </w:r>
            <w:r w:rsidR="00696FCE">
              <w:rPr>
                <w:rFonts w:ascii="Arial" w:hAnsi="Arial" w:cs="Arial"/>
                <w:sz w:val="18"/>
                <w:szCs w:val="18"/>
              </w:rPr>
              <w:t>,</w:t>
            </w:r>
            <w:r w:rsidRPr="0049706B">
              <w:rPr>
                <w:rFonts w:ascii="Arial" w:hAnsi="Arial" w:cs="Arial"/>
                <w:sz w:val="18"/>
                <w:szCs w:val="18"/>
              </w:rPr>
              <w:t>0</w:t>
            </w:r>
          </w:p>
        </w:tc>
        <w:tc>
          <w:tcPr>
            <w:tcW w:w="1911" w:type="dxa"/>
            <w:tcBorders>
              <w:top w:val="single" w:sz="2" w:space="0" w:color="808080" w:themeColor="background1" w:themeShade="80"/>
            </w:tcBorders>
            <w:shd w:val="clear" w:color="auto" w:fill="FFFFFF" w:themeFill="background1"/>
            <w:vAlign w:val="center"/>
          </w:tcPr>
          <w:p w14:paraId="57C60F10" w14:textId="3744BC56"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849</w:t>
            </w:r>
            <w:r w:rsidR="00696FCE">
              <w:rPr>
                <w:rFonts w:ascii="Arial" w:hAnsi="Arial" w:cs="Arial"/>
                <w:sz w:val="18"/>
                <w:szCs w:val="18"/>
              </w:rPr>
              <w:t>,</w:t>
            </w:r>
            <w:r w:rsidRPr="0049706B">
              <w:rPr>
                <w:rFonts w:ascii="Arial" w:hAnsi="Arial" w:cs="Arial"/>
                <w:sz w:val="18"/>
                <w:szCs w:val="18"/>
              </w:rPr>
              <w:t>0</w:t>
            </w:r>
          </w:p>
        </w:tc>
      </w:tr>
      <w:tr w:rsidR="005F0E68" w:rsidRPr="00452CE7" w14:paraId="78AFC0CC" w14:textId="77777777" w:rsidTr="00E93819">
        <w:trPr>
          <w:trHeight w:val="284"/>
        </w:trPr>
        <w:tc>
          <w:tcPr>
            <w:tcW w:w="6736" w:type="dxa"/>
            <w:shd w:val="clear" w:color="auto" w:fill="FFFFFF" w:themeFill="background1"/>
            <w:vAlign w:val="center"/>
          </w:tcPr>
          <w:p w14:paraId="2AFD3402" w14:textId="3A300297" w:rsidR="005F0E68" w:rsidRPr="007E2F7E" w:rsidRDefault="005F0E68" w:rsidP="005F0E68">
            <w:pPr>
              <w:pStyle w:val="ColorfulList-Accent11"/>
              <w:tabs>
                <w:tab w:val="left" w:pos="0"/>
                <w:tab w:val="left" w:pos="284"/>
              </w:tabs>
              <w:ind w:left="0" w:right="-90"/>
              <w:rPr>
                <w:rFonts w:ascii="Arial" w:hAnsi="Arial" w:cs="Arial"/>
                <w:color w:val="000000" w:themeColor="text1"/>
                <w:sz w:val="18"/>
                <w:szCs w:val="18"/>
              </w:rPr>
            </w:pPr>
            <w:r w:rsidRPr="00A7639D">
              <w:rPr>
                <w:rFonts w:ascii="Arial" w:hAnsi="Arial" w:cs="Arial"/>
                <w:sz w:val="18"/>
                <w:szCs w:val="18"/>
              </w:rPr>
              <w:t>Βραχυπρόθεσμο μέρος μακροπρόθεσμων δανείων</w:t>
            </w:r>
          </w:p>
        </w:tc>
        <w:tc>
          <w:tcPr>
            <w:tcW w:w="1911" w:type="dxa"/>
            <w:shd w:val="clear" w:color="auto" w:fill="FFFFFF" w:themeFill="background1"/>
            <w:vAlign w:val="center"/>
          </w:tcPr>
          <w:p w14:paraId="72455845" w14:textId="2CAE62A4"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499</w:t>
            </w:r>
            <w:r w:rsidR="00696FCE">
              <w:rPr>
                <w:rFonts w:ascii="Arial" w:hAnsi="Arial" w:cs="Arial"/>
                <w:sz w:val="18"/>
                <w:szCs w:val="18"/>
              </w:rPr>
              <w:t>,</w:t>
            </w:r>
            <w:r w:rsidRPr="0049706B">
              <w:rPr>
                <w:rFonts w:ascii="Arial" w:hAnsi="Arial" w:cs="Arial"/>
                <w:sz w:val="18"/>
                <w:szCs w:val="18"/>
              </w:rPr>
              <w:t>8</w:t>
            </w:r>
          </w:p>
        </w:tc>
        <w:tc>
          <w:tcPr>
            <w:tcW w:w="1911" w:type="dxa"/>
            <w:shd w:val="clear" w:color="auto" w:fill="FFFFFF" w:themeFill="background1"/>
            <w:vAlign w:val="center"/>
          </w:tcPr>
          <w:p w14:paraId="695839D6" w14:textId="72DB7712"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0</w:t>
            </w:r>
            <w:r w:rsidR="00696FCE">
              <w:rPr>
                <w:rFonts w:ascii="Arial" w:hAnsi="Arial" w:cs="Arial"/>
                <w:sz w:val="18"/>
                <w:szCs w:val="18"/>
              </w:rPr>
              <w:t>,</w:t>
            </w:r>
            <w:r w:rsidRPr="0049706B">
              <w:rPr>
                <w:rFonts w:ascii="Arial" w:hAnsi="Arial" w:cs="Arial"/>
                <w:sz w:val="18"/>
                <w:szCs w:val="18"/>
              </w:rPr>
              <w:t>0</w:t>
            </w:r>
          </w:p>
        </w:tc>
      </w:tr>
      <w:tr w:rsidR="005F0E68" w:rsidRPr="00452CE7" w14:paraId="489C1C03" w14:textId="77777777" w:rsidTr="00E93819">
        <w:trPr>
          <w:trHeight w:val="284"/>
        </w:trPr>
        <w:tc>
          <w:tcPr>
            <w:tcW w:w="6736" w:type="dxa"/>
            <w:shd w:val="clear" w:color="auto" w:fill="FFFFFF" w:themeFill="background1"/>
            <w:vAlign w:val="center"/>
          </w:tcPr>
          <w:p w14:paraId="14D3572E" w14:textId="5EE01DFD" w:rsidR="005F0E68" w:rsidRPr="007E2F7E" w:rsidRDefault="005F0E68" w:rsidP="005F0E68">
            <w:pPr>
              <w:pStyle w:val="ColorfulList-Accent11"/>
              <w:tabs>
                <w:tab w:val="left" w:pos="0"/>
                <w:tab w:val="left" w:pos="284"/>
              </w:tabs>
              <w:ind w:left="0" w:right="-90"/>
              <w:rPr>
                <w:rFonts w:ascii="Arial" w:hAnsi="Arial" w:cs="Arial"/>
                <w:color w:val="000000" w:themeColor="text1"/>
                <w:sz w:val="18"/>
                <w:szCs w:val="18"/>
              </w:rPr>
            </w:pPr>
            <w:r w:rsidRPr="00A7639D">
              <w:rPr>
                <w:rFonts w:ascii="Arial" w:hAnsi="Arial" w:cs="Arial"/>
                <w:sz w:val="18"/>
                <w:szCs w:val="18"/>
              </w:rPr>
              <w:t>Βραχυπρόθεσμα δάνεια</w:t>
            </w:r>
          </w:p>
        </w:tc>
        <w:tc>
          <w:tcPr>
            <w:tcW w:w="1911" w:type="dxa"/>
            <w:shd w:val="clear" w:color="auto" w:fill="FFFFFF" w:themeFill="background1"/>
            <w:vAlign w:val="center"/>
          </w:tcPr>
          <w:p w14:paraId="33B87FD9" w14:textId="4334FB2E"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100</w:t>
            </w:r>
            <w:r w:rsidR="00696FCE">
              <w:rPr>
                <w:rFonts w:ascii="Arial" w:hAnsi="Arial" w:cs="Arial"/>
                <w:sz w:val="18"/>
                <w:szCs w:val="18"/>
              </w:rPr>
              <w:t>,</w:t>
            </w:r>
            <w:r w:rsidRPr="0049706B">
              <w:rPr>
                <w:rFonts w:ascii="Arial" w:hAnsi="Arial" w:cs="Arial"/>
                <w:sz w:val="18"/>
                <w:szCs w:val="18"/>
              </w:rPr>
              <w:t>0</w:t>
            </w:r>
          </w:p>
        </w:tc>
        <w:tc>
          <w:tcPr>
            <w:tcW w:w="1911" w:type="dxa"/>
            <w:shd w:val="clear" w:color="auto" w:fill="FFFFFF" w:themeFill="background1"/>
            <w:vAlign w:val="center"/>
          </w:tcPr>
          <w:p w14:paraId="480D7DB3" w14:textId="074D21AE"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0</w:t>
            </w:r>
            <w:r w:rsidR="00696FCE">
              <w:rPr>
                <w:rFonts w:ascii="Arial" w:hAnsi="Arial" w:cs="Arial"/>
                <w:sz w:val="18"/>
                <w:szCs w:val="18"/>
              </w:rPr>
              <w:t>,</w:t>
            </w:r>
            <w:r w:rsidRPr="0049706B">
              <w:rPr>
                <w:rFonts w:ascii="Arial" w:hAnsi="Arial" w:cs="Arial"/>
                <w:sz w:val="18"/>
                <w:szCs w:val="18"/>
              </w:rPr>
              <w:t>0</w:t>
            </w:r>
          </w:p>
        </w:tc>
      </w:tr>
      <w:tr w:rsidR="005F0E68" w:rsidRPr="00452CE7" w14:paraId="4ED37732" w14:textId="77777777" w:rsidTr="00E93819">
        <w:trPr>
          <w:trHeight w:val="284"/>
        </w:trPr>
        <w:tc>
          <w:tcPr>
            <w:tcW w:w="6736" w:type="dxa"/>
            <w:shd w:val="clear" w:color="auto" w:fill="FFFFFF" w:themeFill="background1"/>
            <w:vAlign w:val="bottom"/>
          </w:tcPr>
          <w:p w14:paraId="4D7E02E9" w14:textId="56EB6985" w:rsidR="005F0E68" w:rsidRPr="00E93819" w:rsidRDefault="005F0E68" w:rsidP="005F0E68">
            <w:pPr>
              <w:pStyle w:val="ColorfulList-Accent11"/>
              <w:tabs>
                <w:tab w:val="left" w:pos="0"/>
                <w:tab w:val="left" w:pos="284"/>
              </w:tabs>
              <w:ind w:left="0" w:right="-90"/>
              <w:rPr>
                <w:rFonts w:ascii="Arial" w:hAnsi="Arial" w:cs="Arial"/>
                <w:color w:val="000000" w:themeColor="text1"/>
                <w:sz w:val="18"/>
                <w:szCs w:val="18"/>
                <w:lang w:val="el-GR"/>
              </w:rPr>
            </w:pPr>
            <w:r w:rsidRPr="00A7639D">
              <w:rPr>
                <w:rFonts w:ascii="Arial" w:hAnsi="Arial" w:cs="Arial"/>
                <w:sz w:val="18"/>
                <w:szCs w:val="18"/>
                <w:lang w:val="el-GR"/>
              </w:rPr>
              <w:t>Υποχρεώσεις από μισθώσεις (μακροπρόθεσμο μέρος)</w:t>
            </w:r>
          </w:p>
        </w:tc>
        <w:tc>
          <w:tcPr>
            <w:tcW w:w="1911" w:type="dxa"/>
            <w:shd w:val="clear" w:color="auto" w:fill="FFFFFF" w:themeFill="background1"/>
            <w:vAlign w:val="center"/>
          </w:tcPr>
          <w:p w14:paraId="0DB68937" w14:textId="086FC760"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158</w:t>
            </w:r>
            <w:r w:rsidR="00696FCE">
              <w:rPr>
                <w:rFonts w:ascii="Arial" w:hAnsi="Arial" w:cs="Arial"/>
                <w:sz w:val="18"/>
                <w:szCs w:val="18"/>
              </w:rPr>
              <w:t>,</w:t>
            </w:r>
            <w:r w:rsidRPr="0049706B">
              <w:rPr>
                <w:rFonts w:ascii="Arial" w:hAnsi="Arial" w:cs="Arial"/>
                <w:sz w:val="18"/>
                <w:szCs w:val="18"/>
              </w:rPr>
              <w:t>2</w:t>
            </w:r>
          </w:p>
        </w:tc>
        <w:tc>
          <w:tcPr>
            <w:tcW w:w="1911" w:type="dxa"/>
            <w:shd w:val="clear" w:color="auto" w:fill="FFFFFF" w:themeFill="background1"/>
            <w:vAlign w:val="center"/>
          </w:tcPr>
          <w:p w14:paraId="2EBAC990" w14:textId="1A141227"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183</w:t>
            </w:r>
            <w:r w:rsidR="00696FCE">
              <w:rPr>
                <w:rFonts w:ascii="Arial" w:hAnsi="Arial" w:cs="Arial"/>
                <w:sz w:val="18"/>
                <w:szCs w:val="18"/>
              </w:rPr>
              <w:t>,</w:t>
            </w:r>
            <w:r w:rsidRPr="0049706B">
              <w:rPr>
                <w:rFonts w:ascii="Arial" w:hAnsi="Arial" w:cs="Arial"/>
                <w:sz w:val="18"/>
                <w:szCs w:val="18"/>
              </w:rPr>
              <w:t>6</w:t>
            </w:r>
          </w:p>
        </w:tc>
      </w:tr>
      <w:tr w:rsidR="005F0E68" w:rsidRPr="00452CE7" w14:paraId="14977077" w14:textId="77777777" w:rsidTr="00E93819">
        <w:trPr>
          <w:trHeight w:val="284"/>
        </w:trPr>
        <w:tc>
          <w:tcPr>
            <w:tcW w:w="6736" w:type="dxa"/>
            <w:shd w:val="clear" w:color="auto" w:fill="FFFFFF" w:themeFill="background1"/>
            <w:vAlign w:val="bottom"/>
          </w:tcPr>
          <w:p w14:paraId="4567B518" w14:textId="203C01C3" w:rsidR="005F0E68" w:rsidRPr="00E93819" w:rsidRDefault="005F0E68" w:rsidP="005F0E68">
            <w:pPr>
              <w:pStyle w:val="ColorfulList-Accent11"/>
              <w:tabs>
                <w:tab w:val="left" w:pos="0"/>
                <w:tab w:val="left" w:pos="284"/>
              </w:tabs>
              <w:ind w:left="0" w:right="-90"/>
              <w:rPr>
                <w:rFonts w:ascii="Arial" w:hAnsi="Arial" w:cs="Arial"/>
                <w:color w:val="000000" w:themeColor="text1"/>
                <w:sz w:val="18"/>
                <w:szCs w:val="18"/>
                <w:lang w:val="el-GR"/>
              </w:rPr>
            </w:pPr>
            <w:r w:rsidRPr="00A7639D">
              <w:rPr>
                <w:rFonts w:ascii="Arial" w:hAnsi="Arial" w:cs="Arial"/>
                <w:sz w:val="18"/>
                <w:szCs w:val="18"/>
                <w:lang w:val="el-GR"/>
              </w:rPr>
              <w:t>Υποχρεώσεις από μισθώσεις (βραχυπρόθεσμο μέρος)</w:t>
            </w:r>
          </w:p>
        </w:tc>
        <w:tc>
          <w:tcPr>
            <w:tcW w:w="1911" w:type="dxa"/>
            <w:shd w:val="clear" w:color="auto" w:fill="FFFFFF" w:themeFill="background1"/>
            <w:vAlign w:val="center"/>
          </w:tcPr>
          <w:p w14:paraId="45D11797" w14:textId="6ACC89E5"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47</w:t>
            </w:r>
            <w:r w:rsidR="00696FCE">
              <w:rPr>
                <w:rFonts w:ascii="Arial" w:hAnsi="Arial" w:cs="Arial"/>
                <w:sz w:val="18"/>
                <w:szCs w:val="18"/>
              </w:rPr>
              <w:t>,</w:t>
            </w:r>
            <w:r w:rsidRPr="0049706B">
              <w:rPr>
                <w:rFonts w:ascii="Arial" w:hAnsi="Arial" w:cs="Arial"/>
                <w:sz w:val="18"/>
                <w:szCs w:val="18"/>
              </w:rPr>
              <w:t>6</w:t>
            </w:r>
          </w:p>
        </w:tc>
        <w:tc>
          <w:tcPr>
            <w:tcW w:w="1911" w:type="dxa"/>
            <w:shd w:val="clear" w:color="auto" w:fill="FFFFFF" w:themeFill="background1"/>
            <w:vAlign w:val="center"/>
          </w:tcPr>
          <w:p w14:paraId="0182DE51" w14:textId="1285243C"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65</w:t>
            </w:r>
            <w:r w:rsidR="00696FCE">
              <w:rPr>
                <w:rFonts w:ascii="Arial" w:hAnsi="Arial" w:cs="Arial"/>
                <w:sz w:val="18"/>
                <w:szCs w:val="18"/>
              </w:rPr>
              <w:t>,</w:t>
            </w:r>
            <w:r w:rsidRPr="0049706B">
              <w:rPr>
                <w:rFonts w:ascii="Arial" w:hAnsi="Arial" w:cs="Arial"/>
                <w:sz w:val="18"/>
                <w:szCs w:val="18"/>
              </w:rPr>
              <w:t>0</w:t>
            </w:r>
          </w:p>
        </w:tc>
      </w:tr>
      <w:tr w:rsidR="005F0E68" w:rsidRPr="00452CE7" w14:paraId="6E8F0F40" w14:textId="77777777" w:rsidTr="00E93819">
        <w:trPr>
          <w:trHeight w:val="284"/>
        </w:trPr>
        <w:tc>
          <w:tcPr>
            <w:tcW w:w="6736" w:type="dxa"/>
            <w:shd w:val="clear" w:color="auto" w:fill="FFFFFF" w:themeFill="background1"/>
            <w:vAlign w:val="center"/>
          </w:tcPr>
          <w:p w14:paraId="59E4F626" w14:textId="391C65A4" w:rsidR="005F0E68" w:rsidRPr="00E93819" w:rsidRDefault="005F0E68" w:rsidP="005F0E68">
            <w:pPr>
              <w:pStyle w:val="ColorfulList-Accent11"/>
              <w:tabs>
                <w:tab w:val="left" w:pos="0"/>
                <w:tab w:val="left" w:pos="284"/>
              </w:tabs>
              <w:ind w:left="0" w:right="-90"/>
              <w:rPr>
                <w:rFonts w:ascii="Arial" w:hAnsi="Arial" w:cs="Arial"/>
                <w:color w:val="000000" w:themeColor="text1"/>
                <w:sz w:val="18"/>
                <w:szCs w:val="18"/>
                <w:lang w:val="el-GR"/>
              </w:rPr>
            </w:pPr>
            <w:r w:rsidRPr="00A7639D">
              <w:rPr>
                <w:rFonts w:ascii="Arial" w:hAnsi="Arial" w:cs="Arial"/>
                <w:sz w:val="18"/>
                <w:szCs w:val="18"/>
                <w:lang w:val="el-GR"/>
              </w:rPr>
              <w:t>Χρηματοοικονομικές υποχρεώσεις σχετιζόμενες με ηλεκτρονικά πορτοφόλια</w:t>
            </w:r>
          </w:p>
        </w:tc>
        <w:tc>
          <w:tcPr>
            <w:tcW w:w="1911" w:type="dxa"/>
            <w:shd w:val="clear" w:color="auto" w:fill="FFFFFF" w:themeFill="background1"/>
            <w:vAlign w:val="center"/>
          </w:tcPr>
          <w:p w14:paraId="09AC8AE6" w14:textId="5CC07B93"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sz w:val="18"/>
                <w:szCs w:val="18"/>
                <w:lang w:val="el-GR"/>
              </w:rPr>
              <w:t>12</w:t>
            </w:r>
            <w:r w:rsidR="00696FCE">
              <w:rPr>
                <w:rFonts w:ascii="Arial" w:hAnsi="Arial" w:cs="Arial"/>
                <w:sz w:val="18"/>
                <w:szCs w:val="18"/>
                <w:lang w:val="el-GR"/>
              </w:rPr>
              <w:t>,</w:t>
            </w:r>
            <w:r>
              <w:rPr>
                <w:rFonts w:ascii="Arial" w:hAnsi="Arial" w:cs="Arial"/>
                <w:sz w:val="18"/>
                <w:szCs w:val="18"/>
                <w:lang w:val="el-GR"/>
              </w:rPr>
              <w:t>0</w:t>
            </w:r>
          </w:p>
        </w:tc>
        <w:tc>
          <w:tcPr>
            <w:tcW w:w="1911" w:type="dxa"/>
            <w:shd w:val="clear" w:color="auto" w:fill="FFFFFF" w:themeFill="background1"/>
            <w:vAlign w:val="center"/>
          </w:tcPr>
          <w:p w14:paraId="3B595E9A" w14:textId="5867BD10"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9</w:t>
            </w:r>
            <w:r w:rsidR="00696FCE">
              <w:rPr>
                <w:rFonts w:ascii="Arial" w:hAnsi="Arial" w:cs="Arial"/>
                <w:sz w:val="18"/>
                <w:szCs w:val="18"/>
              </w:rPr>
              <w:t>,</w:t>
            </w:r>
            <w:r w:rsidRPr="0049706B">
              <w:rPr>
                <w:rFonts w:ascii="Arial" w:hAnsi="Arial" w:cs="Arial"/>
                <w:sz w:val="18"/>
                <w:szCs w:val="18"/>
              </w:rPr>
              <w:t>6</w:t>
            </w:r>
          </w:p>
        </w:tc>
      </w:tr>
      <w:tr w:rsidR="005F0E68" w:rsidRPr="00452CE7" w14:paraId="5A5CA289" w14:textId="77777777" w:rsidTr="00E93819">
        <w:trPr>
          <w:trHeight w:val="284"/>
        </w:trPr>
        <w:tc>
          <w:tcPr>
            <w:tcW w:w="6736" w:type="dxa"/>
            <w:shd w:val="clear" w:color="auto" w:fill="FFFFFF" w:themeFill="background1"/>
            <w:vAlign w:val="center"/>
          </w:tcPr>
          <w:p w14:paraId="16D0260E" w14:textId="11740937" w:rsidR="005F0E68" w:rsidRPr="00E93819" w:rsidRDefault="005F0E68" w:rsidP="005F0E68">
            <w:pPr>
              <w:pStyle w:val="ColorfulList-Accent11"/>
              <w:tabs>
                <w:tab w:val="left" w:pos="0"/>
                <w:tab w:val="left" w:pos="284"/>
              </w:tabs>
              <w:ind w:left="0" w:right="-90"/>
              <w:rPr>
                <w:rFonts w:ascii="Arial" w:hAnsi="Arial" w:cs="Arial"/>
                <w:color w:val="000000" w:themeColor="text1"/>
                <w:sz w:val="18"/>
                <w:szCs w:val="18"/>
                <w:lang w:val="el-GR"/>
              </w:rPr>
            </w:pPr>
            <w:r w:rsidRPr="00A7639D">
              <w:rPr>
                <w:rFonts w:ascii="Arial" w:hAnsi="Arial" w:cs="Arial"/>
                <w:sz w:val="18"/>
                <w:szCs w:val="18"/>
                <w:lang w:val="el-GR"/>
              </w:rPr>
              <w:t>Ταμειακά διαθέσιμα και ταμειακά ισοδύναμα</w:t>
            </w:r>
          </w:p>
        </w:tc>
        <w:tc>
          <w:tcPr>
            <w:tcW w:w="1911" w:type="dxa"/>
            <w:shd w:val="clear" w:color="auto" w:fill="FFFFFF" w:themeFill="background1"/>
            <w:vAlign w:val="center"/>
          </w:tcPr>
          <w:p w14:paraId="661AE43D" w14:textId="38702489"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(762</w:t>
            </w:r>
            <w:r w:rsidR="00696FCE">
              <w:rPr>
                <w:rFonts w:ascii="Arial" w:hAnsi="Arial" w:cs="Arial"/>
                <w:sz w:val="18"/>
                <w:szCs w:val="18"/>
              </w:rPr>
              <w:t>,</w:t>
            </w:r>
            <w:r w:rsidRPr="0049706B">
              <w:rPr>
                <w:rFonts w:ascii="Arial" w:hAnsi="Arial" w:cs="Arial"/>
                <w:sz w:val="18"/>
                <w:szCs w:val="18"/>
              </w:rPr>
              <w:t>3)</w:t>
            </w:r>
          </w:p>
        </w:tc>
        <w:tc>
          <w:tcPr>
            <w:tcW w:w="1911" w:type="dxa"/>
            <w:shd w:val="clear" w:color="auto" w:fill="FFFFFF" w:themeFill="background1"/>
            <w:vAlign w:val="center"/>
          </w:tcPr>
          <w:p w14:paraId="30B2E735" w14:textId="60AC9A74"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sidRPr="0049706B">
              <w:rPr>
                <w:rFonts w:ascii="Arial" w:hAnsi="Arial" w:cs="Arial"/>
                <w:sz w:val="18"/>
                <w:szCs w:val="18"/>
              </w:rPr>
              <w:t>(658</w:t>
            </w:r>
            <w:r w:rsidR="00696FCE">
              <w:rPr>
                <w:rFonts w:ascii="Arial" w:hAnsi="Arial" w:cs="Arial"/>
                <w:sz w:val="18"/>
                <w:szCs w:val="18"/>
              </w:rPr>
              <w:t>,</w:t>
            </w:r>
            <w:r w:rsidRPr="0049706B">
              <w:rPr>
                <w:rFonts w:ascii="Arial" w:hAnsi="Arial" w:cs="Arial"/>
                <w:sz w:val="18"/>
                <w:szCs w:val="18"/>
              </w:rPr>
              <w:t>1)</w:t>
            </w:r>
          </w:p>
        </w:tc>
      </w:tr>
      <w:tr w:rsidR="005F0E68" w:rsidRPr="00452CE7" w14:paraId="004D0CFD" w14:textId="77777777" w:rsidTr="00E93819">
        <w:trPr>
          <w:trHeight w:val="284"/>
        </w:trPr>
        <w:tc>
          <w:tcPr>
            <w:tcW w:w="6736" w:type="dxa"/>
            <w:shd w:val="clear" w:color="auto" w:fill="F2F2F2" w:themeFill="background1" w:themeFillShade="F2"/>
            <w:vAlign w:val="center"/>
          </w:tcPr>
          <w:p w14:paraId="0348B119" w14:textId="2B924525" w:rsidR="005F0E68" w:rsidRPr="007E2F7E" w:rsidRDefault="005F0E68" w:rsidP="005F0E68">
            <w:pPr>
              <w:pStyle w:val="ColorfulList-Accent11"/>
              <w:tabs>
                <w:tab w:val="left" w:pos="0"/>
                <w:tab w:val="left" w:pos="284"/>
              </w:tabs>
              <w:ind w:left="0" w:right="-90"/>
              <w:rPr>
                <w:rFonts w:ascii="Arial" w:hAnsi="Arial" w:cs="Arial"/>
                <w:b/>
                <w:color w:val="000000" w:themeColor="text1"/>
                <w:sz w:val="18"/>
                <w:szCs w:val="18"/>
              </w:rPr>
            </w:pPr>
            <w:r w:rsidRPr="00A7639D">
              <w:rPr>
                <w:rFonts w:ascii="Arial" w:hAnsi="Arial" w:cs="Arial"/>
                <w:b/>
                <w:sz w:val="18"/>
                <w:szCs w:val="18"/>
              </w:rPr>
              <w:t>Καθαρός Δανεισμός</w:t>
            </w:r>
          </w:p>
        </w:tc>
        <w:tc>
          <w:tcPr>
            <w:tcW w:w="1911" w:type="dxa"/>
            <w:shd w:val="clear" w:color="auto" w:fill="F2F2F2" w:themeFill="background1" w:themeFillShade="F2"/>
            <w:vAlign w:val="center"/>
          </w:tcPr>
          <w:p w14:paraId="212D4842" w14:textId="324E2C7F"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color w:val="000000"/>
              </w:rPr>
              <w:t>405</w:t>
            </w:r>
            <w:r w:rsidR="00696FCE">
              <w:rPr>
                <w:rFonts w:ascii="Arial" w:hAnsi="Arial" w:cs="Arial"/>
                <w:b/>
                <w:bCs/>
                <w:color w:val="000000"/>
              </w:rPr>
              <w:t>,</w:t>
            </w:r>
            <w:r>
              <w:rPr>
                <w:rFonts w:ascii="Arial" w:hAnsi="Arial" w:cs="Arial"/>
                <w:b/>
                <w:bCs/>
                <w:color w:val="000000"/>
              </w:rPr>
              <w:t xml:space="preserve">3 </w:t>
            </w:r>
          </w:p>
        </w:tc>
        <w:tc>
          <w:tcPr>
            <w:tcW w:w="1911" w:type="dxa"/>
            <w:shd w:val="clear" w:color="auto" w:fill="F2F2F2" w:themeFill="background1" w:themeFillShade="F2"/>
            <w:vAlign w:val="center"/>
          </w:tcPr>
          <w:p w14:paraId="6139C525" w14:textId="39350693" w:rsidR="005F0E68" w:rsidRPr="004650B8" w:rsidRDefault="005F0E68" w:rsidP="005F0E68">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color w:val="000000"/>
              </w:rPr>
              <w:t>449</w:t>
            </w:r>
            <w:r w:rsidR="00696FCE">
              <w:rPr>
                <w:rFonts w:ascii="Arial" w:hAnsi="Arial" w:cs="Arial"/>
                <w:b/>
                <w:bCs/>
                <w:color w:val="000000"/>
              </w:rPr>
              <w:t>,</w:t>
            </w:r>
            <w:r>
              <w:rPr>
                <w:rFonts w:ascii="Arial" w:hAnsi="Arial" w:cs="Arial"/>
                <w:b/>
                <w:bCs/>
                <w:color w:val="000000"/>
              </w:rPr>
              <w:t xml:space="preserve">1 </w:t>
            </w:r>
          </w:p>
        </w:tc>
      </w:tr>
    </w:tbl>
    <w:p w14:paraId="0E467534" w14:textId="77777777" w:rsidR="007D3E42" w:rsidRDefault="007D3E42" w:rsidP="00413DFC">
      <w:pPr>
        <w:pStyle w:val="ListParagraph"/>
        <w:tabs>
          <w:tab w:val="left" w:pos="0"/>
        </w:tabs>
        <w:ind w:left="0"/>
        <w:jc w:val="both"/>
        <w:rPr>
          <w:rFonts w:ascii="Arial" w:hAnsi="Arial" w:cs="Arial"/>
          <w:b/>
          <w:color w:val="004B87"/>
          <w:sz w:val="22"/>
          <w:szCs w:val="22"/>
          <w:lang w:val="el-GR"/>
        </w:rPr>
      </w:pPr>
    </w:p>
    <w:p w14:paraId="312129A5" w14:textId="77777777" w:rsidR="00E026B6" w:rsidRPr="00E026B6" w:rsidRDefault="00004A74" w:rsidP="00E026B6">
      <w:pPr>
        <w:pStyle w:val="ListParagraph"/>
        <w:tabs>
          <w:tab w:val="left" w:pos="0"/>
        </w:tabs>
        <w:ind w:left="0"/>
        <w:jc w:val="both"/>
        <w:rPr>
          <w:rFonts w:ascii="Arial" w:hAnsi="Arial" w:cs="Arial"/>
          <w:b/>
          <w:color w:val="004B87"/>
          <w:sz w:val="22"/>
          <w:szCs w:val="22"/>
        </w:rPr>
      </w:pPr>
      <w:r w:rsidRPr="00E026B6">
        <w:rPr>
          <w:rFonts w:ascii="Arial" w:hAnsi="Arial" w:cs="Arial"/>
          <w:b/>
          <w:color w:val="004B87"/>
          <w:sz w:val="22"/>
          <w:szCs w:val="22"/>
        </w:rPr>
        <w:t>EBIT</w:t>
      </w:r>
    </w:p>
    <w:p w14:paraId="31860334" w14:textId="35F2728C" w:rsidR="007D3E42" w:rsidRPr="00787EE2" w:rsidRDefault="00305A1A" w:rsidP="00E026B6">
      <w:pPr>
        <w:jc w:val="both"/>
        <w:rPr>
          <w:rFonts w:ascii="Arial" w:hAnsi="Arial" w:cs="Arial"/>
        </w:rPr>
      </w:pPr>
      <w:r w:rsidRPr="00E026B6">
        <w:rPr>
          <w:rFonts w:ascii="Arial" w:eastAsia="Times New Roman" w:hAnsi="Arial" w:cs="Arial"/>
        </w:rPr>
        <w:t>Τα Κέρδη προ τόκων και φόρων (</w:t>
      </w:r>
      <w:r w:rsidRPr="00E026B6">
        <w:rPr>
          <w:rFonts w:ascii="Arial" w:eastAsia="Times New Roman" w:hAnsi="Arial" w:cs="Arial"/>
          <w:lang w:val="en-US"/>
        </w:rPr>
        <w:t>EBIT</w:t>
      </w:r>
      <w:r w:rsidRPr="00E026B6">
        <w:rPr>
          <w:rFonts w:ascii="Arial" w:eastAsia="Times New Roman" w:hAnsi="Arial" w:cs="Arial"/>
        </w:rPr>
        <w:t>) προκύπτουν απευθείας από τις χρηματοοικονομικές καταστάσεις του Ομίλου, γραμμή «</w:t>
      </w:r>
      <w:r w:rsidR="00787EE2" w:rsidRPr="00E026B6">
        <w:rPr>
          <w:rFonts w:ascii="Arial" w:eastAsia="Times New Roman" w:hAnsi="Arial" w:cs="Arial"/>
        </w:rPr>
        <w:t>Λειτουργικά κέρδη προ χρηματοοικονομικών και επενδυτικών δραστηριοτήτων</w:t>
      </w:r>
      <w:r w:rsidRPr="00E026B6">
        <w:rPr>
          <w:rFonts w:ascii="Arial" w:eastAsia="Times New Roman" w:hAnsi="Arial" w:cs="Arial"/>
        </w:rPr>
        <w:t>» της κατάστασης Αποτελεσμάτων.</w:t>
      </w:r>
      <w:r w:rsidR="00787EE2" w:rsidRPr="00E026B6">
        <w:rPr>
          <w:rFonts w:ascii="Arial" w:eastAsia="Times New Roman" w:hAnsi="Arial" w:cs="Arial"/>
        </w:rPr>
        <w:t xml:space="preserve"> </w:t>
      </w:r>
      <w:r w:rsidR="00787EE2" w:rsidRPr="001D7A36">
        <w:rPr>
          <w:rFonts w:ascii="Arial" w:eastAsia="Times New Roman" w:hAnsi="Arial" w:cs="Arial"/>
        </w:rPr>
        <w:t xml:space="preserve">Ο δείκτης </w:t>
      </w:r>
      <w:r w:rsidR="00787EE2" w:rsidRPr="00E026B6">
        <w:rPr>
          <w:rFonts w:ascii="Arial" w:eastAsia="Times New Roman" w:hAnsi="Arial" w:cs="Arial"/>
          <w:lang w:val="en-US"/>
        </w:rPr>
        <w:t>EBIT</w:t>
      </w:r>
      <w:r w:rsidR="00787EE2" w:rsidRPr="001D7A36">
        <w:rPr>
          <w:rFonts w:ascii="Arial" w:eastAsia="Times New Roman" w:hAnsi="Arial" w:cs="Arial"/>
        </w:rPr>
        <w:t xml:space="preserve"> παρέχει χρήσιμη πληροφόρηση για την ανάλυση της λειτουργικής απόδοσης του Ομίλου</w:t>
      </w:r>
      <w:r w:rsidR="00787EE2" w:rsidRPr="00787EE2">
        <w:rPr>
          <w:rFonts w:ascii="Arial" w:hAnsi="Arial" w:cs="Arial"/>
        </w:rPr>
        <w:t>.</w:t>
      </w:r>
    </w:p>
    <w:p w14:paraId="0FBDBA23" w14:textId="77777777" w:rsidR="007D3E42" w:rsidRDefault="007D3E42" w:rsidP="00413DFC">
      <w:pPr>
        <w:pStyle w:val="ListParagraph"/>
        <w:tabs>
          <w:tab w:val="left" w:pos="0"/>
        </w:tabs>
        <w:ind w:left="0"/>
        <w:jc w:val="both"/>
        <w:rPr>
          <w:rFonts w:ascii="Arial" w:hAnsi="Arial" w:cs="Arial"/>
          <w:b/>
          <w:color w:val="004B87"/>
          <w:sz w:val="22"/>
          <w:szCs w:val="22"/>
          <w:lang w:val="el-GR"/>
        </w:rPr>
      </w:pPr>
    </w:p>
    <w:p w14:paraId="1EA3BD71" w14:textId="7D35B069" w:rsidR="009E285A" w:rsidRPr="003C24E3" w:rsidRDefault="009E285A" w:rsidP="00413DFC">
      <w:pPr>
        <w:pStyle w:val="ListParagraph"/>
        <w:tabs>
          <w:tab w:val="left" w:pos="0"/>
        </w:tabs>
        <w:ind w:left="0"/>
        <w:jc w:val="both"/>
        <w:rPr>
          <w:rFonts w:ascii="Arial" w:hAnsi="Arial" w:cs="Arial"/>
          <w:b/>
          <w:color w:val="004B87"/>
          <w:sz w:val="22"/>
          <w:szCs w:val="22"/>
          <w:lang w:val="el-GR"/>
        </w:rPr>
      </w:pPr>
      <w:r w:rsidRPr="003C24E3">
        <w:rPr>
          <w:rFonts w:ascii="Arial" w:hAnsi="Arial" w:cs="Arial"/>
          <w:b/>
          <w:color w:val="004B87"/>
          <w:sz w:val="22"/>
          <w:szCs w:val="22"/>
        </w:rPr>
        <w:t>EBITDA</w:t>
      </w:r>
      <w:r w:rsidRPr="004C7B8A">
        <w:rPr>
          <w:rFonts w:ascii="Arial" w:hAnsi="Arial" w:cs="Arial"/>
          <w:b/>
          <w:color w:val="004B87"/>
          <w:sz w:val="22"/>
          <w:szCs w:val="22"/>
          <w:lang w:val="el-GR"/>
        </w:rPr>
        <w:t xml:space="preserve"> - Προσαρμοσμένο </w:t>
      </w:r>
      <w:r w:rsidRPr="003C24E3">
        <w:rPr>
          <w:rFonts w:ascii="Arial" w:hAnsi="Arial" w:cs="Arial"/>
          <w:b/>
          <w:color w:val="004B87"/>
          <w:sz w:val="22"/>
          <w:szCs w:val="22"/>
        </w:rPr>
        <w:t>EBITDA</w:t>
      </w:r>
      <w:r w:rsidRPr="004C7B8A">
        <w:rPr>
          <w:rFonts w:ascii="Arial" w:hAnsi="Arial" w:cs="Arial"/>
          <w:b/>
          <w:color w:val="004B87"/>
          <w:sz w:val="22"/>
          <w:szCs w:val="22"/>
          <w:lang w:val="el-GR"/>
        </w:rPr>
        <w:t xml:space="preserve"> - Προσαρμοσμένο </w:t>
      </w:r>
      <w:r w:rsidRPr="003C24E3">
        <w:rPr>
          <w:rFonts w:ascii="Arial" w:hAnsi="Arial" w:cs="Arial"/>
          <w:b/>
          <w:color w:val="004B87"/>
          <w:sz w:val="22"/>
          <w:szCs w:val="22"/>
        </w:rPr>
        <w:t>EBITDA</w:t>
      </w:r>
      <w:r w:rsidRPr="004C7B8A">
        <w:rPr>
          <w:rFonts w:ascii="Arial" w:hAnsi="Arial" w:cs="Arial"/>
          <w:b/>
          <w:color w:val="004B87"/>
          <w:sz w:val="22"/>
          <w:szCs w:val="22"/>
          <w:lang w:val="el-GR"/>
        </w:rPr>
        <w:t xml:space="preserve"> μετά από μισθώσεις (</w:t>
      </w:r>
      <w:r w:rsidRPr="003C24E3">
        <w:rPr>
          <w:rFonts w:ascii="Arial" w:hAnsi="Arial" w:cs="Arial"/>
          <w:b/>
          <w:color w:val="004B87"/>
          <w:sz w:val="22"/>
          <w:szCs w:val="22"/>
        </w:rPr>
        <w:t>AL</w:t>
      </w:r>
      <w:r w:rsidRPr="004C7B8A">
        <w:rPr>
          <w:rFonts w:ascii="Arial" w:hAnsi="Arial" w:cs="Arial"/>
          <w:b/>
          <w:color w:val="004B87"/>
          <w:sz w:val="22"/>
          <w:szCs w:val="22"/>
          <w:lang w:val="el-GR"/>
        </w:rPr>
        <w:t>)</w:t>
      </w:r>
    </w:p>
    <w:p w14:paraId="0AA766BB" w14:textId="77777777" w:rsidR="009E285A" w:rsidRPr="001D7A36" w:rsidRDefault="009E285A" w:rsidP="000A16E4">
      <w:pPr>
        <w:pStyle w:val="ListParagraph"/>
        <w:numPr>
          <w:ilvl w:val="0"/>
          <w:numId w:val="6"/>
        </w:numPr>
        <w:spacing w:after="160" w:line="280" w:lineRule="exact"/>
        <w:ind w:left="340" w:hanging="340"/>
        <w:jc w:val="both"/>
        <w:rPr>
          <w:rFonts w:ascii="Arial" w:hAnsi="Arial" w:cs="Arial"/>
          <w:sz w:val="22"/>
          <w:szCs w:val="22"/>
          <w:lang w:val="el-GR"/>
        </w:rPr>
      </w:pPr>
      <w:r w:rsidRPr="001D7A36">
        <w:rPr>
          <w:rFonts w:ascii="Arial" w:hAnsi="Arial" w:cs="Arial"/>
          <w:sz w:val="22"/>
          <w:szCs w:val="22"/>
          <w:lang w:val="el-GR"/>
        </w:rPr>
        <w:t xml:space="preserve">Ο δείκτης </w:t>
      </w:r>
      <w:r w:rsidRPr="00E026B6">
        <w:rPr>
          <w:rFonts w:ascii="Arial" w:hAnsi="Arial" w:cs="Arial"/>
          <w:b/>
          <w:bCs/>
          <w:sz w:val="22"/>
          <w:szCs w:val="22"/>
        </w:rPr>
        <w:t>EBITDA</w:t>
      </w:r>
      <w:r w:rsidRPr="001D7A36">
        <w:rPr>
          <w:rFonts w:ascii="Arial" w:hAnsi="Arial" w:cs="Arial"/>
          <w:sz w:val="22"/>
          <w:szCs w:val="22"/>
          <w:lang w:val="el-GR"/>
        </w:rPr>
        <w:t xml:space="preserve"> προέρχεται απευθείας από τις χρηματοοικονομικές καταστάσεις του Ομίλου, γραμμή «Λειτουργικά κέρδη προ χρηματοοικονομικών και επενδυτικών δραστηριοτήτων, αποσβέσεων και απομειώσεων» της Κατάστασης Αποτελεσμάτων. Ο δείκτης </w:t>
      </w:r>
      <w:r w:rsidRPr="00E026B6">
        <w:rPr>
          <w:rFonts w:ascii="Arial" w:hAnsi="Arial" w:cs="Arial"/>
          <w:sz w:val="22"/>
          <w:szCs w:val="22"/>
        </w:rPr>
        <w:t>EBITDA</w:t>
      </w:r>
      <w:r w:rsidRPr="001D7A36">
        <w:rPr>
          <w:rFonts w:ascii="Arial" w:hAnsi="Arial" w:cs="Arial"/>
          <w:sz w:val="22"/>
          <w:szCs w:val="22"/>
          <w:lang w:val="el-GR"/>
        </w:rPr>
        <w:t xml:space="preserve"> ορίζεται ως το σύνολο του κύκλου εργασιών συν τα λοιπά λειτουργικά έσοδα μείον το σύνολο των λειτουργικών εξόδων πριν από αποσβέσεις και απομειώσεις. Ο δείκτης </w:t>
      </w:r>
      <w:r w:rsidRPr="00E026B6">
        <w:rPr>
          <w:rFonts w:ascii="Arial" w:hAnsi="Arial" w:cs="Arial"/>
          <w:sz w:val="22"/>
          <w:szCs w:val="22"/>
        </w:rPr>
        <w:t>EBITDA</w:t>
      </w:r>
      <w:r w:rsidRPr="001D7A36">
        <w:rPr>
          <w:rFonts w:ascii="Arial" w:hAnsi="Arial" w:cs="Arial"/>
          <w:sz w:val="22"/>
          <w:szCs w:val="22"/>
          <w:lang w:val="el-GR"/>
        </w:rPr>
        <w:t xml:space="preserve"> εξυπηρετεί στην καλύτερη ανάλυση των λειτουργικών αποτελεσμάτων του Ομίλου.</w:t>
      </w:r>
    </w:p>
    <w:p w14:paraId="531CBCC5" w14:textId="64363938" w:rsidR="009E285A" w:rsidRPr="001D7A36" w:rsidRDefault="009E285A" w:rsidP="000A16E4">
      <w:pPr>
        <w:pStyle w:val="ListParagraph"/>
        <w:numPr>
          <w:ilvl w:val="0"/>
          <w:numId w:val="6"/>
        </w:numPr>
        <w:spacing w:after="160" w:line="280" w:lineRule="exact"/>
        <w:ind w:left="340" w:hanging="340"/>
        <w:jc w:val="both"/>
        <w:rPr>
          <w:rFonts w:ascii="Arial" w:hAnsi="Arial" w:cs="Arial"/>
          <w:sz w:val="22"/>
          <w:szCs w:val="22"/>
          <w:lang w:val="el-GR"/>
        </w:rPr>
      </w:pPr>
      <w:r w:rsidRPr="001D7A36">
        <w:rPr>
          <w:rFonts w:ascii="Arial" w:hAnsi="Arial" w:cs="Arial"/>
          <w:sz w:val="22"/>
          <w:szCs w:val="22"/>
          <w:lang w:val="el-GR"/>
        </w:rPr>
        <w:t xml:space="preserve">Το </w:t>
      </w:r>
      <w:r w:rsidRPr="001D7A36">
        <w:rPr>
          <w:rFonts w:ascii="Arial" w:hAnsi="Arial" w:cs="Arial"/>
          <w:b/>
          <w:bCs/>
          <w:sz w:val="22"/>
          <w:szCs w:val="22"/>
          <w:lang w:val="el-GR"/>
        </w:rPr>
        <w:t xml:space="preserve">προσαρμοσμένο </w:t>
      </w:r>
      <w:r w:rsidRPr="00E026B6">
        <w:rPr>
          <w:rFonts w:ascii="Arial" w:hAnsi="Arial" w:cs="Arial"/>
          <w:b/>
          <w:bCs/>
          <w:sz w:val="22"/>
          <w:szCs w:val="22"/>
        </w:rPr>
        <w:t>EBITDA</w:t>
      </w:r>
      <w:r w:rsidRPr="001D7A36">
        <w:rPr>
          <w:rFonts w:ascii="Arial" w:hAnsi="Arial" w:cs="Arial"/>
          <w:sz w:val="22"/>
          <w:szCs w:val="22"/>
          <w:lang w:val="el-GR"/>
        </w:rPr>
        <w:t xml:space="preserve"> υπολογίζεται εξαιρώντας την επίδραση από τα κόστη σχετιζόμενα με προγράμματα εθελ</w:t>
      </w:r>
      <w:bookmarkStart w:id="9" w:name="_Hlt127543518"/>
      <w:bookmarkStart w:id="10" w:name="_Hlt127543519"/>
      <w:r w:rsidRPr="001D7A36">
        <w:rPr>
          <w:rFonts w:ascii="Arial" w:hAnsi="Arial" w:cs="Arial"/>
          <w:sz w:val="22"/>
          <w:szCs w:val="22"/>
          <w:lang w:val="el-GR"/>
        </w:rPr>
        <w:t>ο</w:t>
      </w:r>
      <w:bookmarkEnd w:id="9"/>
      <w:bookmarkEnd w:id="10"/>
      <w:r w:rsidRPr="001D7A36">
        <w:rPr>
          <w:rFonts w:ascii="Arial" w:hAnsi="Arial" w:cs="Arial"/>
          <w:sz w:val="22"/>
          <w:szCs w:val="22"/>
          <w:lang w:val="el-GR"/>
        </w:rPr>
        <w:t>ύσιας αποχώρησης</w:t>
      </w:r>
      <w:r w:rsidR="00162BAC">
        <w:rPr>
          <w:rFonts w:ascii="Arial" w:hAnsi="Arial" w:cs="Arial"/>
          <w:sz w:val="22"/>
          <w:szCs w:val="22"/>
          <w:lang w:val="el-GR"/>
        </w:rPr>
        <w:t xml:space="preserve"> και </w:t>
      </w:r>
      <w:r w:rsidRPr="001D7A36">
        <w:rPr>
          <w:rFonts w:ascii="Arial" w:hAnsi="Arial" w:cs="Arial"/>
          <w:sz w:val="22"/>
          <w:szCs w:val="22"/>
          <w:lang w:val="el-GR"/>
        </w:rPr>
        <w:t>λοιπά έξοδα αναδιοργάνωσης</w:t>
      </w:r>
      <w:r w:rsidR="00B75283" w:rsidRPr="00B75283">
        <w:rPr>
          <w:rFonts w:ascii="Arial" w:hAnsi="Arial" w:cs="Arial"/>
          <w:sz w:val="22"/>
          <w:szCs w:val="22"/>
          <w:lang w:val="el-GR"/>
        </w:rPr>
        <w:t>.</w:t>
      </w:r>
    </w:p>
    <w:p w14:paraId="1082AB2F" w14:textId="77777777" w:rsidR="009E285A" w:rsidRPr="001D7A36" w:rsidRDefault="009E285A" w:rsidP="000A16E4">
      <w:pPr>
        <w:pStyle w:val="ListParagraph"/>
        <w:numPr>
          <w:ilvl w:val="0"/>
          <w:numId w:val="6"/>
        </w:numPr>
        <w:spacing w:after="160" w:line="280" w:lineRule="exact"/>
        <w:ind w:left="340" w:hanging="340"/>
        <w:jc w:val="both"/>
        <w:rPr>
          <w:rFonts w:ascii="Arial" w:hAnsi="Arial" w:cs="Arial"/>
          <w:sz w:val="22"/>
          <w:szCs w:val="22"/>
          <w:lang w:val="el-GR"/>
        </w:rPr>
      </w:pPr>
      <w:r w:rsidRPr="001D7A36">
        <w:rPr>
          <w:rFonts w:ascii="Arial" w:hAnsi="Arial" w:cs="Arial"/>
          <w:b/>
          <w:bCs/>
          <w:sz w:val="22"/>
          <w:szCs w:val="22"/>
          <w:lang w:val="el-GR"/>
        </w:rPr>
        <w:t xml:space="preserve">Προσαρμοσμένο </w:t>
      </w:r>
      <w:r w:rsidRPr="00E026B6">
        <w:rPr>
          <w:rFonts w:ascii="Arial" w:hAnsi="Arial" w:cs="Arial"/>
          <w:b/>
          <w:bCs/>
          <w:sz w:val="22"/>
          <w:szCs w:val="22"/>
        </w:rPr>
        <w:t>EBITDA</w:t>
      </w:r>
      <w:r w:rsidRPr="001D7A36">
        <w:rPr>
          <w:rFonts w:ascii="Arial" w:hAnsi="Arial" w:cs="Arial"/>
          <w:b/>
          <w:bCs/>
          <w:sz w:val="22"/>
          <w:szCs w:val="22"/>
          <w:lang w:val="el-GR"/>
        </w:rPr>
        <w:t xml:space="preserve"> μετά από μισθώσεις (</w:t>
      </w:r>
      <w:r w:rsidRPr="00E026B6">
        <w:rPr>
          <w:rFonts w:ascii="Arial" w:hAnsi="Arial" w:cs="Arial"/>
          <w:b/>
          <w:bCs/>
          <w:sz w:val="22"/>
          <w:szCs w:val="22"/>
        </w:rPr>
        <w:t>AL</w:t>
      </w:r>
      <w:r w:rsidRPr="001D7A36">
        <w:rPr>
          <w:rFonts w:ascii="Arial" w:hAnsi="Arial" w:cs="Arial"/>
          <w:b/>
          <w:bCs/>
          <w:sz w:val="22"/>
          <w:szCs w:val="22"/>
          <w:lang w:val="el-GR"/>
        </w:rPr>
        <w:t>):</w:t>
      </w:r>
      <w:r w:rsidRPr="001D7A36">
        <w:rPr>
          <w:rFonts w:ascii="Arial" w:hAnsi="Arial" w:cs="Arial"/>
          <w:sz w:val="22"/>
          <w:szCs w:val="22"/>
          <w:lang w:val="el-GR"/>
        </w:rPr>
        <w:t xml:space="preserve"> </w:t>
      </w:r>
      <w:r w:rsidRPr="00E026B6">
        <w:rPr>
          <w:rFonts w:ascii="Arial" w:hAnsi="Arial" w:cs="Arial"/>
          <w:sz w:val="22"/>
          <w:szCs w:val="22"/>
        </w:rPr>
        <w:t>M</w:t>
      </w:r>
      <w:r w:rsidRPr="001D7A36">
        <w:rPr>
          <w:rFonts w:ascii="Arial" w:hAnsi="Arial" w:cs="Arial"/>
          <w:sz w:val="22"/>
          <w:szCs w:val="22"/>
          <w:lang w:val="el-GR"/>
        </w:rPr>
        <w:t xml:space="preserve">ετά την εφαρμογή του ΔΠΧΑ 16 σχετικά με τις μισθώσεις, είναι κοινή πρακτική του κλάδου η χρήση του </w:t>
      </w:r>
      <w:r w:rsidRPr="00E026B6">
        <w:rPr>
          <w:rFonts w:ascii="Arial" w:hAnsi="Arial" w:cs="Arial"/>
          <w:sz w:val="22"/>
          <w:szCs w:val="22"/>
        </w:rPr>
        <w:t>EBITDA</w:t>
      </w:r>
      <w:r w:rsidRPr="001D7A36">
        <w:rPr>
          <w:rFonts w:ascii="Arial" w:hAnsi="Arial" w:cs="Arial"/>
          <w:sz w:val="22"/>
          <w:szCs w:val="22"/>
          <w:lang w:val="el-GR"/>
        </w:rPr>
        <w:t xml:space="preserve"> μετά από μισθώσεις (</w:t>
      </w:r>
      <w:r w:rsidRPr="00E026B6">
        <w:rPr>
          <w:rFonts w:ascii="Arial" w:hAnsi="Arial" w:cs="Arial"/>
          <w:sz w:val="22"/>
          <w:szCs w:val="22"/>
        </w:rPr>
        <w:t>AL</w:t>
      </w:r>
      <w:r w:rsidRPr="001D7A36">
        <w:rPr>
          <w:rFonts w:ascii="Arial" w:hAnsi="Arial" w:cs="Arial"/>
          <w:sz w:val="22"/>
          <w:szCs w:val="22"/>
          <w:lang w:val="el-GR"/>
        </w:rPr>
        <w:t xml:space="preserve">) ή του Προσαρμοσμένου </w:t>
      </w:r>
      <w:r w:rsidRPr="00E026B6">
        <w:rPr>
          <w:rFonts w:ascii="Arial" w:hAnsi="Arial" w:cs="Arial"/>
          <w:sz w:val="22"/>
          <w:szCs w:val="22"/>
        </w:rPr>
        <w:t>EBITDA</w:t>
      </w:r>
      <w:r w:rsidRPr="001D7A36">
        <w:rPr>
          <w:rFonts w:ascii="Arial" w:hAnsi="Arial" w:cs="Arial"/>
          <w:sz w:val="22"/>
          <w:szCs w:val="22"/>
          <w:lang w:val="el-GR"/>
        </w:rPr>
        <w:t xml:space="preserve"> μετά από μισθώσεις (</w:t>
      </w:r>
      <w:r w:rsidRPr="00E026B6">
        <w:rPr>
          <w:rFonts w:ascii="Arial" w:hAnsi="Arial" w:cs="Arial"/>
          <w:sz w:val="22"/>
          <w:szCs w:val="22"/>
        </w:rPr>
        <w:t>AL</w:t>
      </w:r>
      <w:r w:rsidRPr="001D7A36">
        <w:rPr>
          <w:rFonts w:ascii="Arial" w:hAnsi="Arial" w:cs="Arial"/>
          <w:sz w:val="22"/>
          <w:szCs w:val="22"/>
          <w:lang w:val="el-GR"/>
        </w:rPr>
        <w:t xml:space="preserve">) προκειμένου να διευκολυνθεί η σύγκριση μεταξύ των εταιρειών της αγοράς τηλεπικοινωνιών καθώς και η σύγκριση με τα ιστορικά στοιχεία. Το Προσαρμοσμένο </w:t>
      </w:r>
      <w:r w:rsidRPr="00E026B6">
        <w:rPr>
          <w:rFonts w:ascii="Arial" w:hAnsi="Arial" w:cs="Arial"/>
          <w:sz w:val="22"/>
          <w:szCs w:val="22"/>
        </w:rPr>
        <w:t>EBITDA</w:t>
      </w:r>
      <w:r w:rsidRPr="001D7A36">
        <w:rPr>
          <w:rFonts w:ascii="Arial" w:hAnsi="Arial" w:cs="Arial"/>
          <w:sz w:val="22"/>
          <w:szCs w:val="22"/>
          <w:lang w:val="el-GR"/>
        </w:rPr>
        <w:t xml:space="preserve"> μετά από μισθώσεις (</w:t>
      </w:r>
      <w:r w:rsidRPr="00E026B6">
        <w:rPr>
          <w:rFonts w:ascii="Arial" w:hAnsi="Arial" w:cs="Arial"/>
          <w:sz w:val="22"/>
          <w:szCs w:val="22"/>
        </w:rPr>
        <w:t>AL</w:t>
      </w:r>
      <w:r w:rsidRPr="001D7A36">
        <w:rPr>
          <w:rFonts w:ascii="Arial" w:hAnsi="Arial" w:cs="Arial"/>
          <w:sz w:val="22"/>
          <w:szCs w:val="22"/>
          <w:lang w:val="el-GR"/>
        </w:rPr>
        <w:t xml:space="preserve">) ορίζεται ως το Προσαρμοσμένο </w:t>
      </w:r>
      <w:r w:rsidRPr="00E026B6">
        <w:rPr>
          <w:rFonts w:ascii="Arial" w:hAnsi="Arial" w:cs="Arial"/>
          <w:sz w:val="22"/>
          <w:szCs w:val="22"/>
        </w:rPr>
        <w:t>EBITDA</w:t>
      </w:r>
      <w:r w:rsidRPr="001D7A36">
        <w:rPr>
          <w:rFonts w:ascii="Arial" w:hAnsi="Arial" w:cs="Arial"/>
          <w:sz w:val="22"/>
          <w:szCs w:val="22"/>
          <w:lang w:val="el-GR"/>
        </w:rPr>
        <w:t xml:space="preserve"> αφαιρώντας τις αποσβέσεις και τους τόκους που σχετίζονται με μισθώσεις. </w:t>
      </w:r>
    </w:p>
    <w:p w14:paraId="7FEDE6D6" w14:textId="58CB6E3C" w:rsidR="00A32CE2" w:rsidRDefault="009E285A" w:rsidP="00E026B6">
      <w:pPr>
        <w:spacing w:after="0" w:line="240" w:lineRule="auto"/>
        <w:jc w:val="both"/>
        <w:rPr>
          <w:rFonts w:ascii="Arial" w:eastAsia="Times New Roman" w:hAnsi="Arial" w:cs="Arial"/>
        </w:rPr>
      </w:pPr>
      <w:r w:rsidRPr="00E026B6">
        <w:rPr>
          <w:rFonts w:ascii="Arial" w:eastAsia="Times New Roman" w:hAnsi="Arial" w:cs="Arial"/>
        </w:rPr>
        <w:t xml:space="preserve">Τα περιθώρια </w:t>
      </w:r>
      <w:r w:rsidRPr="00E026B6">
        <w:rPr>
          <w:rFonts w:ascii="Arial" w:eastAsia="Times New Roman" w:hAnsi="Arial" w:cs="Arial"/>
          <w:lang w:val="en-US"/>
        </w:rPr>
        <w:t>EBITDA</w:t>
      </w:r>
      <w:r w:rsidRPr="00E026B6">
        <w:rPr>
          <w:rFonts w:ascii="Arial" w:eastAsia="Times New Roman" w:hAnsi="Arial" w:cs="Arial"/>
        </w:rPr>
        <w:t xml:space="preserve">, Προσαρμοσμένο </w:t>
      </w:r>
      <w:r w:rsidRPr="00E026B6">
        <w:rPr>
          <w:rFonts w:ascii="Arial" w:eastAsia="Times New Roman" w:hAnsi="Arial" w:cs="Arial"/>
          <w:lang w:val="en-US"/>
        </w:rPr>
        <w:t>EBITDA</w:t>
      </w:r>
      <w:r w:rsidRPr="00E026B6">
        <w:rPr>
          <w:rFonts w:ascii="Arial" w:eastAsia="Times New Roman" w:hAnsi="Arial" w:cs="Arial"/>
        </w:rPr>
        <w:t xml:space="preserve"> και Προσαρμοσμένο </w:t>
      </w:r>
      <w:r w:rsidRPr="00E026B6">
        <w:rPr>
          <w:rFonts w:ascii="Arial" w:eastAsia="Times New Roman" w:hAnsi="Arial" w:cs="Arial"/>
          <w:lang w:val="en-US"/>
        </w:rPr>
        <w:t>EBITDA</w:t>
      </w:r>
      <w:r w:rsidRPr="00E026B6">
        <w:rPr>
          <w:rFonts w:ascii="Arial" w:eastAsia="Times New Roman" w:hAnsi="Arial" w:cs="Arial"/>
        </w:rPr>
        <w:t xml:space="preserve"> μετά από μισθώσεις (</w:t>
      </w:r>
      <w:r w:rsidRPr="00E026B6">
        <w:rPr>
          <w:rFonts w:ascii="Arial" w:eastAsia="Times New Roman" w:hAnsi="Arial" w:cs="Arial"/>
          <w:lang w:val="en-US"/>
        </w:rPr>
        <w:t>AL</w:t>
      </w:r>
      <w:r w:rsidRPr="00E026B6">
        <w:rPr>
          <w:rFonts w:ascii="Arial" w:eastAsia="Times New Roman" w:hAnsi="Arial" w:cs="Arial"/>
        </w:rPr>
        <w:t xml:space="preserve">) (%) υπολογίζονται διαιρώντας τα αντίστοιχα </w:t>
      </w:r>
      <w:r w:rsidRPr="00E026B6">
        <w:rPr>
          <w:rFonts w:ascii="Arial" w:eastAsia="Times New Roman" w:hAnsi="Arial" w:cs="Arial"/>
          <w:lang w:val="en-US"/>
        </w:rPr>
        <w:t>EBITDA</w:t>
      </w:r>
      <w:r w:rsidRPr="00E026B6">
        <w:rPr>
          <w:rFonts w:ascii="Arial" w:eastAsia="Times New Roman" w:hAnsi="Arial" w:cs="Arial"/>
        </w:rPr>
        <w:t xml:space="preserve"> με το σύνολο του κύκλου εργασιών. </w:t>
      </w:r>
    </w:p>
    <w:tbl>
      <w:tblPr>
        <w:tblStyle w:val="TableGrid"/>
        <w:tblW w:w="10488" w:type="dxa"/>
        <w:tblBorders>
          <w:top w:val="single" w:sz="2" w:space="0" w:color="BFBFBF" w:themeColor="background1" w:themeShade="BF"/>
          <w:left w:val="none" w:sz="0" w:space="0" w:color="auto"/>
          <w:bottom w:val="single" w:sz="2"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3984"/>
        <w:gridCol w:w="1642"/>
        <w:gridCol w:w="1642"/>
        <w:gridCol w:w="1610"/>
        <w:gridCol w:w="1610"/>
      </w:tblGrid>
      <w:tr w:rsidR="00861F6B" w14:paraId="531B7797" w14:textId="77777777" w:rsidTr="00861F6B">
        <w:trPr>
          <w:trHeight w:val="423"/>
          <w:tblHeader/>
        </w:trPr>
        <w:tc>
          <w:tcPr>
            <w:tcW w:w="3984"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5C97C975" w14:textId="3E76CA82" w:rsidR="00861F6B" w:rsidRPr="00047C99" w:rsidRDefault="00861F6B" w:rsidP="00861F6B">
            <w:pPr>
              <w:rPr>
                <w:rFonts w:ascii="Arial" w:hAnsi="Arial" w:cs="Arial"/>
                <w:b/>
                <w:sz w:val="18"/>
              </w:rPr>
            </w:pPr>
            <w:r w:rsidRPr="00A7639D">
              <w:rPr>
                <w:rFonts w:ascii="Arial" w:hAnsi="Arial" w:cs="Arial"/>
                <w:b/>
                <w:sz w:val="18"/>
                <w:szCs w:val="18"/>
              </w:rPr>
              <w:t xml:space="preserve">Όμιλος ΟΤΕ </w:t>
            </w:r>
            <w:r>
              <w:rPr>
                <w:rFonts w:ascii="Arial" w:hAnsi="Arial" w:cs="Arial"/>
                <w:b/>
                <w:sz w:val="18"/>
                <w:szCs w:val="18"/>
              </w:rPr>
              <w:t>(</w:t>
            </w:r>
            <w:r w:rsidRPr="00A7639D">
              <w:rPr>
                <w:rFonts w:ascii="Arial" w:hAnsi="Arial" w:cs="Arial"/>
                <w:b/>
                <w:sz w:val="18"/>
                <w:szCs w:val="18"/>
              </w:rPr>
              <w:t>Ευρώ εκατ.)</w:t>
            </w:r>
          </w:p>
        </w:tc>
        <w:tc>
          <w:tcPr>
            <w:tcW w:w="1642"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4F5085FC" w14:textId="76239391" w:rsidR="00861F6B" w:rsidRPr="00156BCB" w:rsidRDefault="00861F6B" w:rsidP="00861F6B">
            <w:pPr>
              <w:jc w:val="right"/>
              <w:rPr>
                <w:rFonts w:cs="Arial"/>
                <w:b/>
                <w:bCs/>
                <w:color w:val="000000"/>
                <w:szCs w:val="22"/>
                <w:lang w:val="el-GR" w:eastAsia="el-GR"/>
              </w:rPr>
            </w:pPr>
            <w:r w:rsidRPr="00047C99">
              <w:rPr>
                <w:rFonts w:ascii="Arial" w:hAnsi="Arial" w:cs="Arial"/>
                <w:b/>
                <w:sz w:val="18"/>
              </w:rPr>
              <w:t>Q</w:t>
            </w:r>
            <w:r w:rsidR="0026628C">
              <w:rPr>
                <w:rFonts w:ascii="Arial" w:hAnsi="Arial" w:cs="Arial"/>
                <w:b/>
                <w:sz w:val="18"/>
              </w:rPr>
              <w:t>2</w:t>
            </w:r>
            <w:r w:rsidRPr="00047C99">
              <w:rPr>
                <w:rFonts w:ascii="Arial" w:hAnsi="Arial" w:cs="Arial"/>
                <w:b/>
                <w:sz w:val="18"/>
              </w:rPr>
              <w:t>'2</w:t>
            </w:r>
            <w:r>
              <w:rPr>
                <w:rFonts w:ascii="Arial" w:hAnsi="Arial" w:cs="Arial"/>
                <w:b/>
                <w:sz w:val="18"/>
              </w:rPr>
              <w:t>6</w:t>
            </w:r>
          </w:p>
        </w:tc>
        <w:tc>
          <w:tcPr>
            <w:tcW w:w="1642" w:type="dxa"/>
            <w:tcBorders>
              <w:top w:val="single" w:sz="2" w:space="0" w:color="BFBFBF" w:themeColor="background1" w:themeShade="BF"/>
              <w:bottom w:val="single" w:sz="2" w:space="0" w:color="BFBFBF" w:themeColor="background1" w:themeShade="BF"/>
              <w:right w:val="nil"/>
            </w:tcBorders>
            <w:vAlign w:val="center"/>
          </w:tcPr>
          <w:p w14:paraId="5F30F8B9" w14:textId="4CC7358F" w:rsidR="00861F6B" w:rsidRPr="00156BCB" w:rsidRDefault="00861F6B" w:rsidP="00861F6B">
            <w:pPr>
              <w:jc w:val="right"/>
              <w:rPr>
                <w:rFonts w:cs="Arial"/>
                <w:b/>
                <w:bCs/>
                <w:color w:val="000000"/>
                <w:szCs w:val="22"/>
                <w:lang w:val="el-GR" w:eastAsia="el-GR"/>
              </w:rPr>
            </w:pPr>
            <w:r w:rsidRPr="00047C99">
              <w:rPr>
                <w:rFonts w:ascii="Arial" w:hAnsi="Arial" w:cs="Arial"/>
                <w:b/>
                <w:sz w:val="18"/>
              </w:rPr>
              <w:t>Q</w:t>
            </w:r>
            <w:r w:rsidR="0026628C">
              <w:rPr>
                <w:rFonts w:ascii="Arial" w:hAnsi="Arial" w:cs="Arial"/>
                <w:b/>
                <w:sz w:val="18"/>
              </w:rPr>
              <w:t>2</w:t>
            </w:r>
            <w:r w:rsidRPr="00047C99">
              <w:rPr>
                <w:rFonts w:ascii="Arial" w:hAnsi="Arial" w:cs="Arial"/>
                <w:b/>
                <w:sz w:val="18"/>
              </w:rPr>
              <w:t>'2</w:t>
            </w:r>
            <w:r>
              <w:rPr>
                <w:rFonts w:ascii="Arial" w:hAnsi="Arial" w:cs="Arial"/>
                <w:b/>
                <w:sz w:val="18"/>
              </w:rPr>
              <w:t>5</w:t>
            </w:r>
          </w:p>
        </w:tc>
        <w:tc>
          <w:tcPr>
            <w:tcW w:w="1610" w:type="dxa"/>
            <w:tcBorders>
              <w:top w:val="single" w:sz="2" w:space="0" w:color="BFBFBF" w:themeColor="background1" w:themeShade="BF"/>
              <w:bottom w:val="single" w:sz="2" w:space="0" w:color="BFBFBF" w:themeColor="background1" w:themeShade="BF"/>
              <w:right w:val="nil"/>
            </w:tcBorders>
            <w:vAlign w:val="center"/>
          </w:tcPr>
          <w:p w14:paraId="74C2CBC9" w14:textId="77777777" w:rsidR="00861F6B" w:rsidRPr="00047C99" w:rsidRDefault="00861F6B" w:rsidP="00861F6B">
            <w:pPr>
              <w:jc w:val="right"/>
              <w:rPr>
                <w:rFonts w:ascii="Arial" w:hAnsi="Arial" w:cs="Arial"/>
                <w:b/>
                <w:sz w:val="18"/>
              </w:rPr>
            </w:pPr>
            <w:r>
              <w:rPr>
                <w:rFonts w:ascii="Arial" w:hAnsi="Arial" w:cs="Arial"/>
                <w:b/>
                <w:sz w:val="18"/>
              </w:rPr>
              <w:t>6M</w:t>
            </w:r>
            <w:r w:rsidRPr="00047C99">
              <w:rPr>
                <w:rFonts w:ascii="Arial" w:hAnsi="Arial" w:cs="Arial"/>
                <w:b/>
                <w:sz w:val="18"/>
              </w:rPr>
              <w:t>'2</w:t>
            </w:r>
            <w:r>
              <w:rPr>
                <w:rFonts w:ascii="Arial" w:hAnsi="Arial" w:cs="Arial"/>
                <w:b/>
                <w:sz w:val="18"/>
              </w:rPr>
              <w:t>6</w:t>
            </w:r>
          </w:p>
        </w:tc>
        <w:tc>
          <w:tcPr>
            <w:tcW w:w="1610" w:type="dxa"/>
            <w:tcBorders>
              <w:top w:val="single" w:sz="2" w:space="0" w:color="BFBFBF" w:themeColor="background1" w:themeShade="BF"/>
              <w:bottom w:val="single" w:sz="2" w:space="0" w:color="BFBFBF" w:themeColor="background1" w:themeShade="BF"/>
              <w:right w:val="nil"/>
            </w:tcBorders>
            <w:vAlign w:val="center"/>
          </w:tcPr>
          <w:p w14:paraId="7010E483" w14:textId="77777777" w:rsidR="00861F6B" w:rsidRPr="00047C99" w:rsidRDefault="00861F6B" w:rsidP="00861F6B">
            <w:pPr>
              <w:jc w:val="right"/>
              <w:rPr>
                <w:rFonts w:ascii="Arial" w:hAnsi="Arial" w:cs="Arial"/>
                <w:b/>
                <w:sz w:val="18"/>
              </w:rPr>
            </w:pPr>
            <w:r>
              <w:rPr>
                <w:rFonts w:ascii="Arial" w:hAnsi="Arial" w:cs="Arial"/>
                <w:b/>
                <w:sz w:val="18"/>
              </w:rPr>
              <w:t>6M</w:t>
            </w:r>
            <w:r w:rsidRPr="00047C99">
              <w:rPr>
                <w:rFonts w:ascii="Arial" w:hAnsi="Arial" w:cs="Arial"/>
                <w:b/>
                <w:sz w:val="18"/>
              </w:rPr>
              <w:t>'2</w:t>
            </w:r>
            <w:r>
              <w:rPr>
                <w:rFonts w:ascii="Arial" w:hAnsi="Arial" w:cs="Arial"/>
                <w:b/>
                <w:sz w:val="18"/>
              </w:rPr>
              <w:t>5</w:t>
            </w:r>
          </w:p>
        </w:tc>
      </w:tr>
      <w:tr w:rsidR="0026628C" w14:paraId="6205BFAE" w14:textId="77777777" w:rsidTr="00861F6B">
        <w:trPr>
          <w:trHeight w:val="265"/>
        </w:trPr>
        <w:tc>
          <w:tcPr>
            <w:tcW w:w="3984" w:type="dxa"/>
            <w:tcBorders>
              <w:top w:val="single" w:sz="2" w:space="0" w:color="BFBFBF" w:themeColor="background1" w:themeShade="BF"/>
              <w:bottom w:val="nil"/>
              <w:right w:val="single" w:sz="2" w:space="0" w:color="BFBFBF" w:themeColor="background1" w:themeShade="BF"/>
            </w:tcBorders>
            <w:shd w:val="clear" w:color="auto" w:fill="F2F2F2" w:themeFill="background1" w:themeFillShade="F2"/>
            <w:vAlign w:val="center"/>
          </w:tcPr>
          <w:p w14:paraId="27CB18B1" w14:textId="6E43ADD9" w:rsidR="0026628C" w:rsidRPr="00E70A7A" w:rsidRDefault="0026628C" w:rsidP="0026628C">
            <w:pPr>
              <w:rPr>
                <w:rFonts w:ascii="Arial" w:hAnsi="Arial" w:cs="Arial"/>
                <w:b/>
                <w:sz w:val="18"/>
                <w:szCs w:val="18"/>
              </w:rPr>
            </w:pPr>
            <w:r>
              <w:rPr>
                <w:rFonts w:ascii="Arial" w:hAnsi="Arial" w:cs="Arial"/>
                <w:b/>
                <w:bCs/>
                <w:sz w:val="18"/>
                <w:szCs w:val="18"/>
                <w:lang w:val="el-GR"/>
              </w:rPr>
              <w:t>Σύνολο κύκλου εργασιών</w:t>
            </w:r>
          </w:p>
        </w:tc>
        <w:tc>
          <w:tcPr>
            <w:tcW w:w="1642" w:type="dxa"/>
            <w:tcBorders>
              <w:top w:val="single" w:sz="2" w:space="0" w:color="BFBFBF" w:themeColor="background1" w:themeShade="BF"/>
              <w:left w:val="single" w:sz="2" w:space="0" w:color="BFBFBF" w:themeColor="background1" w:themeShade="BF"/>
              <w:bottom w:val="nil"/>
            </w:tcBorders>
            <w:shd w:val="clear" w:color="auto" w:fill="F2F2F2" w:themeFill="background1" w:themeFillShade="F2"/>
            <w:vAlign w:val="center"/>
          </w:tcPr>
          <w:p w14:paraId="0C6CB583" w14:textId="5139E3EC" w:rsidR="0026628C" w:rsidRPr="000D6ADE" w:rsidRDefault="0026628C" w:rsidP="0026628C">
            <w:pPr>
              <w:jc w:val="right"/>
              <w:rPr>
                <w:rFonts w:ascii="Arial" w:hAnsi="Arial" w:cs="Arial"/>
                <w:color w:val="FF0000"/>
                <w:szCs w:val="22"/>
                <w:lang w:val="el-GR" w:eastAsia="el-GR"/>
              </w:rPr>
            </w:pPr>
            <w:r>
              <w:rPr>
                <w:rFonts w:ascii="Arial" w:hAnsi="Arial" w:cs="Arial"/>
                <w:color w:val="000000"/>
                <w:sz w:val="18"/>
                <w:szCs w:val="18"/>
              </w:rPr>
              <w:t>855</w:t>
            </w:r>
            <w:r w:rsidR="00696FCE">
              <w:rPr>
                <w:rFonts w:ascii="Arial" w:hAnsi="Arial" w:cs="Arial"/>
                <w:color w:val="000000"/>
                <w:sz w:val="18"/>
                <w:szCs w:val="18"/>
              </w:rPr>
              <w:t>,</w:t>
            </w:r>
            <w:r>
              <w:rPr>
                <w:rFonts w:ascii="Arial" w:hAnsi="Arial" w:cs="Arial"/>
                <w:color w:val="000000"/>
                <w:sz w:val="18"/>
                <w:szCs w:val="18"/>
              </w:rPr>
              <w:t>8</w:t>
            </w:r>
          </w:p>
        </w:tc>
        <w:tc>
          <w:tcPr>
            <w:tcW w:w="1642" w:type="dxa"/>
            <w:tcBorders>
              <w:top w:val="single" w:sz="2" w:space="0" w:color="BFBFBF" w:themeColor="background1" w:themeShade="BF"/>
              <w:bottom w:val="nil"/>
              <w:right w:val="nil"/>
            </w:tcBorders>
            <w:shd w:val="clear" w:color="auto" w:fill="F2F2F2" w:themeFill="background1" w:themeFillShade="F2"/>
            <w:vAlign w:val="center"/>
          </w:tcPr>
          <w:p w14:paraId="417C0F53" w14:textId="055F1D9E" w:rsidR="0026628C" w:rsidRPr="000D6ADE" w:rsidRDefault="0026628C" w:rsidP="0026628C">
            <w:pPr>
              <w:jc w:val="right"/>
              <w:rPr>
                <w:rFonts w:ascii="Arial" w:hAnsi="Arial" w:cs="Arial"/>
                <w:color w:val="FF0000"/>
                <w:szCs w:val="22"/>
                <w:lang w:val="el-GR" w:eastAsia="el-GR"/>
              </w:rPr>
            </w:pPr>
            <w:r>
              <w:rPr>
                <w:rFonts w:ascii="Arial" w:hAnsi="Arial" w:cs="Arial"/>
                <w:color w:val="000000"/>
                <w:sz w:val="18"/>
                <w:szCs w:val="18"/>
              </w:rPr>
              <w:t>855</w:t>
            </w:r>
            <w:r w:rsidR="00696FCE">
              <w:rPr>
                <w:rFonts w:ascii="Arial" w:hAnsi="Arial" w:cs="Arial"/>
                <w:color w:val="000000"/>
                <w:sz w:val="18"/>
                <w:szCs w:val="18"/>
              </w:rPr>
              <w:t>,</w:t>
            </w:r>
            <w:r>
              <w:rPr>
                <w:rFonts w:ascii="Arial" w:hAnsi="Arial" w:cs="Arial"/>
                <w:color w:val="000000"/>
                <w:sz w:val="18"/>
                <w:szCs w:val="18"/>
              </w:rPr>
              <w:t>1</w:t>
            </w:r>
          </w:p>
        </w:tc>
        <w:tc>
          <w:tcPr>
            <w:tcW w:w="1610" w:type="dxa"/>
            <w:tcBorders>
              <w:top w:val="single" w:sz="2" w:space="0" w:color="BFBFBF" w:themeColor="background1" w:themeShade="BF"/>
              <w:bottom w:val="nil"/>
              <w:right w:val="nil"/>
            </w:tcBorders>
            <w:shd w:val="clear" w:color="auto" w:fill="F2F2F2" w:themeFill="background1" w:themeFillShade="F2"/>
            <w:vAlign w:val="center"/>
          </w:tcPr>
          <w:p w14:paraId="4F64A77D" w14:textId="7387C7D8"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1,715</w:t>
            </w:r>
            <w:r w:rsidR="00696FCE">
              <w:rPr>
                <w:rFonts w:ascii="Arial" w:hAnsi="Arial" w:cs="Arial"/>
                <w:color w:val="000000"/>
                <w:sz w:val="18"/>
                <w:szCs w:val="18"/>
              </w:rPr>
              <w:t>,</w:t>
            </w:r>
            <w:r>
              <w:rPr>
                <w:rFonts w:ascii="Arial" w:hAnsi="Arial" w:cs="Arial"/>
                <w:color w:val="000000"/>
                <w:sz w:val="18"/>
                <w:szCs w:val="18"/>
              </w:rPr>
              <w:t>2</w:t>
            </w:r>
          </w:p>
        </w:tc>
        <w:tc>
          <w:tcPr>
            <w:tcW w:w="1610" w:type="dxa"/>
            <w:tcBorders>
              <w:top w:val="single" w:sz="2" w:space="0" w:color="BFBFBF" w:themeColor="background1" w:themeShade="BF"/>
              <w:bottom w:val="nil"/>
              <w:right w:val="nil"/>
            </w:tcBorders>
            <w:shd w:val="clear" w:color="auto" w:fill="F2F2F2" w:themeFill="background1" w:themeFillShade="F2"/>
            <w:vAlign w:val="center"/>
          </w:tcPr>
          <w:p w14:paraId="637A330F" w14:textId="1EBDCF9E"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1,674</w:t>
            </w:r>
            <w:r w:rsidR="00696FCE">
              <w:rPr>
                <w:rFonts w:ascii="Arial" w:hAnsi="Arial" w:cs="Arial"/>
                <w:color w:val="000000"/>
                <w:sz w:val="18"/>
                <w:szCs w:val="18"/>
              </w:rPr>
              <w:t>,</w:t>
            </w:r>
            <w:r>
              <w:rPr>
                <w:rFonts w:ascii="Arial" w:hAnsi="Arial" w:cs="Arial"/>
                <w:color w:val="000000"/>
                <w:sz w:val="18"/>
                <w:szCs w:val="18"/>
              </w:rPr>
              <w:t>0</w:t>
            </w:r>
          </w:p>
        </w:tc>
      </w:tr>
      <w:tr w:rsidR="0026628C" w14:paraId="704ABA14" w14:textId="77777777" w:rsidTr="00861F6B">
        <w:trPr>
          <w:trHeight w:val="265"/>
        </w:trPr>
        <w:tc>
          <w:tcPr>
            <w:tcW w:w="3984" w:type="dxa"/>
            <w:tcBorders>
              <w:top w:val="nil"/>
              <w:right w:val="single" w:sz="2" w:space="0" w:color="BFBFBF" w:themeColor="background1" w:themeShade="BF"/>
            </w:tcBorders>
            <w:vAlign w:val="center"/>
          </w:tcPr>
          <w:p w14:paraId="6F7338A6" w14:textId="357148C1" w:rsidR="0026628C" w:rsidRPr="00E70A7A" w:rsidRDefault="0026628C" w:rsidP="0026628C">
            <w:pPr>
              <w:rPr>
                <w:rFonts w:ascii="Arial" w:hAnsi="Arial" w:cs="Arial"/>
                <w:sz w:val="18"/>
                <w:szCs w:val="18"/>
              </w:rPr>
            </w:pPr>
            <w:r w:rsidRPr="00583090">
              <w:rPr>
                <w:rFonts w:ascii="Arial" w:hAnsi="Arial" w:cs="Arial"/>
                <w:iCs/>
                <w:sz w:val="18"/>
                <w:szCs w:val="18"/>
                <w:lang w:val="el-GR"/>
              </w:rPr>
              <w:t>Λοιπά λειτουργικά έσοδα</w:t>
            </w:r>
          </w:p>
        </w:tc>
        <w:tc>
          <w:tcPr>
            <w:tcW w:w="1642" w:type="dxa"/>
            <w:tcBorders>
              <w:top w:val="nil"/>
              <w:left w:val="single" w:sz="2" w:space="0" w:color="BFBFBF" w:themeColor="background1" w:themeShade="BF"/>
            </w:tcBorders>
            <w:vAlign w:val="center"/>
          </w:tcPr>
          <w:p w14:paraId="7A0B5929" w14:textId="144BE0DE" w:rsidR="0026628C" w:rsidRPr="000D6ADE" w:rsidRDefault="0026628C" w:rsidP="0026628C">
            <w:pPr>
              <w:jc w:val="right"/>
              <w:rPr>
                <w:rFonts w:ascii="Arial" w:hAnsi="Arial" w:cs="Arial"/>
                <w:color w:val="FF0000"/>
                <w:szCs w:val="22"/>
                <w:lang w:val="el-GR" w:eastAsia="el-GR"/>
              </w:rPr>
            </w:pPr>
            <w:r>
              <w:rPr>
                <w:rFonts w:ascii="Arial" w:hAnsi="Arial" w:cs="Arial"/>
                <w:color w:val="000000"/>
                <w:sz w:val="18"/>
                <w:szCs w:val="18"/>
              </w:rPr>
              <w:t>4</w:t>
            </w:r>
            <w:r w:rsidR="00696FCE">
              <w:rPr>
                <w:rFonts w:ascii="Arial" w:hAnsi="Arial" w:cs="Arial"/>
                <w:color w:val="000000"/>
                <w:sz w:val="18"/>
                <w:szCs w:val="18"/>
              </w:rPr>
              <w:t>,</w:t>
            </w:r>
            <w:r>
              <w:rPr>
                <w:rFonts w:ascii="Arial" w:hAnsi="Arial" w:cs="Arial"/>
                <w:color w:val="000000"/>
                <w:sz w:val="18"/>
                <w:szCs w:val="18"/>
              </w:rPr>
              <w:t>6</w:t>
            </w:r>
          </w:p>
        </w:tc>
        <w:tc>
          <w:tcPr>
            <w:tcW w:w="1642" w:type="dxa"/>
            <w:tcBorders>
              <w:top w:val="nil"/>
              <w:right w:val="nil"/>
            </w:tcBorders>
            <w:vAlign w:val="center"/>
          </w:tcPr>
          <w:p w14:paraId="20687202" w14:textId="639E3D3E" w:rsidR="0026628C" w:rsidRPr="000D6ADE" w:rsidRDefault="0026628C" w:rsidP="0026628C">
            <w:pPr>
              <w:jc w:val="right"/>
              <w:rPr>
                <w:rFonts w:ascii="Arial" w:hAnsi="Arial" w:cs="Arial"/>
                <w:color w:val="FF0000"/>
                <w:szCs w:val="22"/>
                <w:lang w:val="el-GR" w:eastAsia="el-GR"/>
              </w:rPr>
            </w:pPr>
            <w:r>
              <w:rPr>
                <w:rFonts w:ascii="Arial" w:hAnsi="Arial" w:cs="Arial"/>
                <w:color w:val="000000"/>
                <w:sz w:val="18"/>
                <w:szCs w:val="18"/>
              </w:rPr>
              <w:t>0</w:t>
            </w:r>
            <w:r w:rsidR="00696FCE">
              <w:rPr>
                <w:rFonts w:ascii="Arial" w:hAnsi="Arial" w:cs="Arial"/>
                <w:color w:val="000000"/>
                <w:sz w:val="18"/>
                <w:szCs w:val="18"/>
              </w:rPr>
              <w:t>,</w:t>
            </w:r>
            <w:r>
              <w:rPr>
                <w:rFonts w:ascii="Arial" w:hAnsi="Arial" w:cs="Arial"/>
                <w:color w:val="000000"/>
                <w:sz w:val="18"/>
                <w:szCs w:val="18"/>
              </w:rPr>
              <w:t>9</w:t>
            </w:r>
          </w:p>
        </w:tc>
        <w:tc>
          <w:tcPr>
            <w:tcW w:w="1610" w:type="dxa"/>
            <w:tcBorders>
              <w:top w:val="nil"/>
              <w:right w:val="nil"/>
            </w:tcBorders>
            <w:vAlign w:val="center"/>
          </w:tcPr>
          <w:p w14:paraId="61EA70CB" w14:textId="48D039F1"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7</w:t>
            </w:r>
            <w:r w:rsidR="00696FCE">
              <w:rPr>
                <w:rFonts w:ascii="Arial" w:hAnsi="Arial" w:cs="Arial"/>
                <w:color w:val="000000"/>
                <w:sz w:val="18"/>
                <w:szCs w:val="18"/>
              </w:rPr>
              <w:t>,</w:t>
            </w:r>
            <w:r>
              <w:rPr>
                <w:rFonts w:ascii="Arial" w:hAnsi="Arial" w:cs="Arial"/>
                <w:color w:val="000000"/>
                <w:sz w:val="18"/>
                <w:szCs w:val="18"/>
              </w:rPr>
              <w:t xml:space="preserve">4 </w:t>
            </w:r>
          </w:p>
        </w:tc>
        <w:tc>
          <w:tcPr>
            <w:tcW w:w="1610" w:type="dxa"/>
            <w:tcBorders>
              <w:top w:val="nil"/>
              <w:right w:val="nil"/>
            </w:tcBorders>
            <w:vAlign w:val="center"/>
          </w:tcPr>
          <w:p w14:paraId="79F6132E" w14:textId="2A97A73B"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2</w:t>
            </w:r>
            <w:r w:rsidR="00696FCE">
              <w:rPr>
                <w:rFonts w:ascii="Arial" w:hAnsi="Arial" w:cs="Arial"/>
                <w:color w:val="000000"/>
                <w:sz w:val="18"/>
                <w:szCs w:val="18"/>
              </w:rPr>
              <w:t>,</w:t>
            </w:r>
            <w:r>
              <w:rPr>
                <w:rFonts w:ascii="Arial" w:hAnsi="Arial" w:cs="Arial"/>
                <w:color w:val="000000"/>
                <w:sz w:val="18"/>
                <w:szCs w:val="18"/>
              </w:rPr>
              <w:t xml:space="preserve">2 </w:t>
            </w:r>
          </w:p>
        </w:tc>
      </w:tr>
      <w:tr w:rsidR="0026628C" w14:paraId="3669D7D1" w14:textId="77777777" w:rsidTr="00861F6B">
        <w:trPr>
          <w:trHeight w:val="265"/>
        </w:trPr>
        <w:tc>
          <w:tcPr>
            <w:tcW w:w="3984" w:type="dxa"/>
            <w:tcBorders>
              <w:bottom w:val="nil"/>
              <w:right w:val="single" w:sz="2" w:space="0" w:color="BFBFBF" w:themeColor="background1" w:themeShade="BF"/>
            </w:tcBorders>
            <w:vAlign w:val="center"/>
          </w:tcPr>
          <w:p w14:paraId="32695D28" w14:textId="5600F5BE" w:rsidR="0026628C" w:rsidRPr="00861F6B" w:rsidRDefault="0026628C" w:rsidP="0026628C">
            <w:pPr>
              <w:rPr>
                <w:rFonts w:ascii="Arial" w:hAnsi="Arial" w:cs="Arial"/>
                <w:sz w:val="18"/>
                <w:szCs w:val="18"/>
                <w:lang w:val="el-GR"/>
              </w:rPr>
            </w:pPr>
            <w:r>
              <w:rPr>
                <w:rFonts w:ascii="Arial" w:hAnsi="Arial" w:cs="Arial"/>
                <w:sz w:val="18"/>
                <w:szCs w:val="18"/>
                <w:lang w:val="el-GR"/>
              </w:rPr>
              <w:t xml:space="preserve">Σύνολο </w:t>
            </w:r>
            <w:r w:rsidRPr="00A7639D">
              <w:rPr>
                <w:rFonts w:ascii="Arial" w:hAnsi="Arial" w:cs="Arial"/>
                <w:sz w:val="18"/>
                <w:szCs w:val="18"/>
                <w:lang w:val="el-GR"/>
              </w:rPr>
              <w:t>λειτουργικών εξόδων πριν από αποσβέσεις και απομειώσεις</w:t>
            </w:r>
          </w:p>
        </w:tc>
        <w:tc>
          <w:tcPr>
            <w:tcW w:w="1642" w:type="dxa"/>
            <w:tcBorders>
              <w:left w:val="single" w:sz="2" w:space="0" w:color="BFBFBF" w:themeColor="background1" w:themeShade="BF"/>
              <w:bottom w:val="nil"/>
            </w:tcBorders>
            <w:vAlign w:val="center"/>
          </w:tcPr>
          <w:p w14:paraId="693CD791" w14:textId="2662EBBB" w:rsidR="0026628C" w:rsidRPr="000D6ADE" w:rsidRDefault="0026628C" w:rsidP="0026628C">
            <w:pPr>
              <w:jc w:val="right"/>
              <w:rPr>
                <w:rFonts w:ascii="Arial" w:hAnsi="Arial" w:cs="Arial"/>
                <w:color w:val="FF0000"/>
                <w:szCs w:val="22"/>
                <w:lang w:eastAsia="el-GR"/>
              </w:rPr>
            </w:pPr>
            <w:r>
              <w:rPr>
                <w:rFonts w:ascii="Arial" w:hAnsi="Arial" w:cs="Arial"/>
                <w:color w:val="000000"/>
                <w:sz w:val="18"/>
                <w:szCs w:val="18"/>
              </w:rPr>
              <w:t>(512</w:t>
            </w:r>
            <w:r w:rsidR="00696FCE">
              <w:rPr>
                <w:rFonts w:ascii="Arial" w:hAnsi="Arial" w:cs="Arial"/>
                <w:color w:val="000000"/>
                <w:sz w:val="18"/>
                <w:szCs w:val="18"/>
              </w:rPr>
              <w:t>,</w:t>
            </w:r>
            <w:r>
              <w:rPr>
                <w:rFonts w:ascii="Arial" w:hAnsi="Arial" w:cs="Arial"/>
                <w:color w:val="000000"/>
                <w:sz w:val="18"/>
                <w:szCs w:val="18"/>
              </w:rPr>
              <w:t>6)</w:t>
            </w:r>
          </w:p>
        </w:tc>
        <w:tc>
          <w:tcPr>
            <w:tcW w:w="1642" w:type="dxa"/>
            <w:tcBorders>
              <w:bottom w:val="nil"/>
              <w:right w:val="nil"/>
            </w:tcBorders>
            <w:vAlign w:val="center"/>
          </w:tcPr>
          <w:p w14:paraId="5E26C0BF" w14:textId="06B4ECBB" w:rsidR="0026628C" w:rsidRPr="000D6ADE" w:rsidRDefault="0026628C" w:rsidP="0026628C">
            <w:pPr>
              <w:jc w:val="right"/>
              <w:rPr>
                <w:rFonts w:ascii="Arial" w:hAnsi="Arial" w:cs="Arial"/>
                <w:color w:val="FF0000"/>
                <w:szCs w:val="22"/>
                <w:lang w:eastAsia="el-GR"/>
              </w:rPr>
            </w:pPr>
            <w:r>
              <w:rPr>
                <w:rFonts w:ascii="Arial" w:hAnsi="Arial" w:cs="Arial"/>
                <w:color w:val="000000"/>
                <w:sz w:val="18"/>
                <w:szCs w:val="18"/>
              </w:rPr>
              <w:t>(519</w:t>
            </w:r>
            <w:r w:rsidR="00696FCE">
              <w:rPr>
                <w:rFonts w:ascii="Arial" w:hAnsi="Arial" w:cs="Arial"/>
                <w:color w:val="000000"/>
                <w:sz w:val="18"/>
                <w:szCs w:val="18"/>
              </w:rPr>
              <w:t>,</w:t>
            </w:r>
            <w:r>
              <w:rPr>
                <w:rFonts w:ascii="Arial" w:hAnsi="Arial" w:cs="Arial"/>
                <w:color w:val="000000"/>
                <w:sz w:val="18"/>
                <w:szCs w:val="18"/>
              </w:rPr>
              <w:t>1)</w:t>
            </w:r>
          </w:p>
        </w:tc>
        <w:tc>
          <w:tcPr>
            <w:tcW w:w="1610" w:type="dxa"/>
            <w:tcBorders>
              <w:bottom w:val="nil"/>
              <w:right w:val="nil"/>
            </w:tcBorders>
            <w:vAlign w:val="center"/>
          </w:tcPr>
          <w:p w14:paraId="0FBD4EE2" w14:textId="6F8184FC"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(1,041</w:t>
            </w:r>
            <w:r w:rsidR="00696FCE">
              <w:rPr>
                <w:rFonts w:ascii="Arial" w:hAnsi="Arial" w:cs="Arial"/>
                <w:color w:val="000000"/>
                <w:sz w:val="18"/>
                <w:szCs w:val="18"/>
              </w:rPr>
              <w:t>,</w:t>
            </w:r>
            <w:r>
              <w:rPr>
                <w:rFonts w:ascii="Arial" w:hAnsi="Arial" w:cs="Arial"/>
                <w:color w:val="000000"/>
                <w:sz w:val="18"/>
                <w:szCs w:val="18"/>
              </w:rPr>
              <w:t>3)</w:t>
            </w:r>
          </w:p>
        </w:tc>
        <w:tc>
          <w:tcPr>
            <w:tcW w:w="1610" w:type="dxa"/>
            <w:tcBorders>
              <w:bottom w:val="nil"/>
              <w:right w:val="nil"/>
            </w:tcBorders>
            <w:vAlign w:val="center"/>
          </w:tcPr>
          <w:p w14:paraId="6C87F25D" w14:textId="2BAE5E23"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(1,009</w:t>
            </w:r>
            <w:r w:rsidR="00696FCE">
              <w:rPr>
                <w:rFonts w:ascii="Arial" w:hAnsi="Arial" w:cs="Arial"/>
                <w:color w:val="000000"/>
                <w:sz w:val="18"/>
                <w:szCs w:val="18"/>
              </w:rPr>
              <w:t>,</w:t>
            </w:r>
            <w:r>
              <w:rPr>
                <w:rFonts w:ascii="Arial" w:hAnsi="Arial" w:cs="Arial"/>
                <w:color w:val="000000"/>
                <w:sz w:val="18"/>
                <w:szCs w:val="18"/>
              </w:rPr>
              <w:t>0)</w:t>
            </w:r>
          </w:p>
        </w:tc>
      </w:tr>
      <w:tr w:rsidR="0026628C" w14:paraId="792AA348" w14:textId="77777777" w:rsidTr="00861F6B">
        <w:trPr>
          <w:trHeight w:val="265"/>
        </w:trPr>
        <w:tc>
          <w:tcPr>
            <w:tcW w:w="3984" w:type="dxa"/>
            <w:tcBorders>
              <w:top w:val="nil"/>
              <w:bottom w:val="nil"/>
              <w:right w:val="single" w:sz="2" w:space="0" w:color="BFBFBF" w:themeColor="background1" w:themeShade="BF"/>
            </w:tcBorders>
            <w:shd w:val="clear" w:color="auto" w:fill="F2F2F2" w:themeFill="background1" w:themeFillShade="F2"/>
            <w:vAlign w:val="center"/>
          </w:tcPr>
          <w:p w14:paraId="6A4B980A" w14:textId="7DE06DDC" w:rsidR="0026628C" w:rsidRPr="00E70A7A" w:rsidRDefault="0026628C" w:rsidP="0026628C">
            <w:pPr>
              <w:rPr>
                <w:rFonts w:ascii="Arial" w:hAnsi="Arial" w:cs="Arial"/>
                <w:b/>
                <w:sz w:val="18"/>
                <w:szCs w:val="18"/>
              </w:rPr>
            </w:pPr>
            <w:r w:rsidRPr="001865E9">
              <w:rPr>
                <w:rFonts w:ascii="Arial" w:hAnsi="Arial" w:cs="Arial"/>
                <w:b/>
                <w:sz w:val="18"/>
                <w:szCs w:val="18"/>
              </w:rPr>
              <w:t>EBITDA</w:t>
            </w:r>
          </w:p>
        </w:tc>
        <w:tc>
          <w:tcPr>
            <w:tcW w:w="1642" w:type="dxa"/>
            <w:tcBorders>
              <w:top w:val="nil"/>
              <w:left w:val="single" w:sz="2" w:space="0" w:color="BFBFBF" w:themeColor="background1" w:themeShade="BF"/>
              <w:bottom w:val="nil"/>
            </w:tcBorders>
            <w:shd w:val="clear" w:color="auto" w:fill="F2F2F2" w:themeFill="background1" w:themeFillShade="F2"/>
            <w:vAlign w:val="center"/>
          </w:tcPr>
          <w:p w14:paraId="4BAF3E6E" w14:textId="48A409FE" w:rsidR="0026628C" w:rsidRPr="000D6ADE" w:rsidRDefault="0026628C" w:rsidP="0026628C">
            <w:pPr>
              <w:jc w:val="right"/>
              <w:rPr>
                <w:rFonts w:ascii="Arial" w:hAnsi="Arial" w:cs="Arial"/>
                <w:color w:val="FF0000"/>
                <w:szCs w:val="22"/>
                <w:lang w:val="el-GR" w:eastAsia="el-GR"/>
              </w:rPr>
            </w:pPr>
            <w:r>
              <w:rPr>
                <w:rFonts w:ascii="Arial" w:hAnsi="Arial" w:cs="Arial"/>
                <w:b/>
                <w:bCs/>
                <w:color w:val="000000"/>
                <w:sz w:val="18"/>
                <w:szCs w:val="18"/>
              </w:rPr>
              <w:t>347</w:t>
            </w:r>
            <w:r w:rsidR="00696FCE">
              <w:rPr>
                <w:rFonts w:ascii="Arial" w:hAnsi="Arial" w:cs="Arial"/>
                <w:b/>
                <w:bCs/>
                <w:color w:val="000000"/>
                <w:sz w:val="18"/>
                <w:szCs w:val="18"/>
              </w:rPr>
              <w:t>,</w:t>
            </w:r>
            <w:r>
              <w:rPr>
                <w:rFonts w:ascii="Arial" w:hAnsi="Arial" w:cs="Arial"/>
                <w:b/>
                <w:bCs/>
                <w:color w:val="000000"/>
                <w:sz w:val="18"/>
                <w:szCs w:val="18"/>
              </w:rPr>
              <w:t>8</w:t>
            </w:r>
          </w:p>
        </w:tc>
        <w:tc>
          <w:tcPr>
            <w:tcW w:w="1642" w:type="dxa"/>
            <w:tcBorders>
              <w:top w:val="nil"/>
              <w:bottom w:val="nil"/>
              <w:right w:val="nil"/>
            </w:tcBorders>
            <w:shd w:val="clear" w:color="auto" w:fill="F2F2F2" w:themeFill="background1" w:themeFillShade="F2"/>
            <w:vAlign w:val="center"/>
          </w:tcPr>
          <w:p w14:paraId="1CFAE372" w14:textId="652F638B" w:rsidR="0026628C" w:rsidRPr="000D6ADE" w:rsidRDefault="0026628C" w:rsidP="0026628C">
            <w:pPr>
              <w:jc w:val="right"/>
              <w:rPr>
                <w:rFonts w:ascii="Arial" w:hAnsi="Arial" w:cs="Arial"/>
                <w:color w:val="FF0000"/>
                <w:szCs w:val="22"/>
                <w:lang w:val="el-GR" w:eastAsia="el-GR"/>
              </w:rPr>
            </w:pPr>
            <w:r>
              <w:rPr>
                <w:rFonts w:ascii="Arial" w:hAnsi="Arial" w:cs="Arial"/>
                <w:b/>
                <w:bCs/>
                <w:color w:val="000000"/>
                <w:sz w:val="18"/>
                <w:szCs w:val="18"/>
              </w:rPr>
              <w:t>336</w:t>
            </w:r>
            <w:r w:rsidR="00696FCE">
              <w:rPr>
                <w:rFonts w:ascii="Arial" w:hAnsi="Arial" w:cs="Arial"/>
                <w:b/>
                <w:bCs/>
                <w:color w:val="000000"/>
                <w:sz w:val="18"/>
                <w:szCs w:val="18"/>
              </w:rPr>
              <w:t>,</w:t>
            </w:r>
            <w:r>
              <w:rPr>
                <w:rFonts w:ascii="Arial" w:hAnsi="Arial" w:cs="Arial"/>
                <w:b/>
                <w:bCs/>
                <w:color w:val="000000"/>
                <w:sz w:val="18"/>
                <w:szCs w:val="18"/>
              </w:rPr>
              <w:t>9</w:t>
            </w:r>
          </w:p>
        </w:tc>
        <w:tc>
          <w:tcPr>
            <w:tcW w:w="1610" w:type="dxa"/>
            <w:tcBorders>
              <w:top w:val="nil"/>
              <w:bottom w:val="nil"/>
              <w:right w:val="nil"/>
            </w:tcBorders>
            <w:shd w:val="clear" w:color="auto" w:fill="F2F2F2" w:themeFill="background1" w:themeFillShade="F2"/>
            <w:vAlign w:val="center"/>
          </w:tcPr>
          <w:p w14:paraId="5FF44BF4" w14:textId="42E8753B" w:rsidR="0026628C" w:rsidRPr="000D6ADE" w:rsidRDefault="0026628C" w:rsidP="0026628C">
            <w:pPr>
              <w:jc w:val="right"/>
              <w:rPr>
                <w:rFonts w:ascii="Arial" w:hAnsi="Arial" w:cs="Arial"/>
                <w:b/>
                <w:bCs/>
                <w:color w:val="FF0000"/>
                <w:sz w:val="18"/>
                <w:szCs w:val="18"/>
              </w:rPr>
            </w:pPr>
            <w:r>
              <w:rPr>
                <w:rFonts w:ascii="Arial" w:hAnsi="Arial" w:cs="Arial"/>
                <w:b/>
                <w:bCs/>
                <w:color w:val="000000"/>
                <w:sz w:val="18"/>
                <w:szCs w:val="18"/>
              </w:rPr>
              <w:t>681</w:t>
            </w:r>
            <w:r w:rsidR="00696FCE">
              <w:rPr>
                <w:rFonts w:ascii="Arial" w:hAnsi="Arial" w:cs="Arial"/>
                <w:b/>
                <w:bCs/>
                <w:color w:val="000000"/>
                <w:sz w:val="18"/>
                <w:szCs w:val="18"/>
              </w:rPr>
              <w:t>,</w:t>
            </w:r>
            <w:r>
              <w:rPr>
                <w:rFonts w:ascii="Arial" w:hAnsi="Arial" w:cs="Arial"/>
                <w:b/>
                <w:bCs/>
                <w:color w:val="000000"/>
                <w:sz w:val="18"/>
                <w:szCs w:val="18"/>
              </w:rPr>
              <w:t>3</w:t>
            </w:r>
          </w:p>
        </w:tc>
        <w:tc>
          <w:tcPr>
            <w:tcW w:w="1610" w:type="dxa"/>
            <w:tcBorders>
              <w:top w:val="nil"/>
              <w:bottom w:val="nil"/>
              <w:right w:val="nil"/>
            </w:tcBorders>
            <w:shd w:val="clear" w:color="auto" w:fill="F2F2F2" w:themeFill="background1" w:themeFillShade="F2"/>
            <w:vAlign w:val="center"/>
          </w:tcPr>
          <w:p w14:paraId="3A12AAAE" w14:textId="1CE41070" w:rsidR="0026628C" w:rsidRPr="000D6ADE" w:rsidRDefault="0026628C" w:rsidP="0026628C">
            <w:pPr>
              <w:jc w:val="right"/>
              <w:rPr>
                <w:rFonts w:ascii="Arial" w:hAnsi="Arial" w:cs="Arial"/>
                <w:b/>
                <w:bCs/>
                <w:color w:val="FF0000"/>
                <w:sz w:val="18"/>
                <w:szCs w:val="18"/>
              </w:rPr>
            </w:pPr>
            <w:r>
              <w:rPr>
                <w:rFonts w:ascii="Arial" w:hAnsi="Arial" w:cs="Arial"/>
                <w:b/>
                <w:bCs/>
                <w:color w:val="000000"/>
                <w:sz w:val="18"/>
                <w:szCs w:val="18"/>
              </w:rPr>
              <w:t>667</w:t>
            </w:r>
            <w:r w:rsidR="00696FCE">
              <w:rPr>
                <w:rFonts w:ascii="Arial" w:hAnsi="Arial" w:cs="Arial"/>
                <w:b/>
                <w:bCs/>
                <w:color w:val="000000"/>
                <w:sz w:val="18"/>
                <w:szCs w:val="18"/>
              </w:rPr>
              <w:t>,</w:t>
            </w:r>
            <w:r>
              <w:rPr>
                <w:rFonts w:ascii="Arial" w:hAnsi="Arial" w:cs="Arial"/>
                <w:b/>
                <w:bCs/>
                <w:color w:val="000000"/>
                <w:sz w:val="18"/>
                <w:szCs w:val="18"/>
              </w:rPr>
              <w:t>2</w:t>
            </w:r>
          </w:p>
        </w:tc>
      </w:tr>
      <w:tr w:rsidR="0026628C" w14:paraId="0B2CFFD7" w14:textId="77777777" w:rsidTr="00861F6B">
        <w:trPr>
          <w:trHeight w:val="265"/>
        </w:trPr>
        <w:tc>
          <w:tcPr>
            <w:tcW w:w="3984" w:type="dxa"/>
            <w:tcBorders>
              <w:top w:val="nil"/>
              <w:right w:val="single" w:sz="2" w:space="0" w:color="BFBFBF" w:themeColor="background1" w:themeShade="BF"/>
            </w:tcBorders>
            <w:vAlign w:val="center"/>
          </w:tcPr>
          <w:p w14:paraId="5E99DCEA" w14:textId="25E38A15" w:rsidR="0026628C" w:rsidRPr="00861F6B" w:rsidRDefault="0026628C" w:rsidP="0026628C">
            <w:pPr>
              <w:rPr>
                <w:rFonts w:ascii="Arial" w:hAnsi="Arial" w:cs="Arial"/>
                <w:sz w:val="18"/>
                <w:szCs w:val="18"/>
                <w:lang w:val="el-GR"/>
              </w:rPr>
            </w:pPr>
            <w:r w:rsidRPr="00A7639D">
              <w:rPr>
                <w:rFonts w:ascii="Arial" w:hAnsi="Arial" w:cs="Arial"/>
                <w:sz w:val="18"/>
                <w:szCs w:val="18"/>
                <w:lang w:val="el-GR"/>
              </w:rPr>
              <w:t>Κόστη σχετιζόμενα με προγράμματα εθελούσιας αποχώρησης</w:t>
            </w:r>
          </w:p>
        </w:tc>
        <w:tc>
          <w:tcPr>
            <w:tcW w:w="1642" w:type="dxa"/>
            <w:tcBorders>
              <w:top w:val="nil"/>
              <w:left w:val="single" w:sz="2" w:space="0" w:color="BFBFBF" w:themeColor="background1" w:themeShade="BF"/>
            </w:tcBorders>
            <w:vAlign w:val="center"/>
          </w:tcPr>
          <w:p w14:paraId="3618A653" w14:textId="58A0C46C" w:rsidR="0026628C" w:rsidRPr="000D6ADE" w:rsidRDefault="0026628C" w:rsidP="0026628C">
            <w:pPr>
              <w:jc w:val="right"/>
              <w:rPr>
                <w:rFonts w:ascii="Arial" w:hAnsi="Arial" w:cs="Arial"/>
                <w:color w:val="FF0000"/>
                <w:szCs w:val="22"/>
                <w:lang w:eastAsia="el-GR"/>
              </w:rPr>
            </w:pPr>
            <w:r>
              <w:rPr>
                <w:rFonts w:ascii="Arial" w:hAnsi="Arial" w:cs="Arial"/>
                <w:color w:val="000000"/>
                <w:sz w:val="18"/>
                <w:szCs w:val="18"/>
              </w:rPr>
              <w:t>9</w:t>
            </w:r>
            <w:r w:rsidR="00696FCE">
              <w:rPr>
                <w:rFonts w:ascii="Arial" w:hAnsi="Arial" w:cs="Arial"/>
                <w:color w:val="000000"/>
                <w:sz w:val="18"/>
                <w:szCs w:val="18"/>
              </w:rPr>
              <w:t>,</w:t>
            </w:r>
            <w:r>
              <w:rPr>
                <w:rFonts w:ascii="Arial" w:hAnsi="Arial" w:cs="Arial"/>
                <w:color w:val="000000"/>
                <w:sz w:val="18"/>
                <w:szCs w:val="18"/>
              </w:rPr>
              <w:t>1</w:t>
            </w:r>
          </w:p>
        </w:tc>
        <w:tc>
          <w:tcPr>
            <w:tcW w:w="1642" w:type="dxa"/>
            <w:tcBorders>
              <w:top w:val="nil"/>
              <w:right w:val="nil"/>
            </w:tcBorders>
            <w:vAlign w:val="center"/>
          </w:tcPr>
          <w:p w14:paraId="6AB17EF7" w14:textId="4907BABE" w:rsidR="0026628C" w:rsidRPr="000D6ADE" w:rsidRDefault="0026628C" w:rsidP="0026628C">
            <w:pPr>
              <w:jc w:val="right"/>
              <w:rPr>
                <w:rFonts w:ascii="Arial" w:hAnsi="Arial" w:cs="Arial"/>
                <w:color w:val="FF0000"/>
                <w:szCs w:val="22"/>
                <w:lang w:eastAsia="el-GR"/>
              </w:rPr>
            </w:pPr>
            <w:r>
              <w:rPr>
                <w:rFonts w:ascii="Arial" w:hAnsi="Arial" w:cs="Arial"/>
                <w:color w:val="000000"/>
                <w:sz w:val="18"/>
                <w:szCs w:val="18"/>
              </w:rPr>
              <w:t>10</w:t>
            </w:r>
            <w:r w:rsidR="00696FCE">
              <w:rPr>
                <w:rFonts w:ascii="Arial" w:hAnsi="Arial" w:cs="Arial"/>
                <w:color w:val="000000"/>
                <w:sz w:val="18"/>
                <w:szCs w:val="18"/>
              </w:rPr>
              <w:t>,</w:t>
            </w:r>
            <w:r>
              <w:rPr>
                <w:rFonts w:ascii="Arial" w:hAnsi="Arial" w:cs="Arial"/>
                <w:color w:val="000000"/>
                <w:sz w:val="18"/>
                <w:szCs w:val="18"/>
              </w:rPr>
              <w:t>8</w:t>
            </w:r>
          </w:p>
        </w:tc>
        <w:tc>
          <w:tcPr>
            <w:tcW w:w="1610" w:type="dxa"/>
            <w:tcBorders>
              <w:top w:val="nil"/>
              <w:right w:val="nil"/>
            </w:tcBorders>
            <w:vAlign w:val="center"/>
          </w:tcPr>
          <w:p w14:paraId="3660A824" w14:textId="6ED66BE6"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28</w:t>
            </w:r>
            <w:r w:rsidR="00696FCE">
              <w:rPr>
                <w:rFonts w:ascii="Arial" w:hAnsi="Arial" w:cs="Arial"/>
                <w:color w:val="000000"/>
                <w:sz w:val="18"/>
                <w:szCs w:val="18"/>
              </w:rPr>
              <w:t>,</w:t>
            </w:r>
            <w:r>
              <w:rPr>
                <w:rFonts w:ascii="Arial" w:hAnsi="Arial" w:cs="Arial"/>
                <w:color w:val="000000"/>
                <w:sz w:val="18"/>
                <w:szCs w:val="18"/>
              </w:rPr>
              <w:t>3</w:t>
            </w:r>
          </w:p>
        </w:tc>
        <w:tc>
          <w:tcPr>
            <w:tcW w:w="1610" w:type="dxa"/>
            <w:tcBorders>
              <w:top w:val="nil"/>
              <w:right w:val="nil"/>
            </w:tcBorders>
            <w:vAlign w:val="center"/>
          </w:tcPr>
          <w:p w14:paraId="351F41D3" w14:textId="2F76A1B5"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23</w:t>
            </w:r>
            <w:r w:rsidR="00696FCE">
              <w:rPr>
                <w:rFonts w:ascii="Arial" w:hAnsi="Arial" w:cs="Arial"/>
                <w:color w:val="000000"/>
                <w:sz w:val="18"/>
                <w:szCs w:val="18"/>
              </w:rPr>
              <w:t>,</w:t>
            </w:r>
            <w:r>
              <w:rPr>
                <w:rFonts w:ascii="Arial" w:hAnsi="Arial" w:cs="Arial"/>
                <w:color w:val="000000"/>
                <w:sz w:val="18"/>
                <w:szCs w:val="18"/>
              </w:rPr>
              <w:t>6</w:t>
            </w:r>
          </w:p>
        </w:tc>
      </w:tr>
      <w:tr w:rsidR="0026628C" w14:paraId="04B994EB" w14:textId="77777777" w:rsidTr="00861F6B">
        <w:trPr>
          <w:trHeight w:val="265"/>
        </w:trPr>
        <w:tc>
          <w:tcPr>
            <w:tcW w:w="3984" w:type="dxa"/>
            <w:tcBorders>
              <w:bottom w:val="nil"/>
              <w:right w:val="single" w:sz="2" w:space="0" w:color="BFBFBF" w:themeColor="background1" w:themeShade="BF"/>
            </w:tcBorders>
            <w:vAlign w:val="center"/>
          </w:tcPr>
          <w:p w14:paraId="4B8A8E3F" w14:textId="25351688" w:rsidR="0026628C" w:rsidRPr="00E70A7A" w:rsidRDefault="0026628C" w:rsidP="0026628C">
            <w:pPr>
              <w:rPr>
                <w:rFonts w:ascii="Arial" w:hAnsi="Arial" w:cs="Arial"/>
                <w:sz w:val="18"/>
                <w:szCs w:val="18"/>
              </w:rPr>
            </w:pPr>
            <w:r>
              <w:rPr>
                <w:rFonts w:ascii="Arial" w:hAnsi="Arial" w:cs="Arial"/>
                <w:sz w:val="18"/>
                <w:szCs w:val="18"/>
                <w:lang w:val="el-GR"/>
              </w:rPr>
              <w:t>Λοιπά έ</w:t>
            </w:r>
            <w:r w:rsidRPr="00A7639D">
              <w:rPr>
                <w:rFonts w:ascii="Arial" w:hAnsi="Arial" w:cs="Arial"/>
                <w:sz w:val="18"/>
                <w:szCs w:val="18"/>
              </w:rPr>
              <w:t>ξοδα αναδιοργάνωσης</w:t>
            </w:r>
          </w:p>
        </w:tc>
        <w:tc>
          <w:tcPr>
            <w:tcW w:w="1642" w:type="dxa"/>
            <w:tcBorders>
              <w:left w:val="single" w:sz="2" w:space="0" w:color="BFBFBF" w:themeColor="background1" w:themeShade="BF"/>
              <w:bottom w:val="nil"/>
            </w:tcBorders>
            <w:vAlign w:val="center"/>
          </w:tcPr>
          <w:p w14:paraId="669CE866" w14:textId="5E222817" w:rsidR="0026628C" w:rsidRPr="000D6ADE" w:rsidRDefault="0026628C" w:rsidP="0026628C">
            <w:pPr>
              <w:jc w:val="right"/>
              <w:rPr>
                <w:rFonts w:cs="Arial"/>
                <w:color w:val="FF0000"/>
                <w:szCs w:val="22"/>
                <w:lang w:val="el-GR" w:eastAsia="el-GR"/>
              </w:rPr>
            </w:pPr>
            <w:r>
              <w:rPr>
                <w:rFonts w:ascii="Arial" w:hAnsi="Arial" w:cs="Arial"/>
                <w:color w:val="000000"/>
                <w:sz w:val="18"/>
                <w:szCs w:val="18"/>
              </w:rPr>
              <w:t>0</w:t>
            </w:r>
            <w:r w:rsidR="00696FCE">
              <w:rPr>
                <w:rFonts w:ascii="Arial" w:hAnsi="Arial" w:cs="Arial"/>
                <w:color w:val="000000"/>
                <w:sz w:val="18"/>
                <w:szCs w:val="18"/>
              </w:rPr>
              <w:t>,</w:t>
            </w:r>
            <w:r>
              <w:rPr>
                <w:rFonts w:ascii="Arial" w:hAnsi="Arial" w:cs="Arial"/>
                <w:color w:val="000000"/>
                <w:sz w:val="18"/>
                <w:szCs w:val="18"/>
              </w:rPr>
              <w:t>9</w:t>
            </w:r>
          </w:p>
        </w:tc>
        <w:tc>
          <w:tcPr>
            <w:tcW w:w="1642" w:type="dxa"/>
            <w:tcBorders>
              <w:bottom w:val="nil"/>
              <w:right w:val="nil"/>
            </w:tcBorders>
            <w:vAlign w:val="center"/>
          </w:tcPr>
          <w:p w14:paraId="2C8C8C77" w14:textId="2F0D6D72" w:rsidR="0026628C" w:rsidRPr="000D6ADE" w:rsidRDefault="0026628C" w:rsidP="0026628C">
            <w:pPr>
              <w:jc w:val="right"/>
              <w:rPr>
                <w:rFonts w:cs="Arial"/>
                <w:color w:val="FF0000"/>
                <w:szCs w:val="22"/>
                <w:lang w:val="el-GR" w:eastAsia="el-GR"/>
              </w:rPr>
            </w:pPr>
            <w:r>
              <w:rPr>
                <w:rFonts w:ascii="Arial" w:hAnsi="Arial" w:cs="Arial"/>
                <w:color w:val="000000"/>
                <w:sz w:val="18"/>
                <w:szCs w:val="18"/>
                <w:lang w:val="el-GR"/>
              </w:rPr>
              <w:t>-</w:t>
            </w:r>
          </w:p>
        </w:tc>
        <w:tc>
          <w:tcPr>
            <w:tcW w:w="1610" w:type="dxa"/>
            <w:tcBorders>
              <w:bottom w:val="nil"/>
              <w:right w:val="nil"/>
            </w:tcBorders>
            <w:vAlign w:val="center"/>
          </w:tcPr>
          <w:p w14:paraId="26F56AED" w14:textId="55398178"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1</w:t>
            </w:r>
            <w:r w:rsidR="00696FCE">
              <w:rPr>
                <w:rFonts w:ascii="Arial" w:hAnsi="Arial" w:cs="Arial"/>
                <w:color w:val="000000"/>
                <w:sz w:val="18"/>
                <w:szCs w:val="18"/>
              </w:rPr>
              <w:t>,</w:t>
            </w:r>
            <w:r>
              <w:rPr>
                <w:rFonts w:ascii="Arial" w:hAnsi="Arial" w:cs="Arial"/>
                <w:color w:val="000000"/>
                <w:sz w:val="18"/>
                <w:szCs w:val="18"/>
              </w:rPr>
              <w:t xml:space="preserve">4 </w:t>
            </w:r>
          </w:p>
        </w:tc>
        <w:tc>
          <w:tcPr>
            <w:tcW w:w="1610" w:type="dxa"/>
            <w:tcBorders>
              <w:bottom w:val="nil"/>
              <w:right w:val="nil"/>
            </w:tcBorders>
            <w:vAlign w:val="center"/>
          </w:tcPr>
          <w:p w14:paraId="3013DAB1" w14:textId="2A8AED5F"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0</w:t>
            </w:r>
            <w:r w:rsidR="00696FCE">
              <w:rPr>
                <w:rFonts w:ascii="Arial" w:hAnsi="Arial" w:cs="Arial"/>
                <w:color w:val="000000"/>
                <w:sz w:val="18"/>
                <w:szCs w:val="18"/>
              </w:rPr>
              <w:t>,</w:t>
            </w:r>
            <w:r>
              <w:rPr>
                <w:rFonts w:ascii="Arial" w:hAnsi="Arial" w:cs="Arial"/>
                <w:color w:val="000000"/>
                <w:sz w:val="18"/>
                <w:szCs w:val="18"/>
              </w:rPr>
              <w:t>6</w:t>
            </w:r>
          </w:p>
        </w:tc>
      </w:tr>
      <w:tr w:rsidR="0026628C" w14:paraId="4F63537A" w14:textId="77777777" w:rsidTr="00861F6B">
        <w:trPr>
          <w:trHeight w:val="265"/>
        </w:trPr>
        <w:tc>
          <w:tcPr>
            <w:tcW w:w="3984" w:type="dxa"/>
            <w:tcBorders>
              <w:top w:val="nil"/>
              <w:bottom w:val="nil"/>
              <w:right w:val="single" w:sz="2" w:space="0" w:color="BFBFBF" w:themeColor="background1" w:themeShade="BF"/>
            </w:tcBorders>
            <w:shd w:val="clear" w:color="auto" w:fill="F2F2F2" w:themeFill="background1" w:themeFillShade="F2"/>
            <w:vAlign w:val="center"/>
          </w:tcPr>
          <w:p w14:paraId="2EED46AE" w14:textId="00AE1D27" w:rsidR="0026628C" w:rsidRPr="00E70A7A" w:rsidRDefault="0026628C" w:rsidP="0026628C">
            <w:pPr>
              <w:rPr>
                <w:rFonts w:ascii="Arial" w:hAnsi="Arial" w:cs="Arial"/>
                <w:b/>
                <w:sz w:val="18"/>
                <w:szCs w:val="18"/>
              </w:rPr>
            </w:pPr>
            <w:r>
              <w:rPr>
                <w:rFonts w:ascii="Arial" w:hAnsi="Arial" w:cs="Arial"/>
                <w:b/>
                <w:bCs/>
                <w:sz w:val="18"/>
                <w:szCs w:val="18"/>
                <w:lang w:val="el-GR"/>
              </w:rPr>
              <w:t>Προσαρμοσμένο</w:t>
            </w:r>
            <w:r w:rsidRPr="00810E77">
              <w:rPr>
                <w:rFonts w:ascii="Arial" w:hAnsi="Arial" w:cs="Arial"/>
                <w:b/>
                <w:bCs/>
                <w:sz w:val="18"/>
                <w:szCs w:val="18"/>
              </w:rPr>
              <w:t xml:space="preserve"> </w:t>
            </w:r>
            <w:r w:rsidRPr="001865E9">
              <w:rPr>
                <w:rFonts w:ascii="Arial" w:hAnsi="Arial" w:cs="Arial"/>
                <w:b/>
                <w:sz w:val="18"/>
                <w:szCs w:val="18"/>
              </w:rPr>
              <w:t>EBITDA</w:t>
            </w:r>
          </w:p>
        </w:tc>
        <w:tc>
          <w:tcPr>
            <w:tcW w:w="1642" w:type="dxa"/>
            <w:tcBorders>
              <w:top w:val="nil"/>
              <w:left w:val="single" w:sz="2" w:space="0" w:color="BFBFBF" w:themeColor="background1" w:themeShade="BF"/>
              <w:bottom w:val="nil"/>
            </w:tcBorders>
            <w:shd w:val="clear" w:color="auto" w:fill="F2F2F2" w:themeFill="background1" w:themeFillShade="F2"/>
            <w:vAlign w:val="center"/>
          </w:tcPr>
          <w:p w14:paraId="39762D18" w14:textId="41F23C02" w:rsidR="0026628C" w:rsidRPr="000D6ADE" w:rsidRDefault="0026628C" w:rsidP="0026628C">
            <w:pPr>
              <w:jc w:val="right"/>
              <w:rPr>
                <w:rFonts w:cs="Arial"/>
                <w:color w:val="FF0000"/>
                <w:szCs w:val="22"/>
                <w:lang w:val="el-GR" w:eastAsia="el-GR"/>
              </w:rPr>
            </w:pPr>
            <w:r>
              <w:rPr>
                <w:rFonts w:ascii="Arial" w:hAnsi="Arial" w:cs="Arial"/>
                <w:b/>
                <w:bCs/>
                <w:color w:val="000000"/>
                <w:sz w:val="18"/>
                <w:szCs w:val="18"/>
              </w:rPr>
              <w:t>357</w:t>
            </w:r>
            <w:r w:rsidR="00696FCE">
              <w:rPr>
                <w:rFonts w:ascii="Arial" w:hAnsi="Arial" w:cs="Arial"/>
                <w:b/>
                <w:bCs/>
                <w:color w:val="000000"/>
                <w:sz w:val="18"/>
                <w:szCs w:val="18"/>
              </w:rPr>
              <w:t>,</w:t>
            </w:r>
            <w:r>
              <w:rPr>
                <w:rFonts w:ascii="Arial" w:hAnsi="Arial" w:cs="Arial"/>
                <w:b/>
                <w:bCs/>
                <w:color w:val="000000"/>
                <w:sz w:val="18"/>
                <w:szCs w:val="18"/>
              </w:rPr>
              <w:t>8</w:t>
            </w:r>
          </w:p>
        </w:tc>
        <w:tc>
          <w:tcPr>
            <w:tcW w:w="1642" w:type="dxa"/>
            <w:tcBorders>
              <w:top w:val="nil"/>
              <w:bottom w:val="nil"/>
              <w:right w:val="nil"/>
            </w:tcBorders>
            <w:shd w:val="clear" w:color="auto" w:fill="F2F2F2" w:themeFill="background1" w:themeFillShade="F2"/>
            <w:vAlign w:val="center"/>
          </w:tcPr>
          <w:p w14:paraId="05ACCDCF" w14:textId="44B6EE97" w:rsidR="0026628C" w:rsidRPr="000D6ADE" w:rsidRDefault="0026628C" w:rsidP="0026628C">
            <w:pPr>
              <w:jc w:val="right"/>
              <w:rPr>
                <w:rFonts w:cs="Arial"/>
                <w:color w:val="FF0000"/>
                <w:szCs w:val="22"/>
                <w:lang w:val="el-GR" w:eastAsia="el-GR"/>
              </w:rPr>
            </w:pPr>
            <w:r>
              <w:rPr>
                <w:rFonts w:ascii="Arial" w:hAnsi="Arial" w:cs="Arial"/>
                <w:b/>
                <w:bCs/>
                <w:color w:val="000000"/>
                <w:sz w:val="18"/>
                <w:szCs w:val="18"/>
              </w:rPr>
              <w:t>347</w:t>
            </w:r>
            <w:r w:rsidR="00696FCE">
              <w:rPr>
                <w:rFonts w:ascii="Arial" w:hAnsi="Arial" w:cs="Arial"/>
                <w:b/>
                <w:color w:val="000000"/>
                <w:sz w:val="18"/>
                <w:szCs w:val="18"/>
              </w:rPr>
              <w:t>,</w:t>
            </w:r>
            <w:r>
              <w:rPr>
                <w:rFonts w:ascii="Arial" w:hAnsi="Arial" w:cs="Arial"/>
                <w:b/>
                <w:color w:val="000000"/>
                <w:sz w:val="18"/>
                <w:szCs w:val="18"/>
              </w:rPr>
              <w:t>7</w:t>
            </w:r>
          </w:p>
        </w:tc>
        <w:tc>
          <w:tcPr>
            <w:tcW w:w="1610" w:type="dxa"/>
            <w:tcBorders>
              <w:top w:val="nil"/>
              <w:bottom w:val="nil"/>
              <w:right w:val="nil"/>
            </w:tcBorders>
            <w:shd w:val="clear" w:color="auto" w:fill="F2F2F2" w:themeFill="background1" w:themeFillShade="F2"/>
            <w:vAlign w:val="center"/>
          </w:tcPr>
          <w:p w14:paraId="51603ABE" w14:textId="4BDD0C99" w:rsidR="0026628C" w:rsidRPr="000D6ADE" w:rsidRDefault="0026628C" w:rsidP="0026628C">
            <w:pPr>
              <w:jc w:val="right"/>
              <w:rPr>
                <w:rFonts w:ascii="Arial" w:hAnsi="Arial" w:cs="Arial"/>
                <w:b/>
                <w:bCs/>
                <w:color w:val="FF0000"/>
                <w:sz w:val="18"/>
                <w:szCs w:val="18"/>
              </w:rPr>
            </w:pPr>
            <w:r>
              <w:rPr>
                <w:rFonts w:ascii="Arial" w:hAnsi="Arial" w:cs="Arial"/>
                <w:b/>
                <w:bCs/>
                <w:color w:val="000000"/>
                <w:sz w:val="18"/>
                <w:szCs w:val="18"/>
              </w:rPr>
              <w:t>711</w:t>
            </w:r>
            <w:r w:rsidR="00696FCE">
              <w:rPr>
                <w:rFonts w:ascii="Arial" w:hAnsi="Arial" w:cs="Arial"/>
                <w:b/>
                <w:bCs/>
                <w:color w:val="000000"/>
                <w:sz w:val="18"/>
                <w:szCs w:val="18"/>
              </w:rPr>
              <w:t>,</w:t>
            </w:r>
            <w:r>
              <w:rPr>
                <w:rFonts w:ascii="Arial" w:hAnsi="Arial" w:cs="Arial"/>
                <w:b/>
                <w:bCs/>
                <w:color w:val="000000"/>
                <w:sz w:val="18"/>
                <w:szCs w:val="18"/>
              </w:rPr>
              <w:t>0</w:t>
            </w:r>
          </w:p>
        </w:tc>
        <w:tc>
          <w:tcPr>
            <w:tcW w:w="1610" w:type="dxa"/>
            <w:tcBorders>
              <w:top w:val="nil"/>
              <w:bottom w:val="nil"/>
              <w:right w:val="nil"/>
            </w:tcBorders>
            <w:shd w:val="clear" w:color="auto" w:fill="F2F2F2" w:themeFill="background1" w:themeFillShade="F2"/>
            <w:vAlign w:val="center"/>
          </w:tcPr>
          <w:p w14:paraId="73BA5BDE" w14:textId="7DC8AFA0" w:rsidR="0026628C" w:rsidRPr="000D6ADE" w:rsidRDefault="0026628C" w:rsidP="0026628C">
            <w:pPr>
              <w:jc w:val="right"/>
              <w:rPr>
                <w:rFonts w:ascii="Arial" w:hAnsi="Arial" w:cs="Arial"/>
                <w:b/>
                <w:bCs/>
                <w:color w:val="FF0000"/>
                <w:sz w:val="18"/>
                <w:szCs w:val="18"/>
              </w:rPr>
            </w:pPr>
            <w:r>
              <w:rPr>
                <w:rFonts w:ascii="Arial" w:hAnsi="Arial" w:cs="Arial"/>
                <w:b/>
                <w:bCs/>
                <w:color w:val="000000"/>
                <w:sz w:val="18"/>
                <w:szCs w:val="18"/>
              </w:rPr>
              <w:t>691</w:t>
            </w:r>
            <w:r w:rsidR="00696FCE">
              <w:rPr>
                <w:rFonts w:ascii="Arial" w:hAnsi="Arial" w:cs="Arial"/>
                <w:b/>
                <w:bCs/>
                <w:color w:val="000000"/>
                <w:sz w:val="18"/>
                <w:szCs w:val="18"/>
              </w:rPr>
              <w:t>,</w:t>
            </w:r>
            <w:r>
              <w:rPr>
                <w:rFonts w:ascii="Arial" w:hAnsi="Arial" w:cs="Arial"/>
                <w:b/>
                <w:bCs/>
                <w:color w:val="000000"/>
                <w:sz w:val="18"/>
                <w:szCs w:val="18"/>
              </w:rPr>
              <w:t>4</w:t>
            </w:r>
          </w:p>
        </w:tc>
      </w:tr>
      <w:tr w:rsidR="0026628C" w14:paraId="124E1D94" w14:textId="77777777" w:rsidTr="00861F6B">
        <w:trPr>
          <w:trHeight w:val="265"/>
        </w:trPr>
        <w:tc>
          <w:tcPr>
            <w:tcW w:w="3984" w:type="dxa"/>
            <w:tcBorders>
              <w:top w:val="nil"/>
              <w:right w:val="single" w:sz="2" w:space="0" w:color="BFBFBF" w:themeColor="background1" w:themeShade="BF"/>
            </w:tcBorders>
            <w:vAlign w:val="center"/>
          </w:tcPr>
          <w:p w14:paraId="3E87EA1E" w14:textId="32A1080F" w:rsidR="0026628C" w:rsidRPr="00861F6B" w:rsidRDefault="0026628C" w:rsidP="0026628C">
            <w:pPr>
              <w:rPr>
                <w:rFonts w:ascii="Arial" w:hAnsi="Arial" w:cs="Arial"/>
                <w:sz w:val="18"/>
                <w:szCs w:val="18"/>
                <w:lang w:val="el-GR"/>
              </w:rPr>
            </w:pPr>
            <w:r w:rsidRPr="00F82DE5">
              <w:rPr>
                <w:rFonts w:ascii="Arial" w:hAnsi="Arial" w:cs="Arial"/>
                <w:sz w:val="18"/>
                <w:szCs w:val="18"/>
                <w:lang w:val="el-GR"/>
              </w:rPr>
              <w:t>Αποσβέσεις περιουσιακών στοιχείων με δικαίωμα χρήσης</w:t>
            </w:r>
          </w:p>
        </w:tc>
        <w:tc>
          <w:tcPr>
            <w:tcW w:w="1642" w:type="dxa"/>
            <w:tcBorders>
              <w:top w:val="nil"/>
              <w:left w:val="single" w:sz="2" w:space="0" w:color="BFBFBF" w:themeColor="background1" w:themeShade="BF"/>
            </w:tcBorders>
            <w:vAlign w:val="center"/>
          </w:tcPr>
          <w:p w14:paraId="2A050354" w14:textId="72151980"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(12</w:t>
            </w:r>
            <w:r w:rsidR="00696FCE">
              <w:rPr>
                <w:rFonts w:ascii="Arial" w:hAnsi="Arial" w:cs="Arial"/>
                <w:color w:val="000000"/>
                <w:sz w:val="18"/>
                <w:szCs w:val="18"/>
              </w:rPr>
              <w:t>,</w:t>
            </w:r>
            <w:r>
              <w:rPr>
                <w:rFonts w:ascii="Arial" w:hAnsi="Arial" w:cs="Arial"/>
                <w:color w:val="000000"/>
                <w:sz w:val="18"/>
                <w:szCs w:val="18"/>
              </w:rPr>
              <w:t>7)</w:t>
            </w:r>
          </w:p>
        </w:tc>
        <w:tc>
          <w:tcPr>
            <w:tcW w:w="1642" w:type="dxa"/>
            <w:tcBorders>
              <w:top w:val="nil"/>
              <w:right w:val="nil"/>
            </w:tcBorders>
            <w:vAlign w:val="center"/>
          </w:tcPr>
          <w:p w14:paraId="1D5D71A1" w14:textId="081CD473"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(12</w:t>
            </w:r>
            <w:r w:rsidR="00696FCE">
              <w:rPr>
                <w:rFonts w:ascii="Arial" w:hAnsi="Arial" w:cs="Arial"/>
                <w:color w:val="000000"/>
                <w:sz w:val="18"/>
                <w:szCs w:val="18"/>
              </w:rPr>
              <w:t>,</w:t>
            </w:r>
            <w:r>
              <w:rPr>
                <w:rFonts w:ascii="Arial" w:hAnsi="Arial" w:cs="Arial"/>
                <w:color w:val="000000"/>
                <w:sz w:val="18"/>
                <w:szCs w:val="18"/>
              </w:rPr>
              <w:t>6)</w:t>
            </w:r>
          </w:p>
        </w:tc>
        <w:tc>
          <w:tcPr>
            <w:tcW w:w="1610" w:type="dxa"/>
            <w:tcBorders>
              <w:top w:val="nil"/>
              <w:right w:val="nil"/>
            </w:tcBorders>
            <w:vAlign w:val="center"/>
          </w:tcPr>
          <w:p w14:paraId="24DCE53D" w14:textId="3C73D54F"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(25</w:t>
            </w:r>
            <w:r w:rsidR="00696FCE">
              <w:rPr>
                <w:rFonts w:ascii="Arial" w:hAnsi="Arial" w:cs="Arial"/>
                <w:color w:val="000000"/>
                <w:sz w:val="18"/>
                <w:szCs w:val="18"/>
              </w:rPr>
              <w:t>,</w:t>
            </w:r>
            <w:r>
              <w:rPr>
                <w:rFonts w:ascii="Arial" w:hAnsi="Arial" w:cs="Arial"/>
                <w:color w:val="000000"/>
                <w:sz w:val="18"/>
                <w:szCs w:val="18"/>
              </w:rPr>
              <w:t>6)</w:t>
            </w:r>
          </w:p>
        </w:tc>
        <w:tc>
          <w:tcPr>
            <w:tcW w:w="1610" w:type="dxa"/>
            <w:tcBorders>
              <w:top w:val="nil"/>
              <w:right w:val="nil"/>
            </w:tcBorders>
            <w:vAlign w:val="center"/>
          </w:tcPr>
          <w:p w14:paraId="49530E08" w14:textId="0119A794"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(25</w:t>
            </w:r>
            <w:r w:rsidR="00696FCE">
              <w:rPr>
                <w:rFonts w:ascii="Arial" w:hAnsi="Arial" w:cs="Arial"/>
                <w:color w:val="000000"/>
                <w:sz w:val="18"/>
                <w:szCs w:val="18"/>
              </w:rPr>
              <w:t>,</w:t>
            </w:r>
            <w:r>
              <w:rPr>
                <w:rFonts w:ascii="Arial" w:hAnsi="Arial" w:cs="Arial"/>
                <w:color w:val="000000"/>
                <w:sz w:val="18"/>
                <w:szCs w:val="18"/>
              </w:rPr>
              <w:t>3)</w:t>
            </w:r>
          </w:p>
        </w:tc>
      </w:tr>
      <w:tr w:rsidR="0026628C" w14:paraId="065891FC" w14:textId="77777777" w:rsidTr="00861F6B">
        <w:trPr>
          <w:trHeight w:val="265"/>
        </w:trPr>
        <w:tc>
          <w:tcPr>
            <w:tcW w:w="3984" w:type="dxa"/>
            <w:tcBorders>
              <w:bottom w:val="nil"/>
              <w:right w:val="single" w:sz="2" w:space="0" w:color="BFBFBF" w:themeColor="background1" w:themeShade="BF"/>
            </w:tcBorders>
            <w:vAlign w:val="center"/>
          </w:tcPr>
          <w:p w14:paraId="1976AC06" w14:textId="66BEE557" w:rsidR="0026628C" w:rsidRPr="00861F6B" w:rsidRDefault="0026628C" w:rsidP="0026628C">
            <w:pPr>
              <w:rPr>
                <w:rFonts w:ascii="Arial" w:hAnsi="Arial" w:cs="Arial"/>
                <w:sz w:val="18"/>
                <w:szCs w:val="18"/>
                <w:lang w:val="el-GR"/>
              </w:rPr>
            </w:pPr>
            <w:r w:rsidRPr="00A7639D">
              <w:rPr>
                <w:rFonts w:ascii="Arial" w:hAnsi="Arial" w:cs="Arial"/>
                <w:sz w:val="18"/>
                <w:szCs w:val="18"/>
                <w:lang w:val="el-GR"/>
              </w:rPr>
              <w:t>Τόκοι επί των υποχρεώσεων από μισθώσεις</w:t>
            </w:r>
          </w:p>
        </w:tc>
        <w:tc>
          <w:tcPr>
            <w:tcW w:w="1642" w:type="dxa"/>
            <w:tcBorders>
              <w:left w:val="single" w:sz="2" w:space="0" w:color="BFBFBF" w:themeColor="background1" w:themeShade="BF"/>
              <w:bottom w:val="nil"/>
            </w:tcBorders>
            <w:vAlign w:val="center"/>
          </w:tcPr>
          <w:p w14:paraId="535B4D62" w14:textId="0BE18954"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(1</w:t>
            </w:r>
            <w:r w:rsidR="00696FCE">
              <w:rPr>
                <w:rFonts w:ascii="Arial" w:hAnsi="Arial" w:cs="Arial"/>
                <w:color w:val="000000"/>
                <w:sz w:val="18"/>
                <w:szCs w:val="18"/>
              </w:rPr>
              <w:t>,</w:t>
            </w:r>
            <w:r>
              <w:rPr>
                <w:rFonts w:ascii="Arial" w:hAnsi="Arial" w:cs="Arial"/>
                <w:color w:val="000000"/>
                <w:sz w:val="18"/>
                <w:szCs w:val="18"/>
              </w:rPr>
              <w:t>8)</w:t>
            </w:r>
          </w:p>
        </w:tc>
        <w:tc>
          <w:tcPr>
            <w:tcW w:w="1642" w:type="dxa"/>
            <w:tcBorders>
              <w:bottom w:val="nil"/>
              <w:right w:val="nil"/>
            </w:tcBorders>
            <w:vAlign w:val="center"/>
          </w:tcPr>
          <w:p w14:paraId="70B48356" w14:textId="41103C58"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(1</w:t>
            </w:r>
            <w:r w:rsidR="00696FCE">
              <w:rPr>
                <w:rFonts w:ascii="Arial" w:hAnsi="Arial" w:cs="Arial"/>
                <w:color w:val="000000"/>
                <w:sz w:val="18"/>
                <w:szCs w:val="18"/>
              </w:rPr>
              <w:t>,</w:t>
            </w:r>
            <w:r>
              <w:rPr>
                <w:rFonts w:ascii="Arial" w:hAnsi="Arial" w:cs="Arial"/>
                <w:color w:val="000000"/>
                <w:sz w:val="18"/>
                <w:szCs w:val="18"/>
              </w:rPr>
              <w:t>9)</w:t>
            </w:r>
          </w:p>
        </w:tc>
        <w:tc>
          <w:tcPr>
            <w:tcW w:w="1610" w:type="dxa"/>
            <w:tcBorders>
              <w:bottom w:val="nil"/>
              <w:right w:val="nil"/>
            </w:tcBorders>
            <w:vAlign w:val="center"/>
          </w:tcPr>
          <w:p w14:paraId="581F792B" w14:textId="24F14FAB"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(3</w:t>
            </w:r>
            <w:r w:rsidR="00696FCE">
              <w:rPr>
                <w:rFonts w:ascii="Arial" w:hAnsi="Arial" w:cs="Arial"/>
                <w:color w:val="000000"/>
                <w:sz w:val="18"/>
                <w:szCs w:val="18"/>
              </w:rPr>
              <w:t>,</w:t>
            </w:r>
            <w:r>
              <w:rPr>
                <w:rFonts w:ascii="Arial" w:hAnsi="Arial" w:cs="Arial"/>
                <w:color w:val="000000"/>
                <w:sz w:val="18"/>
                <w:szCs w:val="18"/>
              </w:rPr>
              <w:t>7)</w:t>
            </w:r>
          </w:p>
        </w:tc>
        <w:tc>
          <w:tcPr>
            <w:tcW w:w="1610" w:type="dxa"/>
            <w:tcBorders>
              <w:bottom w:val="nil"/>
              <w:right w:val="nil"/>
            </w:tcBorders>
            <w:vAlign w:val="center"/>
          </w:tcPr>
          <w:p w14:paraId="4A785B6F" w14:textId="46817B56" w:rsidR="0026628C" w:rsidRPr="000D6ADE" w:rsidRDefault="0026628C" w:rsidP="0026628C">
            <w:pPr>
              <w:jc w:val="right"/>
              <w:rPr>
                <w:rFonts w:ascii="Arial" w:hAnsi="Arial" w:cs="Arial"/>
                <w:color w:val="FF0000"/>
                <w:sz w:val="18"/>
                <w:szCs w:val="18"/>
              </w:rPr>
            </w:pPr>
            <w:r>
              <w:rPr>
                <w:rFonts w:ascii="Arial" w:hAnsi="Arial" w:cs="Arial"/>
                <w:color w:val="000000"/>
                <w:sz w:val="18"/>
                <w:szCs w:val="18"/>
              </w:rPr>
              <w:t>(3</w:t>
            </w:r>
            <w:r w:rsidR="00696FCE">
              <w:rPr>
                <w:rFonts w:ascii="Arial" w:hAnsi="Arial" w:cs="Arial"/>
                <w:color w:val="000000"/>
                <w:sz w:val="18"/>
                <w:szCs w:val="18"/>
              </w:rPr>
              <w:t>,</w:t>
            </w:r>
            <w:r>
              <w:rPr>
                <w:rFonts w:ascii="Arial" w:hAnsi="Arial" w:cs="Arial"/>
                <w:color w:val="000000"/>
                <w:sz w:val="18"/>
                <w:szCs w:val="18"/>
              </w:rPr>
              <w:t>8)</w:t>
            </w:r>
          </w:p>
        </w:tc>
      </w:tr>
      <w:tr w:rsidR="0026628C" w14:paraId="40C2CD25" w14:textId="77777777" w:rsidTr="00861F6B">
        <w:trPr>
          <w:trHeight w:val="265"/>
        </w:trPr>
        <w:tc>
          <w:tcPr>
            <w:tcW w:w="3984" w:type="dxa"/>
            <w:tcBorders>
              <w:top w:val="nil"/>
              <w:bottom w:val="nil"/>
              <w:right w:val="single" w:sz="2" w:space="0" w:color="BFBFBF" w:themeColor="background1" w:themeShade="BF"/>
            </w:tcBorders>
            <w:shd w:val="clear" w:color="auto" w:fill="F2F2F2" w:themeFill="background1" w:themeFillShade="F2"/>
            <w:vAlign w:val="center"/>
          </w:tcPr>
          <w:p w14:paraId="784106A9" w14:textId="4471214B" w:rsidR="0026628C" w:rsidRPr="00E70A7A" w:rsidRDefault="0026628C" w:rsidP="0026628C">
            <w:pPr>
              <w:rPr>
                <w:rFonts w:ascii="Arial" w:hAnsi="Arial" w:cs="Arial"/>
                <w:b/>
                <w:sz w:val="18"/>
                <w:szCs w:val="18"/>
              </w:rPr>
            </w:pPr>
            <w:r>
              <w:rPr>
                <w:rFonts w:ascii="Arial" w:hAnsi="Arial" w:cs="Arial"/>
                <w:b/>
                <w:bCs/>
                <w:sz w:val="18"/>
                <w:szCs w:val="18"/>
                <w:lang w:val="el-GR"/>
              </w:rPr>
              <w:t>Προσαρμοσμένο</w:t>
            </w:r>
            <w:r w:rsidRPr="00810E77">
              <w:rPr>
                <w:rFonts w:ascii="Arial" w:hAnsi="Arial" w:cs="Arial"/>
                <w:b/>
                <w:bCs/>
                <w:sz w:val="18"/>
                <w:szCs w:val="18"/>
              </w:rPr>
              <w:t xml:space="preserve"> EBITDA (AL)</w:t>
            </w:r>
          </w:p>
        </w:tc>
        <w:tc>
          <w:tcPr>
            <w:tcW w:w="1642" w:type="dxa"/>
            <w:tcBorders>
              <w:top w:val="nil"/>
              <w:left w:val="single" w:sz="2" w:space="0" w:color="BFBFBF" w:themeColor="background1" w:themeShade="BF"/>
              <w:bottom w:val="nil"/>
            </w:tcBorders>
            <w:shd w:val="clear" w:color="auto" w:fill="F2F2F2" w:themeFill="background1" w:themeFillShade="F2"/>
            <w:vAlign w:val="center"/>
          </w:tcPr>
          <w:p w14:paraId="097576E8" w14:textId="7B32D2DA" w:rsidR="0026628C" w:rsidRPr="000D6ADE" w:rsidRDefault="0026628C" w:rsidP="0026628C">
            <w:pPr>
              <w:jc w:val="right"/>
              <w:rPr>
                <w:rFonts w:ascii="Arial" w:hAnsi="Arial" w:cs="Arial"/>
                <w:b/>
                <w:color w:val="FF0000"/>
                <w:sz w:val="18"/>
                <w:szCs w:val="18"/>
              </w:rPr>
            </w:pPr>
            <w:r>
              <w:rPr>
                <w:rFonts w:ascii="Arial" w:hAnsi="Arial" w:cs="Arial"/>
                <w:b/>
                <w:bCs/>
                <w:color w:val="000000"/>
                <w:sz w:val="18"/>
                <w:szCs w:val="18"/>
              </w:rPr>
              <w:t>343</w:t>
            </w:r>
            <w:r w:rsidR="00696FCE">
              <w:rPr>
                <w:rFonts w:ascii="Arial" w:hAnsi="Arial" w:cs="Arial"/>
                <w:b/>
                <w:bCs/>
                <w:color w:val="000000"/>
                <w:sz w:val="18"/>
                <w:szCs w:val="18"/>
              </w:rPr>
              <w:t>,</w:t>
            </w:r>
            <w:r>
              <w:rPr>
                <w:rFonts w:ascii="Arial" w:hAnsi="Arial" w:cs="Arial"/>
                <w:b/>
                <w:bCs/>
                <w:color w:val="000000"/>
                <w:sz w:val="18"/>
                <w:szCs w:val="18"/>
              </w:rPr>
              <w:t>3</w:t>
            </w:r>
          </w:p>
        </w:tc>
        <w:tc>
          <w:tcPr>
            <w:tcW w:w="1642" w:type="dxa"/>
            <w:tcBorders>
              <w:top w:val="nil"/>
              <w:bottom w:val="nil"/>
              <w:right w:val="nil"/>
            </w:tcBorders>
            <w:shd w:val="clear" w:color="auto" w:fill="F2F2F2" w:themeFill="background1" w:themeFillShade="F2"/>
            <w:vAlign w:val="center"/>
          </w:tcPr>
          <w:p w14:paraId="7A5F45DE" w14:textId="31310E5A" w:rsidR="0026628C" w:rsidRPr="000D6ADE" w:rsidRDefault="0026628C" w:rsidP="0026628C">
            <w:pPr>
              <w:jc w:val="right"/>
              <w:rPr>
                <w:rFonts w:ascii="Arial" w:hAnsi="Arial" w:cs="Arial"/>
                <w:b/>
                <w:color w:val="FF0000"/>
                <w:sz w:val="18"/>
                <w:szCs w:val="18"/>
              </w:rPr>
            </w:pPr>
            <w:r>
              <w:rPr>
                <w:rFonts w:ascii="Arial" w:hAnsi="Arial" w:cs="Arial"/>
                <w:b/>
                <w:bCs/>
                <w:color w:val="000000"/>
                <w:sz w:val="18"/>
                <w:szCs w:val="18"/>
              </w:rPr>
              <w:t>333</w:t>
            </w:r>
            <w:r w:rsidR="00696FCE">
              <w:rPr>
                <w:rFonts w:ascii="Arial" w:hAnsi="Arial" w:cs="Arial"/>
                <w:b/>
                <w:bCs/>
                <w:color w:val="000000"/>
                <w:sz w:val="18"/>
                <w:szCs w:val="18"/>
              </w:rPr>
              <w:t>,</w:t>
            </w:r>
            <w:r>
              <w:rPr>
                <w:rFonts w:ascii="Arial" w:hAnsi="Arial" w:cs="Arial"/>
                <w:b/>
                <w:bCs/>
                <w:color w:val="000000"/>
                <w:sz w:val="18"/>
                <w:szCs w:val="18"/>
              </w:rPr>
              <w:t>2</w:t>
            </w:r>
          </w:p>
        </w:tc>
        <w:tc>
          <w:tcPr>
            <w:tcW w:w="1610" w:type="dxa"/>
            <w:tcBorders>
              <w:top w:val="nil"/>
              <w:bottom w:val="nil"/>
              <w:right w:val="nil"/>
            </w:tcBorders>
            <w:shd w:val="clear" w:color="auto" w:fill="F2F2F2" w:themeFill="background1" w:themeFillShade="F2"/>
            <w:vAlign w:val="center"/>
          </w:tcPr>
          <w:p w14:paraId="34086091" w14:textId="254DB593" w:rsidR="0026628C" w:rsidRPr="000D6ADE" w:rsidRDefault="0026628C" w:rsidP="0026628C">
            <w:pPr>
              <w:jc w:val="right"/>
              <w:rPr>
                <w:rFonts w:ascii="Arial" w:hAnsi="Arial" w:cs="Arial"/>
                <w:b/>
                <w:bCs/>
                <w:color w:val="FF0000"/>
                <w:sz w:val="18"/>
                <w:szCs w:val="18"/>
              </w:rPr>
            </w:pPr>
            <w:r>
              <w:rPr>
                <w:rFonts w:ascii="Arial" w:hAnsi="Arial" w:cs="Arial"/>
                <w:b/>
                <w:bCs/>
                <w:color w:val="000000"/>
                <w:sz w:val="18"/>
                <w:szCs w:val="18"/>
              </w:rPr>
              <w:t>681</w:t>
            </w:r>
            <w:r w:rsidR="00696FCE">
              <w:rPr>
                <w:rFonts w:ascii="Arial" w:hAnsi="Arial" w:cs="Arial"/>
                <w:b/>
                <w:bCs/>
                <w:color w:val="000000"/>
                <w:sz w:val="18"/>
                <w:szCs w:val="18"/>
              </w:rPr>
              <w:t>,</w:t>
            </w:r>
            <w:r>
              <w:rPr>
                <w:rFonts w:ascii="Arial" w:hAnsi="Arial" w:cs="Arial"/>
                <w:b/>
                <w:bCs/>
                <w:color w:val="000000"/>
                <w:sz w:val="18"/>
                <w:szCs w:val="18"/>
              </w:rPr>
              <w:t>7</w:t>
            </w:r>
          </w:p>
        </w:tc>
        <w:tc>
          <w:tcPr>
            <w:tcW w:w="1610" w:type="dxa"/>
            <w:tcBorders>
              <w:top w:val="nil"/>
              <w:bottom w:val="nil"/>
              <w:right w:val="nil"/>
            </w:tcBorders>
            <w:shd w:val="clear" w:color="auto" w:fill="F2F2F2" w:themeFill="background1" w:themeFillShade="F2"/>
            <w:vAlign w:val="center"/>
          </w:tcPr>
          <w:p w14:paraId="406D6B86" w14:textId="52991213" w:rsidR="0026628C" w:rsidRPr="000D6ADE" w:rsidRDefault="0026628C" w:rsidP="0026628C">
            <w:pPr>
              <w:jc w:val="right"/>
              <w:rPr>
                <w:rFonts w:ascii="Arial" w:hAnsi="Arial" w:cs="Arial"/>
                <w:b/>
                <w:bCs/>
                <w:color w:val="FF0000"/>
                <w:sz w:val="18"/>
                <w:szCs w:val="18"/>
              </w:rPr>
            </w:pPr>
            <w:r>
              <w:rPr>
                <w:rFonts w:ascii="Arial" w:hAnsi="Arial" w:cs="Arial"/>
                <w:b/>
                <w:bCs/>
                <w:color w:val="000000"/>
                <w:sz w:val="18"/>
                <w:szCs w:val="18"/>
              </w:rPr>
              <w:t>662</w:t>
            </w:r>
            <w:r w:rsidR="00696FCE">
              <w:rPr>
                <w:rFonts w:ascii="Arial" w:hAnsi="Arial" w:cs="Arial"/>
                <w:b/>
                <w:bCs/>
                <w:color w:val="000000"/>
                <w:sz w:val="18"/>
                <w:szCs w:val="18"/>
              </w:rPr>
              <w:t>,</w:t>
            </w:r>
            <w:r>
              <w:rPr>
                <w:rFonts w:ascii="Arial" w:hAnsi="Arial" w:cs="Arial"/>
                <w:b/>
                <w:bCs/>
                <w:color w:val="000000"/>
                <w:sz w:val="18"/>
                <w:szCs w:val="18"/>
              </w:rPr>
              <w:t>3</w:t>
            </w:r>
          </w:p>
        </w:tc>
      </w:tr>
      <w:tr w:rsidR="0026628C" w14:paraId="20866977" w14:textId="77777777" w:rsidTr="00861F6B">
        <w:trPr>
          <w:trHeight w:val="265"/>
        </w:trPr>
        <w:tc>
          <w:tcPr>
            <w:tcW w:w="3984" w:type="dxa"/>
            <w:tcBorders>
              <w:top w:val="nil"/>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3BEA8D1" w14:textId="431724F2" w:rsidR="0026628C" w:rsidRPr="00E70A7A" w:rsidRDefault="0026628C" w:rsidP="0026628C">
            <w:pPr>
              <w:jc w:val="right"/>
              <w:rPr>
                <w:rFonts w:ascii="Arial" w:hAnsi="Arial" w:cs="Arial"/>
                <w:b/>
                <w:i/>
                <w:sz w:val="18"/>
                <w:szCs w:val="18"/>
              </w:rPr>
            </w:pPr>
            <w:r>
              <w:rPr>
                <w:rFonts w:ascii="Arial" w:hAnsi="Arial" w:cs="Arial"/>
                <w:b/>
                <w:bCs/>
                <w:i/>
                <w:iCs/>
                <w:sz w:val="18"/>
                <w:szCs w:val="18"/>
                <w:lang w:val="el-GR"/>
              </w:rPr>
              <w:t>περιθώριο</w:t>
            </w:r>
            <w:r w:rsidRPr="00810E77">
              <w:rPr>
                <w:rFonts w:ascii="Arial" w:hAnsi="Arial" w:cs="Arial"/>
                <w:b/>
                <w:bCs/>
                <w:i/>
                <w:iCs/>
                <w:sz w:val="18"/>
                <w:szCs w:val="18"/>
              </w:rPr>
              <w:t xml:space="preserve"> %</w:t>
            </w:r>
          </w:p>
        </w:tc>
        <w:tc>
          <w:tcPr>
            <w:tcW w:w="1642" w:type="dxa"/>
            <w:tcBorders>
              <w:top w:val="nil"/>
              <w:left w:val="single" w:sz="2" w:space="0" w:color="BFBFBF" w:themeColor="background1" w:themeShade="BF"/>
              <w:bottom w:val="single" w:sz="2" w:space="0" w:color="BFBFBF" w:themeColor="background1" w:themeShade="BF"/>
              <w:right w:val="nil"/>
            </w:tcBorders>
            <w:shd w:val="clear" w:color="auto" w:fill="F2F2F2" w:themeFill="background1" w:themeFillShade="F2"/>
            <w:vAlign w:val="center"/>
          </w:tcPr>
          <w:p w14:paraId="485E09D9" w14:textId="0D2CC8EF" w:rsidR="0026628C" w:rsidRPr="000D6ADE" w:rsidRDefault="0026628C" w:rsidP="0026628C">
            <w:pPr>
              <w:jc w:val="right"/>
              <w:rPr>
                <w:rFonts w:ascii="Arial" w:hAnsi="Arial" w:cs="Arial"/>
                <w:b/>
                <w:i/>
                <w:color w:val="FF0000"/>
                <w:sz w:val="18"/>
                <w:szCs w:val="18"/>
              </w:rPr>
            </w:pPr>
            <w:r>
              <w:rPr>
                <w:rFonts w:ascii="Arial" w:hAnsi="Arial" w:cs="Arial"/>
                <w:b/>
                <w:bCs/>
                <w:i/>
                <w:iCs/>
                <w:color w:val="000000"/>
                <w:sz w:val="18"/>
                <w:szCs w:val="18"/>
              </w:rPr>
              <w:t>40</w:t>
            </w:r>
            <w:r w:rsidR="00696FCE">
              <w:rPr>
                <w:rFonts w:ascii="Arial" w:hAnsi="Arial" w:cs="Arial"/>
                <w:b/>
                <w:bCs/>
                <w:i/>
                <w:iCs/>
                <w:color w:val="000000"/>
                <w:sz w:val="18"/>
                <w:szCs w:val="18"/>
              </w:rPr>
              <w:t>,</w:t>
            </w:r>
            <w:r>
              <w:rPr>
                <w:rFonts w:ascii="Arial" w:hAnsi="Arial" w:cs="Arial"/>
                <w:b/>
                <w:bCs/>
                <w:i/>
                <w:iCs/>
                <w:color w:val="000000"/>
                <w:sz w:val="18"/>
                <w:szCs w:val="18"/>
              </w:rPr>
              <w:t>1%</w:t>
            </w:r>
          </w:p>
        </w:tc>
        <w:tc>
          <w:tcPr>
            <w:tcW w:w="1642" w:type="dxa"/>
            <w:tcBorders>
              <w:top w:val="nil"/>
              <w:left w:val="nil"/>
              <w:bottom w:val="single" w:sz="2" w:space="0" w:color="BFBFBF" w:themeColor="background1" w:themeShade="BF"/>
              <w:right w:val="nil"/>
            </w:tcBorders>
            <w:shd w:val="clear" w:color="auto" w:fill="F2F2F2" w:themeFill="background1" w:themeFillShade="F2"/>
            <w:vAlign w:val="center"/>
          </w:tcPr>
          <w:p w14:paraId="5AAC962F" w14:textId="4FE7AEB8" w:rsidR="0026628C" w:rsidRPr="000D6ADE" w:rsidRDefault="0026628C" w:rsidP="0026628C">
            <w:pPr>
              <w:jc w:val="right"/>
              <w:rPr>
                <w:rFonts w:ascii="Arial" w:hAnsi="Arial" w:cs="Arial"/>
                <w:b/>
                <w:i/>
                <w:color w:val="FF0000"/>
                <w:sz w:val="18"/>
                <w:szCs w:val="18"/>
              </w:rPr>
            </w:pPr>
            <w:r>
              <w:rPr>
                <w:rFonts w:ascii="Arial" w:hAnsi="Arial" w:cs="Arial"/>
                <w:b/>
                <w:bCs/>
                <w:i/>
                <w:iCs/>
                <w:color w:val="000000"/>
                <w:sz w:val="18"/>
                <w:szCs w:val="18"/>
              </w:rPr>
              <w:t>39</w:t>
            </w:r>
            <w:r w:rsidR="00696FCE">
              <w:rPr>
                <w:rFonts w:ascii="Arial" w:hAnsi="Arial" w:cs="Arial"/>
                <w:b/>
                <w:bCs/>
                <w:i/>
                <w:iCs/>
                <w:color w:val="000000"/>
                <w:sz w:val="18"/>
                <w:szCs w:val="18"/>
              </w:rPr>
              <w:t>,</w:t>
            </w:r>
            <w:r>
              <w:rPr>
                <w:rFonts w:ascii="Arial" w:hAnsi="Arial" w:cs="Arial"/>
                <w:b/>
                <w:bCs/>
                <w:i/>
                <w:iCs/>
                <w:color w:val="000000"/>
                <w:sz w:val="18"/>
                <w:szCs w:val="18"/>
              </w:rPr>
              <w:t>0%</w:t>
            </w:r>
          </w:p>
        </w:tc>
        <w:tc>
          <w:tcPr>
            <w:tcW w:w="1610" w:type="dxa"/>
            <w:tcBorders>
              <w:top w:val="nil"/>
              <w:left w:val="nil"/>
              <w:bottom w:val="single" w:sz="2" w:space="0" w:color="BFBFBF" w:themeColor="background1" w:themeShade="BF"/>
              <w:right w:val="nil"/>
            </w:tcBorders>
            <w:shd w:val="clear" w:color="auto" w:fill="F2F2F2" w:themeFill="background1" w:themeFillShade="F2"/>
            <w:vAlign w:val="center"/>
          </w:tcPr>
          <w:p w14:paraId="2A0A6670" w14:textId="168BDF19" w:rsidR="0026628C" w:rsidRPr="000D6ADE" w:rsidRDefault="0026628C" w:rsidP="0026628C">
            <w:pPr>
              <w:jc w:val="right"/>
              <w:rPr>
                <w:rFonts w:ascii="Arial" w:hAnsi="Arial" w:cs="Arial"/>
                <w:b/>
                <w:bCs/>
                <w:i/>
                <w:iCs/>
                <w:color w:val="FF0000"/>
                <w:sz w:val="18"/>
                <w:szCs w:val="18"/>
              </w:rPr>
            </w:pPr>
            <w:r>
              <w:rPr>
                <w:rFonts w:ascii="Arial" w:hAnsi="Arial" w:cs="Arial"/>
                <w:b/>
                <w:bCs/>
                <w:i/>
                <w:iCs/>
                <w:color w:val="000000"/>
                <w:sz w:val="18"/>
                <w:szCs w:val="18"/>
              </w:rPr>
              <w:t>39</w:t>
            </w:r>
            <w:r w:rsidR="00696FCE">
              <w:rPr>
                <w:rFonts w:ascii="Arial" w:hAnsi="Arial" w:cs="Arial"/>
                <w:b/>
                <w:bCs/>
                <w:i/>
                <w:iCs/>
                <w:color w:val="000000"/>
                <w:sz w:val="18"/>
                <w:szCs w:val="18"/>
              </w:rPr>
              <w:t>,</w:t>
            </w:r>
            <w:r>
              <w:rPr>
                <w:rFonts w:ascii="Arial" w:hAnsi="Arial" w:cs="Arial"/>
                <w:b/>
                <w:bCs/>
                <w:i/>
                <w:iCs/>
                <w:color w:val="000000"/>
                <w:sz w:val="18"/>
                <w:szCs w:val="18"/>
              </w:rPr>
              <w:t>7%</w:t>
            </w:r>
          </w:p>
        </w:tc>
        <w:tc>
          <w:tcPr>
            <w:tcW w:w="1610" w:type="dxa"/>
            <w:tcBorders>
              <w:top w:val="nil"/>
              <w:left w:val="nil"/>
              <w:bottom w:val="single" w:sz="2" w:space="0" w:color="BFBFBF" w:themeColor="background1" w:themeShade="BF"/>
              <w:right w:val="nil"/>
            </w:tcBorders>
            <w:shd w:val="clear" w:color="auto" w:fill="F2F2F2" w:themeFill="background1" w:themeFillShade="F2"/>
            <w:vAlign w:val="center"/>
          </w:tcPr>
          <w:p w14:paraId="6C089699" w14:textId="3B348CD6" w:rsidR="0026628C" w:rsidRPr="000D6ADE" w:rsidRDefault="0026628C" w:rsidP="0026628C">
            <w:pPr>
              <w:jc w:val="right"/>
              <w:rPr>
                <w:rFonts w:ascii="Arial" w:hAnsi="Arial" w:cs="Arial"/>
                <w:b/>
                <w:bCs/>
                <w:i/>
                <w:iCs/>
                <w:color w:val="FF0000"/>
                <w:sz w:val="18"/>
                <w:szCs w:val="18"/>
              </w:rPr>
            </w:pPr>
            <w:r>
              <w:rPr>
                <w:rFonts w:ascii="Arial" w:hAnsi="Arial" w:cs="Arial"/>
                <w:b/>
                <w:bCs/>
                <w:i/>
                <w:iCs/>
                <w:color w:val="000000"/>
                <w:sz w:val="18"/>
                <w:szCs w:val="18"/>
              </w:rPr>
              <w:t>39</w:t>
            </w:r>
            <w:r w:rsidR="00696FCE">
              <w:rPr>
                <w:rFonts w:ascii="Arial" w:hAnsi="Arial" w:cs="Arial"/>
                <w:b/>
                <w:bCs/>
                <w:i/>
                <w:iCs/>
                <w:color w:val="000000"/>
                <w:sz w:val="18"/>
                <w:szCs w:val="18"/>
              </w:rPr>
              <w:t>,</w:t>
            </w:r>
            <w:r>
              <w:rPr>
                <w:rFonts w:ascii="Arial" w:hAnsi="Arial" w:cs="Arial"/>
                <w:b/>
                <w:bCs/>
                <w:i/>
                <w:iCs/>
                <w:color w:val="000000"/>
                <w:sz w:val="18"/>
                <w:szCs w:val="18"/>
              </w:rPr>
              <w:t>6%</w:t>
            </w:r>
          </w:p>
        </w:tc>
      </w:tr>
    </w:tbl>
    <w:p w14:paraId="11CB812E" w14:textId="77777777" w:rsidR="00366A6A" w:rsidRDefault="00366A6A" w:rsidP="00E026B6">
      <w:pPr>
        <w:spacing w:after="0" w:line="240" w:lineRule="auto"/>
        <w:jc w:val="both"/>
        <w:rPr>
          <w:rFonts w:ascii="Arial" w:eastAsia="Times New Roman" w:hAnsi="Arial" w:cs="Arial"/>
          <w:b/>
          <w:color w:val="004B87"/>
          <w:lang w:val="en-US"/>
        </w:rPr>
      </w:pPr>
      <w:bookmarkStart w:id="11" w:name="_Hlk125459013"/>
    </w:p>
    <w:p w14:paraId="5E0386D4" w14:textId="11C370CF" w:rsidR="00CE2C0F" w:rsidRPr="00E026B6" w:rsidRDefault="009E285A" w:rsidP="00E026B6">
      <w:pPr>
        <w:spacing w:after="0" w:line="240" w:lineRule="auto"/>
        <w:jc w:val="both"/>
        <w:rPr>
          <w:rFonts w:ascii="Arial" w:eastAsia="Times New Roman" w:hAnsi="Arial" w:cs="Arial"/>
          <w:b/>
          <w:color w:val="004B87"/>
        </w:rPr>
      </w:pPr>
      <w:r w:rsidRPr="00E026B6">
        <w:rPr>
          <w:rFonts w:ascii="Arial" w:eastAsia="Times New Roman" w:hAnsi="Arial" w:cs="Arial"/>
          <w:b/>
          <w:color w:val="004B87"/>
        </w:rPr>
        <w:lastRenderedPageBreak/>
        <w:t>Επενδύσεις</w:t>
      </w:r>
      <w:r w:rsidR="004E1B69" w:rsidRPr="00E026B6">
        <w:rPr>
          <w:rFonts w:ascii="Arial" w:eastAsia="Times New Roman" w:hAnsi="Arial" w:cs="Arial"/>
          <w:b/>
          <w:color w:val="004B87"/>
        </w:rPr>
        <w:t xml:space="preserve"> (και </w:t>
      </w:r>
      <w:r w:rsidR="00AE07D0" w:rsidRPr="00E026B6">
        <w:rPr>
          <w:rFonts w:ascii="Arial" w:eastAsia="Times New Roman" w:hAnsi="Arial" w:cs="Arial"/>
          <w:b/>
          <w:color w:val="004B87"/>
        </w:rPr>
        <w:t>προσαρμοσμένες</w:t>
      </w:r>
      <w:r w:rsidR="004E1B69" w:rsidRPr="00E026B6">
        <w:rPr>
          <w:rFonts w:ascii="Arial" w:eastAsia="Times New Roman" w:hAnsi="Arial" w:cs="Arial"/>
          <w:b/>
          <w:color w:val="004B87"/>
        </w:rPr>
        <w:t xml:space="preserve"> επενδύσεις)</w:t>
      </w:r>
      <w:r w:rsidRPr="00E026B6">
        <w:rPr>
          <w:rFonts w:ascii="Arial" w:eastAsia="Times New Roman" w:hAnsi="Arial" w:cs="Arial"/>
          <w:b/>
          <w:color w:val="004B87"/>
        </w:rPr>
        <w:t xml:space="preserve"> σε πάγια περιουσιακά στοιχεία </w:t>
      </w:r>
    </w:p>
    <w:p w14:paraId="5F993AEA" w14:textId="26FF7764" w:rsidR="005C0E70" w:rsidRDefault="009E285A" w:rsidP="00E026B6">
      <w:pPr>
        <w:spacing w:line="280" w:lineRule="exact"/>
        <w:jc w:val="both"/>
        <w:rPr>
          <w:rFonts w:ascii="Arial" w:eastAsia="Times New Roman" w:hAnsi="Arial" w:cs="Arial"/>
        </w:rPr>
      </w:pPr>
      <w:r w:rsidRPr="001D7A36">
        <w:rPr>
          <w:rFonts w:ascii="Arial" w:eastAsia="Times New Roman" w:hAnsi="Arial" w:cs="Arial"/>
        </w:rPr>
        <w:t>Οι επενδύσεις σε πάγια περιουσιακά στοιχεία προκύπτουν απευθείας από τις χρηματοοικονομικές καταστάσεις του Ομίλου, γραμμή «Αγορά ενσώματων και άυλων παγίων περιουσιακών στοιχείων» της κατάστασης Ταμειακών Ροών. Ο Όμιλος χρησιμοποιεί αυτόν τον «ΕΔΜΑ» για να εξασφαλίσει ότι η χρήση των ταμειακών διαθεσίμων γίνεται σύμφωνα με την ευρύτερη στρατηγική του Ομίλου για τη διαχείριση αυτών. Οι Προσαρμοσμένες επενδύσεις σε πάγια περιουσιακά στοιχεία υπολογίζονται αφαιρώντας από τις αγορές ενσώματων και άυλων παγίων περιουσιακών στοιχείων τις καταβολές για αγορά φάσματος.</w:t>
      </w:r>
    </w:p>
    <w:p w14:paraId="78608DD5" w14:textId="77777777" w:rsidR="009016C7" w:rsidRDefault="009016C7" w:rsidP="00E026B6">
      <w:pPr>
        <w:spacing w:line="280" w:lineRule="exact"/>
        <w:jc w:val="both"/>
        <w:rPr>
          <w:rFonts w:ascii="Arial" w:eastAsia="Times New Roman" w:hAnsi="Arial" w:cs="Arial"/>
        </w:rPr>
      </w:pPr>
    </w:p>
    <w:p w14:paraId="0C2E27BB" w14:textId="1905398D" w:rsidR="002306CF" w:rsidRDefault="009016C7" w:rsidP="009016C7">
      <w:pPr>
        <w:pStyle w:val="Caption"/>
        <w:keepNext/>
        <w:rPr>
          <w:rFonts w:cs="Arial"/>
          <w:lang w:val="el-GR"/>
        </w:rPr>
      </w:pPr>
      <w:r w:rsidRPr="00FB20CB">
        <w:rPr>
          <w:rFonts w:cs="Arial"/>
          <w:lang w:val="el-GR"/>
        </w:rPr>
        <w:t>Επενδύσεις</w:t>
      </w:r>
    </w:p>
    <w:tbl>
      <w:tblPr>
        <w:tblStyle w:val="TableGrid"/>
        <w:tblW w:w="10488" w:type="dxa"/>
        <w:tblBorders>
          <w:top w:val="single" w:sz="2" w:space="0" w:color="BFBFBF" w:themeColor="background1" w:themeShade="BF"/>
          <w:left w:val="none" w:sz="0" w:space="0" w:color="auto"/>
          <w:bottom w:val="single" w:sz="2"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3984"/>
        <w:gridCol w:w="1642"/>
        <w:gridCol w:w="1642"/>
        <w:gridCol w:w="1610"/>
        <w:gridCol w:w="1610"/>
      </w:tblGrid>
      <w:tr w:rsidR="00C149BB" w14:paraId="6F341E6A" w14:textId="77777777" w:rsidTr="00C149BB">
        <w:trPr>
          <w:trHeight w:val="423"/>
          <w:tblHeader/>
        </w:trPr>
        <w:tc>
          <w:tcPr>
            <w:tcW w:w="3984"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38985B1" w14:textId="670A9040" w:rsidR="00C149BB" w:rsidRPr="00047C99" w:rsidRDefault="00C149BB" w:rsidP="00C149BB">
            <w:pPr>
              <w:rPr>
                <w:rFonts w:ascii="Arial" w:hAnsi="Arial" w:cs="Arial"/>
                <w:b/>
                <w:sz w:val="18"/>
              </w:rPr>
            </w:pPr>
            <w:r w:rsidRPr="00A7639D">
              <w:rPr>
                <w:rFonts w:ascii="Arial" w:hAnsi="Arial" w:cs="Arial"/>
                <w:b/>
                <w:sz w:val="18"/>
                <w:szCs w:val="18"/>
              </w:rPr>
              <w:t>Όμιλος -(Ευρώ εκατ.)</w:t>
            </w:r>
          </w:p>
        </w:tc>
        <w:tc>
          <w:tcPr>
            <w:tcW w:w="1642"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0B9577EF" w14:textId="1F581FB9" w:rsidR="00C149BB" w:rsidRPr="00156BCB" w:rsidRDefault="00C149BB" w:rsidP="00C149BB">
            <w:pPr>
              <w:jc w:val="right"/>
              <w:rPr>
                <w:rFonts w:cs="Arial"/>
                <w:b/>
                <w:bCs/>
                <w:color w:val="000000"/>
                <w:szCs w:val="22"/>
                <w:lang w:val="el-GR" w:eastAsia="el-GR"/>
              </w:rPr>
            </w:pPr>
            <w:r w:rsidRPr="00047C99">
              <w:rPr>
                <w:rFonts w:ascii="Arial" w:hAnsi="Arial" w:cs="Arial"/>
                <w:b/>
                <w:sz w:val="18"/>
              </w:rPr>
              <w:t>Q</w:t>
            </w:r>
            <w:r w:rsidR="00A27DC5">
              <w:rPr>
                <w:rFonts w:ascii="Arial" w:hAnsi="Arial" w:cs="Arial"/>
                <w:b/>
                <w:sz w:val="18"/>
                <w:lang w:val="el-GR"/>
              </w:rPr>
              <w:t>2</w:t>
            </w:r>
            <w:r w:rsidRPr="00047C99">
              <w:rPr>
                <w:rFonts w:ascii="Arial" w:hAnsi="Arial" w:cs="Arial"/>
                <w:b/>
                <w:sz w:val="18"/>
              </w:rPr>
              <w:t>'2</w:t>
            </w:r>
            <w:r>
              <w:rPr>
                <w:rFonts w:ascii="Arial" w:hAnsi="Arial" w:cs="Arial"/>
                <w:b/>
                <w:sz w:val="18"/>
              </w:rPr>
              <w:t>6</w:t>
            </w:r>
          </w:p>
        </w:tc>
        <w:tc>
          <w:tcPr>
            <w:tcW w:w="1642" w:type="dxa"/>
            <w:tcBorders>
              <w:top w:val="single" w:sz="2" w:space="0" w:color="BFBFBF" w:themeColor="background1" w:themeShade="BF"/>
              <w:bottom w:val="single" w:sz="2" w:space="0" w:color="BFBFBF" w:themeColor="background1" w:themeShade="BF"/>
              <w:right w:val="nil"/>
            </w:tcBorders>
            <w:vAlign w:val="center"/>
          </w:tcPr>
          <w:p w14:paraId="0026D0FD" w14:textId="4C60D140" w:rsidR="00C149BB" w:rsidRPr="00156BCB" w:rsidRDefault="00C149BB" w:rsidP="00C149BB">
            <w:pPr>
              <w:jc w:val="right"/>
              <w:rPr>
                <w:rFonts w:cs="Arial"/>
                <w:b/>
                <w:bCs/>
                <w:color w:val="000000"/>
                <w:szCs w:val="22"/>
                <w:lang w:val="el-GR" w:eastAsia="el-GR"/>
              </w:rPr>
            </w:pPr>
            <w:r w:rsidRPr="00047C99">
              <w:rPr>
                <w:rFonts w:ascii="Arial" w:hAnsi="Arial" w:cs="Arial"/>
                <w:b/>
                <w:sz w:val="18"/>
              </w:rPr>
              <w:t>Q</w:t>
            </w:r>
            <w:r w:rsidR="00727122">
              <w:rPr>
                <w:rFonts w:ascii="Arial" w:hAnsi="Arial" w:cs="Arial"/>
                <w:b/>
                <w:sz w:val="18"/>
              </w:rPr>
              <w:t>2</w:t>
            </w:r>
            <w:r w:rsidRPr="00047C99">
              <w:rPr>
                <w:rFonts w:ascii="Arial" w:hAnsi="Arial" w:cs="Arial"/>
                <w:b/>
                <w:sz w:val="18"/>
              </w:rPr>
              <w:t>'2</w:t>
            </w:r>
            <w:r>
              <w:rPr>
                <w:rFonts w:ascii="Arial" w:hAnsi="Arial" w:cs="Arial"/>
                <w:b/>
                <w:sz w:val="18"/>
              </w:rPr>
              <w:t>5</w:t>
            </w:r>
          </w:p>
        </w:tc>
        <w:tc>
          <w:tcPr>
            <w:tcW w:w="1610" w:type="dxa"/>
            <w:tcBorders>
              <w:top w:val="single" w:sz="2" w:space="0" w:color="BFBFBF" w:themeColor="background1" w:themeShade="BF"/>
              <w:bottom w:val="single" w:sz="2" w:space="0" w:color="BFBFBF" w:themeColor="background1" w:themeShade="BF"/>
              <w:right w:val="nil"/>
            </w:tcBorders>
            <w:vAlign w:val="center"/>
          </w:tcPr>
          <w:p w14:paraId="6C2C201F" w14:textId="77777777" w:rsidR="00C149BB" w:rsidRPr="00047C99" w:rsidRDefault="00C149BB" w:rsidP="00C149BB">
            <w:pPr>
              <w:jc w:val="right"/>
              <w:rPr>
                <w:rFonts w:ascii="Arial" w:hAnsi="Arial" w:cs="Arial"/>
                <w:b/>
                <w:sz w:val="18"/>
              </w:rPr>
            </w:pPr>
            <w:r>
              <w:rPr>
                <w:rFonts w:ascii="Arial" w:hAnsi="Arial" w:cs="Arial"/>
                <w:b/>
                <w:sz w:val="18"/>
              </w:rPr>
              <w:t>6M</w:t>
            </w:r>
            <w:r w:rsidRPr="00047C99">
              <w:rPr>
                <w:rFonts w:ascii="Arial" w:hAnsi="Arial" w:cs="Arial"/>
                <w:b/>
                <w:sz w:val="18"/>
              </w:rPr>
              <w:t>'2</w:t>
            </w:r>
            <w:r>
              <w:rPr>
                <w:rFonts w:ascii="Arial" w:hAnsi="Arial" w:cs="Arial"/>
                <w:b/>
                <w:sz w:val="18"/>
              </w:rPr>
              <w:t>6</w:t>
            </w:r>
          </w:p>
        </w:tc>
        <w:tc>
          <w:tcPr>
            <w:tcW w:w="1610" w:type="dxa"/>
            <w:tcBorders>
              <w:top w:val="single" w:sz="2" w:space="0" w:color="BFBFBF" w:themeColor="background1" w:themeShade="BF"/>
              <w:bottom w:val="single" w:sz="2" w:space="0" w:color="BFBFBF" w:themeColor="background1" w:themeShade="BF"/>
              <w:right w:val="nil"/>
            </w:tcBorders>
            <w:vAlign w:val="center"/>
          </w:tcPr>
          <w:p w14:paraId="73D93787" w14:textId="77777777" w:rsidR="00C149BB" w:rsidRPr="00047C99" w:rsidRDefault="00C149BB" w:rsidP="00C149BB">
            <w:pPr>
              <w:jc w:val="right"/>
              <w:rPr>
                <w:rFonts w:ascii="Arial" w:hAnsi="Arial" w:cs="Arial"/>
                <w:b/>
                <w:sz w:val="18"/>
              </w:rPr>
            </w:pPr>
            <w:r>
              <w:rPr>
                <w:rFonts w:ascii="Arial" w:hAnsi="Arial" w:cs="Arial"/>
                <w:b/>
                <w:sz w:val="18"/>
              </w:rPr>
              <w:t>6M</w:t>
            </w:r>
            <w:r w:rsidRPr="00047C99">
              <w:rPr>
                <w:rFonts w:ascii="Arial" w:hAnsi="Arial" w:cs="Arial"/>
                <w:b/>
                <w:sz w:val="18"/>
              </w:rPr>
              <w:t>'2</w:t>
            </w:r>
            <w:r>
              <w:rPr>
                <w:rFonts w:ascii="Arial" w:hAnsi="Arial" w:cs="Arial"/>
                <w:b/>
                <w:sz w:val="18"/>
              </w:rPr>
              <w:t>5</w:t>
            </w:r>
          </w:p>
        </w:tc>
      </w:tr>
      <w:tr w:rsidR="00727122" w14:paraId="41FAEDB5" w14:textId="77777777" w:rsidTr="00C149BB">
        <w:trPr>
          <w:trHeight w:val="265"/>
        </w:trPr>
        <w:tc>
          <w:tcPr>
            <w:tcW w:w="3984" w:type="dxa"/>
            <w:tcBorders>
              <w:top w:val="nil"/>
              <w:right w:val="single" w:sz="2" w:space="0" w:color="BFBFBF" w:themeColor="background1" w:themeShade="BF"/>
            </w:tcBorders>
            <w:vAlign w:val="center"/>
          </w:tcPr>
          <w:p w14:paraId="3F93BF92" w14:textId="1B4CC450" w:rsidR="00727122" w:rsidRPr="00C149BB" w:rsidRDefault="00727122" w:rsidP="00727122">
            <w:pPr>
              <w:rPr>
                <w:rFonts w:ascii="Arial" w:hAnsi="Arial" w:cs="Arial"/>
                <w:sz w:val="18"/>
                <w:lang w:val="el-GR"/>
              </w:rPr>
            </w:pPr>
            <w:r w:rsidRPr="00A7639D">
              <w:rPr>
                <w:rFonts w:ascii="Arial" w:hAnsi="Arial" w:cs="Arial"/>
                <w:sz w:val="18"/>
                <w:szCs w:val="18"/>
                <w:lang w:val="el-GR"/>
              </w:rPr>
              <w:t>Αγορά ενσώματων και άυλων παγίων περιουσιακών στοιχείων –(Επενδύσεις σε πάγια περιουσιακά στοιχεία)</w:t>
            </w:r>
          </w:p>
        </w:tc>
        <w:tc>
          <w:tcPr>
            <w:tcW w:w="1642" w:type="dxa"/>
            <w:tcBorders>
              <w:top w:val="nil"/>
              <w:left w:val="single" w:sz="2" w:space="0" w:color="BFBFBF" w:themeColor="background1" w:themeShade="BF"/>
            </w:tcBorders>
            <w:vAlign w:val="center"/>
          </w:tcPr>
          <w:p w14:paraId="6A6BFE0D" w14:textId="50D5B7F4" w:rsidR="00727122" w:rsidRPr="000D6ADE" w:rsidRDefault="00727122" w:rsidP="00727122">
            <w:pPr>
              <w:jc w:val="right"/>
              <w:rPr>
                <w:rFonts w:ascii="Arial" w:hAnsi="Arial" w:cs="Arial"/>
                <w:color w:val="FF0000"/>
                <w:szCs w:val="22"/>
                <w:lang w:val="el-GR" w:eastAsia="el-GR"/>
              </w:rPr>
            </w:pPr>
            <w:r>
              <w:rPr>
                <w:rFonts w:ascii="Arial" w:hAnsi="Arial" w:cs="Arial"/>
                <w:color w:val="000000"/>
                <w:sz w:val="18"/>
                <w:szCs w:val="18"/>
              </w:rPr>
              <w:t>(156</w:t>
            </w:r>
            <w:r w:rsidR="00366A6A">
              <w:rPr>
                <w:rFonts w:ascii="Arial" w:hAnsi="Arial" w:cs="Arial"/>
                <w:color w:val="000000"/>
                <w:sz w:val="18"/>
                <w:szCs w:val="18"/>
              </w:rPr>
              <w:t>,</w:t>
            </w:r>
            <w:r>
              <w:rPr>
                <w:rFonts w:ascii="Arial" w:hAnsi="Arial" w:cs="Arial"/>
                <w:color w:val="000000"/>
                <w:sz w:val="18"/>
                <w:szCs w:val="18"/>
              </w:rPr>
              <w:t>9)</w:t>
            </w:r>
          </w:p>
        </w:tc>
        <w:tc>
          <w:tcPr>
            <w:tcW w:w="1642" w:type="dxa"/>
            <w:tcBorders>
              <w:top w:val="nil"/>
              <w:right w:val="nil"/>
            </w:tcBorders>
            <w:vAlign w:val="center"/>
          </w:tcPr>
          <w:p w14:paraId="4BFE2C1D" w14:textId="226909BC" w:rsidR="00727122" w:rsidRPr="000D6ADE" w:rsidRDefault="00727122" w:rsidP="00727122">
            <w:pPr>
              <w:jc w:val="right"/>
              <w:rPr>
                <w:rFonts w:ascii="Arial" w:hAnsi="Arial" w:cs="Arial"/>
                <w:color w:val="FF0000"/>
                <w:szCs w:val="22"/>
                <w:lang w:val="el-GR" w:eastAsia="el-GR"/>
              </w:rPr>
            </w:pPr>
            <w:r>
              <w:rPr>
                <w:rFonts w:ascii="Arial" w:hAnsi="Arial" w:cs="Arial"/>
                <w:color w:val="000000"/>
                <w:sz w:val="18"/>
                <w:szCs w:val="18"/>
              </w:rPr>
              <w:t>(169</w:t>
            </w:r>
            <w:r w:rsidR="00F10670">
              <w:rPr>
                <w:rFonts w:ascii="Arial" w:hAnsi="Arial" w:cs="Arial"/>
                <w:color w:val="000000"/>
                <w:sz w:val="18"/>
                <w:szCs w:val="18"/>
              </w:rPr>
              <w:t>,</w:t>
            </w:r>
            <w:r>
              <w:rPr>
                <w:rFonts w:ascii="Arial" w:hAnsi="Arial" w:cs="Arial"/>
                <w:color w:val="000000"/>
                <w:sz w:val="18"/>
                <w:szCs w:val="18"/>
              </w:rPr>
              <w:t>9)</w:t>
            </w:r>
          </w:p>
        </w:tc>
        <w:tc>
          <w:tcPr>
            <w:tcW w:w="1610" w:type="dxa"/>
            <w:tcBorders>
              <w:top w:val="nil"/>
              <w:right w:val="nil"/>
            </w:tcBorders>
            <w:vAlign w:val="center"/>
          </w:tcPr>
          <w:p w14:paraId="70EF23E2" w14:textId="6F29D908" w:rsidR="00727122" w:rsidRPr="00FF17B9" w:rsidRDefault="00727122" w:rsidP="00727122">
            <w:pPr>
              <w:jc w:val="right"/>
              <w:rPr>
                <w:rFonts w:ascii="Arial" w:hAnsi="Arial" w:cs="Arial"/>
                <w:color w:val="000000"/>
                <w:sz w:val="18"/>
                <w:szCs w:val="18"/>
              </w:rPr>
            </w:pPr>
            <w:r>
              <w:rPr>
                <w:rFonts w:ascii="Arial" w:hAnsi="Arial" w:cs="Arial"/>
                <w:color w:val="000000"/>
                <w:sz w:val="18"/>
                <w:szCs w:val="18"/>
              </w:rPr>
              <w:t>(265</w:t>
            </w:r>
            <w:r w:rsidR="00F10670">
              <w:rPr>
                <w:rFonts w:ascii="Arial" w:hAnsi="Arial" w:cs="Arial"/>
                <w:color w:val="000000"/>
                <w:sz w:val="18"/>
                <w:szCs w:val="18"/>
              </w:rPr>
              <w:t>,</w:t>
            </w:r>
            <w:r>
              <w:rPr>
                <w:rFonts w:ascii="Arial" w:hAnsi="Arial" w:cs="Arial"/>
                <w:color w:val="000000"/>
                <w:sz w:val="18"/>
                <w:szCs w:val="18"/>
              </w:rPr>
              <w:t>4)</w:t>
            </w:r>
          </w:p>
        </w:tc>
        <w:tc>
          <w:tcPr>
            <w:tcW w:w="1610" w:type="dxa"/>
            <w:tcBorders>
              <w:top w:val="nil"/>
              <w:right w:val="nil"/>
            </w:tcBorders>
            <w:vAlign w:val="center"/>
          </w:tcPr>
          <w:p w14:paraId="21407CA8" w14:textId="591CC316" w:rsidR="00727122" w:rsidRPr="00FF17B9" w:rsidRDefault="00727122" w:rsidP="00727122">
            <w:pPr>
              <w:jc w:val="right"/>
              <w:rPr>
                <w:rFonts w:ascii="Arial" w:hAnsi="Arial" w:cs="Arial"/>
                <w:color w:val="000000"/>
                <w:sz w:val="18"/>
                <w:szCs w:val="18"/>
              </w:rPr>
            </w:pPr>
            <w:r>
              <w:rPr>
                <w:rFonts w:ascii="Arial" w:hAnsi="Arial" w:cs="Arial"/>
                <w:color w:val="000000"/>
                <w:sz w:val="18"/>
                <w:szCs w:val="18"/>
              </w:rPr>
              <w:t>(287</w:t>
            </w:r>
            <w:r w:rsidR="00F10670">
              <w:rPr>
                <w:rFonts w:ascii="Arial" w:hAnsi="Arial" w:cs="Arial"/>
                <w:color w:val="000000"/>
                <w:sz w:val="18"/>
                <w:szCs w:val="18"/>
              </w:rPr>
              <w:t>,</w:t>
            </w:r>
            <w:r>
              <w:rPr>
                <w:rFonts w:ascii="Arial" w:hAnsi="Arial" w:cs="Arial"/>
                <w:color w:val="000000"/>
                <w:sz w:val="18"/>
                <w:szCs w:val="18"/>
              </w:rPr>
              <w:t>3)</w:t>
            </w:r>
          </w:p>
        </w:tc>
      </w:tr>
      <w:tr w:rsidR="00727122" w14:paraId="2653C36A" w14:textId="77777777" w:rsidTr="00C149BB">
        <w:trPr>
          <w:trHeight w:val="265"/>
        </w:trPr>
        <w:tc>
          <w:tcPr>
            <w:tcW w:w="3984" w:type="dxa"/>
            <w:tcBorders>
              <w:bottom w:val="nil"/>
              <w:right w:val="single" w:sz="2" w:space="0" w:color="BFBFBF" w:themeColor="background1" w:themeShade="BF"/>
            </w:tcBorders>
            <w:vAlign w:val="center"/>
          </w:tcPr>
          <w:p w14:paraId="23C62E16" w14:textId="6B13FB77" w:rsidR="00727122" w:rsidRPr="00864AEA" w:rsidRDefault="00727122" w:rsidP="00727122">
            <w:pPr>
              <w:rPr>
                <w:rFonts w:ascii="Arial" w:hAnsi="Arial" w:cs="Arial"/>
                <w:sz w:val="18"/>
              </w:rPr>
            </w:pPr>
            <w:r w:rsidRPr="00A7639D">
              <w:rPr>
                <w:rFonts w:ascii="Arial" w:hAnsi="Arial" w:cs="Arial"/>
                <w:sz w:val="18"/>
                <w:szCs w:val="18"/>
              </w:rPr>
              <w:t>Καταβολές για αγορά φάσματος</w:t>
            </w:r>
          </w:p>
        </w:tc>
        <w:tc>
          <w:tcPr>
            <w:tcW w:w="1642" w:type="dxa"/>
            <w:tcBorders>
              <w:left w:val="single" w:sz="2" w:space="0" w:color="BFBFBF" w:themeColor="background1" w:themeShade="BF"/>
              <w:bottom w:val="nil"/>
            </w:tcBorders>
            <w:vAlign w:val="center"/>
          </w:tcPr>
          <w:p w14:paraId="47D8D732" w14:textId="00EBDB78" w:rsidR="00727122" w:rsidRPr="000D6ADE" w:rsidRDefault="00727122" w:rsidP="00727122">
            <w:pPr>
              <w:jc w:val="right"/>
              <w:rPr>
                <w:rFonts w:ascii="Arial" w:hAnsi="Arial" w:cs="Arial"/>
                <w:color w:val="FF0000"/>
                <w:szCs w:val="22"/>
                <w:lang w:eastAsia="el-GR"/>
              </w:rPr>
            </w:pPr>
            <w:r>
              <w:rPr>
                <w:rFonts w:ascii="Arial" w:hAnsi="Arial" w:cs="Arial"/>
                <w:color w:val="000000"/>
                <w:sz w:val="18"/>
                <w:szCs w:val="18"/>
                <w:lang w:val="el-GR"/>
              </w:rPr>
              <w:t>-</w:t>
            </w:r>
          </w:p>
        </w:tc>
        <w:tc>
          <w:tcPr>
            <w:tcW w:w="1642" w:type="dxa"/>
            <w:tcBorders>
              <w:bottom w:val="nil"/>
              <w:right w:val="nil"/>
            </w:tcBorders>
            <w:vAlign w:val="center"/>
          </w:tcPr>
          <w:p w14:paraId="64C46D62" w14:textId="414F52BF" w:rsidR="00727122" w:rsidRPr="000D6ADE" w:rsidRDefault="00727122" w:rsidP="00727122">
            <w:pPr>
              <w:jc w:val="right"/>
              <w:rPr>
                <w:rFonts w:ascii="Arial" w:hAnsi="Arial" w:cs="Arial"/>
                <w:color w:val="FF0000"/>
                <w:szCs w:val="22"/>
                <w:lang w:eastAsia="el-GR"/>
              </w:rPr>
            </w:pPr>
            <w:r>
              <w:rPr>
                <w:rFonts w:ascii="Arial" w:hAnsi="Arial" w:cs="Arial"/>
                <w:color w:val="000000"/>
                <w:sz w:val="18"/>
                <w:szCs w:val="18"/>
                <w:lang w:val="el-GR"/>
              </w:rPr>
              <w:t>-</w:t>
            </w:r>
          </w:p>
        </w:tc>
        <w:tc>
          <w:tcPr>
            <w:tcW w:w="1610" w:type="dxa"/>
            <w:tcBorders>
              <w:bottom w:val="nil"/>
              <w:right w:val="nil"/>
            </w:tcBorders>
            <w:vAlign w:val="center"/>
          </w:tcPr>
          <w:p w14:paraId="5EA528BC" w14:textId="1B2651C4" w:rsidR="00727122" w:rsidRPr="00FF17B9" w:rsidRDefault="00727122" w:rsidP="00727122">
            <w:pPr>
              <w:jc w:val="right"/>
              <w:rPr>
                <w:rFonts w:ascii="Arial" w:hAnsi="Arial" w:cs="Arial"/>
                <w:color w:val="000000"/>
                <w:sz w:val="18"/>
                <w:szCs w:val="18"/>
              </w:rPr>
            </w:pPr>
            <w:r>
              <w:rPr>
                <w:rFonts w:ascii="Arial" w:hAnsi="Arial" w:cs="Arial"/>
                <w:color w:val="000000"/>
                <w:sz w:val="18"/>
                <w:szCs w:val="18"/>
                <w:lang w:val="el-GR"/>
              </w:rPr>
              <w:t>-</w:t>
            </w:r>
          </w:p>
        </w:tc>
        <w:tc>
          <w:tcPr>
            <w:tcW w:w="1610" w:type="dxa"/>
            <w:tcBorders>
              <w:bottom w:val="nil"/>
              <w:right w:val="nil"/>
            </w:tcBorders>
            <w:vAlign w:val="center"/>
          </w:tcPr>
          <w:p w14:paraId="01188FDD" w14:textId="281B80A8" w:rsidR="00727122" w:rsidRPr="00FF17B9" w:rsidRDefault="00727122" w:rsidP="00727122">
            <w:pPr>
              <w:jc w:val="right"/>
              <w:rPr>
                <w:rFonts w:ascii="Arial" w:hAnsi="Arial" w:cs="Arial"/>
                <w:color w:val="000000"/>
                <w:sz w:val="18"/>
                <w:szCs w:val="18"/>
              </w:rPr>
            </w:pPr>
            <w:r>
              <w:rPr>
                <w:rFonts w:ascii="Arial" w:hAnsi="Arial" w:cs="Arial"/>
                <w:color w:val="000000"/>
                <w:sz w:val="18"/>
                <w:szCs w:val="18"/>
                <w:lang w:val="el-GR"/>
              </w:rPr>
              <w:t>-</w:t>
            </w:r>
          </w:p>
        </w:tc>
      </w:tr>
      <w:tr w:rsidR="00727122" w14:paraId="2E1CC7F4" w14:textId="77777777" w:rsidTr="00C149BB">
        <w:trPr>
          <w:trHeight w:val="265"/>
        </w:trPr>
        <w:tc>
          <w:tcPr>
            <w:tcW w:w="3984" w:type="dxa"/>
            <w:tcBorders>
              <w:top w:val="nil"/>
              <w:bottom w:val="nil"/>
              <w:right w:val="single" w:sz="2" w:space="0" w:color="BFBFBF" w:themeColor="background1" w:themeShade="BF"/>
            </w:tcBorders>
            <w:shd w:val="clear" w:color="auto" w:fill="F2F2F2" w:themeFill="background1" w:themeFillShade="F2"/>
            <w:vAlign w:val="center"/>
          </w:tcPr>
          <w:p w14:paraId="4F664FDD" w14:textId="78A2EC3A" w:rsidR="00727122" w:rsidRPr="00C149BB" w:rsidRDefault="00727122" w:rsidP="00727122">
            <w:pPr>
              <w:rPr>
                <w:rFonts w:ascii="Arial" w:hAnsi="Arial" w:cs="Arial"/>
                <w:b/>
                <w:sz w:val="18"/>
                <w:lang w:val="el-GR"/>
              </w:rPr>
            </w:pPr>
            <w:r w:rsidRPr="00A7639D">
              <w:rPr>
                <w:rFonts w:ascii="Arial" w:hAnsi="Arial" w:cs="Arial"/>
                <w:b/>
                <w:sz w:val="18"/>
                <w:szCs w:val="18"/>
                <w:lang w:val="el-GR"/>
              </w:rPr>
              <w:t>Προσαρμοσμένες επενδύσεις σε πάγια περιουσιακά στοιχεία</w:t>
            </w:r>
          </w:p>
        </w:tc>
        <w:tc>
          <w:tcPr>
            <w:tcW w:w="1642" w:type="dxa"/>
            <w:tcBorders>
              <w:top w:val="nil"/>
              <w:left w:val="single" w:sz="2" w:space="0" w:color="BFBFBF" w:themeColor="background1" w:themeShade="BF"/>
              <w:bottom w:val="nil"/>
            </w:tcBorders>
            <w:shd w:val="clear" w:color="auto" w:fill="F2F2F2" w:themeFill="background1" w:themeFillShade="F2"/>
            <w:vAlign w:val="center"/>
          </w:tcPr>
          <w:p w14:paraId="21679A73" w14:textId="6085318A" w:rsidR="00727122" w:rsidRPr="000D6ADE" w:rsidRDefault="00727122" w:rsidP="00727122">
            <w:pPr>
              <w:jc w:val="right"/>
              <w:rPr>
                <w:rFonts w:ascii="Arial" w:hAnsi="Arial" w:cs="Arial"/>
                <w:color w:val="FF0000"/>
                <w:szCs w:val="22"/>
                <w:lang w:val="el-GR" w:eastAsia="el-GR"/>
              </w:rPr>
            </w:pPr>
            <w:r>
              <w:rPr>
                <w:rFonts w:ascii="Arial" w:hAnsi="Arial" w:cs="Arial"/>
                <w:b/>
                <w:color w:val="000000"/>
                <w:sz w:val="18"/>
                <w:szCs w:val="18"/>
              </w:rPr>
              <w:t>(</w:t>
            </w:r>
            <w:r>
              <w:rPr>
                <w:rFonts w:ascii="Arial" w:hAnsi="Arial" w:cs="Arial"/>
                <w:b/>
                <w:bCs/>
                <w:color w:val="000000"/>
                <w:sz w:val="18"/>
                <w:szCs w:val="18"/>
              </w:rPr>
              <w:t>156</w:t>
            </w:r>
            <w:r w:rsidR="00F10670">
              <w:rPr>
                <w:rFonts w:ascii="Arial" w:hAnsi="Arial" w:cs="Arial"/>
                <w:b/>
                <w:bCs/>
                <w:color w:val="000000"/>
                <w:sz w:val="18"/>
                <w:szCs w:val="18"/>
              </w:rPr>
              <w:t>,</w:t>
            </w:r>
            <w:r>
              <w:rPr>
                <w:rFonts w:ascii="Arial" w:hAnsi="Arial" w:cs="Arial"/>
                <w:b/>
                <w:bCs/>
                <w:color w:val="000000"/>
                <w:sz w:val="18"/>
                <w:szCs w:val="18"/>
              </w:rPr>
              <w:t>9</w:t>
            </w:r>
            <w:r>
              <w:rPr>
                <w:rFonts w:ascii="Arial" w:hAnsi="Arial" w:cs="Arial"/>
                <w:b/>
                <w:color w:val="000000"/>
                <w:sz w:val="18"/>
                <w:szCs w:val="18"/>
              </w:rPr>
              <w:t>)</w:t>
            </w:r>
          </w:p>
        </w:tc>
        <w:tc>
          <w:tcPr>
            <w:tcW w:w="1642" w:type="dxa"/>
            <w:tcBorders>
              <w:top w:val="nil"/>
              <w:bottom w:val="nil"/>
              <w:right w:val="nil"/>
            </w:tcBorders>
            <w:shd w:val="clear" w:color="auto" w:fill="F2F2F2" w:themeFill="background1" w:themeFillShade="F2"/>
            <w:vAlign w:val="center"/>
          </w:tcPr>
          <w:p w14:paraId="1E9D0406" w14:textId="55F79B06" w:rsidR="00727122" w:rsidRPr="000D6ADE" w:rsidRDefault="00727122" w:rsidP="00727122">
            <w:pPr>
              <w:jc w:val="right"/>
              <w:rPr>
                <w:rFonts w:ascii="Arial" w:hAnsi="Arial" w:cs="Arial"/>
                <w:color w:val="FF0000"/>
                <w:szCs w:val="22"/>
                <w:lang w:val="el-GR" w:eastAsia="el-GR"/>
              </w:rPr>
            </w:pPr>
            <w:r>
              <w:rPr>
                <w:rFonts w:ascii="Arial" w:hAnsi="Arial" w:cs="Arial"/>
                <w:b/>
                <w:color w:val="000000"/>
                <w:sz w:val="18"/>
                <w:szCs w:val="18"/>
              </w:rPr>
              <w:t>(</w:t>
            </w:r>
            <w:r>
              <w:rPr>
                <w:rFonts w:ascii="Arial" w:hAnsi="Arial" w:cs="Arial"/>
                <w:b/>
                <w:bCs/>
                <w:color w:val="000000"/>
                <w:sz w:val="18"/>
                <w:szCs w:val="18"/>
              </w:rPr>
              <w:t>169</w:t>
            </w:r>
            <w:r w:rsidR="00F10670">
              <w:rPr>
                <w:rFonts w:ascii="Arial" w:hAnsi="Arial" w:cs="Arial"/>
                <w:b/>
                <w:bCs/>
                <w:color w:val="000000"/>
                <w:sz w:val="18"/>
                <w:szCs w:val="18"/>
              </w:rPr>
              <w:t>,</w:t>
            </w:r>
            <w:r>
              <w:rPr>
                <w:rFonts w:ascii="Arial" w:hAnsi="Arial" w:cs="Arial"/>
                <w:b/>
                <w:bCs/>
                <w:color w:val="000000"/>
                <w:sz w:val="18"/>
                <w:szCs w:val="18"/>
              </w:rPr>
              <w:t>9</w:t>
            </w:r>
            <w:r>
              <w:rPr>
                <w:rFonts w:ascii="Arial" w:hAnsi="Arial" w:cs="Arial"/>
                <w:b/>
                <w:color w:val="000000"/>
                <w:sz w:val="18"/>
                <w:szCs w:val="18"/>
              </w:rPr>
              <w:t>)</w:t>
            </w:r>
          </w:p>
        </w:tc>
        <w:tc>
          <w:tcPr>
            <w:tcW w:w="1610" w:type="dxa"/>
            <w:tcBorders>
              <w:top w:val="nil"/>
              <w:bottom w:val="nil"/>
              <w:right w:val="nil"/>
            </w:tcBorders>
            <w:shd w:val="clear" w:color="auto" w:fill="F2F2F2" w:themeFill="background1" w:themeFillShade="F2"/>
            <w:vAlign w:val="center"/>
          </w:tcPr>
          <w:p w14:paraId="08B01048" w14:textId="1E40B2E8" w:rsidR="00727122" w:rsidRPr="00FF17B9" w:rsidRDefault="00727122" w:rsidP="00727122">
            <w:pPr>
              <w:jc w:val="right"/>
              <w:rPr>
                <w:rFonts w:ascii="Arial" w:hAnsi="Arial" w:cs="Arial"/>
                <w:b/>
                <w:bCs/>
                <w:color w:val="000000"/>
                <w:sz w:val="18"/>
                <w:szCs w:val="18"/>
              </w:rPr>
            </w:pPr>
            <w:r>
              <w:rPr>
                <w:rFonts w:ascii="Arial" w:hAnsi="Arial" w:cs="Arial"/>
                <w:b/>
                <w:bCs/>
                <w:color w:val="000000"/>
                <w:sz w:val="18"/>
                <w:szCs w:val="18"/>
              </w:rPr>
              <w:t>(265</w:t>
            </w:r>
            <w:r w:rsidR="00F10670">
              <w:rPr>
                <w:rFonts w:ascii="Arial" w:hAnsi="Arial" w:cs="Arial"/>
                <w:b/>
                <w:bCs/>
                <w:color w:val="000000"/>
                <w:sz w:val="18"/>
                <w:szCs w:val="18"/>
              </w:rPr>
              <w:t>,</w:t>
            </w:r>
            <w:r>
              <w:rPr>
                <w:rFonts w:ascii="Arial" w:hAnsi="Arial" w:cs="Arial"/>
                <w:b/>
                <w:bCs/>
                <w:color w:val="000000"/>
                <w:sz w:val="18"/>
                <w:szCs w:val="18"/>
              </w:rPr>
              <w:t>4)</w:t>
            </w:r>
          </w:p>
        </w:tc>
        <w:tc>
          <w:tcPr>
            <w:tcW w:w="1610" w:type="dxa"/>
            <w:tcBorders>
              <w:top w:val="nil"/>
              <w:bottom w:val="nil"/>
              <w:right w:val="nil"/>
            </w:tcBorders>
            <w:shd w:val="clear" w:color="auto" w:fill="F2F2F2" w:themeFill="background1" w:themeFillShade="F2"/>
            <w:vAlign w:val="center"/>
          </w:tcPr>
          <w:p w14:paraId="656D532D" w14:textId="0986C15A" w:rsidR="00727122" w:rsidRPr="00FF17B9" w:rsidRDefault="00727122" w:rsidP="00727122">
            <w:pPr>
              <w:jc w:val="right"/>
              <w:rPr>
                <w:rFonts w:ascii="Arial" w:hAnsi="Arial" w:cs="Arial"/>
                <w:b/>
                <w:bCs/>
                <w:color w:val="000000"/>
                <w:sz w:val="18"/>
                <w:szCs w:val="18"/>
              </w:rPr>
            </w:pPr>
            <w:r>
              <w:rPr>
                <w:rFonts w:ascii="Arial" w:hAnsi="Arial" w:cs="Arial"/>
                <w:b/>
                <w:bCs/>
                <w:color w:val="000000"/>
                <w:sz w:val="18"/>
                <w:szCs w:val="18"/>
              </w:rPr>
              <w:t>(287</w:t>
            </w:r>
            <w:r w:rsidR="00F10670">
              <w:rPr>
                <w:rFonts w:ascii="Arial" w:hAnsi="Arial" w:cs="Arial"/>
                <w:b/>
                <w:bCs/>
                <w:color w:val="000000"/>
                <w:sz w:val="18"/>
                <w:szCs w:val="18"/>
              </w:rPr>
              <w:t>,</w:t>
            </w:r>
            <w:r>
              <w:rPr>
                <w:rFonts w:ascii="Arial" w:hAnsi="Arial" w:cs="Arial"/>
                <w:b/>
                <w:bCs/>
                <w:color w:val="000000"/>
                <w:sz w:val="18"/>
                <w:szCs w:val="18"/>
              </w:rPr>
              <w:t>3)</w:t>
            </w:r>
          </w:p>
        </w:tc>
      </w:tr>
    </w:tbl>
    <w:p w14:paraId="0971EC75" w14:textId="77777777" w:rsidR="00C149BB" w:rsidRDefault="00C149BB" w:rsidP="00C149BB"/>
    <w:p w14:paraId="4900AE89" w14:textId="77777777" w:rsidR="005B6F70" w:rsidRDefault="005B6F70" w:rsidP="0022549B">
      <w:pPr>
        <w:spacing w:after="0" w:line="240" w:lineRule="auto"/>
        <w:jc w:val="both"/>
        <w:rPr>
          <w:rFonts w:ascii="Arial" w:eastAsia="Times New Roman" w:hAnsi="Arial" w:cs="Arial"/>
          <w:b/>
          <w:color w:val="004B87"/>
        </w:rPr>
      </w:pPr>
      <w:bookmarkStart w:id="12" w:name="_Hlk125463950"/>
      <w:bookmarkEnd w:id="11"/>
    </w:p>
    <w:p w14:paraId="4D7A45A9" w14:textId="05DEC382" w:rsidR="00F6576C" w:rsidRPr="004E1B69" w:rsidRDefault="009E285A" w:rsidP="0022549B">
      <w:pPr>
        <w:spacing w:after="0" w:line="240" w:lineRule="auto"/>
        <w:jc w:val="both"/>
        <w:rPr>
          <w:rFonts w:ascii="Arial" w:eastAsia="Times New Roman" w:hAnsi="Arial" w:cs="Arial"/>
          <w:b/>
          <w:color w:val="004B87"/>
        </w:rPr>
      </w:pPr>
      <w:r w:rsidRPr="004E1B69">
        <w:rPr>
          <w:rFonts w:ascii="Arial" w:eastAsia="Times New Roman" w:hAnsi="Arial" w:cs="Arial"/>
          <w:b/>
          <w:color w:val="004B87"/>
        </w:rPr>
        <w:t>Ελεύθερες Ταμειακές Ροές-</w:t>
      </w:r>
      <w:r w:rsidR="00C27F35">
        <w:rPr>
          <w:rFonts w:ascii="Arial" w:eastAsia="Times New Roman" w:hAnsi="Arial" w:cs="Arial"/>
          <w:b/>
          <w:color w:val="004B87"/>
        </w:rPr>
        <w:t>Ελεύθερες Ταμειακές Ροές μετά από μισθώσεις (</w:t>
      </w:r>
      <w:r w:rsidR="00C27F35">
        <w:rPr>
          <w:rFonts w:ascii="Arial" w:eastAsia="Times New Roman" w:hAnsi="Arial" w:cs="Arial"/>
          <w:b/>
          <w:color w:val="004B87"/>
          <w:lang w:val="en-US"/>
        </w:rPr>
        <w:t>AL</w:t>
      </w:r>
      <w:r w:rsidR="00C27F35" w:rsidRPr="00C27F35">
        <w:rPr>
          <w:rFonts w:ascii="Arial" w:eastAsia="Times New Roman" w:hAnsi="Arial" w:cs="Arial"/>
          <w:b/>
          <w:color w:val="004B87"/>
        </w:rPr>
        <w:t>)</w:t>
      </w:r>
      <w:r w:rsidR="00C27F35" w:rsidRPr="009B24AD">
        <w:rPr>
          <w:rFonts w:ascii="Arial" w:eastAsia="Times New Roman" w:hAnsi="Arial" w:cs="Arial"/>
          <w:b/>
          <w:color w:val="004B87"/>
        </w:rPr>
        <w:t>-</w:t>
      </w:r>
      <w:r w:rsidRPr="004E1B69">
        <w:rPr>
          <w:rFonts w:ascii="Arial" w:eastAsia="Times New Roman" w:hAnsi="Arial" w:cs="Arial"/>
          <w:b/>
          <w:color w:val="004B87"/>
        </w:rPr>
        <w:t xml:space="preserve"> </w:t>
      </w:r>
      <w:r w:rsidR="00E763EC">
        <w:rPr>
          <w:rFonts w:ascii="Arial" w:eastAsia="Times New Roman" w:hAnsi="Arial" w:cs="Arial"/>
          <w:b/>
          <w:color w:val="004B87"/>
        </w:rPr>
        <w:t xml:space="preserve">Προσαρμοσμένες </w:t>
      </w:r>
      <w:r w:rsidRPr="004E1B69">
        <w:rPr>
          <w:rFonts w:ascii="Arial" w:eastAsia="Times New Roman" w:hAnsi="Arial" w:cs="Arial"/>
          <w:b/>
          <w:color w:val="004B87"/>
        </w:rPr>
        <w:t>Ελεύθερες Ταμειακές Ροές μετά από μισθώσεις (</w:t>
      </w:r>
      <w:r w:rsidRPr="0022549B">
        <w:rPr>
          <w:rFonts w:ascii="Arial" w:eastAsia="Times New Roman" w:hAnsi="Arial" w:cs="Arial"/>
          <w:b/>
          <w:color w:val="004B87"/>
          <w:lang w:val="en-US"/>
        </w:rPr>
        <w:t>AL</w:t>
      </w:r>
      <w:r w:rsidR="00411674">
        <w:rPr>
          <w:rFonts w:ascii="Arial" w:eastAsia="Times New Roman" w:hAnsi="Arial" w:cs="Arial"/>
          <w:b/>
          <w:color w:val="004B87"/>
        </w:rPr>
        <w:t>)</w:t>
      </w:r>
    </w:p>
    <w:p w14:paraId="1EC997A6" w14:textId="1F8B2B5A" w:rsidR="009E285A" w:rsidRPr="001D7A36" w:rsidRDefault="009E285A" w:rsidP="000A16E4">
      <w:pPr>
        <w:pStyle w:val="ListParagraph"/>
        <w:numPr>
          <w:ilvl w:val="0"/>
          <w:numId w:val="9"/>
        </w:numPr>
        <w:spacing w:after="160" w:line="280" w:lineRule="exact"/>
        <w:ind w:left="340" w:hanging="340"/>
        <w:jc w:val="both"/>
        <w:rPr>
          <w:rFonts w:ascii="Arial" w:hAnsi="Arial" w:cs="Arial"/>
          <w:sz w:val="22"/>
          <w:szCs w:val="22"/>
          <w:lang w:val="el-GR"/>
        </w:rPr>
      </w:pPr>
      <w:r w:rsidRPr="00E026B6">
        <w:rPr>
          <w:rFonts w:ascii="Arial" w:hAnsi="Arial" w:cs="Arial"/>
          <w:sz w:val="22"/>
          <w:szCs w:val="22"/>
        </w:rPr>
        <w:t>O</w:t>
      </w:r>
      <w:r w:rsidRPr="001D7A36">
        <w:rPr>
          <w:rFonts w:ascii="Arial" w:hAnsi="Arial" w:cs="Arial"/>
          <w:sz w:val="22"/>
          <w:szCs w:val="22"/>
          <w:lang w:val="el-GR"/>
        </w:rPr>
        <w:t>ι Ελεύθερες Ταμειακές Ροές ορίζονται ως οι καθαρές ταμειακές εισροές από λειτουργικές δραστηριότητες μετά την αγορά ενσώματων και άυλων παγίων περιουσιακών στοιχείων προσθέτοντας τους πιστωτικούς τόκους εισπραχθέντες. Οι Ελεύθερες Ταμειακές Ροές μετά από μισθώσεις (</w:t>
      </w:r>
      <w:r w:rsidRPr="00E026B6">
        <w:rPr>
          <w:rFonts w:ascii="Arial" w:hAnsi="Arial" w:cs="Arial"/>
          <w:sz w:val="22"/>
          <w:szCs w:val="22"/>
        </w:rPr>
        <w:t>AL</w:t>
      </w:r>
      <w:r w:rsidRPr="001D7A36">
        <w:rPr>
          <w:rFonts w:ascii="Arial" w:hAnsi="Arial" w:cs="Arial"/>
          <w:sz w:val="22"/>
          <w:szCs w:val="22"/>
          <w:lang w:val="el-GR"/>
        </w:rPr>
        <w:t xml:space="preserve">) υπολογίζονται αφαιρώντας από τις Ελεύθερες Ταμειακές Ροές την αποπληρωμή υποχρεώσεων από μισθώσεις. </w:t>
      </w:r>
    </w:p>
    <w:p w14:paraId="3AEA868A" w14:textId="047526A6" w:rsidR="00D4284C" w:rsidRPr="001D7A36" w:rsidRDefault="00F31EE9" w:rsidP="000A16E4">
      <w:pPr>
        <w:pStyle w:val="ListParagraph"/>
        <w:numPr>
          <w:ilvl w:val="0"/>
          <w:numId w:val="9"/>
        </w:numPr>
        <w:spacing w:after="160" w:line="280" w:lineRule="exact"/>
        <w:ind w:left="340" w:hanging="340"/>
        <w:jc w:val="both"/>
        <w:rPr>
          <w:rFonts w:ascii="Arial" w:hAnsi="Arial" w:cs="Arial"/>
          <w:sz w:val="22"/>
          <w:szCs w:val="22"/>
          <w:lang w:val="el-GR"/>
        </w:rPr>
      </w:pPr>
      <w:r w:rsidRPr="001D7A36">
        <w:rPr>
          <w:rFonts w:ascii="Arial" w:hAnsi="Arial" w:cs="Arial"/>
          <w:sz w:val="22"/>
          <w:szCs w:val="22"/>
          <w:lang w:val="el-GR"/>
        </w:rPr>
        <w:t>Οι Προσαρμοσμένες Ελεύθερες Ταμειακές Ροές μετά από μισθώσεις (</w:t>
      </w:r>
      <w:r w:rsidRPr="00E026B6">
        <w:rPr>
          <w:rFonts w:ascii="Arial" w:hAnsi="Arial" w:cs="Arial"/>
          <w:sz w:val="22"/>
          <w:szCs w:val="22"/>
        </w:rPr>
        <w:t>AL</w:t>
      </w:r>
      <w:r w:rsidRPr="001D7A36">
        <w:rPr>
          <w:rFonts w:ascii="Arial" w:hAnsi="Arial" w:cs="Arial"/>
          <w:sz w:val="22"/>
          <w:szCs w:val="22"/>
          <w:lang w:val="el-GR"/>
        </w:rPr>
        <w:t xml:space="preserve">) διευκολύνουν τη σύγκριση των ταμειακών ροών μεταξύ των εταιρειών της αγοράς τηλεπικοινωνιών και τις συζητήσεις με το επενδυτικό κοινό και τους οίκους πιστοληπτικής αξιολόγησης. </w:t>
      </w:r>
      <w:r w:rsidR="00D4284C" w:rsidRPr="001D7A36">
        <w:rPr>
          <w:rFonts w:ascii="Arial" w:hAnsi="Arial" w:cs="Arial"/>
          <w:sz w:val="22"/>
          <w:szCs w:val="22"/>
          <w:lang w:val="el-GR"/>
        </w:rPr>
        <w:t>Υπολογίζονται εξαιρώντας από τις Ελεύθερες Ταμειακές Ροές μετά από μισθώσεις (</w:t>
      </w:r>
      <w:r w:rsidR="00D4284C" w:rsidRPr="00E026B6">
        <w:rPr>
          <w:rFonts w:ascii="Arial" w:hAnsi="Arial" w:cs="Arial"/>
          <w:sz w:val="22"/>
          <w:szCs w:val="22"/>
        </w:rPr>
        <w:t>AL</w:t>
      </w:r>
      <w:r w:rsidR="00D4284C" w:rsidRPr="001D7A36">
        <w:rPr>
          <w:rFonts w:ascii="Arial" w:hAnsi="Arial" w:cs="Arial"/>
          <w:sz w:val="22"/>
          <w:szCs w:val="22"/>
          <w:lang w:val="el-GR"/>
        </w:rPr>
        <w:t>) τις καταβολές προγραμμάτων εθελούσιας αποχώρησης, τις καταβολές εξόδων αναδιοργάνωσης και τις καταβολές για αγορά φάσματος.</w:t>
      </w:r>
    </w:p>
    <w:p w14:paraId="3D5A995A" w14:textId="52382962" w:rsidR="00F31EE9" w:rsidRPr="00284899" w:rsidRDefault="00F31EE9" w:rsidP="00E026B6">
      <w:pPr>
        <w:pStyle w:val="ListParagraph"/>
        <w:jc w:val="both"/>
        <w:rPr>
          <w:rFonts w:ascii="Arial" w:hAnsi="Arial" w:cs="Arial"/>
          <w:lang w:val="el-GR"/>
        </w:rPr>
      </w:pPr>
    </w:p>
    <w:p w14:paraId="224C0D07" w14:textId="734C6FFF" w:rsidR="002306CF" w:rsidRPr="007077AF" w:rsidRDefault="00F31EE9" w:rsidP="007077AF">
      <w:pPr>
        <w:pStyle w:val="ListParagraph"/>
        <w:numPr>
          <w:ilvl w:val="0"/>
          <w:numId w:val="9"/>
        </w:numPr>
        <w:spacing w:after="160" w:line="280" w:lineRule="exact"/>
        <w:ind w:left="340" w:hanging="340"/>
        <w:jc w:val="both"/>
        <w:rPr>
          <w:rFonts w:ascii="Arial" w:hAnsi="Arial" w:cs="Arial"/>
          <w:lang w:val="el-GR"/>
        </w:rPr>
      </w:pPr>
      <w:r w:rsidRPr="007077AF">
        <w:rPr>
          <w:rFonts w:ascii="Arial" w:hAnsi="Arial" w:cs="Arial"/>
          <w:sz w:val="22"/>
          <w:szCs w:val="22"/>
          <w:lang w:val="el-GR"/>
        </w:rPr>
        <w:t>Οι Ελεύθερες Ταμειακές Ροές μετά από μισθώσεις (</w:t>
      </w:r>
      <w:r w:rsidRPr="00E109F0">
        <w:rPr>
          <w:rFonts w:ascii="Arial" w:hAnsi="Arial" w:cs="Arial"/>
          <w:sz w:val="22"/>
          <w:szCs w:val="22"/>
        </w:rPr>
        <w:t>AL</w:t>
      </w:r>
      <w:r w:rsidRPr="007077AF">
        <w:rPr>
          <w:rFonts w:ascii="Arial" w:hAnsi="Arial" w:cs="Arial"/>
          <w:sz w:val="22"/>
          <w:szCs w:val="22"/>
          <w:lang w:val="el-GR"/>
        </w:rPr>
        <w:t>) και οι Προσαρμοσμένες Ελεύθερες Ταμειακές Ροές μετά από μισθώσεις (</w:t>
      </w:r>
      <w:r w:rsidRPr="00E109F0">
        <w:rPr>
          <w:rFonts w:ascii="Arial" w:hAnsi="Arial" w:cs="Arial"/>
          <w:sz w:val="22"/>
          <w:szCs w:val="22"/>
        </w:rPr>
        <w:t>AL</w:t>
      </w:r>
      <w:r w:rsidRPr="007077AF">
        <w:rPr>
          <w:rFonts w:ascii="Arial" w:eastAsiaTheme="minorHAnsi" w:hAnsi="Arial" w:cs="Arial"/>
          <w:sz w:val="22"/>
          <w:szCs w:val="22"/>
          <w:lang w:val="el-GR"/>
        </w:rPr>
        <w:t>) εξυπηρετούν στη μέτρηση των ταμειακών διαθεσίμων που προκύπτουν από τις λειτουργικές δραστηριότητες του Ομίλου ενώ διευκολύνουν ώστε να αξιολογηθούν καλύτερα οι ταμειακές επιδόσεις του Ομίλου καθώς και η δυνατότητα αποπληρωμής του χρέους, η διανομή μερίσματος και η διατήρηση αποθεματικού.</w:t>
      </w:r>
      <w:bookmarkEnd w:id="12"/>
    </w:p>
    <w:p w14:paraId="35A299F6" w14:textId="09E0503E" w:rsidR="003B27F4" w:rsidRPr="00CF1D0F" w:rsidRDefault="00CD35BE" w:rsidP="00887009">
      <w:pPr>
        <w:pStyle w:val="Caption"/>
        <w:keepNext/>
        <w:rPr>
          <w:rFonts w:cs="Arial"/>
        </w:rPr>
      </w:pPr>
      <w:r w:rsidRPr="00CF1D0F">
        <w:rPr>
          <w:rFonts w:cs="Arial"/>
          <w:lang w:val="el-GR"/>
        </w:rPr>
        <w:t>Ελεύθερες Ταμειακές Ροές</w:t>
      </w:r>
    </w:p>
    <w:tbl>
      <w:tblPr>
        <w:tblStyle w:val="TableGrid"/>
        <w:tblW w:w="10769" w:type="dxa"/>
        <w:tblBorders>
          <w:top w:val="single" w:sz="2" w:space="0" w:color="BFBFBF" w:themeColor="background1" w:themeShade="BF"/>
          <w:left w:val="none" w:sz="0" w:space="0" w:color="auto"/>
          <w:bottom w:val="single" w:sz="2"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4922"/>
        <w:gridCol w:w="2052"/>
        <w:gridCol w:w="1265"/>
        <w:gridCol w:w="1265"/>
        <w:gridCol w:w="1265"/>
      </w:tblGrid>
      <w:tr w:rsidR="00CF1D0F" w:rsidRPr="00CF1D0F" w14:paraId="36854F19" w14:textId="77777777" w:rsidTr="00CF1D0F">
        <w:trPr>
          <w:trHeight w:val="461"/>
          <w:tblHeader/>
        </w:trPr>
        <w:tc>
          <w:tcPr>
            <w:tcW w:w="4922" w:type="dxa"/>
            <w:tcBorders>
              <w:top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DB66D09" w14:textId="2F4AC41F" w:rsidR="00CF1D0F" w:rsidRPr="00CF1D0F" w:rsidRDefault="00CF1D0F" w:rsidP="00CF1D0F">
            <w:pPr>
              <w:jc w:val="both"/>
              <w:rPr>
                <w:rFonts w:ascii="Arial" w:hAnsi="Arial" w:cs="Arial"/>
                <w:b/>
                <w:sz w:val="18"/>
              </w:rPr>
            </w:pPr>
            <w:r w:rsidRPr="00CF1D0F">
              <w:rPr>
                <w:rFonts w:ascii="Arial" w:hAnsi="Arial" w:cs="Arial"/>
                <w:b/>
                <w:sz w:val="18"/>
                <w:szCs w:val="18"/>
              </w:rPr>
              <w:t>Όμιλος ΟΤΕ (Ευρώ εκατ.)</w:t>
            </w:r>
          </w:p>
        </w:tc>
        <w:tc>
          <w:tcPr>
            <w:tcW w:w="2052"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14:paraId="3D11316D" w14:textId="77777777" w:rsidR="00CF1D0F" w:rsidRPr="00CF1D0F" w:rsidRDefault="00CF1D0F" w:rsidP="00CF1D0F">
            <w:pPr>
              <w:jc w:val="center"/>
              <w:rPr>
                <w:rFonts w:ascii="Arial" w:hAnsi="Arial" w:cs="Arial"/>
                <w:b/>
                <w:sz w:val="18"/>
              </w:rPr>
            </w:pPr>
            <w:r w:rsidRPr="00CF1D0F">
              <w:rPr>
                <w:rFonts w:ascii="Arial" w:hAnsi="Arial" w:cs="Arial"/>
                <w:b/>
                <w:sz w:val="18"/>
              </w:rPr>
              <w:t>Q2'26</w:t>
            </w:r>
          </w:p>
        </w:tc>
        <w:tc>
          <w:tcPr>
            <w:tcW w:w="1265" w:type="dxa"/>
            <w:tcBorders>
              <w:top w:val="single" w:sz="2" w:space="0" w:color="BFBFBF" w:themeColor="background1" w:themeShade="BF"/>
              <w:bottom w:val="single" w:sz="2" w:space="0" w:color="BFBFBF" w:themeColor="background1" w:themeShade="BF"/>
              <w:right w:val="nil"/>
            </w:tcBorders>
            <w:vAlign w:val="center"/>
          </w:tcPr>
          <w:p w14:paraId="57A1F28C" w14:textId="77777777" w:rsidR="00CF1D0F" w:rsidRPr="00CF1D0F" w:rsidRDefault="00CF1D0F" w:rsidP="00CF1D0F">
            <w:pPr>
              <w:jc w:val="center"/>
              <w:rPr>
                <w:rFonts w:ascii="Arial" w:hAnsi="Arial" w:cs="Arial"/>
                <w:b/>
                <w:sz w:val="18"/>
              </w:rPr>
            </w:pPr>
            <w:r w:rsidRPr="00CF1D0F">
              <w:rPr>
                <w:rFonts w:ascii="Arial" w:hAnsi="Arial" w:cs="Arial"/>
                <w:b/>
                <w:sz w:val="18"/>
              </w:rPr>
              <w:t>Q2'25</w:t>
            </w:r>
          </w:p>
        </w:tc>
        <w:tc>
          <w:tcPr>
            <w:tcW w:w="1265" w:type="dxa"/>
            <w:tcBorders>
              <w:top w:val="single" w:sz="2" w:space="0" w:color="BFBFBF" w:themeColor="background1" w:themeShade="BF"/>
              <w:bottom w:val="single" w:sz="2" w:space="0" w:color="BFBFBF" w:themeColor="background1" w:themeShade="BF"/>
              <w:right w:val="nil"/>
            </w:tcBorders>
            <w:vAlign w:val="center"/>
          </w:tcPr>
          <w:p w14:paraId="7AE2B76D" w14:textId="77777777" w:rsidR="00CF1D0F" w:rsidRPr="00CF1D0F" w:rsidRDefault="00CF1D0F" w:rsidP="00CF1D0F">
            <w:pPr>
              <w:jc w:val="center"/>
              <w:rPr>
                <w:rFonts w:ascii="Arial" w:hAnsi="Arial" w:cs="Arial"/>
                <w:b/>
                <w:sz w:val="18"/>
              </w:rPr>
            </w:pPr>
            <w:r w:rsidRPr="00CF1D0F">
              <w:rPr>
                <w:rFonts w:ascii="Arial" w:hAnsi="Arial" w:cs="Arial"/>
                <w:b/>
                <w:sz w:val="18"/>
              </w:rPr>
              <w:t>6M'26</w:t>
            </w:r>
          </w:p>
        </w:tc>
        <w:tc>
          <w:tcPr>
            <w:tcW w:w="1265" w:type="dxa"/>
            <w:tcBorders>
              <w:top w:val="single" w:sz="2" w:space="0" w:color="BFBFBF" w:themeColor="background1" w:themeShade="BF"/>
              <w:bottom w:val="single" w:sz="2" w:space="0" w:color="BFBFBF" w:themeColor="background1" w:themeShade="BF"/>
              <w:right w:val="nil"/>
            </w:tcBorders>
            <w:vAlign w:val="center"/>
          </w:tcPr>
          <w:p w14:paraId="66A3D73E" w14:textId="77777777" w:rsidR="00CF1D0F" w:rsidRPr="00CF1D0F" w:rsidRDefault="00CF1D0F" w:rsidP="00CF1D0F">
            <w:pPr>
              <w:jc w:val="center"/>
              <w:rPr>
                <w:rFonts w:ascii="Arial" w:hAnsi="Arial" w:cs="Arial"/>
                <w:b/>
                <w:sz w:val="18"/>
              </w:rPr>
            </w:pPr>
            <w:r w:rsidRPr="00CF1D0F">
              <w:rPr>
                <w:rFonts w:ascii="Arial" w:hAnsi="Arial" w:cs="Arial"/>
                <w:b/>
                <w:sz w:val="18"/>
              </w:rPr>
              <w:t>6M'25</w:t>
            </w:r>
          </w:p>
        </w:tc>
      </w:tr>
      <w:tr w:rsidR="00CF1D0F" w:rsidRPr="00CF1D0F" w14:paraId="40A868C4" w14:textId="77777777" w:rsidTr="00CF1D0F">
        <w:trPr>
          <w:trHeight w:val="260"/>
        </w:trPr>
        <w:tc>
          <w:tcPr>
            <w:tcW w:w="4922" w:type="dxa"/>
            <w:tcBorders>
              <w:top w:val="single" w:sz="2" w:space="0" w:color="BFBFBF" w:themeColor="background1" w:themeShade="BF"/>
              <w:right w:val="single" w:sz="2" w:space="0" w:color="BFBFBF" w:themeColor="background1" w:themeShade="BF"/>
            </w:tcBorders>
            <w:vAlign w:val="center"/>
          </w:tcPr>
          <w:p w14:paraId="20E69E6E" w14:textId="6252B3FD" w:rsidR="00CF1D0F" w:rsidRPr="00CF1D0F" w:rsidRDefault="00CF1D0F" w:rsidP="00CF1D0F">
            <w:pPr>
              <w:jc w:val="both"/>
              <w:rPr>
                <w:rFonts w:ascii="Arial" w:hAnsi="Arial" w:cs="Arial"/>
                <w:sz w:val="18"/>
                <w:lang w:val="el-GR"/>
              </w:rPr>
            </w:pPr>
            <w:r w:rsidRPr="00CF1D0F">
              <w:rPr>
                <w:rFonts w:ascii="Arial" w:hAnsi="Arial" w:cs="Arial"/>
                <w:spacing w:val="-2"/>
                <w:sz w:val="18"/>
                <w:lang w:val="el-GR"/>
              </w:rPr>
              <w:t>Καθαρές</w:t>
            </w:r>
            <w:r w:rsidRPr="00CF1D0F">
              <w:rPr>
                <w:rFonts w:ascii="Arial" w:hAnsi="Arial" w:cs="Arial"/>
                <w:spacing w:val="-7"/>
                <w:sz w:val="18"/>
                <w:lang w:val="el-GR"/>
              </w:rPr>
              <w:t xml:space="preserve"> </w:t>
            </w:r>
            <w:r w:rsidRPr="00CF1D0F">
              <w:rPr>
                <w:rFonts w:ascii="Arial" w:hAnsi="Arial" w:cs="Arial"/>
                <w:spacing w:val="-2"/>
                <w:sz w:val="18"/>
                <w:lang w:val="el-GR"/>
              </w:rPr>
              <w:t>ταμειακές</w:t>
            </w:r>
            <w:r w:rsidRPr="00CF1D0F">
              <w:rPr>
                <w:rFonts w:ascii="Arial" w:hAnsi="Arial" w:cs="Arial"/>
                <w:spacing w:val="-5"/>
                <w:sz w:val="18"/>
                <w:lang w:val="el-GR"/>
              </w:rPr>
              <w:t xml:space="preserve"> </w:t>
            </w:r>
            <w:r w:rsidRPr="00CF1D0F">
              <w:rPr>
                <w:rFonts w:ascii="Arial" w:hAnsi="Arial" w:cs="Arial"/>
                <w:spacing w:val="-2"/>
                <w:sz w:val="18"/>
                <w:lang w:val="el-GR"/>
              </w:rPr>
              <w:t>εισροές</w:t>
            </w:r>
            <w:r w:rsidRPr="00CF1D0F">
              <w:rPr>
                <w:rFonts w:ascii="Arial" w:hAnsi="Arial" w:cs="Arial"/>
                <w:spacing w:val="-7"/>
                <w:sz w:val="18"/>
                <w:lang w:val="el-GR"/>
              </w:rPr>
              <w:t xml:space="preserve"> </w:t>
            </w:r>
            <w:r w:rsidRPr="00CF1D0F">
              <w:rPr>
                <w:rFonts w:ascii="Arial" w:hAnsi="Arial" w:cs="Arial"/>
                <w:spacing w:val="-2"/>
                <w:sz w:val="18"/>
                <w:lang w:val="el-GR"/>
              </w:rPr>
              <w:t>από</w:t>
            </w:r>
            <w:r w:rsidRPr="00CF1D0F">
              <w:rPr>
                <w:rFonts w:ascii="Arial" w:hAnsi="Arial" w:cs="Arial"/>
                <w:spacing w:val="-5"/>
                <w:sz w:val="18"/>
                <w:lang w:val="el-GR"/>
              </w:rPr>
              <w:t xml:space="preserve"> </w:t>
            </w:r>
            <w:r w:rsidRPr="00CF1D0F">
              <w:rPr>
                <w:rFonts w:ascii="Arial" w:hAnsi="Arial" w:cs="Arial"/>
                <w:spacing w:val="-2"/>
                <w:sz w:val="18"/>
                <w:lang w:val="el-GR"/>
              </w:rPr>
              <w:t>λειτουργικές</w:t>
            </w:r>
            <w:r w:rsidRPr="00CF1D0F">
              <w:rPr>
                <w:rFonts w:ascii="Arial" w:hAnsi="Arial" w:cs="Arial"/>
                <w:spacing w:val="-4"/>
                <w:sz w:val="18"/>
                <w:lang w:val="el-GR"/>
              </w:rPr>
              <w:t xml:space="preserve"> </w:t>
            </w:r>
            <w:r w:rsidRPr="00CF1D0F">
              <w:rPr>
                <w:rFonts w:ascii="Arial" w:hAnsi="Arial" w:cs="Arial"/>
                <w:spacing w:val="-2"/>
                <w:sz w:val="18"/>
                <w:lang w:val="el-GR"/>
              </w:rPr>
              <w:t>δραστηριότητες</w:t>
            </w:r>
          </w:p>
        </w:tc>
        <w:tc>
          <w:tcPr>
            <w:tcW w:w="2052" w:type="dxa"/>
            <w:tcBorders>
              <w:top w:val="single" w:sz="2" w:space="0" w:color="BFBFBF" w:themeColor="background1" w:themeShade="BF"/>
              <w:left w:val="single" w:sz="2" w:space="0" w:color="BFBFBF" w:themeColor="background1" w:themeShade="BF"/>
            </w:tcBorders>
            <w:vAlign w:val="center"/>
          </w:tcPr>
          <w:p w14:paraId="1160D2F0" w14:textId="27FC85F4" w:rsidR="00CF1D0F" w:rsidRPr="00CF1D0F" w:rsidRDefault="00CF1D0F" w:rsidP="00CF1D0F">
            <w:pPr>
              <w:jc w:val="center"/>
              <w:rPr>
                <w:rFonts w:ascii="Arial" w:hAnsi="Arial" w:cs="Arial"/>
                <w:sz w:val="18"/>
                <w:szCs w:val="18"/>
              </w:rPr>
            </w:pPr>
            <w:r w:rsidRPr="00CF1D0F">
              <w:rPr>
                <w:rFonts w:ascii="Arial" w:hAnsi="Arial" w:cs="Arial"/>
                <w:sz w:val="18"/>
                <w:szCs w:val="18"/>
              </w:rPr>
              <w:t>317</w:t>
            </w:r>
            <w:r w:rsidR="00F53237">
              <w:rPr>
                <w:rFonts w:ascii="Arial" w:hAnsi="Arial" w:cs="Arial"/>
                <w:sz w:val="18"/>
                <w:szCs w:val="18"/>
              </w:rPr>
              <w:t>,</w:t>
            </w:r>
            <w:r w:rsidRPr="00CF1D0F">
              <w:rPr>
                <w:rFonts w:ascii="Arial" w:hAnsi="Arial" w:cs="Arial"/>
                <w:sz w:val="18"/>
                <w:szCs w:val="18"/>
              </w:rPr>
              <w:t xml:space="preserve">7 </w:t>
            </w:r>
          </w:p>
        </w:tc>
        <w:tc>
          <w:tcPr>
            <w:tcW w:w="1265" w:type="dxa"/>
            <w:tcBorders>
              <w:top w:val="single" w:sz="2" w:space="0" w:color="BFBFBF" w:themeColor="background1" w:themeShade="BF"/>
              <w:right w:val="nil"/>
            </w:tcBorders>
            <w:vAlign w:val="center"/>
          </w:tcPr>
          <w:p w14:paraId="4A88EAFF" w14:textId="5FABD635" w:rsidR="00CF1D0F" w:rsidRPr="00CF1D0F" w:rsidRDefault="00CF1D0F" w:rsidP="00CF1D0F">
            <w:pPr>
              <w:jc w:val="center"/>
              <w:rPr>
                <w:rFonts w:ascii="Arial" w:hAnsi="Arial" w:cs="Arial"/>
                <w:sz w:val="18"/>
                <w:szCs w:val="18"/>
              </w:rPr>
            </w:pPr>
            <w:r w:rsidRPr="00CF1D0F">
              <w:rPr>
                <w:rFonts w:ascii="Arial" w:hAnsi="Arial" w:cs="Arial"/>
                <w:sz w:val="18"/>
                <w:szCs w:val="18"/>
              </w:rPr>
              <w:t>347</w:t>
            </w:r>
            <w:r w:rsidR="00F53237">
              <w:rPr>
                <w:rFonts w:ascii="Arial" w:hAnsi="Arial" w:cs="Arial"/>
                <w:sz w:val="18"/>
                <w:szCs w:val="18"/>
              </w:rPr>
              <w:t>,</w:t>
            </w:r>
            <w:r w:rsidRPr="00CF1D0F">
              <w:rPr>
                <w:rFonts w:ascii="Arial" w:hAnsi="Arial" w:cs="Arial"/>
                <w:sz w:val="18"/>
                <w:szCs w:val="18"/>
              </w:rPr>
              <w:t xml:space="preserve">1 </w:t>
            </w:r>
          </w:p>
        </w:tc>
        <w:tc>
          <w:tcPr>
            <w:tcW w:w="1265" w:type="dxa"/>
            <w:tcBorders>
              <w:top w:val="single" w:sz="2" w:space="0" w:color="BFBFBF" w:themeColor="background1" w:themeShade="BF"/>
              <w:right w:val="nil"/>
            </w:tcBorders>
            <w:vAlign w:val="center"/>
          </w:tcPr>
          <w:p w14:paraId="01AC201E" w14:textId="30946242" w:rsidR="00CF1D0F" w:rsidRPr="00CF1D0F" w:rsidRDefault="00CF1D0F" w:rsidP="00CF1D0F">
            <w:pPr>
              <w:jc w:val="center"/>
              <w:rPr>
                <w:rFonts w:ascii="Arial" w:hAnsi="Arial" w:cs="Arial"/>
                <w:sz w:val="18"/>
                <w:szCs w:val="18"/>
              </w:rPr>
            </w:pPr>
            <w:r w:rsidRPr="00CF1D0F">
              <w:rPr>
                <w:rFonts w:ascii="Arial" w:hAnsi="Arial" w:cs="Arial"/>
                <w:sz w:val="18"/>
                <w:szCs w:val="18"/>
              </w:rPr>
              <w:t>497</w:t>
            </w:r>
            <w:r w:rsidR="00F53237">
              <w:rPr>
                <w:rFonts w:ascii="Arial" w:hAnsi="Arial" w:cs="Arial"/>
                <w:sz w:val="18"/>
                <w:szCs w:val="18"/>
              </w:rPr>
              <w:t>,</w:t>
            </w:r>
            <w:r w:rsidRPr="00CF1D0F">
              <w:rPr>
                <w:rFonts w:ascii="Arial" w:hAnsi="Arial" w:cs="Arial"/>
                <w:sz w:val="18"/>
                <w:szCs w:val="18"/>
              </w:rPr>
              <w:t xml:space="preserve">9 </w:t>
            </w:r>
          </w:p>
        </w:tc>
        <w:tc>
          <w:tcPr>
            <w:tcW w:w="1265" w:type="dxa"/>
            <w:tcBorders>
              <w:top w:val="single" w:sz="2" w:space="0" w:color="BFBFBF" w:themeColor="background1" w:themeShade="BF"/>
              <w:right w:val="nil"/>
            </w:tcBorders>
            <w:vAlign w:val="center"/>
          </w:tcPr>
          <w:p w14:paraId="4358CC74" w14:textId="1E74FFD6" w:rsidR="00CF1D0F" w:rsidRPr="00CF1D0F" w:rsidRDefault="00CF1D0F" w:rsidP="00CF1D0F">
            <w:pPr>
              <w:jc w:val="center"/>
              <w:rPr>
                <w:rFonts w:ascii="Arial" w:hAnsi="Arial" w:cs="Arial"/>
                <w:sz w:val="18"/>
                <w:szCs w:val="18"/>
                <w:lang w:val="el-GR"/>
              </w:rPr>
            </w:pPr>
            <w:r w:rsidRPr="00CF1D0F">
              <w:rPr>
                <w:rFonts w:ascii="Arial" w:hAnsi="Arial" w:cs="Arial"/>
                <w:sz w:val="18"/>
                <w:szCs w:val="18"/>
              </w:rPr>
              <w:t>583</w:t>
            </w:r>
            <w:r w:rsidR="00F53237">
              <w:rPr>
                <w:rFonts w:ascii="Arial" w:hAnsi="Arial" w:cs="Arial"/>
                <w:sz w:val="18"/>
                <w:szCs w:val="18"/>
              </w:rPr>
              <w:t>,</w:t>
            </w:r>
            <w:r w:rsidRPr="00CF1D0F">
              <w:rPr>
                <w:rFonts w:ascii="Arial" w:hAnsi="Arial" w:cs="Arial"/>
                <w:sz w:val="18"/>
                <w:szCs w:val="18"/>
              </w:rPr>
              <w:t xml:space="preserve">0 </w:t>
            </w:r>
          </w:p>
        </w:tc>
      </w:tr>
      <w:tr w:rsidR="00CF1D0F" w:rsidRPr="00CF1D0F" w14:paraId="703758AC" w14:textId="77777777" w:rsidTr="00CF1D0F">
        <w:trPr>
          <w:trHeight w:val="260"/>
        </w:trPr>
        <w:tc>
          <w:tcPr>
            <w:tcW w:w="4922" w:type="dxa"/>
            <w:tcBorders>
              <w:top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846B086" w14:textId="19CFE098" w:rsidR="00CF1D0F" w:rsidRPr="00CF1D0F" w:rsidRDefault="00CF1D0F" w:rsidP="00CF1D0F">
            <w:pPr>
              <w:jc w:val="both"/>
              <w:rPr>
                <w:rFonts w:ascii="Arial" w:hAnsi="Arial" w:cs="Arial"/>
                <w:sz w:val="18"/>
                <w:lang w:val="el-GR"/>
              </w:rPr>
            </w:pPr>
            <w:r w:rsidRPr="00CF1D0F">
              <w:rPr>
                <w:rFonts w:ascii="Arial" w:hAnsi="Arial" w:cs="Arial"/>
                <w:spacing w:val="-2"/>
                <w:sz w:val="18"/>
                <w:lang w:val="el-GR"/>
              </w:rPr>
              <w:t>Μείον: Καθαρές</w:t>
            </w:r>
            <w:r w:rsidRPr="00CF1D0F">
              <w:rPr>
                <w:rFonts w:ascii="Arial" w:hAnsi="Arial" w:cs="Arial"/>
                <w:spacing w:val="-7"/>
                <w:sz w:val="18"/>
                <w:lang w:val="el-GR"/>
              </w:rPr>
              <w:t xml:space="preserve"> </w:t>
            </w:r>
            <w:r w:rsidRPr="00CF1D0F">
              <w:rPr>
                <w:rFonts w:ascii="Arial" w:hAnsi="Arial" w:cs="Arial"/>
                <w:spacing w:val="-2"/>
                <w:sz w:val="18"/>
                <w:lang w:val="el-GR"/>
              </w:rPr>
              <w:t>ταμειακές</w:t>
            </w:r>
            <w:r w:rsidRPr="00CF1D0F">
              <w:rPr>
                <w:rFonts w:ascii="Arial" w:hAnsi="Arial" w:cs="Arial"/>
                <w:spacing w:val="-5"/>
                <w:sz w:val="18"/>
                <w:lang w:val="el-GR"/>
              </w:rPr>
              <w:t xml:space="preserve"> </w:t>
            </w:r>
            <w:r w:rsidRPr="00CF1D0F">
              <w:rPr>
                <w:rFonts w:ascii="Arial" w:hAnsi="Arial" w:cs="Arial"/>
                <w:spacing w:val="-2"/>
                <w:sz w:val="18"/>
                <w:lang w:val="el-GR"/>
              </w:rPr>
              <w:t>εισροές</w:t>
            </w:r>
            <w:r w:rsidRPr="00CF1D0F">
              <w:rPr>
                <w:rFonts w:ascii="Arial" w:hAnsi="Arial" w:cs="Arial"/>
                <w:spacing w:val="-7"/>
                <w:sz w:val="18"/>
                <w:lang w:val="el-GR"/>
              </w:rPr>
              <w:t xml:space="preserve"> </w:t>
            </w:r>
            <w:r w:rsidRPr="00CF1D0F">
              <w:rPr>
                <w:rFonts w:ascii="Arial" w:hAnsi="Arial" w:cs="Arial"/>
                <w:spacing w:val="-2"/>
                <w:sz w:val="18"/>
                <w:lang w:val="el-GR"/>
              </w:rPr>
              <w:t>από</w:t>
            </w:r>
            <w:r w:rsidRPr="00CF1D0F">
              <w:rPr>
                <w:rFonts w:ascii="Arial" w:hAnsi="Arial" w:cs="Arial"/>
                <w:spacing w:val="-5"/>
                <w:sz w:val="18"/>
                <w:lang w:val="el-GR"/>
              </w:rPr>
              <w:t xml:space="preserve"> </w:t>
            </w:r>
            <w:r w:rsidRPr="00CF1D0F">
              <w:rPr>
                <w:rFonts w:ascii="Arial" w:hAnsi="Arial" w:cs="Arial"/>
                <w:spacing w:val="-2"/>
                <w:sz w:val="18"/>
                <w:lang w:val="el-GR"/>
              </w:rPr>
              <w:t>λειτουργικές</w:t>
            </w:r>
            <w:r w:rsidRPr="00CF1D0F">
              <w:rPr>
                <w:rFonts w:ascii="Arial" w:hAnsi="Arial" w:cs="Arial"/>
                <w:spacing w:val="-4"/>
                <w:sz w:val="18"/>
                <w:lang w:val="el-GR"/>
              </w:rPr>
              <w:t xml:space="preserve"> </w:t>
            </w:r>
            <w:r w:rsidRPr="00CF1D0F">
              <w:rPr>
                <w:rFonts w:ascii="Arial" w:hAnsi="Arial" w:cs="Arial"/>
                <w:spacing w:val="-2"/>
                <w:sz w:val="18"/>
                <w:lang w:val="el-GR"/>
              </w:rPr>
              <w:t>δραστηριότητες διακοπεισών δραστηριοτήτων</w:t>
            </w:r>
          </w:p>
        </w:tc>
        <w:tc>
          <w:tcPr>
            <w:tcW w:w="2052" w:type="dxa"/>
            <w:tcBorders>
              <w:top w:val="single" w:sz="2" w:space="0" w:color="BFBFBF" w:themeColor="background1" w:themeShade="BF"/>
              <w:left w:val="single" w:sz="2" w:space="0" w:color="BFBFBF" w:themeColor="background1" w:themeShade="BF"/>
            </w:tcBorders>
            <w:shd w:val="clear" w:color="auto" w:fill="F2F2F2" w:themeFill="background1" w:themeFillShade="F2"/>
            <w:vAlign w:val="center"/>
          </w:tcPr>
          <w:p w14:paraId="6F4A0FC0" w14:textId="77777777" w:rsidR="00CF1D0F" w:rsidRPr="00CF1D0F" w:rsidRDefault="00CF1D0F" w:rsidP="00CF1D0F">
            <w:pPr>
              <w:jc w:val="center"/>
              <w:rPr>
                <w:rFonts w:ascii="Arial" w:hAnsi="Arial" w:cs="Arial"/>
                <w:sz w:val="18"/>
                <w:szCs w:val="18"/>
                <w:lang w:val="el-GR"/>
              </w:rPr>
            </w:pPr>
            <w:r w:rsidRPr="00CF1D0F">
              <w:rPr>
                <w:rFonts w:ascii="Arial" w:hAnsi="Arial" w:cs="Arial"/>
                <w:sz w:val="18"/>
                <w:szCs w:val="18"/>
                <w:lang w:val="el-GR"/>
              </w:rPr>
              <w:t>-</w:t>
            </w:r>
          </w:p>
        </w:tc>
        <w:tc>
          <w:tcPr>
            <w:tcW w:w="1265" w:type="dxa"/>
            <w:tcBorders>
              <w:top w:val="single" w:sz="2" w:space="0" w:color="BFBFBF" w:themeColor="background1" w:themeShade="BF"/>
              <w:right w:val="nil"/>
            </w:tcBorders>
            <w:shd w:val="clear" w:color="auto" w:fill="F2F2F2" w:themeFill="background1" w:themeFillShade="F2"/>
            <w:vAlign w:val="center"/>
          </w:tcPr>
          <w:p w14:paraId="074B355C" w14:textId="2E22B693" w:rsidR="00CF1D0F" w:rsidRPr="00CF1D0F" w:rsidRDefault="00CF1D0F" w:rsidP="00CF1D0F">
            <w:pPr>
              <w:jc w:val="center"/>
              <w:rPr>
                <w:rFonts w:ascii="Arial" w:hAnsi="Arial" w:cs="Arial"/>
                <w:sz w:val="18"/>
                <w:szCs w:val="18"/>
                <w:lang w:val="el-GR"/>
              </w:rPr>
            </w:pPr>
            <w:r w:rsidRPr="00CF1D0F">
              <w:rPr>
                <w:rFonts w:ascii="Arial" w:hAnsi="Arial" w:cs="Arial"/>
                <w:sz w:val="18"/>
                <w:szCs w:val="18"/>
                <w:lang w:val="el-GR"/>
              </w:rPr>
              <w:t>5</w:t>
            </w:r>
            <w:r w:rsidR="00F53237">
              <w:rPr>
                <w:rFonts w:ascii="Arial" w:hAnsi="Arial" w:cs="Arial"/>
                <w:sz w:val="18"/>
                <w:szCs w:val="18"/>
                <w:lang w:val="el-GR"/>
              </w:rPr>
              <w:t>,</w:t>
            </w:r>
            <w:r w:rsidRPr="00CF1D0F">
              <w:rPr>
                <w:rFonts w:ascii="Arial" w:hAnsi="Arial" w:cs="Arial"/>
                <w:sz w:val="18"/>
                <w:szCs w:val="18"/>
                <w:lang w:val="el-GR"/>
              </w:rPr>
              <w:t>3</w:t>
            </w:r>
          </w:p>
        </w:tc>
        <w:tc>
          <w:tcPr>
            <w:tcW w:w="1265" w:type="dxa"/>
            <w:tcBorders>
              <w:top w:val="single" w:sz="2" w:space="0" w:color="BFBFBF" w:themeColor="background1" w:themeShade="BF"/>
              <w:right w:val="nil"/>
            </w:tcBorders>
            <w:shd w:val="clear" w:color="auto" w:fill="F2F2F2" w:themeFill="background1" w:themeFillShade="F2"/>
            <w:vAlign w:val="center"/>
          </w:tcPr>
          <w:p w14:paraId="6B4AC098" w14:textId="77777777" w:rsidR="00CF1D0F" w:rsidRPr="00CF1D0F" w:rsidRDefault="00CF1D0F" w:rsidP="00CF1D0F">
            <w:pPr>
              <w:jc w:val="center"/>
              <w:rPr>
                <w:rFonts w:ascii="Arial" w:hAnsi="Arial" w:cs="Arial"/>
                <w:sz w:val="18"/>
                <w:szCs w:val="18"/>
                <w:lang w:val="el-GR"/>
              </w:rPr>
            </w:pPr>
            <w:r w:rsidRPr="00CF1D0F">
              <w:rPr>
                <w:rFonts w:ascii="Arial" w:hAnsi="Arial" w:cs="Arial"/>
                <w:sz w:val="18"/>
                <w:szCs w:val="18"/>
                <w:lang w:val="el-GR"/>
              </w:rPr>
              <w:t>-</w:t>
            </w:r>
          </w:p>
        </w:tc>
        <w:tc>
          <w:tcPr>
            <w:tcW w:w="1265" w:type="dxa"/>
            <w:tcBorders>
              <w:top w:val="single" w:sz="2" w:space="0" w:color="BFBFBF" w:themeColor="background1" w:themeShade="BF"/>
              <w:right w:val="nil"/>
            </w:tcBorders>
            <w:shd w:val="clear" w:color="auto" w:fill="F2F2F2" w:themeFill="background1" w:themeFillShade="F2"/>
            <w:vAlign w:val="center"/>
          </w:tcPr>
          <w:p w14:paraId="2DCB6D92" w14:textId="4351928A" w:rsidR="00CF1D0F" w:rsidRPr="00CF1D0F" w:rsidRDefault="00CF1D0F" w:rsidP="00CF1D0F">
            <w:pPr>
              <w:jc w:val="center"/>
              <w:rPr>
                <w:rFonts w:ascii="Arial" w:hAnsi="Arial" w:cs="Arial"/>
                <w:sz w:val="18"/>
                <w:szCs w:val="18"/>
                <w:lang w:val="el-GR"/>
              </w:rPr>
            </w:pPr>
            <w:r w:rsidRPr="00CF1D0F">
              <w:rPr>
                <w:rFonts w:ascii="Arial" w:hAnsi="Arial" w:cs="Arial"/>
                <w:sz w:val="18"/>
                <w:szCs w:val="18"/>
                <w:lang w:val="el-GR"/>
              </w:rPr>
              <w:t>8</w:t>
            </w:r>
            <w:r w:rsidR="00F53237">
              <w:rPr>
                <w:rFonts w:ascii="Arial" w:hAnsi="Arial" w:cs="Arial"/>
                <w:sz w:val="18"/>
                <w:szCs w:val="18"/>
                <w:lang w:val="el-GR"/>
              </w:rPr>
              <w:t>,</w:t>
            </w:r>
            <w:r w:rsidRPr="00CF1D0F">
              <w:rPr>
                <w:rFonts w:ascii="Arial" w:hAnsi="Arial" w:cs="Arial"/>
                <w:sz w:val="18"/>
                <w:szCs w:val="18"/>
                <w:lang w:val="el-GR"/>
              </w:rPr>
              <w:t>5</w:t>
            </w:r>
          </w:p>
        </w:tc>
      </w:tr>
      <w:tr w:rsidR="00CF1D0F" w:rsidRPr="00CF1D0F" w14:paraId="47B7C1D7" w14:textId="77777777" w:rsidTr="00CF1D0F">
        <w:trPr>
          <w:trHeight w:val="260"/>
        </w:trPr>
        <w:tc>
          <w:tcPr>
            <w:tcW w:w="4922" w:type="dxa"/>
            <w:tcBorders>
              <w:right w:val="single" w:sz="2" w:space="0" w:color="BFBFBF" w:themeColor="background1" w:themeShade="BF"/>
            </w:tcBorders>
            <w:vAlign w:val="center"/>
          </w:tcPr>
          <w:p w14:paraId="04426BE8" w14:textId="56E7E3C2" w:rsidR="00CF1D0F" w:rsidRPr="00CF1D0F" w:rsidRDefault="00CF1D0F" w:rsidP="00CF1D0F">
            <w:pPr>
              <w:jc w:val="both"/>
              <w:rPr>
                <w:rFonts w:ascii="Arial" w:hAnsi="Arial" w:cs="Arial"/>
                <w:sz w:val="18"/>
                <w:lang w:val="el-GR"/>
              </w:rPr>
            </w:pPr>
            <w:r w:rsidRPr="00CF1D0F">
              <w:rPr>
                <w:rFonts w:ascii="Arial" w:hAnsi="Arial" w:cs="Arial"/>
                <w:spacing w:val="-2"/>
                <w:sz w:val="18"/>
                <w:lang w:val="el-GR"/>
              </w:rPr>
              <w:t>Αγορά</w:t>
            </w:r>
            <w:r w:rsidRPr="00CF1D0F">
              <w:rPr>
                <w:rFonts w:ascii="Arial" w:hAnsi="Arial" w:cs="Arial"/>
                <w:spacing w:val="-6"/>
                <w:sz w:val="18"/>
                <w:lang w:val="el-GR"/>
              </w:rPr>
              <w:t xml:space="preserve"> </w:t>
            </w:r>
            <w:r w:rsidRPr="00CF1D0F">
              <w:rPr>
                <w:rFonts w:ascii="Arial" w:hAnsi="Arial" w:cs="Arial"/>
                <w:spacing w:val="-2"/>
                <w:sz w:val="18"/>
                <w:lang w:val="el-GR"/>
              </w:rPr>
              <w:t>ενσώματων</w:t>
            </w:r>
            <w:r w:rsidRPr="00CF1D0F">
              <w:rPr>
                <w:rFonts w:ascii="Arial" w:hAnsi="Arial" w:cs="Arial"/>
                <w:spacing w:val="-5"/>
                <w:sz w:val="18"/>
                <w:lang w:val="el-GR"/>
              </w:rPr>
              <w:t xml:space="preserve"> </w:t>
            </w:r>
            <w:r w:rsidRPr="00CF1D0F">
              <w:rPr>
                <w:rFonts w:ascii="Arial" w:hAnsi="Arial" w:cs="Arial"/>
                <w:spacing w:val="-2"/>
                <w:sz w:val="18"/>
                <w:lang w:val="el-GR"/>
              </w:rPr>
              <w:t>και</w:t>
            </w:r>
            <w:r w:rsidRPr="00CF1D0F">
              <w:rPr>
                <w:rFonts w:ascii="Arial" w:hAnsi="Arial" w:cs="Arial"/>
                <w:spacing w:val="-5"/>
                <w:sz w:val="18"/>
                <w:lang w:val="el-GR"/>
              </w:rPr>
              <w:t xml:space="preserve"> </w:t>
            </w:r>
            <w:r w:rsidRPr="00CF1D0F">
              <w:rPr>
                <w:rFonts w:ascii="Arial" w:hAnsi="Arial" w:cs="Arial"/>
                <w:spacing w:val="-2"/>
                <w:sz w:val="18"/>
                <w:lang w:val="el-GR"/>
              </w:rPr>
              <w:t>άυλων</w:t>
            </w:r>
            <w:r w:rsidRPr="00CF1D0F">
              <w:rPr>
                <w:rFonts w:ascii="Arial" w:hAnsi="Arial" w:cs="Arial"/>
                <w:spacing w:val="-6"/>
                <w:sz w:val="18"/>
                <w:lang w:val="el-GR"/>
              </w:rPr>
              <w:t xml:space="preserve"> </w:t>
            </w:r>
            <w:r w:rsidRPr="00CF1D0F">
              <w:rPr>
                <w:rFonts w:ascii="Arial" w:hAnsi="Arial" w:cs="Arial"/>
                <w:spacing w:val="-2"/>
                <w:sz w:val="18"/>
                <w:lang w:val="el-GR"/>
              </w:rPr>
              <w:t>παγίων</w:t>
            </w:r>
            <w:r w:rsidRPr="00CF1D0F">
              <w:rPr>
                <w:rFonts w:ascii="Arial" w:hAnsi="Arial" w:cs="Arial"/>
                <w:spacing w:val="-5"/>
                <w:sz w:val="18"/>
                <w:lang w:val="el-GR"/>
              </w:rPr>
              <w:t xml:space="preserve"> </w:t>
            </w:r>
            <w:r w:rsidRPr="00CF1D0F">
              <w:rPr>
                <w:rFonts w:ascii="Arial" w:hAnsi="Arial" w:cs="Arial"/>
                <w:spacing w:val="-2"/>
                <w:sz w:val="18"/>
                <w:lang w:val="el-GR"/>
              </w:rPr>
              <w:t>περιουσιακών</w:t>
            </w:r>
            <w:r w:rsidRPr="00CF1D0F">
              <w:rPr>
                <w:rFonts w:ascii="Arial" w:hAnsi="Arial" w:cs="Arial"/>
                <w:spacing w:val="-5"/>
                <w:sz w:val="18"/>
                <w:lang w:val="el-GR"/>
              </w:rPr>
              <w:t xml:space="preserve"> </w:t>
            </w:r>
            <w:r w:rsidRPr="00CF1D0F">
              <w:rPr>
                <w:rFonts w:ascii="Arial" w:hAnsi="Arial" w:cs="Arial"/>
                <w:spacing w:val="-2"/>
                <w:sz w:val="18"/>
                <w:lang w:val="el-GR"/>
              </w:rPr>
              <w:t>στοιχείων</w:t>
            </w:r>
          </w:p>
        </w:tc>
        <w:tc>
          <w:tcPr>
            <w:tcW w:w="2052" w:type="dxa"/>
            <w:tcBorders>
              <w:left w:val="single" w:sz="2" w:space="0" w:color="BFBFBF" w:themeColor="background1" w:themeShade="BF"/>
            </w:tcBorders>
            <w:vAlign w:val="center"/>
          </w:tcPr>
          <w:p w14:paraId="55ABFEAF" w14:textId="7026474F" w:rsidR="00CF1D0F" w:rsidRPr="00CF1D0F" w:rsidRDefault="00CF1D0F" w:rsidP="00CF1D0F">
            <w:pPr>
              <w:jc w:val="center"/>
              <w:rPr>
                <w:rFonts w:ascii="Arial" w:hAnsi="Arial" w:cs="Arial"/>
                <w:sz w:val="18"/>
                <w:szCs w:val="18"/>
              </w:rPr>
            </w:pPr>
            <w:r w:rsidRPr="00CF1D0F">
              <w:rPr>
                <w:rFonts w:ascii="Arial" w:hAnsi="Arial" w:cs="Arial"/>
                <w:sz w:val="18"/>
                <w:szCs w:val="18"/>
              </w:rPr>
              <w:t>(156</w:t>
            </w:r>
            <w:r w:rsidR="00F53237">
              <w:rPr>
                <w:rFonts w:ascii="Arial" w:hAnsi="Arial" w:cs="Arial"/>
                <w:sz w:val="18"/>
                <w:szCs w:val="18"/>
              </w:rPr>
              <w:t>,</w:t>
            </w:r>
            <w:r w:rsidRPr="00CF1D0F">
              <w:rPr>
                <w:rFonts w:ascii="Arial" w:hAnsi="Arial" w:cs="Arial"/>
                <w:sz w:val="18"/>
                <w:szCs w:val="18"/>
              </w:rPr>
              <w:t>9)</w:t>
            </w:r>
          </w:p>
        </w:tc>
        <w:tc>
          <w:tcPr>
            <w:tcW w:w="1265" w:type="dxa"/>
            <w:tcBorders>
              <w:right w:val="nil"/>
            </w:tcBorders>
            <w:vAlign w:val="center"/>
          </w:tcPr>
          <w:p w14:paraId="425673B7" w14:textId="6CE207B2" w:rsidR="00CF1D0F" w:rsidRPr="00CF1D0F" w:rsidRDefault="00CF1D0F" w:rsidP="00CF1D0F">
            <w:pPr>
              <w:jc w:val="center"/>
              <w:rPr>
                <w:rFonts w:ascii="Arial" w:hAnsi="Arial" w:cs="Arial"/>
                <w:sz w:val="18"/>
                <w:szCs w:val="18"/>
              </w:rPr>
            </w:pPr>
            <w:r w:rsidRPr="00CF1D0F">
              <w:rPr>
                <w:rFonts w:ascii="Arial" w:hAnsi="Arial" w:cs="Arial"/>
                <w:sz w:val="18"/>
                <w:szCs w:val="18"/>
              </w:rPr>
              <w:t>(169</w:t>
            </w:r>
            <w:r w:rsidR="00F53237">
              <w:rPr>
                <w:rFonts w:ascii="Arial" w:hAnsi="Arial" w:cs="Arial"/>
                <w:sz w:val="18"/>
                <w:szCs w:val="18"/>
              </w:rPr>
              <w:t>,</w:t>
            </w:r>
            <w:r w:rsidRPr="00CF1D0F">
              <w:rPr>
                <w:rFonts w:ascii="Arial" w:hAnsi="Arial" w:cs="Arial"/>
                <w:sz w:val="18"/>
                <w:szCs w:val="18"/>
              </w:rPr>
              <w:t>9)</w:t>
            </w:r>
          </w:p>
        </w:tc>
        <w:tc>
          <w:tcPr>
            <w:tcW w:w="1265" w:type="dxa"/>
            <w:tcBorders>
              <w:right w:val="nil"/>
            </w:tcBorders>
            <w:vAlign w:val="center"/>
          </w:tcPr>
          <w:p w14:paraId="09A1FBCA" w14:textId="6CF0E8F3" w:rsidR="00CF1D0F" w:rsidRPr="00CF1D0F" w:rsidRDefault="00CF1D0F" w:rsidP="00CF1D0F">
            <w:pPr>
              <w:jc w:val="center"/>
              <w:rPr>
                <w:rFonts w:ascii="Arial" w:hAnsi="Arial" w:cs="Arial"/>
                <w:sz w:val="18"/>
                <w:szCs w:val="18"/>
              </w:rPr>
            </w:pPr>
            <w:r w:rsidRPr="00CF1D0F">
              <w:rPr>
                <w:rFonts w:ascii="Arial" w:hAnsi="Arial" w:cs="Arial"/>
                <w:sz w:val="18"/>
                <w:szCs w:val="18"/>
              </w:rPr>
              <w:t>(265</w:t>
            </w:r>
            <w:r w:rsidR="00F53237">
              <w:rPr>
                <w:rFonts w:ascii="Arial" w:hAnsi="Arial" w:cs="Arial"/>
                <w:sz w:val="18"/>
                <w:szCs w:val="18"/>
              </w:rPr>
              <w:t>,</w:t>
            </w:r>
            <w:r w:rsidRPr="00CF1D0F">
              <w:rPr>
                <w:rFonts w:ascii="Arial" w:hAnsi="Arial" w:cs="Arial"/>
                <w:sz w:val="18"/>
                <w:szCs w:val="18"/>
              </w:rPr>
              <w:t>4)</w:t>
            </w:r>
          </w:p>
        </w:tc>
        <w:tc>
          <w:tcPr>
            <w:tcW w:w="1265" w:type="dxa"/>
            <w:tcBorders>
              <w:right w:val="nil"/>
            </w:tcBorders>
            <w:vAlign w:val="center"/>
          </w:tcPr>
          <w:p w14:paraId="264532BA" w14:textId="4AFE2FE1" w:rsidR="00CF1D0F" w:rsidRPr="00CF1D0F" w:rsidRDefault="00CF1D0F" w:rsidP="00CF1D0F">
            <w:pPr>
              <w:jc w:val="center"/>
              <w:rPr>
                <w:rFonts w:ascii="Arial" w:hAnsi="Arial" w:cs="Arial"/>
                <w:sz w:val="18"/>
                <w:szCs w:val="18"/>
              </w:rPr>
            </w:pPr>
            <w:r w:rsidRPr="00CF1D0F">
              <w:rPr>
                <w:rFonts w:ascii="Arial" w:hAnsi="Arial" w:cs="Arial"/>
                <w:sz w:val="18"/>
                <w:szCs w:val="18"/>
              </w:rPr>
              <w:t>(287</w:t>
            </w:r>
            <w:r w:rsidR="00F53237">
              <w:rPr>
                <w:rFonts w:ascii="Arial" w:hAnsi="Arial" w:cs="Arial"/>
                <w:sz w:val="18"/>
                <w:szCs w:val="18"/>
              </w:rPr>
              <w:t>,</w:t>
            </w:r>
            <w:r w:rsidRPr="00CF1D0F">
              <w:rPr>
                <w:rFonts w:ascii="Arial" w:hAnsi="Arial" w:cs="Arial"/>
                <w:sz w:val="18"/>
                <w:szCs w:val="18"/>
              </w:rPr>
              <w:t>3)</w:t>
            </w:r>
          </w:p>
        </w:tc>
      </w:tr>
      <w:tr w:rsidR="00CF1D0F" w:rsidRPr="00CF1D0F" w14:paraId="06169882" w14:textId="77777777" w:rsidTr="00CF1D0F">
        <w:trPr>
          <w:trHeight w:val="260"/>
        </w:trPr>
        <w:tc>
          <w:tcPr>
            <w:tcW w:w="4922" w:type="dxa"/>
            <w:tcBorders>
              <w:right w:val="single" w:sz="2" w:space="0" w:color="BFBFBF" w:themeColor="background1" w:themeShade="BF"/>
            </w:tcBorders>
            <w:vAlign w:val="center"/>
          </w:tcPr>
          <w:p w14:paraId="397412C5" w14:textId="191980B1" w:rsidR="00CF1D0F" w:rsidRPr="00CF1D0F" w:rsidRDefault="00CF1D0F" w:rsidP="00CF1D0F">
            <w:pPr>
              <w:jc w:val="both"/>
              <w:rPr>
                <w:rFonts w:ascii="Arial" w:hAnsi="Arial" w:cs="Arial"/>
                <w:sz w:val="18"/>
              </w:rPr>
            </w:pPr>
            <w:r w:rsidRPr="00CF1D0F">
              <w:rPr>
                <w:rFonts w:ascii="Arial" w:hAnsi="Arial" w:cs="Arial"/>
                <w:spacing w:val="-2"/>
                <w:sz w:val="18"/>
              </w:rPr>
              <w:t>Πιστωτικοί</w:t>
            </w:r>
            <w:r w:rsidRPr="00CF1D0F">
              <w:rPr>
                <w:rFonts w:ascii="Arial" w:hAnsi="Arial" w:cs="Arial"/>
                <w:spacing w:val="-7"/>
                <w:sz w:val="18"/>
              </w:rPr>
              <w:t xml:space="preserve"> </w:t>
            </w:r>
            <w:r w:rsidRPr="00CF1D0F">
              <w:rPr>
                <w:rFonts w:ascii="Arial" w:hAnsi="Arial" w:cs="Arial"/>
                <w:spacing w:val="-2"/>
                <w:sz w:val="18"/>
              </w:rPr>
              <w:t>τόκοι</w:t>
            </w:r>
            <w:r w:rsidRPr="00CF1D0F">
              <w:rPr>
                <w:rFonts w:ascii="Arial" w:hAnsi="Arial" w:cs="Arial"/>
                <w:spacing w:val="-7"/>
                <w:sz w:val="18"/>
              </w:rPr>
              <w:t xml:space="preserve"> </w:t>
            </w:r>
            <w:r w:rsidRPr="00CF1D0F">
              <w:rPr>
                <w:rFonts w:ascii="Arial" w:hAnsi="Arial" w:cs="Arial"/>
                <w:spacing w:val="-2"/>
                <w:sz w:val="18"/>
              </w:rPr>
              <w:t>εισπραχθέντες</w:t>
            </w:r>
          </w:p>
        </w:tc>
        <w:tc>
          <w:tcPr>
            <w:tcW w:w="2052" w:type="dxa"/>
            <w:tcBorders>
              <w:left w:val="single" w:sz="2" w:space="0" w:color="BFBFBF" w:themeColor="background1" w:themeShade="BF"/>
            </w:tcBorders>
            <w:vAlign w:val="center"/>
          </w:tcPr>
          <w:p w14:paraId="2538504D" w14:textId="0223F90F" w:rsidR="00CF1D0F" w:rsidRPr="00CF1D0F" w:rsidRDefault="00CF1D0F" w:rsidP="00CF1D0F">
            <w:pPr>
              <w:jc w:val="center"/>
              <w:rPr>
                <w:rFonts w:ascii="Arial" w:hAnsi="Arial" w:cs="Arial"/>
                <w:sz w:val="18"/>
                <w:szCs w:val="18"/>
              </w:rPr>
            </w:pPr>
            <w:r w:rsidRPr="00CF1D0F">
              <w:rPr>
                <w:rFonts w:ascii="Arial" w:hAnsi="Arial" w:cs="Arial"/>
                <w:sz w:val="18"/>
                <w:szCs w:val="18"/>
              </w:rPr>
              <w:t>2</w:t>
            </w:r>
            <w:r w:rsidR="00F53237">
              <w:rPr>
                <w:rFonts w:ascii="Arial" w:hAnsi="Arial" w:cs="Arial"/>
                <w:sz w:val="18"/>
                <w:szCs w:val="18"/>
              </w:rPr>
              <w:t>,</w:t>
            </w:r>
            <w:r w:rsidRPr="00CF1D0F">
              <w:rPr>
                <w:rFonts w:ascii="Arial" w:hAnsi="Arial" w:cs="Arial"/>
                <w:sz w:val="18"/>
                <w:szCs w:val="18"/>
              </w:rPr>
              <w:t xml:space="preserve">1 </w:t>
            </w:r>
          </w:p>
        </w:tc>
        <w:tc>
          <w:tcPr>
            <w:tcW w:w="1265" w:type="dxa"/>
            <w:tcBorders>
              <w:right w:val="nil"/>
            </w:tcBorders>
            <w:vAlign w:val="center"/>
          </w:tcPr>
          <w:p w14:paraId="7C6D59E2" w14:textId="2C0AFBDC" w:rsidR="00CF1D0F" w:rsidRPr="00CF1D0F" w:rsidRDefault="00CF1D0F" w:rsidP="00CF1D0F">
            <w:pPr>
              <w:jc w:val="center"/>
              <w:rPr>
                <w:rFonts w:ascii="Arial" w:hAnsi="Arial" w:cs="Arial"/>
                <w:sz w:val="18"/>
                <w:szCs w:val="18"/>
              </w:rPr>
            </w:pPr>
            <w:r w:rsidRPr="00CF1D0F">
              <w:rPr>
                <w:rFonts w:ascii="Arial" w:hAnsi="Arial" w:cs="Arial"/>
                <w:sz w:val="18"/>
                <w:szCs w:val="18"/>
              </w:rPr>
              <w:t>2</w:t>
            </w:r>
            <w:r w:rsidR="00F53237">
              <w:rPr>
                <w:rFonts w:ascii="Arial" w:hAnsi="Arial" w:cs="Arial"/>
                <w:sz w:val="18"/>
                <w:szCs w:val="18"/>
              </w:rPr>
              <w:t>,</w:t>
            </w:r>
            <w:r w:rsidRPr="00CF1D0F">
              <w:rPr>
                <w:rFonts w:ascii="Arial" w:hAnsi="Arial" w:cs="Arial"/>
                <w:sz w:val="18"/>
                <w:szCs w:val="18"/>
              </w:rPr>
              <w:t xml:space="preserve">4 </w:t>
            </w:r>
          </w:p>
        </w:tc>
        <w:tc>
          <w:tcPr>
            <w:tcW w:w="1265" w:type="dxa"/>
            <w:tcBorders>
              <w:right w:val="nil"/>
            </w:tcBorders>
            <w:vAlign w:val="center"/>
          </w:tcPr>
          <w:p w14:paraId="0A1E30FC" w14:textId="39EBCB3B" w:rsidR="00CF1D0F" w:rsidRPr="00CF1D0F" w:rsidRDefault="00CF1D0F" w:rsidP="00CF1D0F">
            <w:pPr>
              <w:jc w:val="center"/>
              <w:rPr>
                <w:rFonts w:ascii="Arial" w:hAnsi="Arial" w:cs="Arial"/>
                <w:sz w:val="18"/>
                <w:szCs w:val="18"/>
              </w:rPr>
            </w:pPr>
            <w:r w:rsidRPr="00CF1D0F">
              <w:rPr>
                <w:rFonts w:ascii="Arial" w:hAnsi="Arial" w:cs="Arial"/>
                <w:sz w:val="18"/>
                <w:szCs w:val="18"/>
              </w:rPr>
              <w:t>3</w:t>
            </w:r>
            <w:r w:rsidR="00F53237">
              <w:rPr>
                <w:rFonts w:ascii="Arial" w:hAnsi="Arial" w:cs="Arial"/>
                <w:sz w:val="18"/>
                <w:szCs w:val="18"/>
              </w:rPr>
              <w:t>,</w:t>
            </w:r>
            <w:r w:rsidRPr="00CF1D0F">
              <w:rPr>
                <w:rFonts w:ascii="Arial" w:hAnsi="Arial" w:cs="Arial"/>
                <w:sz w:val="18"/>
                <w:szCs w:val="18"/>
              </w:rPr>
              <w:t xml:space="preserve">7 </w:t>
            </w:r>
          </w:p>
        </w:tc>
        <w:tc>
          <w:tcPr>
            <w:tcW w:w="1265" w:type="dxa"/>
            <w:tcBorders>
              <w:right w:val="nil"/>
            </w:tcBorders>
            <w:vAlign w:val="center"/>
          </w:tcPr>
          <w:p w14:paraId="4349ED04" w14:textId="2F34541C" w:rsidR="00CF1D0F" w:rsidRPr="00CF1D0F" w:rsidRDefault="00CF1D0F" w:rsidP="00CF1D0F">
            <w:pPr>
              <w:jc w:val="center"/>
              <w:rPr>
                <w:rFonts w:ascii="Arial" w:hAnsi="Arial" w:cs="Arial"/>
                <w:sz w:val="18"/>
                <w:szCs w:val="18"/>
              </w:rPr>
            </w:pPr>
            <w:r w:rsidRPr="00CF1D0F">
              <w:rPr>
                <w:rFonts w:ascii="Arial" w:hAnsi="Arial" w:cs="Arial"/>
                <w:sz w:val="18"/>
                <w:szCs w:val="18"/>
              </w:rPr>
              <w:t>4</w:t>
            </w:r>
            <w:r w:rsidR="00F53237">
              <w:rPr>
                <w:rFonts w:ascii="Arial" w:hAnsi="Arial" w:cs="Arial"/>
                <w:sz w:val="18"/>
                <w:szCs w:val="18"/>
              </w:rPr>
              <w:t>,</w:t>
            </w:r>
            <w:r w:rsidRPr="00CF1D0F">
              <w:rPr>
                <w:rFonts w:ascii="Arial" w:hAnsi="Arial" w:cs="Arial"/>
                <w:sz w:val="18"/>
                <w:szCs w:val="18"/>
              </w:rPr>
              <w:t xml:space="preserve">8 </w:t>
            </w:r>
          </w:p>
        </w:tc>
      </w:tr>
      <w:tr w:rsidR="00CF1D0F" w:rsidRPr="00CF1D0F" w14:paraId="1B3104C0" w14:textId="77777777" w:rsidTr="00CF1D0F">
        <w:trPr>
          <w:trHeight w:val="260"/>
        </w:trPr>
        <w:tc>
          <w:tcPr>
            <w:tcW w:w="4922" w:type="dxa"/>
            <w:tcBorders>
              <w:right w:val="single" w:sz="2" w:space="0" w:color="BFBFBF" w:themeColor="background1" w:themeShade="BF"/>
            </w:tcBorders>
            <w:shd w:val="clear" w:color="auto" w:fill="F2F2F2" w:themeFill="background1" w:themeFillShade="F2"/>
            <w:vAlign w:val="center"/>
          </w:tcPr>
          <w:p w14:paraId="333C0838" w14:textId="026AB968" w:rsidR="00CF1D0F" w:rsidRPr="00CF1D0F" w:rsidRDefault="00CF1D0F" w:rsidP="00CF1D0F">
            <w:pPr>
              <w:jc w:val="both"/>
              <w:rPr>
                <w:rFonts w:ascii="Arial" w:hAnsi="Arial" w:cs="Arial"/>
                <w:b/>
                <w:sz w:val="18"/>
              </w:rPr>
            </w:pPr>
            <w:r w:rsidRPr="00CF1D0F">
              <w:rPr>
                <w:rFonts w:ascii="Arial" w:hAnsi="Arial" w:cs="Arial"/>
                <w:b/>
                <w:bCs/>
                <w:spacing w:val="-2"/>
                <w:sz w:val="18"/>
              </w:rPr>
              <w:t>Ελεύθερες</w:t>
            </w:r>
            <w:r w:rsidRPr="00CF1D0F">
              <w:rPr>
                <w:rFonts w:ascii="Arial" w:hAnsi="Arial" w:cs="Arial"/>
                <w:b/>
                <w:bCs/>
                <w:spacing w:val="-7"/>
                <w:sz w:val="18"/>
              </w:rPr>
              <w:t xml:space="preserve"> </w:t>
            </w:r>
            <w:r w:rsidRPr="00CF1D0F">
              <w:rPr>
                <w:rFonts w:ascii="Arial" w:hAnsi="Arial" w:cs="Arial"/>
                <w:b/>
                <w:bCs/>
                <w:spacing w:val="-2"/>
                <w:sz w:val="18"/>
              </w:rPr>
              <w:t>Ταμειακές</w:t>
            </w:r>
            <w:r w:rsidRPr="00CF1D0F">
              <w:rPr>
                <w:rFonts w:ascii="Arial" w:hAnsi="Arial" w:cs="Arial"/>
                <w:b/>
                <w:bCs/>
                <w:spacing w:val="-4"/>
                <w:sz w:val="18"/>
              </w:rPr>
              <w:t xml:space="preserve"> Ροές</w:t>
            </w:r>
          </w:p>
        </w:tc>
        <w:tc>
          <w:tcPr>
            <w:tcW w:w="2052" w:type="dxa"/>
            <w:tcBorders>
              <w:left w:val="single" w:sz="2" w:space="0" w:color="BFBFBF" w:themeColor="background1" w:themeShade="BF"/>
            </w:tcBorders>
            <w:shd w:val="clear" w:color="auto" w:fill="F2F2F2" w:themeFill="background1" w:themeFillShade="F2"/>
            <w:vAlign w:val="center"/>
          </w:tcPr>
          <w:p w14:paraId="1CE67EF1" w14:textId="554EBE34" w:rsidR="00CF1D0F" w:rsidRPr="00CF1D0F" w:rsidRDefault="00CF1D0F" w:rsidP="00CF1D0F">
            <w:pPr>
              <w:jc w:val="center"/>
              <w:rPr>
                <w:rFonts w:ascii="Arial" w:hAnsi="Arial" w:cs="Arial"/>
                <w:b/>
                <w:sz w:val="18"/>
                <w:szCs w:val="18"/>
              </w:rPr>
            </w:pPr>
            <w:r w:rsidRPr="00CF1D0F">
              <w:rPr>
                <w:rFonts w:ascii="Arial" w:hAnsi="Arial" w:cs="Arial"/>
                <w:b/>
                <w:bCs/>
                <w:sz w:val="18"/>
                <w:szCs w:val="18"/>
              </w:rPr>
              <w:t>162</w:t>
            </w:r>
            <w:r w:rsidR="00F53237">
              <w:rPr>
                <w:rFonts w:ascii="Arial" w:hAnsi="Arial" w:cs="Arial"/>
                <w:b/>
                <w:bCs/>
                <w:sz w:val="18"/>
                <w:szCs w:val="18"/>
              </w:rPr>
              <w:t>,</w:t>
            </w:r>
            <w:r w:rsidRPr="00CF1D0F">
              <w:rPr>
                <w:rFonts w:ascii="Arial" w:hAnsi="Arial" w:cs="Arial"/>
                <w:b/>
                <w:bCs/>
                <w:sz w:val="18"/>
                <w:szCs w:val="18"/>
              </w:rPr>
              <w:t xml:space="preserve">9 </w:t>
            </w:r>
          </w:p>
        </w:tc>
        <w:tc>
          <w:tcPr>
            <w:tcW w:w="1265" w:type="dxa"/>
            <w:tcBorders>
              <w:right w:val="nil"/>
            </w:tcBorders>
            <w:shd w:val="clear" w:color="auto" w:fill="F2F2F2" w:themeFill="background1" w:themeFillShade="F2"/>
            <w:vAlign w:val="center"/>
          </w:tcPr>
          <w:p w14:paraId="51A0A21D" w14:textId="601F84DB" w:rsidR="00CF1D0F" w:rsidRPr="00CF1D0F" w:rsidRDefault="00CF1D0F" w:rsidP="00CF1D0F">
            <w:pPr>
              <w:jc w:val="center"/>
              <w:rPr>
                <w:rFonts w:ascii="Arial" w:hAnsi="Arial" w:cs="Arial"/>
                <w:b/>
                <w:sz w:val="18"/>
                <w:szCs w:val="18"/>
              </w:rPr>
            </w:pPr>
            <w:r w:rsidRPr="00CF1D0F">
              <w:rPr>
                <w:rFonts w:ascii="Arial" w:hAnsi="Arial" w:cs="Arial"/>
                <w:b/>
                <w:bCs/>
                <w:sz w:val="18"/>
                <w:szCs w:val="18"/>
              </w:rPr>
              <w:t>174</w:t>
            </w:r>
            <w:r w:rsidR="00F53237">
              <w:rPr>
                <w:rFonts w:ascii="Arial" w:hAnsi="Arial" w:cs="Arial"/>
                <w:b/>
                <w:bCs/>
                <w:sz w:val="18"/>
                <w:szCs w:val="18"/>
              </w:rPr>
              <w:t>,</w:t>
            </w:r>
            <w:r w:rsidRPr="00CF1D0F">
              <w:rPr>
                <w:rFonts w:ascii="Arial" w:hAnsi="Arial" w:cs="Arial"/>
                <w:b/>
                <w:bCs/>
                <w:sz w:val="18"/>
                <w:szCs w:val="18"/>
              </w:rPr>
              <w:t xml:space="preserve">3 </w:t>
            </w:r>
          </w:p>
        </w:tc>
        <w:tc>
          <w:tcPr>
            <w:tcW w:w="1265" w:type="dxa"/>
            <w:tcBorders>
              <w:right w:val="nil"/>
            </w:tcBorders>
            <w:shd w:val="clear" w:color="auto" w:fill="F2F2F2" w:themeFill="background1" w:themeFillShade="F2"/>
            <w:vAlign w:val="center"/>
          </w:tcPr>
          <w:p w14:paraId="1A782614" w14:textId="7D33679C" w:rsidR="00CF1D0F" w:rsidRPr="00CF1D0F" w:rsidRDefault="00CF1D0F" w:rsidP="00CF1D0F">
            <w:pPr>
              <w:jc w:val="center"/>
              <w:rPr>
                <w:rFonts w:ascii="Arial" w:hAnsi="Arial" w:cs="Arial"/>
                <w:b/>
                <w:bCs/>
                <w:sz w:val="18"/>
                <w:szCs w:val="18"/>
              </w:rPr>
            </w:pPr>
            <w:r w:rsidRPr="00CF1D0F">
              <w:rPr>
                <w:rFonts w:ascii="Arial" w:hAnsi="Arial" w:cs="Arial"/>
                <w:b/>
                <w:bCs/>
                <w:sz w:val="18"/>
                <w:szCs w:val="18"/>
              </w:rPr>
              <w:t>236</w:t>
            </w:r>
            <w:r w:rsidR="00F53237">
              <w:rPr>
                <w:rFonts w:ascii="Arial" w:hAnsi="Arial" w:cs="Arial"/>
                <w:b/>
                <w:bCs/>
                <w:sz w:val="18"/>
                <w:szCs w:val="18"/>
              </w:rPr>
              <w:t>,</w:t>
            </w:r>
            <w:r w:rsidRPr="00CF1D0F">
              <w:rPr>
                <w:rFonts w:ascii="Arial" w:hAnsi="Arial" w:cs="Arial"/>
                <w:b/>
                <w:bCs/>
                <w:sz w:val="18"/>
                <w:szCs w:val="18"/>
              </w:rPr>
              <w:t xml:space="preserve">2 </w:t>
            </w:r>
          </w:p>
        </w:tc>
        <w:tc>
          <w:tcPr>
            <w:tcW w:w="1265" w:type="dxa"/>
            <w:tcBorders>
              <w:right w:val="nil"/>
            </w:tcBorders>
            <w:shd w:val="clear" w:color="auto" w:fill="F2F2F2" w:themeFill="background1" w:themeFillShade="F2"/>
            <w:vAlign w:val="center"/>
          </w:tcPr>
          <w:p w14:paraId="0E598431" w14:textId="74DB9B43" w:rsidR="00CF1D0F" w:rsidRPr="00CF1D0F" w:rsidRDefault="00CF1D0F" w:rsidP="00CF1D0F">
            <w:pPr>
              <w:jc w:val="center"/>
              <w:rPr>
                <w:rFonts w:ascii="Arial" w:hAnsi="Arial" w:cs="Arial"/>
                <w:b/>
                <w:bCs/>
                <w:sz w:val="18"/>
                <w:szCs w:val="18"/>
              </w:rPr>
            </w:pPr>
            <w:r w:rsidRPr="00CF1D0F">
              <w:rPr>
                <w:rFonts w:ascii="Arial" w:hAnsi="Arial" w:cs="Arial"/>
                <w:b/>
                <w:bCs/>
                <w:sz w:val="18"/>
                <w:szCs w:val="18"/>
                <w:lang w:val="el-GR"/>
              </w:rPr>
              <w:t>292</w:t>
            </w:r>
            <w:r w:rsidR="00F53237">
              <w:rPr>
                <w:rFonts w:ascii="Arial" w:hAnsi="Arial" w:cs="Arial"/>
                <w:b/>
                <w:bCs/>
                <w:sz w:val="18"/>
                <w:szCs w:val="18"/>
              </w:rPr>
              <w:t>,</w:t>
            </w:r>
            <w:r w:rsidRPr="00CF1D0F">
              <w:rPr>
                <w:rFonts w:ascii="Arial" w:hAnsi="Arial" w:cs="Arial"/>
                <w:b/>
                <w:bCs/>
                <w:sz w:val="18"/>
                <w:szCs w:val="18"/>
                <w:lang w:val="el-GR"/>
              </w:rPr>
              <w:t>0</w:t>
            </w:r>
            <w:r w:rsidRPr="00CF1D0F">
              <w:rPr>
                <w:rFonts w:ascii="Arial" w:hAnsi="Arial" w:cs="Arial"/>
                <w:b/>
                <w:bCs/>
                <w:sz w:val="18"/>
                <w:szCs w:val="18"/>
              </w:rPr>
              <w:t xml:space="preserve"> </w:t>
            </w:r>
          </w:p>
        </w:tc>
      </w:tr>
      <w:tr w:rsidR="00CF1D0F" w:rsidRPr="00CF1D0F" w14:paraId="6FD37174" w14:textId="77777777" w:rsidTr="00CF1D0F">
        <w:trPr>
          <w:trHeight w:val="260"/>
        </w:trPr>
        <w:tc>
          <w:tcPr>
            <w:tcW w:w="4922" w:type="dxa"/>
            <w:tcBorders>
              <w:right w:val="single" w:sz="2" w:space="0" w:color="BFBFBF" w:themeColor="background1" w:themeShade="BF"/>
            </w:tcBorders>
            <w:vAlign w:val="center"/>
          </w:tcPr>
          <w:p w14:paraId="7C24ACC8" w14:textId="5357799C" w:rsidR="00CF1D0F" w:rsidRPr="00CF1D0F" w:rsidRDefault="00CF1D0F" w:rsidP="00CF1D0F">
            <w:pPr>
              <w:jc w:val="both"/>
              <w:rPr>
                <w:rFonts w:ascii="Arial" w:hAnsi="Arial" w:cs="Arial"/>
                <w:sz w:val="18"/>
              </w:rPr>
            </w:pPr>
            <w:r w:rsidRPr="00CF1D0F">
              <w:rPr>
                <w:rFonts w:ascii="Arial" w:hAnsi="Arial" w:cs="Arial"/>
                <w:spacing w:val="-2"/>
                <w:sz w:val="18"/>
              </w:rPr>
              <w:t>Αποπληρωμή</w:t>
            </w:r>
            <w:r w:rsidRPr="00CF1D0F">
              <w:rPr>
                <w:rFonts w:ascii="Arial" w:hAnsi="Arial" w:cs="Arial"/>
                <w:spacing w:val="-7"/>
                <w:sz w:val="18"/>
              </w:rPr>
              <w:t xml:space="preserve"> </w:t>
            </w:r>
            <w:r w:rsidRPr="00CF1D0F">
              <w:rPr>
                <w:rFonts w:ascii="Arial" w:hAnsi="Arial" w:cs="Arial"/>
                <w:spacing w:val="-2"/>
                <w:sz w:val="18"/>
              </w:rPr>
              <w:t>υποχρεώσεων</w:t>
            </w:r>
            <w:r w:rsidRPr="00CF1D0F">
              <w:rPr>
                <w:rFonts w:ascii="Arial" w:hAnsi="Arial" w:cs="Arial"/>
                <w:spacing w:val="-6"/>
                <w:sz w:val="18"/>
              </w:rPr>
              <w:t xml:space="preserve"> </w:t>
            </w:r>
            <w:r w:rsidRPr="00CF1D0F">
              <w:rPr>
                <w:rFonts w:ascii="Arial" w:hAnsi="Arial" w:cs="Arial"/>
                <w:spacing w:val="-2"/>
                <w:sz w:val="18"/>
              </w:rPr>
              <w:t>από</w:t>
            </w:r>
            <w:r w:rsidRPr="00CF1D0F">
              <w:rPr>
                <w:rFonts w:ascii="Arial" w:hAnsi="Arial" w:cs="Arial"/>
                <w:spacing w:val="-4"/>
                <w:sz w:val="18"/>
              </w:rPr>
              <w:t xml:space="preserve"> </w:t>
            </w:r>
            <w:r w:rsidRPr="00CF1D0F">
              <w:rPr>
                <w:rFonts w:ascii="Arial" w:hAnsi="Arial" w:cs="Arial"/>
                <w:spacing w:val="-2"/>
                <w:sz w:val="18"/>
              </w:rPr>
              <w:t>μισθώσεις</w:t>
            </w:r>
          </w:p>
        </w:tc>
        <w:tc>
          <w:tcPr>
            <w:tcW w:w="2052" w:type="dxa"/>
            <w:tcBorders>
              <w:left w:val="single" w:sz="2" w:space="0" w:color="BFBFBF" w:themeColor="background1" w:themeShade="BF"/>
            </w:tcBorders>
            <w:vAlign w:val="center"/>
          </w:tcPr>
          <w:p w14:paraId="26D198A4" w14:textId="64791F95" w:rsidR="00CF1D0F" w:rsidRPr="00CF1D0F" w:rsidRDefault="00CF1D0F" w:rsidP="00CF1D0F">
            <w:pPr>
              <w:jc w:val="center"/>
              <w:rPr>
                <w:rFonts w:ascii="Arial" w:hAnsi="Arial" w:cs="Arial"/>
                <w:sz w:val="18"/>
                <w:szCs w:val="18"/>
              </w:rPr>
            </w:pPr>
            <w:r w:rsidRPr="00CF1D0F">
              <w:rPr>
                <w:rFonts w:ascii="Arial" w:hAnsi="Arial" w:cs="Arial"/>
                <w:sz w:val="18"/>
                <w:szCs w:val="18"/>
              </w:rPr>
              <w:t>(13</w:t>
            </w:r>
            <w:r w:rsidR="00F53237">
              <w:rPr>
                <w:rFonts w:ascii="Arial" w:hAnsi="Arial" w:cs="Arial"/>
                <w:sz w:val="18"/>
                <w:szCs w:val="18"/>
              </w:rPr>
              <w:t>,</w:t>
            </w:r>
            <w:r w:rsidRPr="00CF1D0F">
              <w:rPr>
                <w:rFonts w:ascii="Arial" w:hAnsi="Arial" w:cs="Arial"/>
                <w:sz w:val="18"/>
                <w:szCs w:val="18"/>
              </w:rPr>
              <w:t>3)</w:t>
            </w:r>
          </w:p>
        </w:tc>
        <w:tc>
          <w:tcPr>
            <w:tcW w:w="1265" w:type="dxa"/>
            <w:tcBorders>
              <w:right w:val="nil"/>
            </w:tcBorders>
            <w:vAlign w:val="center"/>
          </w:tcPr>
          <w:p w14:paraId="51D98ECA" w14:textId="24CB1068" w:rsidR="00CF1D0F" w:rsidRPr="00CF1D0F" w:rsidRDefault="00CF1D0F" w:rsidP="00CF1D0F">
            <w:pPr>
              <w:jc w:val="center"/>
              <w:rPr>
                <w:rFonts w:ascii="Arial" w:hAnsi="Arial" w:cs="Arial"/>
                <w:sz w:val="18"/>
                <w:szCs w:val="18"/>
              </w:rPr>
            </w:pPr>
            <w:r w:rsidRPr="00CF1D0F">
              <w:rPr>
                <w:rFonts w:ascii="Arial" w:hAnsi="Arial" w:cs="Arial"/>
                <w:sz w:val="18"/>
                <w:szCs w:val="18"/>
              </w:rPr>
              <w:t>(13</w:t>
            </w:r>
            <w:r w:rsidR="00F53237">
              <w:rPr>
                <w:rFonts w:ascii="Arial" w:hAnsi="Arial" w:cs="Arial"/>
                <w:sz w:val="18"/>
                <w:szCs w:val="18"/>
              </w:rPr>
              <w:t>,</w:t>
            </w:r>
            <w:r w:rsidRPr="00CF1D0F">
              <w:rPr>
                <w:rFonts w:ascii="Arial" w:hAnsi="Arial" w:cs="Arial"/>
                <w:sz w:val="18"/>
                <w:szCs w:val="18"/>
              </w:rPr>
              <w:t>6)</w:t>
            </w:r>
          </w:p>
        </w:tc>
        <w:tc>
          <w:tcPr>
            <w:tcW w:w="1265" w:type="dxa"/>
            <w:tcBorders>
              <w:right w:val="nil"/>
            </w:tcBorders>
            <w:vAlign w:val="center"/>
          </w:tcPr>
          <w:p w14:paraId="2247B29A" w14:textId="695DFD83" w:rsidR="00CF1D0F" w:rsidRPr="00CF1D0F" w:rsidRDefault="00CF1D0F" w:rsidP="00CF1D0F">
            <w:pPr>
              <w:jc w:val="center"/>
              <w:rPr>
                <w:rFonts w:ascii="Arial" w:hAnsi="Arial" w:cs="Arial"/>
                <w:sz w:val="18"/>
                <w:szCs w:val="18"/>
              </w:rPr>
            </w:pPr>
            <w:r w:rsidRPr="00CF1D0F">
              <w:rPr>
                <w:rFonts w:ascii="Arial" w:hAnsi="Arial" w:cs="Arial"/>
                <w:sz w:val="18"/>
                <w:szCs w:val="18"/>
              </w:rPr>
              <w:t>(26</w:t>
            </w:r>
            <w:r w:rsidR="00F53237">
              <w:rPr>
                <w:rFonts w:ascii="Arial" w:hAnsi="Arial" w:cs="Arial"/>
                <w:sz w:val="18"/>
                <w:szCs w:val="18"/>
              </w:rPr>
              <w:t>,</w:t>
            </w:r>
            <w:r w:rsidRPr="00CF1D0F">
              <w:rPr>
                <w:rFonts w:ascii="Arial" w:hAnsi="Arial" w:cs="Arial"/>
                <w:sz w:val="18"/>
                <w:szCs w:val="18"/>
              </w:rPr>
              <w:t>2)</w:t>
            </w:r>
          </w:p>
        </w:tc>
        <w:tc>
          <w:tcPr>
            <w:tcW w:w="1265" w:type="dxa"/>
            <w:tcBorders>
              <w:right w:val="nil"/>
            </w:tcBorders>
            <w:vAlign w:val="center"/>
          </w:tcPr>
          <w:p w14:paraId="339B81E8" w14:textId="2C9DA0A8" w:rsidR="00CF1D0F" w:rsidRPr="00CF1D0F" w:rsidRDefault="00CF1D0F" w:rsidP="00CF1D0F">
            <w:pPr>
              <w:jc w:val="center"/>
              <w:rPr>
                <w:rFonts w:ascii="Arial" w:hAnsi="Arial" w:cs="Arial"/>
                <w:sz w:val="18"/>
                <w:szCs w:val="18"/>
              </w:rPr>
            </w:pPr>
            <w:r w:rsidRPr="00CF1D0F">
              <w:rPr>
                <w:rFonts w:ascii="Arial" w:hAnsi="Arial" w:cs="Arial"/>
                <w:sz w:val="18"/>
                <w:szCs w:val="18"/>
              </w:rPr>
              <w:t>(25</w:t>
            </w:r>
            <w:r w:rsidR="00F53237">
              <w:rPr>
                <w:rFonts w:ascii="Arial" w:hAnsi="Arial" w:cs="Arial"/>
                <w:sz w:val="18"/>
                <w:szCs w:val="18"/>
              </w:rPr>
              <w:t>,</w:t>
            </w:r>
            <w:r w:rsidRPr="00CF1D0F">
              <w:rPr>
                <w:rFonts w:ascii="Arial" w:hAnsi="Arial" w:cs="Arial"/>
                <w:sz w:val="18"/>
                <w:szCs w:val="18"/>
              </w:rPr>
              <w:t>1)</w:t>
            </w:r>
          </w:p>
        </w:tc>
      </w:tr>
      <w:tr w:rsidR="00CF1D0F" w:rsidRPr="00CF1D0F" w14:paraId="17CA58CC" w14:textId="77777777" w:rsidTr="00CF1D0F">
        <w:trPr>
          <w:trHeight w:val="260"/>
        </w:trPr>
        <w:tc>
          <w:tcPr>
            <w:tcW w:w="4922" w:type="dxa"/>
            <w:tcBorders>
              <w:right w:val="single" w:sz="2" w:space="0" w:color="BFBFBF" w:themeColor="background1" w:themeShade="BF"/>
            </w:tcBorders>
            <w:shd w:val="clear" w:color="auto" w:fill="F2F2F2" w:themeFill="background1" w:themeFillShade="F2"/>
            <w:vAlign w:val="center"/>
          </w:tcPr>
          <w:p w14:paraId="253889BC" w14:textId="5DE143AB" w:rsidR="00CF1D0F" w:rsidRPr="00CF1D0F" w:rsidRDefault="00CF1D0F" w:rsidP="00CF1D0F">
            <w:pPr>
              <w:jc w:val="both"/>
              <w:rPr>
                <w:rFonts w:ascii="Arial" w:hAnsi="Arial" w:cs="Arial"/>
                <w:b/>
                <w:sz w:val="18"/>
                <w:lang w:val="el-GR"/>
              </w:rPr>
            </w:pPr>
            <w:r w:rsidRPr="00CF1D0F">
              <w:rPr>
                <w:rFonts w:ascii="Arial" w:hAnsi="Arial" w:cs="Arial"/>
                <w:b/>
                <w:bCs/>
                <w:spacing w:val="-2"/>
                <w:sz w:val="18"/>
                <w:lang w:val="el-GR"/>
              </w:rPr>
              <w:t>Ελεύθερες</w:t>
            </w:r>
            <w:r w:rsidRPr="00CF1D0F">
              <w:rPr>
                <w:rFonts w:ascii="Arial" w:hAnsi="Arial" w:cs="Arial"/>
                <w:b/>
                <w:bCs/>
                <w:spacing w:val="-5"/>
                <w:sz w:val="18"/>
                <w:lang w:val="el-GR"/>
              </w:rPr>
              <w:t xml:space="preserve"> </w:t>
            </w:r>
            <w:r w:rsidRPr="00CF1D0F">
              <w:rPr>
                <w:rFonts w:ascii="Arial" w:hAnsi="Arial" w:cs="Arial"/>
                <w:b/>
                <w:bCs/>
                <w:spacing w:val="-2"/>
                <w:sz w:val="18"/>
                <w:lang w:val="el-GR"/>
              </w:rPr>
              <w:t>Ταμειακές</w:t>
            </w:r>
            <w:r w:rsidRPr="00CF1D0F">
              <w:rPr>
                <w:rFonts w:ascii="Arial" w:hAnsi="Arial" w:cs="Arial"/>
                <w:b/>
                <w:bCs/>
                <w:spacing w:val="-4"/>
                <w:sz w:val="18"/>
                <w:lang w:val="el-GR"/>
              </w:rPr>
              <w:t xml:space="preserve"> </w:t>
            </w:r>
            <w:r w:rsidRPr="00CF1D0F">
              <w:rPr>
                <w:rFonts w:ascii="Arial" w:hAnsi="Arial" w:cs="Arial"/>
                <w:b/>
                <w:bCs/>
                <w:spacing w:val="-2"/>
                <w:sz w:val="18"/>
                <w:lang w:val="el-GR"/>
              </w:rPr>
              <w:t>Ροές</w:t>
            </w:r>
            <w:r w:rsidRPr="00CF1D0F">
              <w:rPr>
                <w:rFonts w:ascii="Arial" w:hAnsi="Arial" w:cs="Arial"/>
                <w:b/>
                <w:bCs/>
                <w:spacing w:val="-4"/>
                <w:sz w:val="18"/>
                <w:lang w:val="el-GR"/>
              </w:rPr>
              <w:t xml:space="preserve"> </w:t>
            </w:r>
            <w:r w:rsidRPr="00CF1D0F">
              <w:rPr>
                <w:rFonts w:ascii="Arial" w:hAnsi="Arial" w:cs="Arial"/>
                <w:b/>
                <w:bCs/>
                <w:spacing w:val="-2"/>
                <w:sz w:val="18"/>
                <w:lang w:val="el-GR"/>
              </w:rPr>
              <w:t>μετά</w:t>
            </w:r>
            <w:r w:rsidRPr="00CF1D0F">
              <w:rPr>
                <w:rFonts w:ascii="Arial" w:hAnsi="Arial" w:cs="Arial"/>
                <w:b/>
                <w:bCs/>
                <w:spacing w:val="-5"/>
                <w:sz w:val="18"/>
                <w:lang w:val="el-GR"/>
              </w:rPr>
              <w:t xml:space="preserve"> </w:t>
            </w:r>
            <w:r w:rsidRPr="00CF1D0F">
              <w:rPr>
                <w:rFonts w:ascii="Arial" w:hAnsi="Arial" w:cs="Arial"/>
                <w:b/>
                <w:bCs/>
                <w:spacing w:val="-2"/>
                <w:sz w:val="18"/>
                <w:lang w:val="el-GR"/>
              </w:rPr>
              <w:t>από μισθώσεις</w:t>
            </w:r>
            <w:r w:rsidRPr="00CF1D0F">
              <w:rPr>
                <w:rFonts w:ascii="Arial" w:hAnsi="Arial" w:cs="Arial"/>
                <w:b/>
                <w:bCs/>
                <w:spacing w:val="-4"/>
                <w:sz w:val="18"/>
                <w:lang w:val="el-GR"/>
              </w:rPr>
              <w:t xml:space="preserve"> (</w:t>
            </w:r>
            <w:r w:rsidRPr="00CF1D0F">
              <w:rPr>
                <w:rFonts w:ascii="Arial" w:hAnsi="Arial" w:cs="Arial"/>
                <w:b/>
                <w:bCs/>
                <w:spacing w:val="-4"/>
                <w:sz w:val="18"/>
              </w:rPr>
              <w:t>AL</w:t>
            </w:r>
            <w:r w:rsidRPr="00CF1D0F">
              <w:rPr>
                <w:rFonts w:ascii="Arial" w:hAnsi="Arial" w:cs="Arial"/>
                <w:b/>
                <w:bCs/>
                <w:spacing w:val="-4"/>
                <w:sz w:val="18"/>
                <w:lang w:val="el-GR"/>
              </w:rPr>
              <w:t>)</w:t>
            </w:r>
          </w:p>
        </w:tc>
        <w:tc>
          <w:tcPr>
            <w:tcW w:w="2052" w:type="dxa"/>
            <w:tcBorders>
              <w:left w:val="single" w:sz="2" w:space="0" w:color="BFBFBF" w:themeColor="background1" w:themeShade="BF"/>
            </w:tcBorders>
            <w:shd w:val="clear" w:color="auto" w:fill="F2F2F2" w:themeFill="background1" w:themeFillShade="F2"/>
            <w:vAlign w:val="center"/>
          </w:tcPr>
          <w:p w14:paraId="2A6BBF65" w14:textId="61720574" w:rsidR="00CF1D0F" w:rsidRPr="00CF1D0F" w:rsidRDefault="00CF1D0F" w:rsidP="00CF1D0F">
            <w:pPr>
              <w:jc w:val="center"/>
              <w:rPr>
                <w:rFonts w:ascii="Arial" w:hAnsi="Arial" w:cs="Arial"/>
                <w:b/>
                <w:sz w:val="18"/>
                <w:szCs w:val="18"/>
              </w:rPr>
            </w:pPr>
            <w:r w:rsidRPr="00CF1D0F">
              <w:rPr>
                <w:rFonts w:ascii="Arial" w:hAnsi="Arial" w:cs="Arial"/>
                <w:b/>
                <w:bCs/>
                <w:sz w:val="18"/>
                <w:szCs w:val="18"/>
              </w:rPr>
              <w:t>149</w:t>
            </w:r>
            <w:r w:rsidR="00F53237">
              <w:rPr>
                <w:rFonts w:ascii="Arial" w:hAnsi="Arial" w:cs="Arial"/>
                <w:b/>
                <w:bCs/>
                <w:sz w:val="18"/>
                <w:szCs w:val="18"/>
              </w:rPr>
              <w:t>,</w:t>
            </w:r>
            <w:r w:rsidRPr="00CF1D0F">
              <w:rPr>
                <w:rFonts w:ascii="Arial" w:hAnsi="Arial" w:cs="Arial"/>
                <w:b/>
                <w:bCs/>
                <w:sz w:val="18"/>
                <w:szCs w:val="18"/>
              </w:rPr>
              <w:t xml:space="preserve">6 </w:t>
            </w:r>
          </w:p>
        </w:tc>
        <w:tc>
          <w:tcPr>
            <w:tcW w:w="1265" w:type="dxa"/>
            <w:tcBorders>
              <w:right w:val="nil"/>
            </w:tcBorders>
            <w:shd w:val="clear" w:color="auto" w:fill="F2F2F2" w:themeFill="background1" w:themeFillShade="F2"/>
            <w:vAlign w:val="center"/>
          </w:tcPr>
          <w:p w14:paraId="029A50EC" w14:textId="5E715BFB" w:rsidR="00CF1D0F" w:rsidRPr="00CF1D0F" w:rsidRDefault="00CF1D0F" w:rsidP="00CF1D0F">
            <w:pPr>
              <w:jc w:val="center"/>
              <w:rPr>
                <w:rFonts w:ascii="Arial" w:hAnsi="Arial" w:cs="Arial"/>
                <w:b/>
                <w:sz w:val="18"/>
                <w:szCs w:val="18"/>
              </w:rPr>
            </w:pPr>
            <w:r w:rsidRPr="00CF1D0F">
              <w:rPr>
                <w:rFonts w:ascii="Arial" w:hAnsi="Arial" w:cs="Arial"/>
                <w:b/>
                <w:bCs/>
                <w:sz w:val="18"/>
                <w:szCs w:val="18"/>
              </w:rPr>
              <w:t>160</w:t>
            </w:r>
            <w:r w:rsidR="00F53237">
              <w:rPr>
                <w:rFonts w:ascii="Arial" w:hAnsi="Arial" w:cs="Arial"/>
                <w:b/>
                <w:bCs/>
                <w:sz w:val="18"/>
                <w:szCs w:val="18"/>
              </w:rPr>
              <w:t>,</w:t>
            </w:r>
            <w:r w:rsidRPr="00CF1D0F">
              <w:rPr>
                <w:rFonts w:ascii="Arial" w:hAnsi="Arial" w:cs="Arial"/>
                <w:b/>
                <w:bCs/>
                <w:sz w:val="18"/>
                <w:szCs w:val="18"/>
              </w:rPr>
              <w:t xml:space="preserve">7 </w:t>
            </w:r>
          </w:p>
        </w:tc>
        <w:tc>
          <w:tcPr>
            <w:tcW w:w="1265" w:type="dxa"/>
            <w:tcBorders>
              <w:right w:val="nil"/>
            </w:tcBorders>
            <w:shd w:val="clear" w:color="auto" w:fill="F2F2F2" w:themeFill="background1" w:themeFillShade="F2"/>
            <w:vAlign w:val="center"/>
          </w:tcPr>
          <w:p w14:paraId="751F2F4B" w14:textId="39E57BB1" w:rsidR="00CF1D0F" w:rsidRPr="00CF1D0F" w:rsidRDefault="00CF1D0F" w:rsidP="00CF1D0F">
            <w:pPr>
              <w:jc w:val="center"/>
              <w:rPr>
                <w:rFonts w:ascii="Arial" w:hAnsi="Arial" w:cs="Arial"/>
                <w:b/>
                <w:bCs/>
                <w:sz w:val="18"/>
                <w:szCs w:val="18"/>
              </w:rPr>
            </w:pPr>
            <w:r w:rsidRPr="00CF1D0F">
              <w:rPr>
                <w:rFonts w:ascii="Arial" w:hAnsi="Arial" w:cs="Arial"/>
                <w:b/>
                <w:bCs/>
                <w:sz w:val="18"/>
                <w:szCs w:val="18"/>
              </w:rPr>
              <w:t>210</w:t>
            </w:r>
            <w:r w:rsidR="00F53237">
              <w:rPr>
                <w:rFonts w:ascii="Arial" w:hAnsi="Arial" w:cs="Arial"/>
                <w:b/>
                <w:bCs/>
                <w:sz w:val="18"/>
                <w:szCs w:val="18"/>
              </w:rPr>
              <w:t>,</w:t>
            </w:r>
            <w:r w:rsidRPr="00CF1D0F">
              <w:rPr>
                <w:rFonts w:ascii="Arial" w:hAnsi="Arial" w:cs="Arial"/>
                <w:b/>
                <w:bCs/>
                <w:sz w:val="18"/>
                <w:szCs w:val="18"/>
              </w:rPr>
              <w:t xml:space="preserve">0 </w:t>
            </w:r>
          </w:p>
        </w:tc>
        <w:tc>
          <w:tcPr>
            <w:tcW w:w="1265" w:type="dxa"/>
            <w:tcBorders>
              <w:right w:val="nil"/>
            </w:tcBorders>
            <w:shd w:val="clear" w:color="auto" w:fill="F2F2F2" w:themeFill="background1" w:themeFillShade="F2"/>
            <w:vAlign w:val="center"/>
          </w:tcPr>
          <w:p w14:paraId="48664DFA" w14:textId="766EABD1" w:rsidR="00CF1D0F" w:rsidRPr="00CF1D0F" w:rsidRDefault="00CF1D0F" w:rsidP="00CF1D0F">
            <w:pPr>
              <w:jc w:val="center"/>
              <w:rPr>
                <w:rFonts w:ascii="Arial" w:hAnsi="Arial" w:cs="Arial"/>
                <w:b/>
                <w:bCs/>
                <w:sz w:val="18"/>
                <w:szCs w:val="18"/>
              </w:rPr>
            </w:pPr>
            <w:r w:rsidRPr="00CF1D0F">
              <w:rPr>
                <w:rFonts w:ascii="Arial" w:hAnsi="Arial" w:cs="Arial"/>
                <w:b/>
                <w:bCs/>
                <w:sz w:val="18"/>
                <w:szCs w:val="18"/>
              </w:rPr>
              <w:t>2</w:t>
            </w:r>
            <w:r w:rsidRPr="00CF1D0F">
              <w:rPr>
                <w:rFonts w:ascii="Arial" w:hAnsi="Arial" w:cs="Arial"/>
                <w:b/>
                <w:bCs/>
                <w:sz w:val="18"/>
                <w:szCs w:val="18"/>
                <w:lang w:val="el-GR"/>
              </w:rPr>
              <w:t>66</w:t>
            </w:r>
            <w:r w:rsidR="00F53237">
              <w:rPr>
                <w:rFonts w:ascii="Arial" w:hAnsi="Arial" w:cs="Arial"/>
                <w:b/>
                <w:bCs/>
                <w:sz w:val="18"/>
                <w:szCs w:val="18"/>
              </w:rPr>
              <w:t>,</w:t>
            </w:r>
            <w:r w:rsidRPr="00CF1D0F">
              <w:rPr>
                <w:rFonts w:ascii="Arial" w:hAnsi="Arial" w:cs="Arial"/>
                <w:b/>
                <w:bCs/>
                <w:sz w:val="18"/>
                <w:szCs w:val="18"/>
                <w:lang w:val="el-GR"/>
              </w:rPr>
              <w:t>9</w:t>
            </w:r>
            <w:r w:rsidRPr="00CF1D0F">
              <w:rPr>
                <w:rFonts w:ascii="Arial" w:hAnsi="Arial" w:cs="Arial"/>
                <w:b/>
                <w:bCs/>
                <w:sz w:val="18"/>
                <w:szCs w:val="18"/>
              </w:rPr>
              <w:t xml:space="preserve"> </w:t>
            </w:r>
          </w:p>
        </w:tc>
      </w:tr>
      <w:tr w:rsidR="00CF1D0F" w:rsidRPr="00CF1D0F" w14:paraId="699A28F3" w14:textId="77777777" w:rsidTr="00CF1D0F">
        <w:trPr>
          <w:trHeight w:val="260"/>
        </w:trPr>
        <w:tc>
          <w:tcPr>
            <w:tcW w:w="4922" w:type="dxa"/>
            <w:tcBorders>
              <w:right w:val="single" w:sz="2" w:space="0" w:color="BFBFBF" w:themeColor="background1" w:themeShade="BF"/>
            </w:tcBorders>
            <w:vAlign w:val="center"/>
          </w:tcPr>
          <w:p w14:paraId="6F4DE524" w14:textId="25EDDA7A" w:rsidR="00CF1D0F" w:rsidRPr="00CF1D0F" w:rsidRDefault="00CF1D0F" w:rsidP="00CF1D0F">
            <w:pPr>
              <w:jc w:val="both"/>
              <w:rPr>
                <w:rFonts w:ascii="Arial" w:hAnsi="Arial" w:cs="Arial"/>
                <w:sz w:val="18"/>
              </w:rPr>
            </w:pPr>
            <w:r w:rsidRPr="00CF1D0F">
              <w:rPr>
                <w:rFonts w:ascii="Arial" w:hAnsi="Arial" w:cs="Arial"/>
                <w:spacing w:val="-2"/>
                <w:sz w:val="18"/>
              </w:rPr>
              <w:t>Καταβολές</w:t>
            </w:r>
            <w:r w:rsidRPr="00CF1D0F">
              <w:rPr>
                <w:rFonts w:ascii="Arial" w:hAnsi="Arial" w:cs="Arial"/>
                <w:spacing w:val="-8"/>
                <w:sz w:val="18"/>
              </w:rPr>
              <w:t xml:space="preserve"> </w:t>
            </w:r>
            <w:r w:rsidRPr="00CF1D0F">
              <w:rPr>
                <w:rFonts w:ascii="Arial" w:hAnsi="Arial" w:cs="Arial"/>
                <w:spacing w:val="-2"/>
                <w:sz w:val="18"/>
              </w:rPr>
              <w:t>προγραμμάτων</w:t>
            </w:r>
            <w:r w:rsidRPr="00CF1D0F">
              <w:rPr>
                <w:rFonts w:ascii="Arial" w:hAnsi="Arial" w:cs="Arial"/>
                <w:spacing w:val="-7"/>
                <w:sz w:val="18"/>
              </w:rPr>
              <w:t xml:space="preserve"> </w:t>
            </w:r>
            <w:r w:rsidRPr="00CF1D0F">
              <w:rPr>
                <w:rFonts w:ascii="Arial" w:hAnsi="Arial" w:cs="Arial"/>
                <w:spacing w:val="-2"/>
                <w:sz w:val="18"/>
              </w:rPr>
              <w:t>εθελούσιας</w:t>
            </w:r>
            <w:r w:rsidRPr="00CF1D0F">
              <w:rPr>
                <w:rFonts w:ascii="Arial" w:hAnsi="Arial" w:cs="Arial"/>
                <w:spacing w:val="-7"/>
                <w:sz w:val="18"/>
              </w:rPr>
              <w:t xml:space="preserve"> </w:t>
            </w:r>
            <w:r w:rsidRPr="00CF1D0F">
              <w:rPr>
                <w:rFonts w:ascii="Arial" w:hAnsi="Arial" w:cs="Arial"/>
                <w:spacing w:val="-2"/>
                <w:sz w:val="18"/>
              </w:rPr>
              <w:t>αποχώρησης</w:t>
            </w:r>
          </w:p>
        </w:tc>
        <w:tc>
          <w:tcPr>
            <w:tcW w:w="2052" w:type="dxa"/>
            <w:tcBorders>
              <w:left w:val="single" w:sz="2" w:space="0" w:color="BFBFBF" w:themeColor="background1" w:themeShade="BF"/>
            </w:tcBorders>
            <w:vAlign w:val="center"/>
          </w:tcPr>
          <w:p w14:paraId="21B0B57B" w14:textId="52CBA422" w:rsidR="00CF1D0F" w:rsidRPr="00CF1D0F" w:rsidRDefault="00CF1D0F" w:rsidP="00CF1D0F">
            <w:pPr>
              <w:jc w:val="center"/>
              <w:rPr>
                <w:rFonts w:ascii="Arial" w:hAnsi="Arial" w:cs="Arial"/>
                <w:sz w:val="18"/>
                <w:szCs w:val="18"/>
              </w:rPr>
            </w:pPr>
            <w:r w:rsidRPr="00CF1D0F">
              <w:rPr>
                <w:rFonts w:ascii="Arial" w:hAnsi="Arial" w:cs="Arial"/>
                <w:sz w:val="18"/>
                <w:szCs w:val="18"/>
              </w:rPr>
              <w:t>10</w:t>
            </w:r>
            <w:r w:rsidR="00F53237">
              <w:rPr>
                <w:rFonts w:ascii="Arial" w:hAnsi="Arial" w:cs="Arial"/>
                <w:sz w:val="18"/>
                <w:szCs w:val="18"/>
              </w:rPr>
              <w:t>,</w:t>
            </w:r>
            <w:r w:rsidRPr="00CF1D0F">
              <w:rPr>
                <w:rFonts w:ascii="Arial" w:hAnsi="Arial" w:cs="Arial"/>
                <w:sz w:val="18"/>
                <w:szCs w:val="18"/>
              </w:rPr>
              <w:t xml:space="preserve">2 </w:t>
            </w:r>
          </w:p>
        </w:tc>
        <w:tc>
          <w:tcPr>
            <w:tcW w:w="1265" w:type="dxa"/>
            <w:tcBorders>
              <w:right w:val="nil"/>
            </w:tcBorders>
            <w:vAlign w:val="center"/>
          </w:tcPr>
          <w:p w14:paraId="132EFCDD" w14:textId="521DA4B8" w:rsidR="00CF1D0F" w:rsidRPr="00CF1D0F" w:rsidRDefault="00CF1D0F" w:rsidP="00CF1D0F">
            <w:pPr>
              <w:jc w:val="center"/>
              <w:rPr>
                <w:rFonts w:ascii="Arial" w:hAnsi="Arial" w:cs="Arial"/>
                <w:sz w:val="18"/>
                <w:szCs w:val="18"/>
              </w:rPr>
            </w:pPr>
            <w:r w:rsidRPr="00CF1D0F">
              <w:rPr>
                <w:rFonts w:ascii="Arial" w:hAnsi="Arial" w:cs="Arial"/>
                <w:sz w:val="18"/>
                <w:szCs w:val="18"/>
              </w:rPr>
              <w:t>14</w:t>
            </w:r>
            <w:r w:rsidR="00F53237">
              <w:rPr>
                <w:rFonts w:ascii="Arial" w:hAnsi="Arial" w:cs="Arial"/>
                <w:sz w:val="18"/>
                <w:szCs w:val="18"/>
              </w:rPr>
              <w:t>,</w:t>
            </w:r>
            <w:r w:rsidRPr="00CF1D0F">
              <w:rPr>
                <w:rFonts w:ascii="Arial" w:hAnsi="Arial" w:cs="Arial"/>
                <w:sz w:val="18"/>
                <w:szCs w:val="18"/>
              </w:rPr>
              <w:t xml:space="preserve">8 </w:t>
            </w:r>
          </w:p>
        </w:tc>
        <w:tc>
          <w:tcPr>
            <w:tcW w:w="1265" w:type="dxa"/>
            <w:tcBorders>
              <w:right w:val="nil"/>
            </w:tcBorders>
            <w:vAlign w:val="center"/>
          </w:tcPr>
          <w:p w14:paraId="0CA76136" w14:textId="32968FF6" w:rsidR="00CF1D0F" w:rsidRPr="00CF1D0F" w:rsidRDefault="00CF1D0F" w:rsidP="00CF1D0F">
            <w:pPr>
              <w:jc w:val="center"/>
              <w:rPr>
                <w:rFonts w:ascii="Arial" w:hAnsi="Arial" w:cs="Arial"/>
                <w:sz w:val="18"/>
                <w:szCs w:val="18"/>
              </w:rPr>
            </w:pPr>
            <w:r w:rsidRPr="00CF1D0F">
              <w:rPr>
                <w:rFonts w:ascii="Arial" w:hAnsi="Arial" w:cs="Arial"/>
                <w:sz w:val="18"/>
                <w:szCs w:val="18"/>
              </w:rPr>
              <w:t>23</w:t>
            </w:r>
            <w:r w:rsidR="00F53237">
              <w:rPr>
                <w:rFonts w:ascii="Arial" w:hAnsi="Arial" w:cs="Arial"/>
                <w:sz w:val="18"/>
                <w:szCs w:val="18"/>
              </w:rPr>
              <w:t>,</w:t>
            </w:r>
            <w:r w:rsidRPr="00CF1D0F">
              <w:rPr>
                <w:rFonts w:ascii="Arial" w:hAnsi="Arial" w:cs="Arial"/>
                <w:sz w:val="18"/>
                <w:szCs w:val="18"/>
              </w:rPr>
              <w:t xml:space="preserve">0 </w:t>
            </w:r>
          </w:p>
        </w:tc>
        <w:tc>
          <w:tcPr>
            <w:tcW w:w="1265" w:type="dxa"/>
            <w:tcBorders>
              <w:right w:val="nil"/>
            </w:tcBorders>
            <w:vAlign w:val="center"/>
          </w:tcPr>
          <w:p w14:paraId="0C490D91" w14:textId="6A3211CD" w:rsidR="00CF1D0F" w:rsidRPr="00CF1D0F" w:rsidRDefault="00CF1D0F" w:rsidP="00CF1D0F">
            <w:pPr>
              <w:jc w:val="center"/>
              <w:rPr>
                <w:rFonts w:ascii="Arial" w:hAnsi="Arial" w:cs="Arial"/>
                <w:sz w:val="18"/>
                <w:szCs w:val="18"/>
              </w:rPr>
            </w:pPr>
            <w:r w:rsidRPr="00CF1D0F">
              <w:rPr>
                <w:rFonts w:ascii="Arial" w:hAnsi="Arial" w:cs="Arial"/>
                <w:sz w:val="18"/>
                <w:szCs w:val="18"/>
              </w:rPr>
              <w:t>25</w:t>
            </w:r>
            <w:r w:rsidR="00F53237">
              <w:rPr>
                <w:rFonts w:ascii="Arial" w:hAnsi="Arial" w:cs="Arial"/>
                <w:sz w:val="18"/>
                <w:szCs w:val="18"/>
              </w:rPr>
              <w:t>,</w:t>
            </w:r>
            <w:r w:rsidRPr="00CF1D0F">
              <w:rPr>
                <w:rFonts w:ascii="Arial" w:hAnsi="Arial" w:cs="Arial"/>
                <w:sz w:val="18"/>
                <w:szCs w:val="18"/>
              </w:rPr>
              <w:t xml:space="preserve">9 </w:t>
            </w:r>
          </w:p>
        </w:tc>
      </w:tr>
      <w:tr w:rsidR="00CF1D0F" w:rsidRPr="00CF1D0F" w14:paraId="30E58EC3" w14:textId="77777777" w:rsidTr="00CF1D0F">
        <w:trPr>
          <w:trHeight w:val="260"/>
        </w:trPr>
        <w:tc>
          <w:tcPr>
            <w:tcW w:w="4922" w:type="dxa"/>
            <w:tcBorders>
              <w:right w:val="single" w:sz="2" w:space="0" w:color="BFBFBF" w:themeColor="background1" w:themeShade="BF"/>
            </w:tcBorders>
            <w:vAlign w:val="center"/>
          </w:tcPr>
          <w:p w14:paraId="0A36B049" w14:textId="30E34E9E" w:rsidR="00CF1D0F" w:rsidRPr="00CF1D0F" w:rsidRDefault="00CF1D0F" w:rsidP="00CF1D0F">
            <w:pPr>
              <w:jc w:val="both"/>
              <w:rPr>
                <w:rFonts w:ascii="Arial" w:hAnsi="Arial" w:cs="Arial"/>
                <w:sz w:val="18"/>
              </w:rPr>
            </w:pPr>
            <w:r w:rsidRPr="00CF1D0F">
              <w:rPr>
                <w:rFonts w:ascii="Arial" w:hAnsi="Arial" w:cs="Arial"/>
                <w:spacing w:val="-2"/>
                <w:sz w:val="18"/>
              </w:rPr>
              <w:lastRenderedPageBreak/>
              <w:t>Καταβολές</w:t>
            </w:r>
            <w:r w:rsidRPr="00CF1D0F">
              <w:rPr>
                <w:rFonts w:ascii="Arial" w:hAnsi="Arial" w:cs="Arial"/>
                <w:spacing w:val="-7"/>
                <w:sz w:val="18"/>
              </w:rPr>
              <w:t xml:space="preserve"> </w:t>
            </w:r>
            <w:r w:rsidRPr="00CF1D0F">
              <w:rPr>
                <w:rFonts w:ascii="Arial" w:hAnsi="Arial" w:cs="Arial"/>
                <w:spacing w:val="-2"/>
                <w:sz w:val="18"/>
              </w:rPr>
              <w:t>λοιπών</w:t>
            </w:r>
            <w:r w:rsidRPr="00CF1D0F">
              <w:rPr>
                <w:rFonts w:ascii="Arial" w:hAnsi="Arial" w:cs="Arial"/>
                <w:spacing w:val="-7"/>
                <w:sz w:val="18"/>
              </w:rPr>
              <w:t xml:space="preserve"> </w:t>
            </w:r>
            <w:r w:rsidRPr="00CF1D0F">
              <w:rPr>
                <w:rFonts w:ascii="Arial" w:hAnsi="Arial" w:cs="Arial"/>
                <w:spacing w:val="-2"/>
                <w:sz w:val="18"/>
              </w:rPr>
              <w:t>εξόδων</w:t>
            </w:r>
            <w:r w:rsidRPr="00CF1D0F">
              <w:rPr>
                <w:rFonts w:ascii="Arial" w:hAnsi="Arial" w:cs="Arial"/>
                <w:spacing w:val="-7"/>
                <w:sz w:val="18"/>
              </w:rPr>
              <w:t xml:space="preserve"> </w:t>
            </w:r>
            <w:r w:rsidRPr="00CF1D0F">
              <w:rPr>
                <w:rFonts w:ascii="Arial" w:hAnsi="Arial" w:cs="Arial"/>
                <w:spacing w:val="-2"/>
                <w:sz w:val="18"/>
              </w:rPr>
              <w:t>αναδιοργάνωσης</w:t>
            </w:r>
          </w:p>
        </w:tc>
        <w:tc>
          <w:tcPr>
            <w:tcW w:w="2052" w:type="dxa"/>
            <w:tcBorders>
              <w:left w:val="single" w:sz="2" w:space="0" w:color="BFBFBF" w:themeColor="background1" w:themeShade="BF"/>
            </w:tcBorders>
            <w:vAlign w:val="center"/>
          </w:tcPr>
          <w:p w14:paraId="5E7802DF" w14:textId="79F94046" w:rsidR="00CF1D0F" w:rsidRPr="00CF1D0F" w:rsidRDefault="00CF1D0F" w:rsidP="00CF1D0F">
            <w:pPr>
              <w:jc w:val="center"/>
              <w:rPr>
                <w:rFonts w:ascii="Arial" w:hAnsi="Arial" w:cs="Arial"/>
                <w:sz w:val="18"/>
                <w:szCs w:val="18"/>
              </w:rPr>
            </w:pPr>
            <w:r w:rsidRPr="00CF1D0F">
              <w:rPr>
                <w:rFonts w:ascii="Arial" w:hAnsi="Arial" w:cs="Arial"/>
                <w:sz w:val="18"/>
                <w:szCs w:val="18"/>
              </w:rPr>
              <w:t>1</w:t>
            </w:r>
            <w:r w:rsidR="00F53237">
              <w:rPr>
                <w:rFonts w:ascii="Arial" w:hAnsi="Arial" w:cs="Arial"/>
                <w:sz w:val="18"/>
                <w:szCs w:val="18"/>
              </w:rPr>
              <w:t>,</w:t>
            </w:r>
            <w:r w:rsidRPr="00CF1D0F">
              <w:rPr>
                <w:rFonts w:ascii="Arial" w:hAnsi="Arial" w:cs="Arial"/>
                <w:sz w:val="18"/>
                <w:szCs w:val="18"/>
              </w:rPr>
              <w:t xml:space="preserve">2 </w:t>
            </w:r>
          </w:p>
        </w:tc>
        <w:tc>
          <w:tcPr>
            <w:tcW w:w="1265" w:type="dxa"/>
            <w:tcBorders>
              <w:right w:val="nil"/>
            </w:tcBorders>
            <w:vAlign w:val="center"/>
          </w:tcPr>
          <w:p w14:paraId="3D12FC3B" w14:textId="753AC388" w:rsidR="00CF1D0F" w:rsidRPr="00CF1D0F" w:rsidRDefault="00CF1D0F" w:rsidP="00CF1D0F">
            <w:pPr>
              <w:jc w:val="center"/>
              <w:rPr>
                <w:rFonts w:ascii="Arial" w:hAnsi="Arial" w:cs="Arial"/>
                <w:sz w:val="18"/>
                <w:szCs w:val="18"/>
              </w:rPr>
            </w:pPr>
            <w:r w:rsidRPr="00CF1D0F">
              <w:rPr>
                <w:rFonts w:ascii="Arial" w:hAnsi="Arial" w:cs="Arial"/>
                <w:sz w:val="18"/>
                <w:szCs w:val="18"/>
              </w:rPr>
              <w:t>0</w:t>
            </w:r>
            <w:r w:rsidR="00F53237">
              <w:rPr>
                <w:rFonts w:ascii="Arial" w:hAnsi="Arial" w:cs="Arial"/>
                <w:sz w:val="18"/>
                <w:szCs w:val="18"/>
              </w:rPr>
              <w:t>,</w:t>
            </w:r>
            <w:r w:rsidRPr="00CF1D0F">
              <w:rPr>
                <w:rFonts w:ascii="Arial" w:hAnsi="Arial" w:cs="Arial"/>
                <w:sz w:val="18"/>
                <w:szCs w:val="18"/>
              </w:rPr>
              <w:t xml:space="preserve">1 </w:t>
            </w:r>
          </w:p>
        </w:tc>
        <w:tc>
          <w:tcPr>
            <w:tcW w:w="1265" w:type="dxa"/>
            <w:tcBorders>
              <w:right w:val="nil"/>
            </w:tcBorders>
            <w:vAlign w:val="center"/>
          </w:tcPr>
          <w:p w14:paraId="1C632765" w14:textId="56261A96" w:rsidR="00CF1D0F" w:rsidRPr="00CF1D0F" w:rsidRDefault="00CF1D0F" w:rsidP="00CF1D0F">
            <w:pPr>
              <w:jc w:val="center"/>
              <w:rPr>
                <w:rFonts w:ascii="Arial" w:hAnsi="Arial" w:cs="Arial"/>
                <w:sz w:val="18"/>
                <w:szCs w:val="18"/>
              </w:rPr>
            </w:pPr>
            <w:r w:rsidRPr="00CF1D0F">
              <w:rPr>
                <w:rFonts w:ascii="Arial" w:hAnsi="Arial" w:cs="Arial"/>
                <w:sz w:val="18"/>
                <w:szCs w:val="18"/>
              </w:rPr>
              <w:t>3</w:t>
            </w:r>
            <w:r w:rsidR="00F53237">
              <w:rPr>
                <w:rFonts w:ascii="Arial" w:hAnsi="Arial" w:cs="Arial"/>
                <w:sz w:val="18"/>
                <w:szCs w:val="18"/>
              </w:rPr>
              <w:t>,</w:t>
            </w:r>
            <w:r w:rsidRPr="00CF1D0F">
              <w:rPr>
                <w:rFonts w:ascii="Arial" w:hAnsi="Arial" w:cs="Arial"/>
                <w:sz w:val="18"/>
                <w:szCs w:val="18"/>
              </w:rPr>
              <w:t xml:space="preserve">0 </w:t>
            </w:r>
          </w:p>
        </w:tc>
        <w:tc>
          <w:tcPr>
            <w:tcW w:w="1265" w:type="dxa"/>
            <w:tcBorders>
              <w:right w:val="nil"/>
            </w:tcBorders>
            <w:vAlign w:val="center"/>
          </w:tcPr>
          <w:p w14:paraId="22EB1DDE" w14:textId="614F935E" w:rsidR="00CF1D0F" w:rsidRPr="00CF1D0F" w:rsidRDefault="00CF1D0F" w:rsidP="00CF1D0F">
            <w:pPr>
              <w:jc w:val="center"/>
              <w:rPr>
                <w:rFonts w:ascii="Arial" w:hAnsi="Arial" w:cs="Arial"/>
                <w:sz w:val="18"/>
                <w:szCs w:val="18"/>
              </w:rPr>
            </w:pPr>
            <w:r w:rsidRPr="00CF1D0F">
              <w:rPr>
                <w:rFonts w:ascii="Arial" w:hAnsi="Arial" w:cs="Arial"/>
                <w:sz w:val="18"/>
                <w:szCs w:val="18"/>
              </w:rPr>
              <w:t>1</w:t>
            </w:r>
            <w:r w:rsidR="00F53237">
              <w:rPr>
                <w:rFonts w:ascii="Arial" w:hAnsi="Arial" w:cs="Arial"/>
                <w:sz w:val="18"/>
                <w:szCs w:val="18"/>
              </w:rPr>
              <w:t>,</w:t>
            </w:r>
            <w:r w:rsidRPr="00CF1D0F">
              <w:rPr>
                <w:rFonts w:ascii="Arial" w:hAnsi="Arial" w:cs="Arial"/>
                <w:sz w:val="18"/>
                <w:szCs w:val="18"/>
              </w:rPr>
              <w:t xml:space="preserve">2 </w:t>
            </w:r>
          </w:p>
        </w:tc>
      </w:tr>
      <w:tr w:rsidR="00CF1D0F" w:rsidRPr="00CF1D0F" w14:paraId="04D390B0" w14:textId="77777777" w:rsidTr="00CF1D0F">
        <w:trPr>
          <w:trHeight w:val="260"/>
        </w:trPr>
        <w:tc>
          <w:tcPr>
            <w:tcW w:w="4922" w:type="dxa"/>
            <w:tcBorders>
              <w:bottom w:val="nil"/>
              <w:right w:val="single" w:sz="2" w:space="0" w:color="BFBFBF" w:themeColor="background1" w:themeShade="BF"/>
            </w:tcBorders>
            <w:vAlign w:val="center"/>
          </w:tcPr>
          <w:p w14:paraId="4B9CC6E1" w14:textId="1B4BC424" w:rsidR="00CF1D0F" w:rsidRPr="00CF1D0F" w:rsidRDefault="00CF1D0F" w:rsidP="00CF1D0F">
            <w:pPr>
              <w:jc w:val="both"/>
              <w:rPr>
                <w:rFonts w:ascii="Arial" w:hAnsi="Arial" w:cs="Arial"/>
                <w:sz w:val="18"/>
              </w:rPr>
            </w:pPr>
            <w:r w:rsidRPr="00CF1D0F">
              <w:rPr>
                <w:rFonts w:ascii="Arial" w:hAnsi="Arial" w:cs="Arial"/>
                <w:sz w:val="18"/>
                <w:szCs w:val="18"/>
              </w:rPr>
              <w:t>Καταβολές για αγορά φάσματος</w:t>
            </w:r>
          </w:p>
        </w:tc>
        <w:tc>
          <w:tcPr>
            <w:tcW w:w="2052" w:type="dxa"/>
            <w:tcBorders>
              <w:left w:val="single" w:sz="2" w:space="0" w:color="BFBFBF" w:themeColor="background1" w:themeShade="BF"/>
              <w:bottom w:val="nil"/>
            </w:tcBorders>
            <w:vAlign w:val="center"/>
          </w:tcPr>
          <w:p w14:paraId="074AD71A" w14:textId="77777777" w:rsidR="00CF1D0F" w:rsidRPr="00CF1D0F" w:rsidRDefault="00CF1D0F" w:rsidP="00CF1D0F">
            <w:pPr>
              <w:jc w:val="center"/>
              <w:rPr>
                <w:rFonts w:ascii="Arial" w:hAnsi="Arial" w:cs="Arial"/>
                <w:sz w:val="18"/>
                <w:szCs w:val="18"/>
              </w:rPr>
            </w:pPr>
            <w:r w:rsidRPr="00CF1D0F">
              <w:rPr>
                <w:rFonts w:ascii="Arial" w:hAnsi="Arial" w:cs="Arial"/>
                <w:sz w:val="18"/>
                <w:szCs w:val="18"/>
              </w:rPr>
              <w:t>-</w:t>
            </w:r>
          </w:p>
        </w:tc>
        <w:tc>
          <w:tcPr>
            <w:tcW w:w="1265" w:type="dxa"/>
            <w:tcBorders>
              <w:bottom w:val="nil"/>
              <w:right w:val="nil"/>
            </w:tcBorders>
            <w:vAlign w:val="center"/>
          </w:tcPr>
          <w:p w14:paraId="5D2AC634" w14:textId="77777777" w:rsidR="00CF1D0F" w:rsidRPr="00CF1D0F" w:rsidRDefault="00CF1D0F" w:rsidP="00CF1D0F">
            <w:pPr>
              <w:jc w:val="center"/>
              <w:rPr>
                <w:rFonts w:ascii="Arial" w:hAnsi="Arial" w:cs="Arial"/>
                <w:sz w:val="18"/>
                <w:szCs w:val="18"/>
              </w:rPr>
            </w:pPr>
            <w:r w:rsidRPr="00CF1D0F">
              <w:rPr>
                <w:rFonts w:ascii="Arial" w:hAnsi="Arial" w:cs="Arial"/>
                <w:sz w:val="18"/>
                <w:szCs w:val="18"/>
              </w:rPr>
              <w:t>-</w:t>
            </w:r>
          </w:p>
        </w:tc>
        <w:tc>
          <w:tcPr>
            <w:tcW w:w="1265" w:type="dxa"/>
            <w:tcBorders>
              <w:bottom w:val="nil"/>
              <w:right w:val="nil"/>
            </w:tcBorders>
            <w:vAlign w:val="center"/>
          </w:tcPr>
          <w:p w14:paraId="4D0296DA" w14:textId="77777777" w:rsidR="00CF1D0F" w:rsidRPr="00CF1D0F" w:rsidRDefault="00CF1D0F" w:rsidP="00CF1D0F">
            <w:pPr>
              <w:jc w:val="center"/>
              <w:rPr>
                <w:rFonts w:ascii="Arial" w:hAnsi="Arial" w:cs="Arial"/>
                <w:sz w:val="18"/>
                <w:szCs w:val="18"/>
              </w:rPr>
            </w:pPr>
            <w:r w:rsidRPr="00CF1D0F">
              <w:rPr>
                <w:rFonts w:ascii="Arial" w:hAnsi="Arial" w:cs="Arial"/>
                <w:sz w:val="18"/>
                <w:szCs w:val="18"/>
              </w:rPr>
              <w:t>-</w:t>
            </w:r>
          </w:p>
        </w:tc>
        <w:tc>
          <w:tcPr>
            <w:tcW w:w="1265" w:type="dxa"/>
            <w:tcBorders>
              <w:bottom w:val="nil"/>
              <w:right w:val="nil"/>
            </w:tcBorders>
            <w:vAlign w:val="center"/>
          </w:tcPr>
          <w:p w14:paraId="7761FA7D" w14:textId="77777777" w:rsidR="00CF1D0F" w:rsidRPr="00CF1D0F" w:rsidRDefault="00CF1D0F" w:rsidP="00CF1D0F">
            <w:pPr>
              <w:jc w:val="center"/>
              <w:rPr>
                <w:rFonts w:ascii="Arial" w:hAnsi="Arial" w:cs="Arial"/>
                <w:sz w:val="18"/>
                <w:szCs w:val="18"/>
              </w:rPr>
            </w:pPr>
            <w:r w:rsidRPr="00CF1D0F">
              <w:rPr>
                <w:rFonts w:ascii="Arial" w:hAnsi="Arial" w:cs="Arial"/>
                <w:sz w:val="18"/>
                <w:szCs w:val="18"/>
              </w:rPr>
              <w:t>-</w:t>
            </w:r>
          </w:p>
        </w:tc>
      </w:tr>
      <w:tr w:rsidR="00CF1D0F" w:rsidRPr="00CF1D0F" w14:paraId="6C6F32FC" w14:textId="77777777" w:rsidTr="00CF1D0F">
        <w:trPr>
          <w:trHeight w:val="260"/>
        </w:trPr>
        <w:tc>
          <w:tcPr>
            <w:tcW w:w="4922" w:type="dxa"/>
            <w:tcBorders>
              <w:top w:val="nil"/>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0C4F850" w14:textId="44B04A28" w:rsidR="00CF1D0F" w:rsidRPr="00CF1D0F" w:rsidRDefault="00CF1D0F" w:rsidP="00CF1D0F">
            <w:pPr>
              <w:jc w:val="both"/>
              <w:rPr>
                <w:rFonts w:ascii="Arial" w:hAnsi="Arial" w:cs="Arial"/>
                <w:b/>
                <w:sz w:val="18"/>
                <w:lang w:val="el-GR"/>
              </w:rPr>
            </w:pPr>
            <w:r w:rsidRPr="00CF1D0F">
              <w:rPr>
                <w:rFonts w:ascii="Arial" w:hAnsi="Arial" w:cs="Arial"/>
                <w:b/>
                <w:bCs/>
                <w:spacing w:val="-2"/>
                <w:sz w:val="18"/>
                <w:lang w:val="el-GR"/>
              </w:rPr>
              <w:t>Προσαρμοσμένες</w:t>
            </w:r>
            <w:r w:rsidRPr="00CF1D0F">
              <w:rPr>
                <w:rFonts w:ascii="Arial" w:hAnsi="Arial" w:cs="Arial"/>
                <w:b/>
                <w:bCs/>
                <w:spacing w:val="-4"/>
                <w:sz w:val="18"/>
                <w:lang w:val="el-GR"/>
              </w:rPr>
              <w:t xml:space="preserve"> </w:t>
            </w:r>
            <w:r w:rsidRPr="00CF1D0F">
              <w:rPr>
                <w:rFonts w:ascii="Arial" w:hAnsi="Arial" w:cs="Arial"/>
                <w:b/>
                <w:bCs/>
                <w:spacing w:val="-2"/>
                <w:sz w:val="18"/>
                <w:lang w:val="el-GR"/>
              </w:rPr>
              <w:t>Ελεύθερες</w:t>
            </w:r>
            <w:r w:rsidRPr="00CF1D0F">
              <w:rPr>
                <w:rFonts w:ascii="Arial" w:hAnsi="Arial" w:cs="Arial"/>
                <w:b/>
                <w:bCs/>
                <w:spacing w:val="-3"/>
                <w:sz w:val="18"/>
                <w:lang w:val="el-GR"/>
              </w:rPr>
              <w:t xml:space="preserve"> </w:t>
            </w:r>
            <w:r w:rsidRPr="00CF1D0F">
              <w:rPr>
                <w:rFonts w:ascii="Arial" w:hAnsi="Arial" w:cs="Arial"/>
                <w:b/>
                <w:bCs/>
                <w:spacing w:val="-2"/>
                <w:sz w:val="18"/>
                <w:lang w:val="el-GR"/>
              </w:rPr>
              <w:t>Ταμειακές</w:t>
            </w:r>
            <w:r w:rsidRPr="00CF1D0F">
              <w:rPr>
                <w:rFonts w:ascii="Arial" w:hAnsi="Arial" w:cs="Arial"/>
                <w:b/>
                <w:bCs/>
                <w:spacing w:val="-5"/>
                <w:sz w:val="18"/>
                <w:lang w:val="el-GR"/>
              </w:rPr>
              <w:t xml:space="preserve"> </w:t>
            </w:r>
            <w:r w:rsidRPr="00CF1D0F">
              <w:rPr>
                <w:rFonts w:ascii="Arial" w:hAnsi="Arial" w:cs="Arial"/>
                <w:b/>
                <w:bCs/>
                <w:spacing w:val="-2"/>
                <w:sz w:val="18"/>
                <w:lang w:val="el-GR"/>
              </w:rPr>
              <w:t>Ροές</w:t>
            </w:r>
            <w:r w:rsidRPr="00CF1D0F">
              <w:rPr>
                <w:rFonts w:ascii="Arial" w:hAnsi="Arial" w:cs="Arial"/>
                <w:b/>
                <w:bCs/>
                <w:spacing w:val="-6"/>
                <w:sz w:val="18"/>
                <w:lang w:val="el-GR"/>
              </w:rPr>
              <w:t xml:space="preserve"> </w:t>
            </w:r>
            <w:r w:rsidRPr="00CF1D0F">
              <w:rPr>
                <w:rFonts w:ascii="Arial" w:hAnsi="Arial" w:cs="Arial"/>
                <w:b/>
                <w:bCs/>
                <w:spacing w:val="-2"/>
                <w:sz w:val="18"/>
                <w:lang w:val="el-GR"/>
              </w:rPr>
              <w:t>μετά</w:t>
            </w:r>
            <w:r w:rsidRPr="00CF1D0F">
              <w:rPr>
                <w:rFonts w:ascii="Arial" w:hAnsi="Arial" w:cs="Arial"/>
                <w:b/>
                <w:bCs/>
                <w:spacing w:val="-5"/>
                <w:sz w:val="18"/>
                <w:lang w:val="el-GR"/>
              </w:rPr>
              <w:t xml:space="preserve"> </w:t>
            </w:r>
            <w:r w:rsidRPr="00CF1D0F">
              <w:rPr>
                <w:rFonts w:ascii="Arial" w:hAnsi="Arial" w:cs="Arial"/>
                <w:b/>
                <w:bCs/>
                <w:spacing w:val="-2"/>
                <w:sz w:val="18"/>
                <w:lang w:val="el-GR"/>
              </w:rPr>
              <w:t>από</w:t>
            </w:r>
            <w:r w:rsidRPr="00CF1D0F">
              <w:rPr>
                <w:rFonts w:ascii="Arial" w:hAnsi="Arial" w:cs="Arial"/>
                <w:b/>
                <w:bCs/>
                <w:spacing w:val="-6"/>
                <w:sz w:val="18"/>
                <w:lang w:val="el-GR"/>
              </w:rPr>
              <w:t xml:space="preserve"> </w:t>
            </w:r>
            <w:r w:rsidRPr="00CF1D0F">
              <w:rPr>
                <w:rFonts w:ascii="Arial" w:hAnsi="Arial" w:cs="Arial"/>
                <w:b/>
                <w:bCs/>
                <w:spacing w:val="-2"/>
                <w:sz w:val="18"/>
                <w:lang w:val="el-GR"/>
              </w:rPr>
              <w:t>μισθώσεις</w:t>
            </w:r>
            <w:r w:rsidRPr="00CF1D0F">
              <w:rPr>
                <w:rFonts w:ascii="Arial" w:hAnsi="Arial" w:cs="Arial"/>
                <w:b/>
                <w:bCs/>
                <w:spacing w:val="-5"/>
                <w:sz w:val="18"/>
                <w:lang w:val="el-GR"/>
              </w:rPr>
              <w:t xml:space="preserve"> </w:t>
            </w:r>
            <w:r w:rsidRPr="00CF1D0F">
              <w:rPr>
                <w:rFonts w:ascii="Arial" w:hAnsi="Arial" w:cs="Arial"/>
                <w:b/>
                <w:bCs/>
                <w:spacing w:val="-4"/>
                <w:sz w:val="18"/>
                <w:lang w:val="el-GR"/>
              </w:rPr>
              <w:t>(</w:t>
            </w:r>
            <w:r w:rsidRPr="00CF1D0F">
              <w:rPr>
                <w:rFonts w:ascii="Arial" w:hAnsi="Arial" w:cs="Arial"/>
                <w:b/>
                <w:bCs/>
                <w:spacing w:val="-4"/>
                <w:sz w:val="18"/>
              </w:rPr>
              <w:t>AL</w:t>
            </w:r>
            <w:r w:rsidRPr="00CF1D0F">
              <w:rPr>
                <w:rFonts w:ascii="Arial" w:hAnsi="Arial" w:cs="Arial"/>
                <w:b/>
                <w:bCs/>
                <w:spacing w:val="-4"/>
                <w:sz w:val="18"/>
                <w:lang w:val="el-GR"/>
              </w:rPr>
              <w:t>)</w:t>
            </w:r>
          </w:p>
        </w:tc>
        <w:tc>
          <w:tcPr>
            <w:tcW w:w="2052" w:type="dxa"/>
            <w:tcBorders>
              <w:top w:val="nil"/>
              <w:left w:val="single" w:sz="2" w:space="0" w:color="BFBFBF" w:themeColor="background1" w:themeShade="BF"/>
              <w:bottom w:val="single" w:sz="2" w:space="0" w:color="BFBFBF" w:themeColor="background1" w:themeShade="BF"/>
            </w:tcBorders>
            <w:shd w:val="clear" w:color="auto" w:fill="F2F2F2" w:themeFill="background1" w:themeFillShade="F2"/>
            <w:vAlign w:val="center"/>
          </w:tcPr>
          <w:p w14:paraId="31E59BA9" w14:textId="498AC1A8" w:rsidR="00CF1D0F" w:rsidRPr="00CF1D0F" w:rsidRDefault="00CF1D0F" w:rsidP="00CF1D0F">
            <w:pPr>
              <w:jc w:val="center"/>
              <w:rPr>
                <w:rFonts w:ascii="Arial" w:hAnsi="Arial" w:cs="Arial"/>
                <w:b/>
                <w:sz w:val="18"/>
                <w:szCs w:val="18"/>
              </w:rPr>
            </w:pPr>
            <w:r w:rsidRPr="00CF1D0F">
              <w:rPr>
                <w:rFonts w:ascii="Arial" w:hAnsi="Arial" w:cs="Arial"/>
                <w:b/>
                <w:bCs/>
                <w:sz w:val="18"/>
                <w:szCs w:val="18"/>
              </w:rPr>
              <w:t>161</w:t>
            </w:r>
            <w:r w:rsidR="00F53237">
              <w:rPr>
                <w:rFonts w:ascii="Arial" w:hAnsi="Arial" w:cs="Arial"/>
                <w:b/>
                <w:bCs/>
                <w:sz w:val="18"/>
                <w:szCs w:val="18"/>
              </w:rPr>
              <w:t>,</w:t>
            </w:r>
            <w:r w:rsidRPr="00CF1D0F">
              <w:rPr>
                <w:rFonts w:ascii="Arial" w:hAnsi="Arial" w:cs="Arial"/>
                <w:b/>
                <w:bCs/>
                <w:sz w:val="18"/>
                <w:szCs w:val="18"/>
              </w:rPr>
              <w:t xml:space="preserve">0 </w:t>
            </w:r>
          </w:p>
        </w:tc>
        <w:tc>
          <w:tcPr>
            <w:tcW w:w="1265" w:type="dxa"/>
            <w:tcBorders>
              <w:top w:val="nil"/>
              <w:bottom w:val="single" w:sz="2" w:space="0" w:color="BFBFBF" w:themeColor="background1" w:themeShade="BF"/>
              <w:right w:val="nil"/>
            </w:tcBorders>
            <w:shd w:val="clear" w:color="auto" w:fill="F2F2F2" w:themeFill="background1" w:themeFillShade="F2"/>
            <w:vAlign w:val="center"/>
          </w:tcPr>
          <w:p w14:paraId="50917FFB" w14:textId="4AFA8C0E" w:rsidR="00CF1D0F" w:rsidRPr="00CF1D0F" w:rsidRDefault="00CF1D0F" w:rsidP="00CF1D0F">
            <w:pPr>
              <w:jc w:val="center"/>
              <w:rPr>
                <w:rFonts w:ascii="Arial" w:hAnsi="Arial" w:cs="Arial"/>
                <w:b/>
                <w:sz w:val="18"/>
                <w:szCs w:val="18"/>
              </w:rPr>
            </w:pPr>
            <w:r w:rsidRPr="00CF1D0F">
              <w:rPr>
                <w:rFonts w:ascii="Arial" w:hAnsi="Arial" w:cs="Arial"/>
                <w:b/>
                <w:bCs/>
                <w:sz w:val="18"/>
                <w:szCs w:val="18"/>
              </w:rPr>
              <w:t>175</w:t>
            </w:r>
            <w:r w:rsidR="00F53237">
              <w:rPr>
                <w:rFonts w:ascii="Arial" w:hAnsi="Arial" w:cs="Arial"/>
                <w:b/>
                <w:bCs/>
                <w:sz w:val="18"/>
                <w:szCs w:val="18"/>
              </w:rPr>
              <w:t>,</w:t>
            </w:r>
            <w:r w:rsidRPr="00CF1D0F">
              <w:rPr>
                <w:rFonts w:ascii="Arial" w:hAnsi="Arial" w:cs="Arial"/>
                <w:b/>
                <w:bCs/>
                <w:sz w:val="18"/>
                <w:szCs w:val="18"/>
              </w:rPr>
              <w:t xml:space="preserve">6 </w:t>
            </w:r>
          </w:p>
        </w:tc>
        <w:tc>
          <w:tcPr>
            <w:tcW w:w="1265" w:type="dxa"/>
            <w:tcBorders>
              <w:top w:val="nil"/>
              <w:bottom w:val="single" w:sz="2" w:space="0" w:color="BFBFBF" w:themeColor="background1" w:themeShade="BF"/>
              <w:right w:val="nil"/>
            </w:tcBorders>
            <w:shd w:val="clear" w:color="auto" w:fill="F2F2F2" w:themeFill="background1" w:themeFillShade="F2"/>
            <w:vAlign w:val="center"/>
          </w:tcPr>
          <w:p w14:paraId="78E79500" w14:textId="719E82C9" w:rsidR="00CF1D0F" w:rsidRPr="00CF1D0F" w:rsidRDefault="00CF1D0F" w:rsidP="00CF1D0F">
            <w:pPr>
              <w:jc w:val="center"/>
              <w:rPr>
                <w:rFonts w:ascii="Arial" w:hAnsi="Arial" w:cs="Arial"/>
                <w:b/>
                <w:bCs/>
                <w:sz w:val="18"/>
                <w:szCs w:val="18"/>
              </w:rPr>
            </w:pPr>
            <w:r w:rsidRPr="00CF1D0F">
              <w:rPr>
                <w:rFonts w:ascii="Arial" w:hAnsi="Arial" w:cs="Arial"/>
                <w:b/>
                <w:bCs/>
                <w:sz w:val="18"/>
                <w:szCs w:val="18"/>
              </w:rPr>
              <w:t>236</w:t>
            </w:r>
            <w:r w:rsidR="00F53237">
              <w:rPr>
                <w:rFonts w:ascii="Arial" w:hAnsi="Arial" w:cs="Arial"/>
                <w:b/>
                <w:bCs/>
                <w:sz w:val="18"/>
                <w:szCs w:val="18"/>
              </w:rPr>
              <w:t>,</w:t>
            </w:r>
            <w:r w:rsidRPr="00CF1D0F">
              <w:rPr>
                <w:rFonts w:ascii="Arial" w:hAnsi="Arial" w:cs="Arial"/>
                <w:b/>
                <w:bCs/>
                <w:sz w:val="18"/>
                <w:szCs w:val="18"/>
              </w:rPr>
              <w:t xml:space="preserve">0 </w:t>
            </w:r>
          </w:p>
        </w:tc>
        <w:tc>
          <w:tcPr>
            <w:tcW w:w="1265" w:type="dxa"/>
            <w:tcBorders>
              <w:top w:val="nil"/>
              <w:bottom w:val="single" w:sz="2" w:space="0" w:color="BFBFBF" w:themeColor="background1" w:themeShade="BF"/>
              <w:right w:val="nil"/>
            </w:tcBorders>
            <w:shd w:val="clear" w:color="auto" w:fill="F2F2F2" w:themeFill="background1" w:themeFillShade="F2"/>
            <w:vAlign w:val="center"/>
          </w:tcPr>
          <w:p w14:paraId="674C1284" w14:textId="1A68AA37" w:rsidR="00CF1D0F" w:rsidRPr="00CF1D0F" w:rsidRDefault="00CF1D0F" w:rsidP="00CF1D0F">
            <w:pPr>
              <w:jc w:val="center"/>
              <w:rPr>
                <w:rFonts w:ascii="Arial" w:hAnsi="Arial" w:cs="Arial"/>
                <w:b/>
                <w:bCs/>
                <w:sz w:val="18"/>
                <w:szCs w:val="18"/>
                <w:lang w:val="el-GR"/>
              </w:rPr>
            </w:pPr>
            <w:r w:rsidRPr="00CF1D0F">
              <w:rPr>
                <w:rFonts w:ascii="Arial" w:hAnsi="Arial" w:cs="Arial"/>
                <w:b/>
                <w:bCs/>
                <w:sz w:val="18"/>
                <w:szCs w:val="18"/>
                <w:lang w:val="el-GR"/>
              </w:rPr>
              <w:t>294</w:t>
            </w:r>
            <w:r w:rsidR="00F53237">
              <w:rPr>
                <w:rFonts w:ascii="Arial" w:hAnsi="Arial" w:cs="Arial"/>
                <w:b/>
                <w:bCs/>
                <w:sz w:val="18"/>
                <w:szCs w:val="18"/>
              </w:rPr>
              <w:t>,</w:t>
            </w:r>
            <w:r w:rsidRPr="00CF1D0F">
              <w:rPr>
                <w:rFonts w:ascii="Arial" w:hAnsi="Arial" w:cs="Arial"/>
                <w:b/>
                <w:bCs/>
                <w:sz w:val="18"/>
                <w:szCs w:val="18"/>
                <w:lang w:val="el-GR"/>
              </w:rPr>
              <w:t>0</w:t>
            </w:r>
            <w:r w:rsidRPr="00CF1D0F">
              <w:rPr>
                <w:rFonts w:ascii="Arial" w:hAnsi="Arial" w:cs="Arial"/>
                <w:b/>
                <w:bCs/>
                <w:sz w:val="18"/>
                <w:szCs w:val="18"/>
              </w:rPr>
              <w:t xml:space="preserve"> </w:t>
            </w:r>
          </w:p>
        </w:tc>
      </w:tr>
    </w:tbl>
    <w:p w14:paraId="3DE6416F" w14:textId="77777777" w:rsidR="00CF1D0F" w:rsidRDefault="00CF1D0F" w:rsidP="00CF1D0F">
      <w:pPr>
        <w:rPr>
          <w:lang w:val="en-US"/>
        </w:rPr>
      </w:pPr>
    </w:p>
    <w:p w14:paraId="6D899FD2" w14:textId="77777777" w:rsidR="00CF1D0F" w:rsidRDefault="00CF1D0F" w:rsidP="00CF1D0F">
      <w:pPr>
        <w:rPr>
          <w:lang w:val="en-US"/>
        </w:rPr>
      </w:pPr>
    </w:p>
    <w:p w14:paraId="503D65E2" w14:textId="77777777" w:rsidR="00CF1D0F" w:rsidRDefault="00CF1D0F" w:rsidP="00CF1D0F">
      <w:pPr>
        <w:rPr>
          <w:lang w:val="en-US"/>
        </w:rPr>
      </w:pPr>
    </w:p>
    <w:p w14:paraId="18E219AF" w14:textId="77777777" w:rsidR="00CF1D0F" w:rsidRDefault="00CF1D0F" w:rsidP="00CF1D0F">
      <w:pPr>
        <w:rPr>
          <w:lang w:val="en-US"/>
        </w:rPr>
      </w:pPr>
    </w:p>
    <w:p w14:paraId="5C869C74" w14:textId="77777777" w:rsidR="00CF1D0F" w:rsidRDefault="00CF1D0F" w:rsidP="00CF1D0F">
      <w:pPr>
        <w:rPr>
          <w:lang w:val="en-US"/>
        </w:rPr>
      </w:pPr>
    </w:p>
    <w:p w14:paraId="5EF720E5" w14:textId="77777777" w:rsidR="00CF1D0F" w:rsidRDefault="00CF1D0F" w:rsidP="00CF1D0F">
      <w:pPr>
        <w:rPr>
          <w:lang w:val="en-US"/>
        </w:rPr>
      </w:pPr>
    </w:p>
    <w:p w14:paraId="5FB352A3" w14:textId="77777777" w:rsidR="00CF1D0F" w:rsidRDefault="00CF1D0F" w:rsidP="00CF1D0F">
      <w:pPr>
        <w:rPr>
          <w:lang w:val="en-US"/>
        </w:rPr>
      </w:pPr>
    </w:p>
    <w:p w14:paraId="34FD7D52" w14:textId="77777777" w:rsidR="00CF1D0F" w:rsidRDefault="00CF1D0F" w:rsidP="00CF1D0F">
      <w:pPr>
        <w:rPr>
          <w:lang w:val="en-US"/>
        </w:rPr>
      </w:pPr>
    </w:p>
    <w:p w14:paraId="2F89E807" w14:textId="77777777" w:rsidR="00CF1D0F" w:rsidRDefault="00CF1D0F" w:rsidP="00CF1D0F">
      <w:pPr>
        <w:rPr>
          <w:lang w:val="en-US"/>
        </w:rPr>
      </w:pPr>
    </w:p>
    <w:p w14:paraId="37D8D9EF" w14:textId="77777777" w:rsidR="00CF1D0F" w:rsidRDefault="00CF1D0F" w:rsidP="00CF1D0F">
      <w:pPr>
        <w:rPr>
          <w:lang w:val="en-US"/>
        </w:rPr>
      </w:pPr>
    </w:p>
    <w:p w14:paraId="0C3FBD2D" w14:textId="77777777" w:rsidR="00CF1D0F" w:rsidRDefault="00CF1D0F" w:rsidP="00CF1D0F">
      <w:pPr>
        <w:rPr>
          <w:lang w:val="en-US"/>
        </w:rPr>
      </w:pPr>
    </w:p>
    <w:p w14:paraId="04EFD2CF" w14:textId="77777777" w:rsidR="00CF1D0F" w:rsidRPr="00CF1D0F" w:rsidRDefault="00CF1D0F" w:rsidP="00CF1D0F">
      <w:pPr>
        <w:rPr>
          <w:lang w:val="en-US"/>
        </w:rPr>
      </w:pPr>
    </w:p>
    <w:p w14:paraId="2C9F96E9" w14:textId="77777777" w:rsidR="003B27F4" w:rsidRPr="005D6711" w:rsidRDefault="003B27F4" w:rsidP="000B05AD">
      <w:pPr>
        <w:spacing w:line="280" w:lineRule="exact"/>
        <w:jc w:val="both"/>
        <w:rPr>
          <w:rFonts w:ascii="Arial" w:eastAsia="Times New Roman" w:hAnsi="Arial" w:cs="Arial"/>
        </w:rPr>
      </w:pPr>
    </w:p>
    <w:p w14:paraId="10D4295B" w14:textId="77777777" w:rsidR="002306CF" w:rsidRDefault="002306CF" w:rsidP="00386EA0">
      <w:pPr>
        <w:spacing w:after="0" w:line="240" w:lineRule="auto"/>
        <w:jc w:val="both"/>
        <w:rPr>
          <w:rFonts w:ascii="Arial" w:eastAsia="Times New Roman" w:hAnsi="Arial" w:cs="Arial"/>
          <w:b/>
          <w:color w:val="004B87"/>
        </w:rPr>
      </w:pPr>
    </w:p>
    <w:p w14:paraId="452DFB88" w14:textId="77777777" w:rsidR="00A27DC5" w:rsidRDefault="00A27DC5" w:rsidP="00A27DC5"/>
    <w:p w14:paraId="3A786AF8" w14:textId="77777777" w:rsidR="00203138" w:rsidRDefault="00203138">
      <w:pPr>
        <w:rPr>
          <w:rFonts w:ascii="Arial" w:eastAsia="Times New Roman" w:hAnsi="Arial" w:cs="Arial"/>
          <w:szCs w:val="20"/>
          <w:lang w:val="en-US" w:eastAsia="el-GR"/>
        </w:rPr>
      </w:pPr>
      <w:r>
        <w:rPr>
          <w:rFonts w:ascii="Arial" w:hAnsi="Arial" w:cs="Arial"/>
          <w:lang w:eastAsia="el-GR"/>
        </w:rPr>
        <w:br w:type="page"/>
      </w:r>
    </w:p>
    <w:p w14:paraId="6D990909" w14:textId="52C68125" w:rsidR="0009084A" w:rsidRDefault="0009084A" w:rsidP="00097EA2">
      <w:pPr>
        <w:pStyle w:val="Normal2"/>
        <w:numPr>
          <w:ilvl w:val="0"/>
          <w:numId w:val="0"/>
        </w:numPr>
        <w:tabs>
          <w:tab w:val="num" w:pos="709"/>
        </w:tabs>
        <w:ind w:left="567" w:hanging="283"/>
        <w:rPr>
          <w:rFonts w:cs="Arial"/>
          <w:lang w:val="el-GR"/>
        </w:rPr>
      </w:pPr>
      <w:r w:rsidRPr="00FB20CB">
        <w:rPr>
          <w:rFonts w:cs="Arial"/>
        </w:rPr>
        <w:lastRenderedPageBreak/>
        <w:t xml:space="preserve">ΙΙ . ΚΑΤΑΣΤΑΣΗ ΧΡΗΜΑΤΟΟΙΚΟΝΟΜΙΚΗΣ ΘΕΣΗΣ </w:t>
      </w:r>
    </w:p>
    <w:tbl>
      <w:tblPr>
        <w:tblStyle w:val="TableGrid"/>
        <w:tblW w:w="10490" w:type="dxa"/>
        <w:tblBorders>
          <w:top w:val="single" w:sz="2" w:space="0" w:color="808080" w:themeColor="background1" w:themeShade="80"/>
          <w:left w:val="none" w:sz="0" w:space="0" w:color="auto"/>
          <w:bottom w:val="single" w:sz="2"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6379"/>
        <w:gridCol w:w="1985"/>
        <w:gridCol w:w="2126"/>
      </w:tblGrid>
      <w:tr w:rsidR="00782015" w:rsidRPr="00872FD9" w14:paraId="2A6884D5" w14:textId="77777777" w:rsidTr="00023F5F">
        <w:trPr>
          <w:trHeight w:val="57"/>
        </w:trPr>
        <w:tc>
          <w:tcPr>
            <w:tcW w:w="6379" w:type="dxa"/>
            <w:tcBorders>
              <w:top w:val="nil"/>
              <w:bottom w:val="single" w:sz="2" w:space="0" w:color="808080" w:themeColor="background1" w:themeShade="80"/>
            </w:tcBorders>
            <w:vAlign w:val="center"/>
          </w:tcPr>
          <w:p w14:paraId="10E4F835"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rPr>
            </w:pPr>
            <w:r w:rsidRPr="00872FD9">
              <w:rPr>
                <w:rFonts w:ascii="Arial" w:hAnsi="Arial" w:cs="Arial"/>
                <w:b/>
                <w:sz w:val="18"/>
                <w:szCs w:val="18"/>
              </w:rPr>
              <w:t>(</w:t>
            </w:r>
            <w:r w:rsidRPr="00872FD9">
              <w:rPr>
                <w:rFonts w:ascii="Arial" w:hAnsi="Arial" w:cs="Arial"/>
                <w:b/>
                <w:sz w:val="18"/>
                <w:szCs w:val="18"/>
                <w:lang w:val="el-GR"/>
              </w:rPr>
              <w:t>Ευρώ εκατ.</w:t>
            </w:r>
            <w:r w:rsidRPr="00872FD9">
              <w:rPr>
                <w:rFonts w:ascii="Arial" w:hAnsi="Arial" w:cs="Arial"/>
                <w:b/>
                <w:sz w:val="18"/>
                <w:szCs w:val="18"/>
              </w:rPr>
              <w:t>)</w:t>
            </w:r>
          </w:p>
        </w:tc>
        <w:tc>
          <w:tcPr>
            <w:tcW w:w="1985" w:type="dxa"/>
            <w:tcBorders>
              <w:top w:val="nil"/>
              <w:bottom w:val="single" w:sz="2" w:space="0" w:color="808080" w:themeColor="background1" w:themeShade="80"/>
            </w:tcBorders>
            <w:vAlign w:val="center"/>
          </w:tcPr>
          <w:p w14:paraId="3B12CBB7" w14:textId="77777777" w:rsidR="00782015" w:rsidRPr="002022F8" w:rsidRDefault="00782015" w:rsidP="00023F5F">
            <w:pPr>
              <w:pStyle w:val="ColorfulList-Accent11"/>
              <w:tabs>
                <w:tab w:val="left" w:pos="0"/>
                <w:tab w:val="left" w:pos="284"/>
              </w:tabs>
              <w:ind w:left="0" w:right="-90"/>
              <w:jc w:val="right"/>
              <w:rPr>
                <w:rFonts w:ascii="Arial" w:hAnsi="Arial" w:cs="Arial"/>
                <w:i/>
                <w:color w:val="000000" w:themeColor="text1"/>
                <w:sz w:val="18"/>
                <w:szCs w:val="18"/>
                <w:lang w:val="el-GR"/>
              </w:rPr>
            </w:pPr>
            <w:r>
              <w:rPr>
                <w:rFonts w:ascii="Arial" w:hAnsi="Arial" w:cs="Arial"/>
                <w:b/>
                <w:color w:val="000000" w:themeColor="text1"/>
                <w:sz w:val="18"/>
                <w:szCs w:val="18"/>
                <w:lang w:val="el-GR"/>
              </w:rPr>
              <w:t>30/06/2026</w:t>
            </w:r>
          </w:p>
        </w:tc>
        <w:tc>
          <w:tcPr>
            <w:tcW w:w="2126" w:type="dxa"/>
            <w:tcBorders>
              <w:top w:val="nil"/>
              <w:bottom w:val="single" w:sz="2" w:space="0" w:color="808080" w:themeColor="background1" w:themeShade="80"/>
            </w:tcBorders>
            <w:vAlign w:val="center"/>
          </w:tcPr>
          <w:p w14:paraId="5B1E09BD" w14:textId="77777777" w:rsidR="00782015" w:rsidRPr="002022F8" w:rsidRDefault="00782015" w:rsidP="00023F5F">
            <w:pPr>
              <w:pStyle w:val="ColorfulList-Accent11"/>
              <w:tabs>
                <w:tab w:val="left" w:pos="0"/>
                <w:tab w:val="left" w:pos="284"/>
              </w:tabs>
              <w:ind w:left="0" w:right="-90"/>
              <w:jc w:val="right"/>
              <w:rPr>
                <w:rFonts w:ascii="Arial" w:hAnsi="Arial" w:cs="Arial"/>
                <w:i/>
                <w:color w:val="000000" w:themeColor="text1"/>
                <w:sz w:val="18"/>
                <w:szCs w:val="18"/>
                <w:lang w:val="el-GR"/>
              </w:rPr>
            </w:pPr>
            <w:r w:rsidRPr="00872FD9">
              <w:rPr>
                <w:rFonts w:ascii="Arial" w:hAnsi="Arial" w:cs="Arial"/>
                <w:b/>
                <w:color w:val="000000" w:themeColor="text1"/>
                <w:sz w:val="18"/>
                <w:szCs w:val="18"/>
              </w:rPr>
              <w:t>31/12/202</w:t>
            </w:r>
            <w:r>
              <w:rPr>
                <w:rFonts w:ascii="Arial" w:hAnsi="Arial" w:cs="Arial"/>
                <w:b/>
                <w:color w:val="000000" w:themeColor="text1"/>
                <w:sz w:val="18"/>
                <w:szCs w:val="18"/>
                <w:lang w:val="el-GR"/>
              </w:rPr>
              <w:t>5</w:t>
            </w:r>
          </w:p>
        </w:tc>
      </w:tr>
      <w:tr w:rsidR="00782015" w:rsidRPr="00872FD9" w14:paraId="635C8566" w14:textId="77777777" w:rsidTr="00023F5F">
        <w:trPr>
          <w:trHeight w:val="163"/>
        </w:trPr>
        <w:tc>
          <w:tcPr>
            <w:tcW w:w="6379" w:type="dxa"/>
            <w:tcBorders>
              <w:top w:val="single" w:sz="2" w:space="0" w:color="808080" w:themeColor="background1" w:themeShade="80"/>
            </w:tcBorders>
            <w:vAlign w:val="center"/>
          </w:tcPr>
          <w:p w14:paraId="06BCABCF"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rPr>
            </w:pPr>
            <w:r w:rsidRPr="00872FD9">
              <w:rPr>
                <w:rFonts w:ascii="Arial" w:hAnsi="Arial" w:cs="Arial"/>
                <w:b/>
                <w:sz w:val="18"/>
                <w:szCs w:val="18"/>
                <w:lang w:val="el-GR"/>
              </w:rPr>
              <w:t>ΠΕΡΙΟΥΣΙΑΚΑ ΣΤΟΙΧΕΙΑ</w:t>
            </w:r>
          </w:p>
        </w:tc>
        <w:tc>
          <w:tcPr>
            <w:tcW w:w="1985" w:type="dxa"/>
            <w:tcBorders>
              <w:top w:val="single" w:sz="2" w:space="0" w:color="808080" w:themeColor="background1" w:themeShade="80"/>
            </w:tcBorders>
            <w:vAlign w:val="center"/>
          </w:tcPr>
          <w:p w14:paraId="0F17E22B" w14:textId="77777777" w:rsidR="00782015" w:rsidRPr="00872FD9"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p>
        </w:tc>
        <w:tc>
          <w:tcPr>
            <w:tcW w:w="2126" w:type="dxa"/>
            <w:tcBorders>
              <w:top w:val="single" w:sz="2" w:space="0" w:color="808080" w:themeColor="background1" w:themeShade="80"/>
            </w:tcBorders>
            <w:vAlign w:val="center"/>
          </w:tcPr>
          <w:p w14:paraId="224C476A" w14:textId="77777777" w:rsidR="00782015" w:rsidRPr="00872FD9"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p>
        </w:tc>
      </w:tr>
      <w:tr w:rsidR="00782015" w:rsidRPr="00872FD9" w14:paraId="3CA09DA3" w14:textId="77777777" w:rsidTr="00023F5F">
        <w:trPr>
          <w:trHeight w:val="214"/>
        </w:trPr>
        <w:tc>
          <w:tcPr>
            <w:tcW w:w="6379" w:type="dxa"/>
            <w:tcBorders>
              <w:bottom w:val="nil"/>
            </w:tcBorders>
            <w:vAlign w:val="center"/>
          </w:tcPr>
          <w:p w14:paraId="6F76765D"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rPr>
            </w:pPr>
            <w:r w:rsidRPr="00872FD9">
              <w:rPr>
                <w:rFonts w:ascii="Arial" w:hAnsi="Arial" w:cs="Arial"/>
                <w:b/>
                <w:sz w:val="18"/>
                <w:szCs w:val="18"/>
                <w:lang w:val="el-GR"/>
              </w:rPr>
              <w:t>Μη κυκλοφορούντα περιουσιακά στοιχεία</w:t>
            </w:r>
          </w:p>
        </w:tc>
        <w:tc>
          <w:tcPr>
            <w:tcW w:w="1985" w:type="dxa"/>
            <w:tcBorders>
              <w:bottom w:val="nil"/>
            </w:tcBorders>
            <w:vAlign w:val="center"/>
          </w:tcPr>
          <w:p w14:paraId="2EA7C599" w14:textId="77777777" w:rsidR="00782015" w:rsidRPr="00872FD9"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p>
        </w:tc>
        <w:tc>
          <w:tcPr>
            <w:tcW w:w="2126" w:type="dxa"/>
            <w:tcBorders>
              <w:bottom w:val="nil"/>
            </w:tcBorders>
            <w:vAlign w:val="center"/>
          </w:tcPr>
          <w:p w14:paraId="75544323" w14:textId="77777777" w:rsidR="00782015" w:rsidRPr="00872FD9"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p>
        </w:tc>
      </w:tr>
      <w:tr w:rsidR="00782015" w:rsidRPr="00872FD9" w14:paraId="27F547B5" w14:textId="77777777" w:rsidTr="00023F5F">
        <w:trPr>
          <w:trHeight w:val="196"/>
        </w:trPr>
        <w:tc>
          <w:tcPr>
            <w:tcW w:w="6379" w:type="dxa"/>
            <w:tcBorders>
              <w:top w:val="nil"/>
              <w:bottom w:val="nil"/>
            </w:tcBorders>
            <w:shd w:val="clear" w:color="auto" w:fill="FFFFFF" w:themeFill="background1"/>
          </w:tcPr>
          <w:p w14:paraId="78CC3CDE"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Ενσώματα πάγια</w:t>
            </w:r>
          </w:p>
        </w:tc>
        <w:tc>
          <w:tcPr>
            <w:tcW w:w="1985" w:type="dxa"/>
            <w:tcBorders>
              <w:top w:val="nil"/>
              <w:bottom w:val="nil"/>
            </w:tcBorders>
            <w:shd w:val="clear" w:color="auto" w:fill="FFFFFF" w:themeFill="background1"/>
            <w:vAlign w:val="bottom"/>
          </w:tcPr>
          <w:p w14:paraId="4E481BDD"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2.338,1 </w:t>
            </w:r>
          </w:p>
        </w:tc>
        <w:tc>
          <w:tcPr>
            <w:tcW w:w="2126" w:type="dxa"/>
            <w:tcBorders>
              <w:top w:val="nil"/>
              <w:bottom w:val="nil"/>
            </w:tcBorders>
            <w:shd w:val="clear" w:color="auto" w:fill="FFFFFF" w:themeFill="background1"/>
            <w:vAlign w:val="bottom"/>
          </w:tcPr>
          <w:p w14:paraId="3F61DA02" w14:textId="77777777" w:rsidR="00782015" w:rsidRPr="00CF4818" w:rsidRDefault="00782015" w:rsidP="00023F5F">
            <w:pPr>
              <w:pStyle w:val="ColorfulList-Accent11"/>
              <w:tabs>
                <w:tab w:val="left" w:pos="0"/>
                <w:tab w:val="left" w:pos="284"/>
              </w:tabs>
              <w:ind w:left="0" w:right="-90"/>
              <w:jc w:val="right"/>
              <w:rPr>
                <w:rFonts w:ascii="Arial" w:hAnsi="Arial" w:cs="Arial"/>
                <w:i/>
                <w:color w:val="000000" w:themeColor="text1"/>
                <w:sz w:val="18"/>
                <w:szCs w:val="18"/>
              </w:rPr>
            </w:pPr>
            <w:r w:rsidRPr="00CF4818">
              <w:rPr>
                <w:rFonts w:ascii="Arial" w:hAnsi="Arial" w:cs="Arial"/>
                <w:sz w:val="18"/>
                <w:szCs w:val="18"/>
              </w:rPr>
              <w:t xml:space="preserve">2.304,6 </w:t>
            </w:r>
          </w:p>
        </w:tc>
      </w:tr>
      <w:tr w:rsidR="00782015" w:rsidRPr="00872FD9" w14:paraId="1586AA0E" w14:textId="77777777" w:rsidTr="00023F5F">
        <w:trPr>
          <w:trHeight w:val="168"/>
        </w:trPr>
        <w:tc>
          <w:tcPr>
            <w:tcW w:w="6379" w:type="dxa"/>
            <w:tcBorders>
              <w:top w:val="nil"/>
              <w:bottom w:val="nil"/>
            </w:tcBorders>
            <w:shd w:val="clear" w:color="auto" w:fill="FFFFFF" w:themeFill="background1"/>
          </w:tcPr>
          <w:p w14:paraId="07CCC173"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lang w:val="el-GR"/>
              </w:rPr>
            </w:pPr>
            <w:r w:rsidRPr="00872FD9">
              <w:rPr>
                <w:rFonts w:ascii="Arial" w:hAnsi="Arial" w:cs="Arial"/>
                <w:sz w:val="18"/>
                <w:szCs w:val="18"/>
                <w:lang w:val="el-GR"/>
              </w:rPr>
              <w:t>Περιουσιακά στοιχεία με δικαίωμα χρήσης</w:t>
            </w:r>
          </w:p>
        </w:tc>
        <w:tc>
          <w:tcPr>
            <w:tcW w:w="1985" w:type="dxa"/>
            <w:tcBorders>
              <w:top w:val="nil"/>
              <w:bottom w:val="nil"/>
            </w:tcBorders>
            <w:shd w:val="clear" w:color="auto" w:fill="FFFFFF" w:themeFill="background1"/>
            <w:vAlign w:val="bottom"/>
          </w:tcPr>
          <w:p w14:paraId="55261252"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212,6 </w:t>
            </w:r>
          </w:p>
        </w:tc>
        <w:tc>
          <w:tcPr>
            <w:tcW w:w="2126" w:type="dxa"/>
            <w:tcBorders>
              <w:top w:val="nil"/>
              <w:bottom w:val="nil"/>
            </w:tcBorders>
            <w:shd w:val="clear" w:color="auto" w:fill="FFFFFF" w:themeFill="background1"/>
            <w:vAlign w:val="bottom"/>
          </w:tcPr>
          <w:p w14:paraId="3099C0D0" w14:textId="77777777" w:rsidR="00782015" w:rsidRPr="00CF4818" w:rsidRDefault="00782015" w:rsidP="00023F5F">
            <w:pPr>
              <w:pStyle w:val="ColorfulList-Accent11"/>
              <w:tabs>
                <w:tab w:val="left" w:pos="0"/>
                <w:tab w:val="left" w:pos="284"/>
              </w:tabs>
              <w:ind w:left="0" w:right="-90"/>
              <w:jc w:val="right"/>
              <w:rPr>
                <w:rFonts w:ascii="Arial" w:hAnsi="Arial" w:cs="Arial"/>
                <w:i/>
                <w:color w:val="000000" w:themeColor="text1"/>
                <w:sz w:val="18"/>
                <w:szCs w:val="18"/>
              </w:rPr>
            </w:pPr>
            <w:r w:rsidRPr="00CF4818">
              <w:rPr>
                <w:rFonts w:ascii="Arial" w:hAnsi="Arial" w:cs="Arial"/>
                <w:sz w:val="18"/>
                <w:szCs w:val="18"/>
              </w:rPr>
              <w:t xml:space="preserve">222,1 </w:t>
            </w:r>
          </w:p>
        </w:tc>
      </w:tr>
      <w:tr w:rsidR="00782015" w:rsidRPr="00872FD9" w14:paraId="01D4D71C" w14:textId="77777777" w:rsidTr="00023F5F">
        <w:trPr>
          <w:trHeight w:val="99"/>
        </w:trPr>
        <w:tc>
          <w:tcPr>
            <w:tcW w:w="6379" w:type="dxa"/>
            <w:tcBorders>
              <w:top w:val="nil"/>
              <w:bottom w:val="nil"/>
            </w:tcBorders>
            <w:shd w:val="clear" w:color="auto" w:fill="FFFFFF" w:themeFill="background1"/>
          </w:tcPr>
          <w:p w14:paraId="6A36A14B"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Υπεραξία</w:t>
            </w:r>
          </w:p>
        </w:tc>
        <w:tc>
          <w:tcPr>
            <w:tcW w:w="1985" w:type="dxa"/>
            <w:tcBorders>
              <w:top w:val="nil"/>
              <w:bottom w:val="nil"/>
            </w:tcBorders>
            <w:shd w:val="clear" w:color="auto" w:fill="FFFFFF" w:themeFill="background1"/>
            <w:vAlign w:val="bottom"/>
          </w:tcPr>
          <w:p w14:paraId="4CD69BA7"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376,6 </w:t>
            </w:r>
          </w:p>
        </w:tc>
        <w:tc>
          <w:tcPr>
            <w:tcW w:w="2126" w:type="dxa"/>
            <w:tcBorders>
              <w:top w:val="nil"/>
              <w:bottom w:val="nil"/>
            </w:tcBorders>
            <w:shd w:val="clear" w:color="auto" w:fill="FFFFFF" w:themeFill="background1"/>
            <w:vAlign w:val="bottom"/>
          </w:tcPr>
          <w:p w14:paraId="601E349A" w14:textId="77777777" w:rsidR="00782015" w:rsidRPr="00CF4818" w:rsidRDefault="00782015" w:rsidP="00023F5F">
            <w:pPr>
              <w:pStyle w:val="ColorfulList-Accent11"/>
              <w:tabs>
                <w:tab w:val="left" w:pos="0"/>
                <w:tab w:val="left" w:pos="284"/>
              </w:tabs>
              <w:ind w:left="0" w:right="-90"/>
              <w:jc w:val="right"/>
              <w:rPr>
                <w:rFonts w:ascii="Arial" w:hAnsi="Arial" w:cs="Arial"/>
                <w:i/>
                <w:color w:val="000000" w:themeColor="text1"/>
                <w:sz w:val="18"/>
                <w:szCs w:val="18"/>
              </w:rPr>
            </w:pPr>
            <w:r w:rsidRPr="00CF4818">
              <w:rPr>
                <w:rFonts w:ascii="Arial" w:hAnsi="Arial" w:cs="Arial"/>
                <w:sz w:val="18"/>
                <w:szCs w:val="18"/>
              </w:rPr>
              <w:t xml:space="preserve">376,6 </w:t>
            </w:r>
          </w:p>
        </w:tc>
      </w:tr>
      <w:tr w:rsidR="00782015" w:rsidRPr="00872FD9" w14:paraId="0F29A672" w14:textId="77777777" w:rsidTr="00023F5F">
        <w:trPr>
          <w:trHeight w:val="256"/>
        </w:trPr>
        <w:tc>
          <w:tcPr>
            <w:tcW w:w="6379" w:type="dxa"/>
            <w:tcBorders>
              <w:top w:val="nil"/>
              <w:bottom w:val="nil"/>
            </w:tcBorders>
            <w:shd w:val="clear" w:color="auto" w:fill="FFFFFF" w:themeFill="background1"/>
          </w:tcPr>
          <w:p w14:paraId="5D4CF482"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Τηλεπικοινωνιακές άδειες</w:t>
            </w:r>
          </w:p>
        </w:tc>
        <w:tc>
          <w:tcPr>
            <w:tcW w:w="1985" w:type="dxa"/>
            <w:tcBorders>
              <w:top w:val="nil"/>
              <w:bottom w:val="nil"/>
            </w:tcBorders>
            <w:shd w:val="clear" w:color="auto" w:fill="FFFFFF" w:themeFill="background1"/>
            <w:vAlign w:val="bottom"/>
          </w:tcPr>
          <w:p w14:paraId="6C4D06ED"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179,3 </w:t>
            </w:r>
          </w:p>
        </w:tc>
        <w:tc>
          <w:tcPr>
            <w:tcW w:w="2126" w:type="dxa"/>
            <w:tcBorders>
              <w:top w:val="nil"/>
              <w:bottom w:val="nil"/>
            </w:tcBorders>
            <w:shd w:val="clear" w:color="auto" w:fill="FFFFFF" w:themeFill="background1"/>
            <w:vAlign w:val="bottom"/>
          </w:tcPr>
          <w:p w14:paraId="620FB1EC" w14:textId="77777777" w:rsidR="00782015" w:rsidRPr="00CF4818" w:rsidRDefault="00782015" w:rsidP="00023F5F">
            <w:pPr>
              <w:pStyle w:val="ColorfulList-Accent11"/>
              <w:tabs>
                <w:tab w:val="left" w:pos="0"/>
                <w:tab w:val="left" w:pos="284"/>
              </w:tabs>
              <w:ind w:left="0" w:right="-90"/>
              <w:jc w:val="right"/>
              <w:rPr>
                <w:rFonts w:ascii="Arial" w:hAnsi="Arial" w:cs="Arial"/>
                <w:i/>
                <w:color w:val="000000" w:themeColor="text1"/>
                <w:sz w:val="18"/>
                <w:szCs w:val="18"/>
              </w:rPr>
            </w:pPr>
            <w:r w:rsidRPr="00CF4818">
              <w:rPr>
                <w:rFonts w:ascii="Arial" w:hAnsi="Arial" w:cs="Arial"/>
                <w:sz w:val="18"/>
                <w:szCs w:val="18"/>
              </w:rPr>
              <w:t xml:space="preserve">195,4 </w:t>
            </w:r>
          </w:p>
        </w:tc>
      </w:tr>
      <w:tr w:rsidR="00782015" w:rsidRPr="00872FD9" w14:paraId="0D6CF280" w14:textId="77777777" w:rsidTr="00023F5F">
        <w:trPr>
          <w:trHeight w:val="256"/>
        </w:trPr>
        <w:tc>
          <w:tcPr>
            <w:tcW w:w="6379" w:type="dxa"/>
            <w:tcBorders>
              <w:top w:val="nil"/>
              <w:bottom w:val="nil"/>
            </w:tcBorders>
            <w:shd w:val="clear" w:color="auto" w:fill="FFFFFF" w:themeFill="background1"/>
          </w:tcPr>
          <w:p w14:paraId="4BE3129E"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Λοιπά άυλα περιουσιακά στοιχεία</w:t>
            </w:r>
          </w:p>
        </w:tc>
        <w:tc>
          <w:tcPr>
            <w:tcW w:w="1985" w:type="dxa"/>
            <w:tcBorders>
              <w:top w:val="nil"/>
              <w:bottom w:val="nil"/>
            </w:tcBorders>
            <w:shd w:val="clear" w:color="auto" w:fill="FFFFFF" w:themeFill="background1"/>
            <w:vAlign w:val="bottom"/>
          </w:tcPr>
          <w:p w14:paraId="614E21DF"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249,2 </w:t>
            </w:r>
          </w:p>
        </w:tc>
        <w:tc>
          <w:tcPr>
            <w:tcW w:w="2126" w:type="dxa"/>
            <w:tcBorders>
              <w:top w:val="nil"/>
              <w:bottom w:val="nil"/>
            </w:tcBorders>
            <w:shd w:val="clear" w:color="auto" w:fill="FFFFFF" w:themeFill="background1"/>
            <w:vAlign w:val="bottom"/>
          </w:tcPr>
          <w:p w14:paraId="0D764620" w14:textId="77777777" w:rsidR="00782015" w:rsidRPr="00CF4818" w:rsidRDefault="00782015" w:rsidP="00023F5F">
            <w:pPr>
              <w:pStyle w:val="ColorfulList-Accent11"/>
              <w:tabs>
                <w:tab w:val="left" w:pos="0"/>
                <w:tab w:val="left" w:pos="284"/>
              </w:tabs>
              <w:ind w:left="0" w:right="-90"/>
              <w:jc w:val="right"/>
              <w:rPr>
                <w:rFonts w:ascii="Arial" w:hAnsi="Arial" w:cs="Arial"/>
                <w:i/>
                <w:color w:val="000000" w:themeColor="text1"/>
                <w:sz w:val="18"/>
                <w:szCs w:val="18"/>
              </w:rPr>
            </w:pPr>
            <w:r w:rsidRPr="00CF4818">
              <w:rPr>
                <w:rFonts w:ascii="Arial" w:hAnsi="Arial" w:cs="Arial"/>
                <w:sz w:val="18"/>
                <w:szCs w:val="18"/>
              </w:rPr>
              <w:t xml:space="preserve">270,9 </w:t>
            </w:r>
          </w:p>
        </w:tc>
      </w:tr>
      <w:tr w:rsidR="00782015" w:rsidRPr="00872FD9" w14:paraId="6723E97D" w14:textId="77777777" w:rsidTr="00023F5F">
        <w:trPr>
          <w:trHeight w:val="256"/>
        </w:trPr>
        <w:tc>
          <w:tcPr>
            <w:tcW w:w="6379" w:type="dxa"/>
            <w:tcBorders>
              <w:top w:val="nil"/>
              <w:bottom w:val="nil"/>
            </w:tcBorders>
            <w:shd w:val="clear" w:color="auto" w:fill="FFFFFF" w:themeFill="background1"/>
          </w:tcPr>
          <w:p w14:paraId="279FC6CF"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Συμμετοχές</w:t>
            </w:r>
          </w:p>
        </w:tc>
        <w:tc>
          <w:tcPr>
            <w:tcW w:w="1985" w:type="dxa"/>
            <w:tcBorders>
              <w:top w:val="nil"/>
              <w:bottom w:val="nil"/>
            </w:tcBorders>
            <w:shd w:val="clear" w:color="auto" w:fill="FFFFFF" w:themeFill="background1"/>
            <w:vAlign w:val="bottom"/>
          </w:tcPr>
          <w:p w14:paraId="379AB06B"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0,1 </w:t>
            </w:r>
          </w:p>
        </w:tc>
        <w:tc>
          <w:tcPr>
            <w:tcW w:w="2126" w:type="dxa"/>
            <w:tcBorders>
              <w:top w:val="nil"/>
              <w:bottom w:val="nil"/>
            </w:tcBorders>
            <w:shd w:val="clear" w:color="auto" w:fill="FFFFFF" w:themeFill="background1"/>
            <w:vAlign w:val="bottom"/>
          </w:tcPr>
          <w:p w14:paraId="446EBBB5"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0,1 </w:t>
            </w:r>
          </w:p>
        </w:tc>
      </w:tr>
      <w:tr w:rsidR="00782015" w:rsidRPr="00872FD9" w14:paraId="35C47339" w14:textId="77777777" w:rsidTr="00023F5F">
        <w:trPr>
          <w:trHeight w:val="256"/>
        </w:trPr>
        <w:tc>
          <w:tcPr>
            <w:tcW w:w="6379" w:type="dxa"/>
            <w:tcBorders>
              <w:top w:val="nil"/>
              <w:bottom w:val="nil"/>
            </w:tcBorders>
            <w:shd w:val="clear" w:color="auto" w:fill="FFFFFF" w:themeFill="background1"/>
          </w:tcPr>
          <w:p w14:paraId="67C15F56"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Δάνεια σε ασφαλιστικά ταμεία</w:t>
            </w:r>
          </w:p>
        </w:tc>
        <w:tc>
          <w:tcPr>
            <w:tcW w:w="1985" w:type="dxa"/>
            <w:tcBorders>
              <w:top w:val="nil"/>
              <w:bottom w:val="nil"/>
            </w:tcBorders>
            <w:shd w:val="clear" w:color="auto" w:fill="FFFFFF" w:themeFill="background1"/>
            <w:vAlign w:val="bottom"/>
          </w:tcPr>
          <w:p w14:paraId="00735AE9"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49,8 </w:t>
            </w:r>
          </w:p>
        </w:tc>
        <w:tc>
          <w:tcPr>
            <w:tcW w:w="2126" w:type="dxa"/>
            <w:tcBorders>
              <w:top w:val="nil"/>
              <w:bottom w:val="nil"/>
            </w:tcBorders>
            <w:shd w:val="clear" w:color="auto" w:fill="FFFFFF" w:themeFill="background1"/>
            <w:vAlign w:val="bottom"/>
          </w:tcPr>
          <w:p w14:paraId="64734900"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52,1 </w:t>
            </w:r>
          </w:p>
        </w:tc>
      </w:tr>
      <w:tr w:rsidR="00782015" w:rsidRPr="00872FD9" w14:paraId="79AF009D" w14:textId="77777777" w:rsidTr="00023F5F">
        <w:trPr>
          <w:trHeight w:val="256"/>
        </w:trPr>
        <w:tc>
          <w:tcPr>
            <w:tcW w:w="6379" w:type="dxa"/>
            <w:tcBorders>
              <w:top w:val="nil"/>
              <w:bottom w:val="nil"/>
            </w:tcBorders>
            <w:shd w:val="clear" w:color="auto" w:fill="FFFFFF" w:themeFill="background1"/>
          </w:tcPr>
          <w:p w14:paraId="4C851810"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Αναβαλλόμενες φορολογικές απαιτήσεις</w:t>
            </w:r>
          </w:p>
        </w:tc>
        <w:tc>
          <w:tcPr>
            <w:tcW w:w="1985" w:type="dxa"/>
            <w:tcBorders>
              <w:top w:val="nil"/>
              <w:bottom w:val="nil"/>
            </w:tcBorders>
            <w:shd w:val="clear" w:color="auto" w:fill="FFFFFF" w:themeFill="background1"/>
            <w:vAlign w:val="bottom"/>
          </w:tcPr>
          <w:p w14:paraId="28F90D28"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137,4 </w:t>
            </w:r>
          </w:p>
        </w:tc>
        <w:tc>
          <w:tcPr>
            <w:tcW w:w="2126" w:type="dxa"/>
            <w:tcBorders>
              <w:top w:val="nil"/>
              <w:bottom w:val="nil"/>
            </w:tcBorders>
            <w:shd w:val="clear" w:color="auto" w:fill="FFFFFF" w:themeFill="background1"/>
            <w:vAlign w:val="bottom"/>
          </w:tcPr>
          <w:p w14:paraId="757A8E38"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132,7 </w:t>
            </w:r>
          </w:p>
        </w:tc>
      </w:tr>
      <w:tr w:rsidR="00782015" w:rsidRPr="00872FD9" w14:paraId="1DA7BDC7" w14:textId="77777777" w:rsidTr="00023F5F">
        <w:trPr>
          <w:trHeight w:val="256"/>
        </w:trPr>
        <w:tc>
          <w:tcPr>
            <w:tcW w:w="6379" w:type="dxa"/>
            <w:tcBorders>
              <w:top w:val="nil"/>
              <w:bottom w:val="nil"/>
            </w:tcBorders>
            <w:shd w:val="clear" w:color="auto" w:fill="FFFFFF" w:themeFill="background1"/>
          </w:tcPr>
          <w:p w14:paraId="49B7740E"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Κόστος συμβάσεων</w:t>
            </w:r>
          </w:p>
        </w:tc>
        <w:tc>
          <w:tcPr>
            <w:tcW w:w="1985" w:type="dxa"/>
            <w:tcBorders>
              <w:top w:val="nil"/>
              <w:bottom w:val="nil"/>
            </w:tcBorders>
            <w:shd w:val="clear" w:color="auto" w:fill="FFFFFF" w:themeFill="background1"/>
            <w:vAlign w:val="bottom"/>
          </w:tcPr>
          <w:p w14:paraId="1DEC2204"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14,6 </w:t>
            </w:r>
          </w:p>
        </w:tc>
        <w:tc>
          <w:tcPr>
            <w:tcW w:w="2126" w:type="dxa"/>
            <w:tcBorders>
              <w:top w:val="nil"/>
              <w:bottom w:val="nil"/>
            </w:tcBorders>
            <w:shd w:val="clear" w:color="auto" w:fill="FFFFFF" w:themeFill="background1"/>
            <w:vAlign w:val="bottom"/>
          </w:tcPr>
          <w:p w14:paraId="06E1C0A2"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18,0 </w:t>
            </w:r>
          </w:p>
        </w:tc>
      </w:tr>
      <w:tr w:rsidR="00782015" w:rsidRPr="00872FD9" w14:paraId="57A1EC66" w14:textId="77777777" w:rsidTr="00023F5F">
        <w:trPr>
          <w:trHeight w:val="112"/>
        </w:trPr>
        <w:tc>
          <w:tcPr>
            <w:tcW w:w="6379" w:type="dxa"/>
            <w:tcBorders>
              <w:top w:val="nil"/>
              <w:bottom w:val="single" w:sz="2" w:space="0" w:color="808080" w:themeColor="background1" w:themeShade="80"/>
            </w:tcBorders>
            <w:shd w:val="clear" w:color="auto" w:fill="FFFFFF" w:themeFill="background1"/>
          </w:tcPr>
          <w:p w14:paraId="4728343D"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lang w:val="el-GR"/>
              </w:rPr>
            </w:pPr>
            <w:r w:rsidRPr="00872FD9">
              <w:rPr>
                <w:rFonts w:ascii="Arial" w:hAnsi="Arial" w:cs="Arial"/>
                <w:sz w:val="18"/>
                <w:szCs w:val="18"/>
                <w:lang w:val="el-GR"/>
              </w:rPr>
              <w:t>Λοιπά μη κυκλοφορούντα περιουσιακά στοιχεία</w:t>
            </w:r>
          </w:p>
        </w:tc>
        <w:tc>
          <w:tcPr>
            <w:tcW w:w="1985" w:type="dxa"/>
            <w:tcBorders>
              <w:top w:val="nil"/>
              <w:bottom w:val="single" w:sz="2" w:space="0" w:color="808080" w:themeColor="background1" w:themeShade="80"/>
            </w:tcBorders>
            <w:shd w:val="clear" w:color="auto" w:fill="FFFFFF" w:themeFill="background1"/>
            <w:vAlign w:val="bottom"/>
          </w:tcPr>
          <w:p w14:paraId="6C68E3CC"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66,1 </w:t>
            </w:r>
          </w:p>
        </w:tc>
        <w:tc>
          <w:tcPr>
            <w:tcW w:w="2126" w:type="dxa"/>
            <w:tcBorders>
              <w:top w:val="nil"/>
              <w:bottom w:val="single" w:sz="2" w:space="0" w:color="808080" w:themeColor="background1" w:themeShade="80"/>
            </w:tcBorders>
            <w:shd w:val="clear" w:color="auto" w:fill="FFFFFF" w:themeFill="background1"/>
            <w:vAlign w:val="bottom"/>
          </w:tcPr>
          <w:p w14:paraId="0EF7E892"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71,8 </w:t>
            </w:r>
          </w:p>
        </w:tc>
      </w:tr>
      <w:tr w:rsidR="00782015" w:rsidRPr="00872FD9" w14:paraId="7AE7AC8F" w14:textId="77777777" w:rsidTr="00023F5F">
        <w:trPr>
          <w:trHeight w:val="256"/>
        </w:trPr>
        <w:tc>
          <w:tcPr>
            <w:tcW w:w="6379"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9F6EA34"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lang w:val="el-GR"/>
              </w:rPr>
            </w:pPr>
            <w:r w:rsidRPr="00872FD9">
              <w:rPr>
                <w:rFonts w:ascii="Arial" w:hAnsi="Arial" w:cs="Arial"/>
                <w:b/>
                <w:sz w:val="18"/>
                <w:szCs w:val="18"/>
                <w:lang w:val="el-GR"/>
              </w:rPr>
              <w:t>Σύνολο μη κυκλοφορούντων περιουσιακών στοιχείων</w:t>
            </w:r>
          </w:p>
        </w:tc>
        <w:tc>
          <w:tcPr>
            <w:tcW w:w="1985"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1083D557" w14:textId="77777777" w:rsidR="00782015" w:rsidRPr="00CF4818" w:rsidRDefault="00782015" w:rsidP="00023F5F">
            <w:pPr>
              <w:pStyle w:val="ColorfulList-Accent11"/>
              <w:tabs>
                <w:tab w:val="left" w:pos="0"/>
                <w:tab w:val="left" w:pos="284"/>
              </w:tabs>
              <w:ind w:left="0" w:right="-90"/>
              <w:jc w:val="right"/>
              <w:rPr>
                <w:rFonts w:ascii="Arial" w:hAnsi="Arial" w:cs="Arial"/>
                <w:b/>
                <w:bCs/>
                <w:color w:val="000000" w:themeColor="text1"/>
                <w:sz w:val="18"/>
                <w:szCs w:val="18"/>
              </w:rPr>
            </w:pPr>
            <w:r w:rsidRPr="00CF4818">
              <w:rPr>
                <w:rFonts w:ascii="Arial" w:hAnsi="Arial" w:cs="Arial"/>
                <w:b/>
                <w:sz w:val="18"/>
                <w:szCs w:val="18"/>
              </w:rPr>
              <w:t xml:space="preserve">3.623,8 </w:t>
            </w:r>
          </w:p>
        </w:tc>
        <w:tc>
          <w:tcPr>
            <w:tcW w:w="2126"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2C9C153E" w14:textId="77777777" w:rsidR="00782015" w:rsidRPr="00CF4818" w:rsidRDefault="00782015" w:rsidP="00023F5F">
            <w:pPr>
              <w:pStyle w:val="ColorfulList-Accent11"/>
              <w:tabs>
                <w:tab w:val="left" w:pos="0"/>
                <w:tab w:val="left" w:pos="284"/>
              </w:tabs>
              <w:ind w:left="0" w:right="-90"/>
              <w:jc w:val="right"/>
              <w:rPr>
                <w:rFonts w:ascii="Arial" w:hAnsi="Arial" w:cs="Arial"/>
                <w:i/>
                <w:color w:val="000000" w:themeColor="text1"/>
                <w:sz w:val="18"/>
                <w:szCs w:val="18"/>
              </w:rPr>
            </w:pPr>
            <w:r w:rsidRPr="00CF4818">
              <w:rPr>
                <w:rFonts w:ascii="Arial" w:hAnsi="Arial" w:cs="Arial"/>
                <w:b/>
                <w:sz w:val="18"/>
                <w:szCs w:val="18"/>
              </w:rPr>
              <w:t xml:space="preserve">3.644,3 </w:t>
            </w:r>
          </w:p>
        </w:tc>
      </w:tr>
      <w:tr w:rsidR="00782015" w:rsidRPr="00872FD9" w14:paraId="2664CD87" w14:textId="77777777" w:rsidTr="00023F5F">
        <w:trPr>
          <w:trHeight w:val="256"/>
        </w:trPr>
        <w:tc>
          <w:tcPr>
            <w:tcW w:w="6379" w:type="dxa"/>
            <w:tcBorders>
              <w:top w:val="single" w:sz="2" w:space="0" w:color="808080" w:themeColor="background1" w:themeShade="80"/>
              <w:bottom w:val="nil"/>
            </w:tcBorders>
            <w:shd w:val="clear" w:color="auto" w:fill="FFFFFF" w:themeFill="background1"/>
            <w:vAlign w:val="center"/>
          </w:tcPr>
          <w:p w14:paraId="24D3DD44"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rPr>
            </w:pPr>
            <w:r w:rsidRPr="00872FD9">
              <w:rPr>
                <w:rFonts w:ascii="Arial" w:hAnsi="Arial" w:cs="Arial"/>
                <w:b/>
                <w:sz w:val="18"/>
                <w:szCs w:val="18"/>
                <w:lang w:val="el-GR"/>
              </w:rPr>
              <w:t>Κυκλοφορούντα περιουσιακά στοιχεία</w:t>
            </w:r>
          </w:p>
        </w:tc>
        <w:tc>
          <w:tcPr>
            <w:tcW w:w="1985" w:type="dxa"/>
            <w:tcBorders>
              <w:top w:val="single" w:sz="2" w:space="0" w:color="808080" w:themeColor="background1" w:themeShade="80"/>
              <w:bottom w:val="nil"/>
            </w:tcBorders>
            <w:shd w:val="clear" w:color="auto" w:fill="FFFFFF" w:themeFill="background1"/>
            <w:vAlign w:val="bottom"/>
          </w:tcPr>
          <w:p w14:paraId="6EDC4228"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p>
        </w:tc>
        <w:tc>
          <w:tcPr>
            <w:tcW w:w="2126" w:type="dxa"/>
            <w:tcBorders>
              <w:top w:val="single" w:sz="2" w:space="0" w:color="808080" w:themeColor="background1" w:themeShade="80"/>
              <w:bottom w:val="nil"/>
            </w:tcBorders>
            <w:shd w:val="clear" w:color="auto" w:fill="FFFFFF" w:themeFill="background1"/>
            <w:vAlign w:val="bottom"/>
          </w:tcPr>
          <w:p w14:paraId="12E2EB2D"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p>
        </w:tc>
      </w:tr>
      <w:tr w:rsidR="00782015" w:rsidRPr="00872FD9" w14:paraId="30E2ABBA" w14:textId="77777777" w:rsidTr="00023F5F">
        <w:trPr>
          <w:trHeight w:val="256"/>
        </w:trPr>
        <w:tc>
          <w:tcPr>
            <w:tcW w:w="6379" w:type="dxa"/>
            <w:tcBorders>
              <w:top w:val="nil"/>
              <w:bottom w:val="nil"/>
            </w:tcBorders>
            <w:shd w:val="clear" w:color="auto" w:fill="FFFFFF" w:themeFill="background1"/>
          </w:tcPr>
          <w:p w14:paraId="042D8605"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Αποθέματα</w:t>
            </w:r>
          </w:p>
        </w:tc>
        <w:tc>
          <w:tcPr>
            <w:tcW w:w="1985" w:type="dxa"/>
            <w:tcBorders>
              <w:top w:val="nil"/>
              <w:bottom w:val="nil"/>
            </w:tcBorders>
            <w:shd w:val="clear" w:color="auto" w:fill="FFFFFF" w:themeFill="background1"/>
            <w:vAlign w:val="bottom"/>
          </w:tcPr>
          <w:p w14:paraId="617B165A"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48,5 </w:t>
            </w:r>
          </w:p>
        </w:tc>
        <w:tc>
          <w:tcPr>
            <w:tcW w:w="2126" w:type="dxa"/>
            <w:tcBorders>
              <w:top w:val="nil"/>
              <w:bottom w:val="nil"/>
            </w:tcBorders>
            <w:shd w:val="clear" w:color="auto" w:fill="FFFFFF" w:themeFill="background1"/>
            <w:vAlign w:val="bottom"/>
          </w:tcPr>
          <w:p w14:paraId="4A155ECD"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39,9 </w:t>
            </w:r>
          </w:p>
        </w:tc>
      </w:tr>
      <w:tr w:rsidR="00782015" w:rsidRPr="00872FD9" w14:paraId="1A07B906" w14:textId="77777777" w:rsidTr="00023F5F">
        <w:trPr>
          <w:trHeight w:val="256"/>
        </w:trPr>
        <w:tc>
          <w:tcPr>
            <w:tcW w:w="6379" w:type="dxa"/>
            <w:tcBorders>
              <w:top w:val="nil"/>
              <w:bottom w:val="nil"/>
            </w:tcBorders>
            <w:shd w:val="clear" w:color="auto" w:fill="FFFFFF" w:themeFill="background1"/>
          </w:tcPr>
          <w:p w14:paraId="02E2BC77"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Πελάτες</w:t>
            </w:r>
          </w:p>
        </w:tc>
        <w:tc>
          <w:tcPr>
            <w:tcW w:w="1985" w:type="dxa"/>
            <w:tcBorders>
              <w:top w:val="nil"/>
              <w:bottom w:val="nil"/>
            </w:tcBorders>
            <w:shd w:val="clear" w:color="auto" w:fill="FFFFFF" w:themeFill="background1"/>
            <w:vAlign w:val="bottom"/>
          </w:tcPr>
          <w:p w14:paraId="4F64D60E"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lang w:val="el-GR"/>
              </w:rPr>
            </w:pPr>
            <w:r w:rsidRPr="00CF4818">
              <w:rPr>
                <w:rFonts w:ascii="Arial" w:hAnsi="Arial" w:cs="Arial"/>
                <w:sz w:val="18"/>
                <w:szCs w:val="18"/>
              </w:rPr>
              <w:t xml:space="preserve">782,0 </w:t>
            </w:r>
          </w:p>
        </w:tc>
        <w:tc>
          <w:tcPr>
            <w:tcW w:w="2126" w:type="dxa"/>
            <w:tcBorders>
              <w:top w:val="nil"/>
              <w:bottom w:val="nil"/>
            </w:tcBorders>
            <w:shd w:val="clear" w:color="auto" w:fill="FFFFFF" w:themeFill="background1"/>
            <w:vAlign w:val="bottom"/>
          </w:tcPr>
          <w:p w14:paraId="6A74B319"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592,3 </w:t>
            </w:r>
          </w:p>
        </w:tc>
      </w:tr>
      <w:tr w:rsidR="00782015" w:rsidRPr="00872FD9" w14:paraId="31DFA6FC" w14:textId="77777777" w:rsidTr="00023F5F">
        <w:trPr>
          <w:trHeight w:val="256"/>
        </w:trPr>
        <w:tc>
          <w:tcPr>
            <w:tcW w:w="6379" w:type="dxa"/>
            <w:tcBorders>
              <w:top w:val="nil"/>
              <w:bottom w:val="nil"/>
            </w:tcBorders>
            <w:shd w:val="clear" w:color="auto" w:fill="FFFFFF" w:themeFill="background1"/>
          </w:tcPr>
          <w:p w14:paraId="3551E715"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Λοιπά χρηματοοικονομικά περιουσιακά στοιχεία</w:t>
            </w:r>
          </w:p>
        </w:tc>
        <w:tc>
          <w:tcPr>
            <w:tcW w:w="1985" w:type="dxa"/>
            <w:tcBorders>
              <w:top w:val="nil"/>
              <w:bottom w:val="nil"/>
            </w:tcBorders>
            <w:shd w:val="clear" w:color="auto" w:fill="FFFFFF" w:themeFill="background1"/>
            <w:vAlign w:val="bottom"/>
          </w:tcPr>
          <w:p w14:paraId="221AEA8C"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7,3 </w:t>
            </w:r>
          </w:p>
        </w:tc>
        <w:tc>
          <w:tcPr>
            <w:tcW w:w="2126" w:type="dxa"/>
            <w:tcBorders>
              <w:top w:val="nil"/>
              <w:bottom w:val="nil"/>
            </w:tcBorders>
            <w:shd w:val="clear" w:color="auto" w:fill="FFFFFF" w:themeFill="background1"/>
            <w:vAlign w:val="bottom"/>
          </w:tcPr>
          <w:p w14:paraId="7DA4AF22"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7,0 </w:t>
            </w:r>
          </w:p>
        </w:tc>
      </w:tr>
      <w:tr w:rsidR="00782015" w:rsidRPr="00872FD9" w14:paraId="51008E44" w14:textId="77777777" w:rsidTr="00023F5F">
        <w:trPr>
          <w:trHeight w:val="256"/>
        </w:trPr>
        <w:tc>
          <w:tcPr>
            <w:tcW w:w="6379" w:type="dxa"/>
            <w:tcBorders>
              <w:top w:val="nil"/>
              <w:bottom w:val="nil"/>
            </w:tcBorders>
            <w:shd w:val="clear" w:color="auto" w:fill="FFFFFF" w:themeFill="background1"/>
          </w:tcPr>
          <w:p w14:paraId="6C15E04B"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 xml:space="preserve">Συμβατικά περιουσιακά στοιχεία </w:t>
            </w:r>
          </w:p>
        </w:tc>
        <w:tc>
          <w:tcPr>
            <w:tcW w:w="1985" w:type="dxa"/>
            <w:tcBorders>
              <w:top w:val="nil"/>
              <w:bottom w:val="nil"/>
            </w:tcBorders>
            <w:shd w:val="clear" w:color="auto" w:fill="FFFFFF" w:themeFill="background1"/>
            <w:vAlign w:val="bottom"/>
          </w:tcPr>
          <w:p w14:paraId="1E4A99C8"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40,1 </w:t>
            </w:r>
          </w:p>
        </w:tc>
        <w:tc>
          <w:tcPr>
            <w:tcW w:w="2126" w:type="dxa"/>
            <w:tcBorders>
              <w:top w:val="nil"/>
              <w:bottom w:val="nil"/>
            </w:tcBorders>
            <w:shd w:val="clear" w:color="auto" w:fill="FFFFFF" w:themeFill="background1"/>
            <w:vAlign w:val="bottom"/>
          </w:tcPr>
          <w:p w14:paraId="2EFA3CF0"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36,1 </w:t>
            </w:r>
          </w:p>
        </w:tc>
      </w:tr>
      <w:tr w:rsidR="00782015" w:rsidRPr="00872FD9" w14:paraId="339C96B9" w14:textId="77777777" w:rsidTr="00023F5F">
        <w:trPr>
          <w:trHeight w:val="256"/>
        </w:trPr>
        <w:tc>
          <w:tcPr>
            <w:tcW w:w="6379" w:type="dxa"/>
            <w:tcBorders>
              <w:top w:val="nil"/>
              <w:bottom w:val="nil"/>
            </w:tcBorders>
            <w:shd w:val="clear" w:color="auto" w:fill="FFFFFF" w:themeFill="background1"/>
          </w:tcPr>
          <w:p w14:paraId="1D5EA0B2"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Λοιπά κυκλοφορούντα περιουσιακά στοιχεία</w:t>
            </w:r>
          </w:p>
        </w:tc>
        <w:tc>
          <w:tcPr>
            <w:tcW w:w="1985" w:type="dxa"/>
            <w:tcBorders>
              <w:top w:val="nil"/>
              <w:bottom w:val="nil"/>
            </w:tcBorders>
            <w:shd w:val="clear" w:color="auto" w:fill="FFFFFF" w:themeFill="background1"/>
            <w:vAlign w:val="bottom"/>
          </w:tcPr>
          <w:p w14:paraId="524785E9"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175,8 </w:t>
            </w:r>
          </w:p>
        </w:tc>
        <w:tc>
          <w:tcPr>
            <w:tcW w:w="2126" w:type="dxa"/>
            <w:tcBorders>
              <w:top w:val="nil"/>
              <w:bottom w:val="nil"/>
            </w:tcBorders>
            <w:shd w:val="clear" w:color="auto" w:fill="FFFFFF" w:themeFill="background1"/>
            <w:vAlign w:val="bottom"/>
          </w:tcPr>
          <w:p w14:paraId="1CE90CCB"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200,7 </w:t>
            </w:r>
          </w:p>
        </w:tc>
      </w:tr>
      <w:tr w:rsidR="00782015" w:rsidRPr="00872FD9" w14:paraId="14DD97A8" w14:textId="77777777" w:rsidTr="00023F5F">
        <w:trPr>
          <w:trHeight w:val="222"/>
        </w:trPr>
        <w:tc>
          <w:tcPr>
            <w:tcW w:w="6379" w:type="dxa"/>
            <w:tcBorders>
              <w:top w:val="nil"/>
              <w:bottom w:val="single" w:sz="2" w:space="0" w:color="808080" w:themeColor="background1" w:themeShade="80"/>
            </w:tcBorders>
            <w:shd w:val="clear" w:color="auto" w:fill="FFFFFF" w:themeFill="background1"/>
          </w:tcPr>
          <w:p w14:paraId="194EFBEB"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lang w:val="el-GR"/>
              </w:rPr>
            </w:pPr>
            <w:r w:rsidRPr="00872FD9">
              <w:rPr>
                <w:rFonts w:ascii="Arial" w:hAnsi="Arial" w:cs="Arial"/>
                <w:sz w:val="18"/>
                <w:szCs w:val="18"/>
                <w:lang w:val="el-GR"/>
              </w:rPr>
              <w:t>Ταμειακά διαθέσιμα και ταμειακά ισοδύναμα</w:t>
            </w:r>
          </w:p>
        </w:tc>
        <w:tc>
          <w:tcPr>
            <w:tcW w:w="1985" w:type="dxa"/>
            <w:tcBorders>
              <w:top w:val="nil"/>
              <w:bottom w:val="single" w:sz="2" w:space="0" w:color="808080" w:themeColor="background1" w:themeShade="80"/>
            </w:tcBorders>
            <w:shd w:val="clear" w:color="auto" w:fill="FFFFFF" w:themeFill="background1"/>
            <w:vAlign w:val="bottom"/>
          </w:tcPr>
          <w:p w14:paraId="06232F81"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762,3 </w:t>
            </w:r>
          </w:p>
        </w:tc>
        <w:tc>
          <w:tcPr>
            <w:tcW w:w="2126" w:type="dxa"/>
            <w:tcBorders>
              <w:top w:val="nil"/>
              <w:bottom w:val="single" w:sz="2" w:space="0" w:color="808080" w:themeColor="background1" w:themeShade="80"/>
            </w:tcBorders>
            <w:shd w:val="clear" w:color="auto" w:fill="FFFFFF" w:themeFill="background1"/>
            <w:vAlign w:val="bottom"/>
          </w:tcPr>
          <w:p w14:paraId="0EE22622"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520,9 </w:t>
            </w:r>
          </w:p>
        </w:tc>
      </w:tr>
      <w:tr w:rsidR="00782015" w:rsidRPr="00872FD9" w14:paraId="166ACB14" w14:textId="77777777" w:rsidTr="00023F5F">
        <w:trPr>
          <w:trHeight w:val="256"/>
        </w:trPr>
        <w:tc>
          <w:tcPr>
            <w:tcW w:w="6379"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40FCF71"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rPr>
            </w:pPr>
            <w:r w:rsidRPr="00872FD9">
              <w:rPr>
                <w:rFonts w:ascii="Arial" w:hAnsi="Arial" w:cs="Arial"/>
                <w:b/>
                <w:sz w:val="18"/>
                <w:szCs w:val="18"/>
                <w:lang w:val="el-GR"/>
              </w:rPr>
              <w:t>Σύνολο κυκλοφορούντων περιουσιακών στοιχείων</w:t>
            </w:r>
          </w:p>
        </w:tc>
        <w:tc>
          <w:tcPr>
            <w:tcW w:w="1985"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3D95D980" w14:textId="77777777" w:rsidR="00782015" w:rsidRPr="00CF4818" w:rsidRDefault="00782015" w:rsidP="00023F5F">
            <w:pPr>
              <w:pStyle w:val="ColorfulList-Accent11"/>
              <w:tabs>
                <w:tab w:val="left" w:pos="0"/>
                <w:tab w:val="left" w:pos="284"/>
              </w:tabs>
              <w:ind w:left="0" w:right="-90"/>
              <w:jc w:val="right"/>
              <w:rPr>
                <w:rFonts w:ascii="Arial" w:hAnsi="Arial" w:cs="Arial"/>
                <w:b/>
                <w:bCs/>
                <w:color w:val="000000" w:themeColor="text1"/>
                <w:sz w:val="18"/>
                <w:szCs w:val="18"/>
                <w:lang w:val="el-GR"/>
              </w:rPr>
            </w:pPr>
            <w:r w:rsidRPr="00CF4818">
              <w:rPr>
                <w:rFonts w:ascii="Arial" w:hAnsi="Arial" w:cs="Arial"/>
                <w:b/>
                <w:sz w:val="18"/>
                <w:szCs w:val="18"/>
              </w:rPr>
              <w:t xml:space="preserve">1.816,0 </w:t>
            </w:r>
          </w:p>
        </w:tc>
        <w:tc>
          <w:tcPr>
            <w:tcW w:w="2126"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38C5C6DC"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b/>
                <w:sz w:val="18"/>
                <w:szCs w:val="18"/>
              </w:rPr>
              <w:t xml:space="preserve">1.396,9 </w:t>
            </w:r>
          </w:p>
        </w:tc>
      </w:tr>
      <w:tr w:rsidR="00782015" w:rsidRPr="00872FD9" w14:paraId="6B615A9D" w14:textId="77777777" w:rsidTr="00023F5F">
        <w:trPr>
          <w:trHeight w:val="256"/>
        </w:trPr>
        <w:tc>
          <w:tcPr>
            <w:tcW w:w="6379"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19FD79FC"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rPr>
            </w:pPr>
            <w:r w:rsidRPr="00872FD9">
              <w:rPr>
                <w:rFonts w:ascii="Arial" w:hAnsi="Arial" w:cs="Arial"/>
                <w:b/>
                <w:sz w:val="18"/>
                <w:szCs w:val="18"/>
                <w:lang w:val="el-GR"/>
              </w:rPr>
              <w:t>ΣΥΝΟΛΟ ΠΕΡΙΟΥΣΙΑΚΩΝ ΣΤΟΙΧΕΙΩΝ</w:t>
            </w:r>
          </w:p>
        </w:tc>
        <w:tc>
          <w:tcPr>
            <w:tcW w:w="1985"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bottom"/>
          </w:tcPr>
          <w:p w14:paraId="2C3D8979"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lang w:val="el-GR"/>
              </w:rPr>
            </w:pPr>
            <w:r w:rsidRPr="00CF4818">
              <w:rPr>
                <w:rFonts w:ascii="Arial" w:hAnsi="Arial" w:cs="Arial"/>
                <w:b/>
                <w:sz w:val="18"/>
                <w:szCs w:val="18"/>
              </w:rPr>
              <w:t xml:space="preserve">5.439,8 </w:t>
            </w:r>
          </w:p>
        </w:tc>
        <w:tc>
          <w:tcPr>
            <w:tcW w:w="2126"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bottom"/>
          </w:tcPr>
          <w:p w14:paraId="4FCFA107"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b/>
                <w:sz w:val="18"/>
                <w:szCs w:val="18"/>
              </w:rPr>
              <w:t xml:space="preserve">5.041,2 </w:t>
            </w:r>
          </w:p>
        </w:tc>
      </w:tr>
      <w:tr w:rsidR="00782015" w:rsidRPr="00872FD9" w14:paraId="2DD6DB6D" w14:textId="77777777" w:rsidTr="00023F5F">
        <w:trPr>
          <w:trHeight w:val="211"/>
        </w:trPr>
        <w:tc>
          <w:tcPr>
            <w:tcW w:w="6379" w:type="dxa"/>
            <w:tcBorders>
              <w:top w:val="single" w:sz="2" w:space="0" w:color="808080" w:themeColor="background1" w:themeShade="80"/>
              <w:bottom w:val="nil"/>
            </w:tcBorders>
            <w:shd w:val="clear" w:color="auto" w:fill="FFFFFF" w:themeFill="background1"/>
            <w:vAlign w:val="center"/>
          </w:tcPr>
          <w:p w14:paraId="10DE2768"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rPr>
            </w:pPr>
            <w:r w:rsidRPr="00872FD9">
              <w:rPr>
                <w:rFonts w:ascii="Arial" w:hAnsi="Arial" w:cs="Arial"/>
                <w:b/>
                <w:sz w:val="18"/>
                <w:szCs w:val="18"/>
                <w:lang w:val="el-GR"/>
              </w:rPr>
              <w:t>ΙΔΙΑ ΚΕΦΑΛΑΙΑ ΚΑΙ ΥΠΟΧΡΕΩΣΕΙΣ</w:t>
            </w:r>
          </w:p>
        </w:tc>
        <w:tc>
          <w:tcPr>
            <w:tcW w:w="1985" w:type="dxa"/>
            <w:tcBorders>
              <w:top w:val="single" w:sz="2" w:space="0" w:color="808080" w:themeColor="background1" w:themeShade="80"/>
              <w:bottom w:val="nil"/>
            </w:tcBorders>
            <w:shd w:val="clear" w:color="auto" w:fill="FFFFFF" w:themeFill="background1"/>
            <w:vAlign w:val="bottom"/>
          </w:tcPr>
          <w:p w14:paraId="359A89B0"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lang w:val="el-GR"/>
              </w:rPr>
            </w:pPr>
          </w:p>
        </w:tc>
        <w:tc>
          <w:tcPr>
            <w:tcW w:w="2126" w:type="dxa"/>
            <w:tcBorders>
              <w:top w:val="single" w:sz="2" w:space="0" w:color="808080" w:themeColor="background1" w:themeShade="80"/>
              <w:bottom w:val="nil"/>
            </w:tcBorders>
            <w:shd w:val="clear" w:color="auto" w:fill="FFFFFF" w:themeFill="background1"/>
            <w:vAlign w:val="bottom"/>
          </w:tcPr>
          <w:p w14:paraId="04A0F4AA"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p>
        </w:tc>
      </w:tr>
      <w:tr w:rsidR="00782015" w:rsidRPr="00872FD9" w14:paraId="65D6AEDD" w14:textId="77777777" w:rsidTr="00023F5F">
        <w:trPr>
          <w:trHeight w:val="256"/>
        </w:trPr>
        <w:tc>
          <w:tcPr>
            <w:tcW w:w="6379" w:type="dxa"/>
            <w:tcBorders>
              <w:top w:val="nil"/>
              <w:bottom w:val="nil"/>
            </w:tcBorders>
            <w:shd w:val="clear" w:color="auto" w:fill="FFFFFF" w:themeFill="background1"/>
            <w:vAlign w:val="center"/>
          </w:tcPr>
          <w:p w14:paraId="26ACAAE2"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lang w:val="el-GR"/>
              </w:rPr>
            </w:pPr>
            <w:r w:rsidRPr="00872FD9">
              <w:rPr>
                <w:rFonts w:ascii="Arial" w:hAnsi="Arial" w:cs="Arial"/>
                <w:b/>
                <w:bCs/>
                <w:sz w:val="18"/>
                <w:szCs w:val="18"/>
                <w:lang w:val="el-GR"/>
              </w:rPr>
              <w:t>Ίδια κεφάλαια που αναλογούν στους μετόχους της Εταιρείας</w:t>
            </w:r>
          </w:p>
        </w:tc>
        <w:tc>
          <w:tcPr>
            <w:tcW w:w="1985" w:type="dxa"/>
            <w:tcBorders>
              <w:top w:val="nil"/>
              <w:bottom w:val="nil"/>
            </w:tcBorders>
            <w:shd w:val="clear" w:color="auto" w:fill="FFFFFF" w:themeFill="background1"/>
            <w:vAlign w:val="bottom"/>
          </w:tcPr>
          <w:p w14:paraId="4924621D"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lang w:val="el-GR"/>
              </w:rPr>
            </w:pPr>
          </w:p>
        </w:tc>
        <w:tc>
          <w:tcPr>
            <w:tcW w:w="2126" w:type="dxa"/>
            <w:tcBorders>
              <w:top w:val="nil"/>
              <w:bottom w:val="nil"/>
            </w:tcBorders>
            <w:shd w:val="clear" w:color="auto" w:fill="FFFFFF" w:themeFill="background1"/>
            <w:vAlign w:val="bottom"/>
          </w:tcPr>
          <w:p w14:paraId="13D4CD5A"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lang w:val="el-GR"/>
              </w:rPr>
            </w:pPr>
          </w:p>
        </w:tc>
      </w:tr>
      <w:tr w:rsidR="00782015" w:rsidRPr="00872FD9" w14:paraId="75E7EF88" w14:textId="77777777" w:rsidTr="00023F5F">
        <w:trPr>
          <w:trHeight w:val="256"/>
        </w:trPr>
        <w:tc>
          <w:tcPr>
            <w:tcW w:w="6379" w:type="dxa"/>
            <w:tcBorders>
              <w:top w:val="nil"/>
              <w:bottom w:val="nil"/>
            </w:tcBorders>
            <w:shd w:val="clear" w:color="auto" w:fill="FFFFFF" w:themeFill="background1"/>
          </w:tcPr>
          <w:p w14:paraId="77FF44D3"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Μετοχικό κεφάλαιο</w:t>
            </w:r>
          </w:p>
        </w:tc>
        <w:tc>
          <w:tcPr>
            <w:tcW w:w="1985" w:type="dxa"/>
            <w:tcBorders>
              <w:top w:val="nil"/>
              <w:bottom w:val="nil"/>
            </w:tcBorders>
            <w:shd w:val="clear" w:color="auto" w:fill="FFFFFF" w:themeFill="background1"/>
            <w:vAlign w:val="bottom"/>
          </w:tcPr>
          <w:p w14:paraId="17004C1D"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1.142,9 </w:t>
            </w:r>
          </w:p>
        </w:tc>
        <w:tc>
          <w:tcPr>
            <w:tcW w:w="2126" w:type="dxa"/>
            <w:tcBorders>
              <w:top w:val="nil"/>
              <w:bottom w:val="nil"/>
            </w:tcBorders>
            <w:shd w:val="clear" w:color="auto" w:fill="FFFFFF" w:themeFill="background1"/>
            <w:vAlign w:val="bottom"/>
          </w:tcPr>
          <w:p w14:paraId="0174B8F3"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1.142,9 </w:t>
            </w:r>
          </w:p>
        </w:tc>
      </w:tr>
      <w:tr w:rsidR="00782015" w:rsidRPr="00872FD9" w14:paraId="05B0E1B2" w14:textId="77777777" w:rsidTr="00023F5F">
        <w:trPr>
          <w:trHeight w:val="256"/>
        </w:trPr>
        <w:tc>
          <w:tcPr>
            <w:tcW w:w="6379" w:type="dxa"/>
            <w:tcBorders>
              <w:top w:val="nil"/>
              <w:bottom w:val="nil"/>
            </w:tcBorders>
            <w:shd w:val="clear" w:color="auto" w:fill="FFFFFF" w:themeFill="background1"/>
          </w:tcPr>
          <w:p w14:paraId="5DDD2985"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 xml:space="preserve">Αποθεματικό υπέρ το άρτιο </w:t>
            </w:r>
          </w:p>
        </w:tc>
        <w:tc>
          <w:tcPr>
            <w:tcW w:w="1985" w:type="dxa"/>
            <w:tcBorders>
              <w:top w:val="nil"/>
              <w:bottom w:val="nil"/>
            </w:tcBorders>
            <w:shd w:val="clear" w:color="auto" w:fill="FFFFFF" w:themeFill="background1"/>
            <w:vAlign w:val="bottom"/>
          </w:tcPr>
          <w:p w14:paraId="088EB51A"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406,9 </w:t>
            </w:r>
          </w:p>
        </w:tc>
        <w:tc>
          <w:tcPr>
            <w:tcW w:w="2126" w:type="dxa"/>
            <w:tcBorders>
              <w:top w:val="nil"/>
              <w:bottom w:val="nil"/>
            </w:tcBorders>
            <w:shd w:val="clear" w:color="auto" w:fill="FFFFFF" w:themeFill="background1"/>
            <w:vAlign w:val="bottom"/>
          </w:tcPr>
          <w:p w14:paraId="65C65B7E"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406,6 </w:t>
            </w:r>
          </w:p>
        </w:tc>
      </w:tr>
      <w:tr w:rsidR="00782015" w:rsidRPr="00872FD9" w14:paraId="3AD4E165" w14:textId="77777777" w:rsidTr="00023F5F">
        <w:trPr>
          <w:trHeight w:val="256"/>
        </w:trPr>
        <w:tc>
          <w:tcPr>
            <w:tcW w:w="6379" w:type="dxa"/>
            <w:tcBorders>
              <w:top w:val="nil"/>
              <w:bottom w:val="nil"/>
            </w:tcBorders>
            <w:shd w:val="clear" w:color="auto" w:fill="FFFFFF" w:themeFill="background1"/>
          </w:tcPr>
          <w:p w14:paraId="6DCF12DF"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 xml:space="preserve">Ίδιες μετοχές </w:t>
            </w:r>
          </w:p>
        </w:tc>
        <w:tc>
          <w:tcPr>
            <w:tcW w:w="1985" w:type="dxa"/>
            <w:tcBorders>
              <w:top w:val="nil"/>
              <w:bottom w:val="nil"/>
            </w:tcBorders>
            <w:shd w:val="clear" w:color="auto" w:fill="FFFFFF" w:themeFill="background1"/>
            <w:vAlign w:val="bottom"/>
          </w:tcPr>
          <w:p w14:paraId="3C13F178"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(183,4)</w:t>
            </w:r>
          </w:p>
        </w:tc>
        <w:tc>
          <w:tcPr>
            <w:tcW w:w="2126" w:type="dxa"/>
            <w:tcBorders>
              <w:top w:val="nil"/>
              <w:bottom w:val="nil"/>
            </w:tcBorders>
            <w:shd w:val="clear" w:color="auto" w:fill="FFFFFF" w:themeFill="background1"/>
            <w:vAlign w:val="bottom"/>
          </w:tcPr>
          <w:p w14:paraId="64235731"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(123,9)</w:t>
            </w:r>
          </w:p>
        </w:tc>
      </w:tr>
      <w:tr w:rsidR="00782015" w:rsidRPr="00872FD9" w14:paraId="38EE65CD" w14:textId="77777777" w:rsidTr="00023F5F">
        <w:trPr>
          <w:trHeight w:val="256"/>
        </w:trPr>
        <w:tc>
          <w:tcPr>
            <w:tcW w:w="6379" w:type="dxa"/>
            <w:tcBorders>
              <w:top w:val="nil"/>
              <w:bottom w:val="nil"/>
            </w:tcBorders>
            <w:shd w:val="clear" w:color="auto" w:fill="FFFFFF" w:themeFill="background1"/>
          </w:tcPr>
          <w:p w14:paraId="13D7BD6E"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Τακτικό αποθεματικό</w:t>
            </w:r>
          </w:p>
        </w:tc>
        <w:tc>
          <w:tcPr>
            <w:tcW w:w="1985" w:type="dxa"/>
            <w:tcBorders>
              <w:top w:val="nil"/>
              <w:bottom w:val="nil"/>
            </w:tcBorders>
            <w:shd w:val="clear" w:color="auto" w:fill="FFFFFF" w:themeFill="background1"/>
            <w:vAlign w:val="bottom"/>
          </w:tcPr>
          <w:p w14:paraId="568AE15A"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440,7 </w:t>
            </w:r>
          </w:p>
        </w:tc>
        <w:tc>
          <w:tcPr>
            <w:tcW w:w="2126" w:type="dxa"/>
            <w:tcBorders>
              <w:top w:val="nil"/>
              <w:bottom w:val="nil"/>
            </w:tcBorders>
            <w:shd w:val="clear" w:color="auto" w:fill="FFFFFF" w:themeFill="background1"/>
            <w:vAlign w:val="bottom"/>
          </w:tcPr>
          <w:p w14:paraId="28F422F9"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440,7 </w:t>
            </w:r>
          </w:p>
        </w:tc>
      </w:tr>
      <w:tr w:rsidR="00782015" w:rsidRPr="00872FD9" w14:paraId="58127DA3" w14:textId="77777777" w:rsidTr="00023F5F">
        <w:trPr>
          <w:trHeight w:val="256"/>
        </w:trPr>
        <w:tc>
          <w:tcPr>
            <w:tcW w:w="6379" w:type="dxa"/>
            <w:tcBorders>
              <w:top w:val="nil"/>
              <w:bottom w:val="nil"/>
            </w:tcBorders>
            <w:shd w:val="clear" w:color="auto" w:fill="FFFFFF" w:themeFill="background1"/>
          </w:tcPr>
          <w:p w14:paraId="2CC43DEB"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lang w:val="el-GR"/>
              </w:rPr>
            </w:pPr>
            <w:r w:rsidRPr="00872FD9">
              <w:rPr>
                <w:rFonts w:ascii="Arial" w:hAnsi="Arial" w:cs="Arial"/>
                <w:sz w:val="18"/>
                <w:szCs w:val="18"/>
                <w:lang w:val="el-GR"/>
              </w:rPr>
              <w:t>Συναλλαγματικές διαφορές και λοιπά αποθεματικά</w:t>
            </w:r>
          </w:p>
        </w:tc>
        <w:tc>
          <w:tcPr>
            <w:tcW w:w="1985" w:type="dxa"/>
            <w:tcBorders>
              <w:top w:val="nil"/>
              <w:bottom w:val="nil"/>
            </w:tcBorders>
            <w:shd w:val="clear" w:color="auto" w:fill="FFFFFF" w:themeFill="background1"/>
            <w:vAlign w:val="bottom"/>
          </w:tcPr>
          <w:p w14:paraId="7F882F0B"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(21,7)</w:t>
            </w:r>
          </w:p>
        </w:tc>
        <w:tc>
          <w:tcPr>
            <w:tcW w:w="2126" w:type="dxa"/>
            <w:tcBorders>
              <w:top w:val="nil"/>
              <w:bottom w:val="nil"/>
            </w:tcBorders>
            <w:shd w:val="clear" w:color="auto" w:fill="FFFFFF" w:themeFill="background1"/>
            <w:vAlign w:val="bottom"/>
          </w:tcPr>
          <w:p w14:paraId="2681AE8F"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(21,3)</w:t>
            </w:r>
          </w:p>
        </w:tc>
      </w:tr>
      <w:tr w:rsidR="00782015" w:rsidRPr="00872FD9" w14:paraId="790797DF" w14:textId="77777777" w:rsidTr="00023F5F">
        <w:trPr>
          <w:trHeight w:val="156"/>
        </w:trPr>
        <w:tc>
          <w:tcPr>
            <w:tcW w:w="6379" w:type="dxa"/>
            <w:tcBorders>
              <w:top w:val="nil"/>
              <w:bottom w:val="nil"/>
            </w:tcBorders>
            <w:shd w:val="clear" w:color="auto" w:fill="FFFFFF" w:themeFill="background1"/>
          </w:tcPr>
          <w:p w14:paraId="586AC050"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Υπόλοιπο κερδών εις νέο</w:t>
            </w:r>
          </w:p>
        </w:tc>
        <w:tc>
          <w:tcPr>
            <w:tcW w:w="1985" w:type="dxa"/>
            <w:tcBorders>
              <w:top w:val="nil"/>
              <w:bottom w:val="nil"/>
            </w:tcBorders>
            <w:shd w:val="clear" w:color="auto" w:fill="FFFFFF" w:themeFill="background1"/>
            <w:vAlign w:val="bottom"/>
          </w:tcPr>
          <w:p w14:paraId="12609EB2"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194,6 </w:t>
            </w:r>
          </w:p>
        </w:tc>
        <w:tc>
          <w:tcPr>
            <w:tcW w:w="2126" w:type="dxa"/>
            <w:tcBorders>
              <w:top w:val="nil"/>
              <w:bottom w:val="nil"/>
            </w:tcBorders>
            <w:shd w:val="clear" w:color="auto" w:fill="FFFFFF" w:themeFill="background1"/>
            <w:vAlign w:val="bottom"/>
          </w:tcPr>
          <w:p w14:paraId="1FB4E024"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265,9 </w:t>
            </w:r>
          </w:p>
        </w:tc>
      </w:tr>
      <w:tr w:rsidR="00782015" w:rsidRPr="00872FD9" w14:paraId="6C4E84DE" w14:textId="77777777" w:rsidTr="00023F5F">
        <w:trPr>
          <w:trHeight w:val="256"/>
        </w:trPr>
        <w:tc>
          <w:tcPr>
            <w:tcW w:w="6379"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35A3B33"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rPr>
            </w:pPr>
            <w:r w:rsidRPr="00872FD9">
              <w:rPr>
                <w:rFonts w:ascii="Arial" w:hAnsi="Arial" w:cs="Arial"/>
                <w:b/>
                <w:bCs/>
                <w:sz w:val="18"/>
                <w:szCs w:val="18"/>
                <w:lang w:val="el-GR"/>
              </w:rPr>
              <w:t>Σύνολο ιδίων κεφαλαίων</w:t>
            </w:r>
          </w:p>
        </w:tc>
        <w:tc>
          <w:tcPr>
            <w:tcW w:w="1985"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279DF0AA"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lang w:val="el-GR"/>
              </w:rPr>
            </w:pPr>
            <w:r w:rsidRPr="00CF4818">
              <w:rPr>
                <w:rFonts w:ascii="Arial" w:hAnsi="Arial" w:cs="Arial"/>
                <w:b/>
                <w:sz w:val="18"/>
                <w:szCs w:val="18"/>
              </w:rPr>
              <w:t xml:space="preserve">1.980,0 </w:t>
            </w:r>
          </w:p>
        </w:tc>
        <w:tc>
          <w:tcPr>
            <w:tcW w:w="2126"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71267B21"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b/>
                <w:sz w:val="18"/>
                <w:szCs w:val="18"/>
              </w:rPr>
              <w:t xml:space="preserve">2.110,9 </w:t>
            </w:r>
          </w:p>
        </w:tc>
      </w:tr>
      <w:tr w:rsidR="00782015" w:rsidRPr="00872FD9" w14:paraId="2E155751" w14:textId="77777777" w:rsidTr="00023F5F">
        <w:trPr>
          <w:trHeight w:val="256"/>
        </w:trPr>
        <w:tc>
          <w:tcPr>
            <w:tcW w:w="6379" w:type="dxa"/>
            <w:tcBorders>
              <w:top w:val="single" w:sz="2" w:space="0" w:color="808080" w:themeColor="background1" w:themeShade="80"/>
              <w:bottom w:val="nil"/>
            </w:tcBorders>
            <w:shd w:val="clear" w:color="auto" w:fill="FFFFFF" w:themeFill="background1"/>
            <w:vAlign w:val="center"/>
          </w:tcPr>
          <w:p w14:paraId="1B4C176F"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rPr>
            </w:pPr>
            <w:r w:rsidRPr="00872FD9">
              <w:rPr>
                <w:rFonts w:ascii="Arial" w:hAnsi="Arial" w:cs="Arial"/>
                <w:b/>
                <w:bCs/>
                <w:sz w:val="18"/>
                <w:szCs w:val="18"/>
                <w:lang w:val="el-GR"/>
              </w:rPr>
              <w:t>Μακροπρόθεσμες υποχρεώσεις</w:t>
            </w:r>
          </w:p>
        </w:tc>
        <w:tc>
          <w:tcPr>
            <w:tcW w:w="1985" w:type="dxa"/>
            <w:tcBorders>
              <w:top w:val="single" w:sz="2" w:space="0" w:color="808080" w:themeColor="background1" w:themeShade="80"/>
              <w:bottom w:val="nil"/>
            </w:tcBorders>
            <w:shd w:val="clear" w:color="auto" w:fill="FFFFFF" w:themeFill="background1"/>
            <w:vAlign w:val="bottom"/>
          </w:tcPr>
          <w:p w14:paraId="512BCE9F"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p>
        </w:tc>
        <w:tc>
          <w:tcPr>
            <w:tcW w:w="2126" w:type="dxa"/>
            <w:tcBorders>
              <w:top w:val="single" w:sz="2" w:space="0" w:color="808080" w:themeColor="background1" w:themeShade="80"/>
              <w:bottom w:val="nil"/>
            </w:tcBorders>
            <w:shd w:val="clear" w:color="auto" w:fill="FFFFFF" w:themeFill="background1"/>
            <w:vAlign w:val="bottom"/>
          </w:tcPr>
          <w:p w14:paraId="18A286AD"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p>
        </w:tc>
      </w:tr>
      <w:tr w:rsidR="00782015" w:rsidRPr="00872FD9" w14:paraId="298199BE" w14:textId="77777777" w:rsidTr="00023F5F">
        <w:trPr>
          <w:trHeight w:val="256"/>
        </w:trPr>
        <w:tc>
          <w:tcPr>
            <w:tcW w:w="6379" w:type="dxa"/>
            <w:tcBorders>
              <w:top w:val="nil"/>
              <w:bottom w:val="nil"/>
            </w:tcBorders>
            <w:shd w:val="clear" w:color="auto" w:fill="FFFFFF" w:themeFill="background1"/>
          </w:tcPr>
          <w:p w14:paraId="03C3884F"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Μακροπρόθεσμα δάνεια</w:t>
            </w:r>
          </w:p>
        </w:tc>
        <w:tc>
          <w:tcPr>
            <w:tcW w:w="1985" w:type="dxa"/>
            <w:tcBorders>
              <w:top w:val="nil"/>
              <w:bottom w:val="nil"/>
            </w:tcBorders>
            <w:shd w:val="clear" w:color="auto" w:fill="FFFFFF" w:themeFill="background1"/>
            <w:vAlign w:val="bottom"/>
          </w:tcPr>
          <w:p w14:paraId="7F50F5EB"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350,0 </w:t>
            </w:r>
          </w:p>
        </w:tc>
        <w:tc>
          <w:tcPr>
            <w:tcW w:w="2126" w:type="dxa"/>
            <w:tcBorders>
              <w:top w:val="nil"/>
              <w:bottom w:val="nil"/>
            </w:tcBorders>
            <w:shd w:val="clear" w:color="auto" w:fill="FFFFFF" w:themeFill="background1"/>
            <w:vAlign w:val="bottom"/>
          </w:tcPr>
          <w:p w14:paraId="5FF7338D"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350,0 </w:t>
            </w:r>
          </w:p>
        </w:tc>
      </w:tr>
      <w:tr w:rsidR="00782015" w:rsidRPr="00872FD9" w14:paraId="16F0A63D" w14:textId="77777777" w:rsidTr="00023F5F">
        <w:trPr>
          <w:trHeight w:val="256"/>
        </w:trPr>
        <w:tc>
          <w:tcPr>
            <w:tcW w:w="6379" w:type="dxa"/>
            <w:tcBorders>
              <w:top w:val="nil"/>
              <w:bottom w:val="nil"/>
            </w:tcBorders>
            <w:shd w:val="clear" w:color="auto" w:fill="FFFFFF" w:themeFill="background1"/>
          </w:tcPr>
          <w:p w14:paraId="6BF3C89D"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lang w:val="el-GR"/>
              </w:rPr>
            </w:pPr>
            <w:r w:rsidRPr="00872FD9">
              <w:rPr>
                <w:rFonts w:ascii="Arial" w:hAnsi="Arial" w:cs="Arial"/>
                <w:sz w:val="18"/>
                <w:szCs w:val="18"/>
                <w:lang w:val="el-GR"/>
              </w:rPr>
              <w:t>Πρόβλεψη αποζημίωσης προσωπικού λόγω εξόδου από την υπηρεσία</w:t>
            </w:r>
          </w:p>
        </w:tc>
        <w:tc>
          <w:tcPr>
            <w:tcW w:w="1985" w:type="dxa"/>
            <w:tcBorders>
              <w:top w:val="nil"/>
              <w:bottom w:val="nil"/>
            </w:tcBorders>
            <w:shd w:val="clear" w:color="auto" w:fill="FFFFFF" w:themeFill="background1"/>
            <w:vAlign w:val="bottom"/>
          </w:tcPr>
          <w:p w14:paraId="026430E4"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97,8 </w:t>
            </w:r>
          </w:p>
        </w:tc>
        <w:tc>
          <w:tcPr>
            <w:tcW w:w="2126" w:type="dxa"/>
            <w:tcBorders>
              <w:top w:val="nil"/>
              <w:bottom w:val="nil"/>
            </w:tcBorders>
            <w:shd w:val="clear" w:color="auto" w:fill="FFFFFF" w:themeFill="background1"/>
            <w:vAlign w:val="bottom"/>
          </w:tcPr>
          <w:p w14:paraId="58B44610"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104,4 </w:t>
            </w:r>
          </w:p>
        </w:tc>
      </w:tr>
      <w:tr w:rsidR="00782015" w:rsidRPr="00872FD9" w14:paraId="456129C2" w14:textId="77777777" w:rsidTr="00023F5F">
        <w:trPr>
          <w:trHeight w:val="256"/>
        </w:trPr>
        <w:tc>
          <w:tcPr>
            <w:tcW w:w="6379" w:type="dxa"/>
            <w:tcBorders>
              <w:top w:val="nil"/>
              <w:bottom w:val="nil"/>
            </w:tcBorders>
            <w:shd w:val="clear" w:color="auto" w:fill="FFFFFF" w:themeFill="background1"/>
          </w:tcPr>
          <w:p w14:paraId="29263526"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Πρόβλεψη για λογαριασμό νεότητας</w:t>
            </w:r>
          </w:p>
        </w:tc>
        <w:tc>
          <w:tcPr>
            <w:tcW w:w="1985" w:type="dxa"/>
            <w:tcBorders>
              <w:top w:val="nil"/>
              <w:bottom w:val="nil"/>
            </w:tcBorders>
            <w:shd w:val="clear" w:color="auto" w:fill="FFFFFF" w:themeFill="background1"/>
            <w:vAlign w:val="bottom"/>
          </w:tcPr>
          <w:p w14:paraId="39D1B51E"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60,3 </w:t>
            </w:r>
          </w:p>
        </w:tc>
        <w:tc>
          <w:tcPr>
            <w:tcW w:w="2126" w:type="dxa"/>
            <w:tcBorders>
              <w:top w:val="nil"/>
              <w:bottom w:val="nil"/>
            </w:tcBorders>
            <w:shd w:val="clear" w:color="auto" w:fill="FFFFFF" w:themeFill="background1"/>
            <w:vAlign w:val="bottom"/>
          </w:tcPr>
          <w:p w14:paraId="3D1E1039"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62,8 </w:t>
            </w:r>
          </w:p>
        </w:tc>
      </w:tr>
      <w:tr w:rsidR="00782015" w:rsidRPr="00872FD9" w14:paraId="1DDB63DD" w14:textId="77777777" w:rsidTr="00023F5F">
        <w:trPr>
          <w:trHeight w:val="256"/>
        </w:trPr>
        <w:tc>
          <w:tcPr>
            <w:tcW w:w="6379" w:type="dxa"/>
            <w:tcBorders>
              <w:top w:val="nil"/>
              <w:bottom w:val="nil"/>
            </w:tcBorders>
            <w:shd w:val="clear" w:color="auto" w:fill="FFFFFF" w:themeFill="background1"/>
          </w:tcPr>
          <w:p w14:paraId="3B8BC328"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Συμβατικές υποχρεώσεις</w:t>
            </w:r>
          </w:p>
        </w:tc>
        <w:tc>
          <w:tcPr>
            <w:tcW w:w="1985" w:type="dxa"/>
            <w:tcBorders>
              <w:top w:val="nil"/>
              <w:bottom w:val="nil"/>
            </w:tcBorders>
            <w:shd w:val="clear" w:color="auto" w:fill="FFFFFF" w:themeFill="background1"/>
            <w:vAlign w:val="bottom"/>
          </w:tcPr>
          <w:p w14:paraId="7BCA9A89"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103,4 </w:t>
            </w:r>
          </w:p>
        </w:tc>
        <w:tc>
          <w:tcPr>
            <w:tcW w:w="2126" w:type="dxa"/>
            <w:tcBorders>
              <w:top w:val="nil"/>
              <w:bottom w:val="nil"/>
            </w:tcBorders>
            <w:shd w:val="clear" w:color="auto" w:fill="FFFFFF" w:themeFill="background1"/>
            <w:vAlign w:val="bottom"/>
          </w:tcPr>
          <w:p w14:paraId="26978523"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71,1 </w:t>
            </w:r>
          </w:p>
        </w:tc>
      </w:tr>
      <w:tr w:rsidR="00782015" w:rsidRPr="00872FD9" w14:paraId="18EDAD96" w14:textId="77777777" w:rsidTr="00023F5F">
        <w:trPr>
          <w:trHeight w:val="256"/>
        </w:trPr>
        <w:tc>
          <w:tcPr>
            <w:tcW w:w="6379" w:type="dxa"/>
            <w:tcBorders>
              <w:top w:val="nil"/>
              <w:bottom w:val="nil"/>
            </w:tcBorders>
            <w:shd w:val="clear" w:color="auto" w:fill="FFFFFF" w:themeFill="background1"/>
          </w:tcPr>
          <w:p w14:paraId="0492C817"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Υποχρεώσεις από μισθώσεις</w:t>
            </w:r>
          </w:p>
        </w:tc>
        <w:tc>
          <w:tcPr>
            <w:tcW w:w="1985" w:type="dxa"/>
            <w:tcBorders>
              <w:top w:val="nil"/>
              <w:bottom w:val="nil"/>
            </w:tcBorders>
            <w:shd w:val="clear" w:color="auto" w:fill="FFFFFF" w:themeFill="background1"/>
            <w:vAlign w:val="bottom"/>
          </w:tcPr>
          <w:p w14:paraId="0E12D3AE"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158,2 </w:t>
            </w:r>
          </w:p>
        </w:tc>
        <w:tc>
          <w:tcPr>
            <w:tcW w:w="2126" w:type="dxa"/>
            <w:tcBorders>
              <w:top w:val="nil"/>
              <w:bottom w:val="nil"/>
            </w:tcBorders>
            <w:shd w:val="clear" w:color="auto" w:fill="FFFFFF" w:themeFill="background1"/>
            <w:vAlign w:val="bottom"/>
          </w:tcPr>
          <w:p w14:paraId="034F6BF8"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164,7 </w:t>
            </w:r>
          </w:p>
        </w:tc>
      </w:tr>
      <w:tr w:rsidR="00782015" w:rsidRPr="00872FD9" w14:paraId="3D52BA87" w14:textId="77777777" w:rsidTr="00023F5F">
        <w:trPr>
          <w:trHeight w:val="256"/>
        </w:trPr>
        <w:tc>
          <w:tcPr>
            <w:tcW w:w="6379" w:type="dxa"/>
            <w:tcBorders>
              <w:top w:val="nil"/>
              <w:bottom w:val="nil"/>
            </w:tcBorders>
            <w:shd w:val="clear" w:color="auto" w:fill="FFFFFF" w:themeFill="background1"/>
          </w:tcPr>
          <w:p w14:paraId="71291893"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Αναβαλλόμενες φορολογικές υποχρεώσεις</w:t>
            </w:r>
          </w:p>
        </w:tc>
        <w:tc>
          <w:tcPr>
            <w:tcW w:w="1985" w:type="dxa"/>
            <w:tcBorders>
              <w:top w:val="nil"/>
              <w:bottom w:val="nil"/>
            </w:tcBorders>
            <w:shd w:val="clear" w:color="auto" w:fill="FFFFFF" w:themeFill="background1"/>
            <w:vAlign w:val="bottom"/>
          </w:tcPr>
          <w:p w14:paraId="50A0C260"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1,0 </w:t>
            </w:r>
          </w:p>
        </w:tc>
        <w:tc>
          <w:tcPr>
            <w:tcW w:w="2126" w:type="dxa"/>
            <w:tcBorders>
              <w:top w:val="nil"/>
              <w:bottom w:val="nil"/>
            </w:tcBorders>
            <w:shd w:val="clear" w:color="auto" w:fill="FFFFFF" w:themeFill="background1"/>
            <w:vAlign w:val="bottom"/>
          </w:tcPr>
          <w:p w14:paraId="424DCA32"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0,9 </w:t>
            </w:r>
          </w:p>
        </w:tc>
      </w:tr>
      <w:tr w:rsidR="00782015" w:rsidRPr="00872FD9" w14:paraId="00BA741A" w14:textId="77777777" w:rsidTr="00023F5F">
        <w:trPr>
          <w:trHeight w:val="126"/>
        </w:trPr>
        <w:tc>
          <w:tcPr>
            <w:tcW w:w="6379" w:type="dxa"/>
            <w:tcBorders>
              <w:top w:val="nil"/>
              <w:bottom w:val="single" w:sz="2" w:space="0" w:color="808080" w:themeColor="background1" w:themeShade="80"/>
            </w:tcBorders>
            <w:shd w:val="clear" w:color="auto" w:fill="FFFFFF" w:themeFill="background1"/>
          </w:tcPr>
          <w:p w14:paraId="29CAA922"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bCs/>
                <w:sz w:val="18"/>
                <w:szCs w:val="18"/>
                <w:lang w:val="el-GR"/>
              </w:rPr>
              <w:t>Λοιπές μακροπρόθεσμες υποχρεώσεις</w:t>
            </w:r>
          </w:p>
        </w:tc>
        <w:tc>
          <w:tcPr>
            <w:tcW w:w="1985" w:type="dxa"/>
            <w:tcBorders>
              <w:top w:val="nil"/>
              <w:bottom w:val="single" w:sz="2" w:space="0" w:color="808080" w:themeColor="background1" w:themeShade="80"/>
            </w:tcBorders>
            <w:shd w:val="clear" w:color="auto" w:fill="FFFFFF" w:themeFill="background1"/>
            <w:vAlign w:val="bottom"/>
          </w:tcPr>
          <w:p w14:paraId="5EC739E4"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lang w:val="el-GR"/>
              </w:rPr>
            </w:pPr>
            <w:r w:rsidRPr="00CF4818">
              <w:rPr>
                <w:rFonts w:ascii="Arial" w:hAnsi="Arial" w:cs="Arial"/>
                <w:sz w:val="18"/>
                <w:szCs w:val="18"/>
              </w:rPr>
              <w:t xml:space="preserve">35,6 </w:t>
            </w:r>
          </w:p>
        </w:tc>
        <w:tc>
          <w:tcPr>
            <w:tcW w:w="2126" w:type="dxa"/>
            <w:tcBorders>
              <w:top w:val="nil"/>
              <w:bottom w:val="single" w:sz="2" w:space="0" w:color="808080" w:themeColor="background1" w:themeShade="80"/>
            </w:tcBorders>
            <w:shd w:val="clear" w:color="auto" w:fill="FFFFFF" w:themeFill="background1"/>
            <w:vAlign w:val="bottom"/>
          </w:tcPr>
          <w:p w14:paraId="1C04D70B"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42,0 </w:t>
            </w:r>
          </w:p>
        </w:tc>
      </w:tr>
      <w:tr w:rsidR="00782015" w:rsidRPr="00872FD9" w14:paraId="419F1BC9" w14:textId="77777777" w:rsidTr="00023F5F">
        <w:trPr>
          <w:trHeight w:val="185"/>
        </w:trPr>
        <w:tc>
          <w:tcPr>
            <w:tcW w:w="6379"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C04B847"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rPr>
            </w:pPr>
            <w:r w:rsidRPr="00872FD9">
              <w:rPr>
                <w:rFonts w:ascii="Arial" w:hAnsi="Arial" w:cs="Arial"/>
                <w:b/>
                <w:bCs/>
                <w:sz w:val="18"/>
                <w:szCs w:val="18"/>
                <w:lang w:val="el-GR"/>
              </w:rPr>
              <w:t>Σύνολο μακροπρόθεσμων υποχρεώσεων</w:t>
            </w:r>
            <w:r w:rsidRPr="00872FD9">
              <w:rPr>
                <w:rFonts w:ascii="Arial" w:hAnsi="Arial" w:cs="Arial"/>
                <w:b/>
                <w:bCs/>
                <w:sz w:val="18"/>
                <w:szCs w:val="18"/>
              </w:rPr>
              <w:t xml:space="preserve"> </w:t>
            </w:r>
          </w:p>
        </w:tc>
        <w:tc>
          <w:tcPr>
            <w:tcW w:w="1985"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2C1E436D"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lang w:val="el-GR"/>
              </w:rPr>
            </w:pPr>
            <w:r w:rsidRPr="00CF4818">
              <w:rPr>
                <w:rFonts w:ascii="Arial" w:hAnsi="Arial" w:cs="Arial"/>
                <w:b/>
                <w:sz w:val="18"/>
                <w:szCs w:val="18"/>
              </w:rPr>
              <w:t xml:space="preserve">806,3 </w:t>
            </w:r>
          </w:p>
        </w:tc>
        <w:tc>
          <w:tcPr>
            <w:tcW w:w="2126"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200D8474"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b/>
                <w:sz w:val="18"/>
                <w:szCs w:val="18"/>
              </w:rPr>
              <w:t xml:space="preserve">795,9 </w:t>
            </w:r>
          </w:p>
        </w:tc>
      </w:tr>
      <w:tr w:rsidR="00782015" w:rsidRPr="00872FD9" w14:paraId="0148F2B2" w14:textId="77777777" w:rsidTr="00023F5F">
        <w:trPr>
          <w:trHeight w:val="256"/>
        </w:trPr>
        <w:tc>
          <w:tcPr>
            <w:tcW w:w="6379" w:type="dxa"/>
            <w:tcBorders>
              <w:top w:val="single" w:sz="2" w:space="0" w:color="808080" w:themeColor="background1" w:themeShade="80"/>
              <w:bottom w:val="nil"/>
            </w:tcBorders>
            <w:shd w:val="clear" w:color="auto" w:fill="FFFFFF" w:themeFill="background1"/>
          </w:tcPr>
          <w:p w14:paraId="0FF9D4B6"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rPr>
            </w:pPr>
            <w:r w:rsidRPr="00872FD9">
              <w:rPr>
                <w:rFonts w:ascii="Arial" w:hAnsi="Arial" w:cs="Arial"/>
                <w:b/>
                <w:sz w:val="18"/>
                <w:szCs w:val="18"/>
              </w:rPr>
              <w:t>Βραχυπρόθεσμες υποχρεώσεις</w:t>
            </w:r>
          </w:p>
        </w:tc>
        <w:tc>
          <w:tcPr>
            <w:tcW w:w="1985" w:type="dxa"/>
            <w:tcBorders>
              <w:top w:val="single" w:sz="2" w:space="0" w:color="808080" w:themeColor="background1" w:themeShade="80"/>
              <w:bottom w:val="nil"/>
            </w:tcBorders>
            <w:shd w:val="clear" w:color="auto" w:fill="FFFFFF" w:themeFill="background1"/>
            <w:vAlign w:val="bottom"/>
          </w:tcPr>
          <w:p w14:paraId="7E620E73"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p>
        </w:tc>
        <w:tc>
          <w:tcPr>
            <w:tcW w:w="2126" w:type="dxa"/>
            <w:tcBorders>
              <w:top w:val="single" w:sz="2" w:space="0" w:color="808080" w:themeColor="background1" w:themeShade="80"/>
              <w:bottom w:val="nil"/>
            </w:tcBorders>
            <w:shd w:val="clear" w:color="auto" w:fill="FFFFFF" w:themeFill="background1"/>
            <w:vAlign w:val="bottom"/>
          </w:tcPr>
          <w:p w14:paraId="12D144CC"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p>
        </w:tc>
      </w:tr>
      <w:tr w:rsidR="00782015" w:rsidRPr="00872FD9" w14:paraId="36FDD26D" w14:textId="77777777" w:rsidTr="00023F5F">
        <w:trPr>
          <w:trHeight w:val="256"/>
        </w:trPr>
        <w:tc>
          <w:tcPr>
            <w:tcW w:w="6379" w:type="dxa"/>
            <w:tcBorders>
              <w:top w:val="nil"/>
              <w:bottom w:val="nil"/>
            </w:tcBorders>
            <w:shd w:val="clear" w:color="auto" w:fill="FFFFFF" w:themeFill="background1"/>
          </w:tcPr>
          <w:p w14:paraId="66934D0F"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 xml:space="preserve">Προμηθευτές </w:t>
            </w:r>
          </w:p>
        </w:tc>
        <w:tc>
          <w:tcPr>
            <w:tcW w:w="1985" w:type="dxa"/>
            <w:tcBorders>
              <w:top w:val="nil"/>
              <w:bottom w:val="nil"/>
            </w:tcBorders>
            <w:shd w:val="clear" w:color="auto" w:fill="FFFFFF" w:themeFill="background1"/>
            <w:vAlign w:val="bottom"/>
          </w:tcPr>
          <w:p w14:paraId="3C0033B5"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lang w:val="el-GR"/>
              </w:rPr>
            </w:pPr>
            <w:r w:rsidRPr="00CF4818">
              <w:rPr>
                <w:rFonts w:ascii="Arial" w:hAnsi="Arial" w:cs="Arial"/>
                <w:sz w:val="18"/>
                <w:szCs w:val="18"/>
              </w:rPr>
              <w:t xml:space="preserve">851,7 </w:t>
            </w:r>
          </w:p>
        </w:tc>
        <w:tc>
          <w:tcPr>
            <w:tcW w:w="2126" w:type="dxa"/>
            <w:tcBorders>
              <w:top w:val="nil"/>
              <w:bottom w:val="nil"/>
            </w:tcBorders>
            <w:shd w:val="clear" w:color="auto" w:fill="FFFFFF" w:themeFill="background1"/>
            <w:vAlign w:val="bottom"/>
          </w:tcPr>
          <w:p w14:paraId="6ECC8456"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824,3 </w:t>
            </w:r>
          </w:p>
        </w:tc>
      </w:tr>
      <w:tr w:rsidR="00782015" w:rsidRPr="00872FD9" w14:paraId="4267B30C" w14:textId="77777777" w:rsidTr="00023F5F">
        <w:trPr>
          <w:trHeight w:val="256"/>
        </w:trPr>
        <w:tc>
          <w:tcPr>
            <w:tcW w:w="6379" w:type="dxa"/>
            <w:tcBorders>
              <w:top w:val="nil"/>
              <w:bottom w:val="nil"/>
            </w:tcBorders>
            <w:shd w:val="clear" w:color="auto" w:fill="FFFFFF" w:themeFill="background1"/>
          </w:tcPr>
          <w:p w14:paraId="427E6AC0" w14:textId="77777777" w:rsidR="00782015" w:rsidRPr="002E0EA7" w:rsidRDefault="00782015" w:rsidP="00023F5F">
            <w:pPr>
              <w:pStyle w:val="ColorfulList-Accent11"/>
              <w:tabs>
                <w:tab w:val="left" w:pos="0"/>
                <w:tab w:val="left" w:pos="284"/>
              </w:tabs>
              <w:ind w:left="0" w:right="-90"/>
              <w:rPr>
                <w:rFonts w:ascii="Arial" w:hAnsi="Arial" w:cs="Arial"/>
                <w:sz w:val="18"/>
                <w:szCs w:val="18"/>
                <w:lang w:val="el-GR"/>
              </w:rPr>
            </w:pPr>
            <w:r w:rsidRPr="007A6570">
              <w:rPr>
                <w:rFonts w:ascii="Arial" w:hAnsi="Arial" w:cs="Arial"/>
                <w:sz w:val="18"/>
                <w:szCs w:val="18"/>
              </w:rPr>
              <w:t>Βραχυπρόθεσμα δάνεια</w:t>
            </w:r>
          </w:p>
        </w:tc>
        <w:tc>
          <w:tcPr>
            <w:tcW w:w="1985" w:type="dxa"/>
            <w:tcBorders>
              <w:top w:val="nil"/>
              <w:bottom w:val="nil"/>
            </w:tcBorders>
            <w:shd w:val="clear" w:color="auto" w:fill="FFFFFF" w:themeFill="background1"/>
            <w:vAlign w:val="bottom"/>
          </w:tcPr>
          <w:p w14:paraId="06D228B6"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sz w:val="18"/>
                <w:szCs w:val="18"/>
                <w:lang w:val="el-GR"/>
              </w:rPr>
            </w:pPr>
            <w:r w:rsidRPr="00CF4818">
              <w:rPr>
                <w:rFonts w:ascii="Arial" w:hAnsi="Arial" w:cs="Arial"/>
                <w:sz w:val="18"/>
                <w:szCs w:val="18"/>
              </w:rPr>
              <w:t xml:space="preserve">100,0 </w:t>
            </w:r>
          </w:p>
        </w:tc>
        <w:tc>
          <w:tcPr>
            <w:tcW w:w="2126" w:type="dxa"/>
            <w:tcBorders>
              <w:top w:val="nil"/>
              <w:bottom w:val="nil"/>
            </w:tcBorders>
            <w:shd w:val="clear" w:color="auto" w:fill="FFFFFF" w:themeFill="background1"/>
            <w:vAlign w:val="bottom"/>
          </w:tcPr>
          <w:p w14:paraId="4770833E" w14:textId="77777777" w:rsidR="00782015" w:rsidRPr="00CF4818" w:rsidRDefault="00782015" w:rsidP="00023F5F">
            <w:pPr>
              <w:pStyle w:val="ColorfulList-Accent11"/>
              <w:tabs>
                <w:tab w:val="left" w:pos="0"/>
                <w:tab w:val="left" w:pos="284"/>
              </w:tabs>
              <w:ind w:left="0" w:right="-90"/>
              <w:jc w:val="right"/>
              <w:rPr>
                <w:rFonts w:ascii="Arial" w:hAnsi="Arial" w:cs="Arial"/>
                <w:sz w:val="18"/>
                <w:szCs w:val="18"/>
                <w:lang w:val="el-GR"/>
              </w:rPr>
            </w:pPr>
            <w:r w:rsidRPr="00CF4818">
              <w:rPr>
                <w:rFonts w:ascii="Arial" w:hAnsi="Arial" w:cs="Arial"/>
                <w:sz w:val="18"/>
                <w:szCs w:val="18"/>
              </w:rPr>
              <w:t>-</w:t>
            </w:r>
          </w:p>
        </w:tc>
      </w:tr>
      <w:tr w:rsidR="00782015" w:rsidRPr="00872FD9" w14:paraId="05C94EAB" w14:textId="77777777" w:rsidTr="00023F5F">
        <w:trPr>
          <w:trHeight w:val="256"/>
        </w:trPr>
        <w:tc>
          <w:tcPr>
            <w:tcW w:w="6379" w:type="dxa"/>
            <w:tcBorders>
              <w:top w:val="nil"/>
              <w:bottom w:val="nil"/>
            </w:tcBorders>
            <w:shd w:val="clear" w:color="auto" w:fill="FFFFFF" w:themeFill="background1"/>
          </w:tcPr>
          <w:p w14:paraId="1F4C9ED1" w14:textId="77777777" w:rsidR="00782015" w:rsidRPr="00872FD9" w:rsidRDefault="00782015" w:rsidP="00023F5F">
            <w:pPr>
              <w:pStyle w:val="ColorfulList-Accent11"/>
              <w:tabs>
                <w:tab w:val="left" w:pos="0"/>
                <w:tab w:val="left" w:pos="284"/>
              </w:tabs>
              <w:ind w:left="0" w:right="-90"/>
              <w:rPr>
                <w:rFonts w:ascii="Arial" w:hAnsi="Arial" w:cs="Arial"/>
                <w:sz w:val="18"/>
                <w:szCs w:val="18"/>
              </w:rPr>
            </w:pPr>
            <w:r w:rsidRPr="00872FD9">
              <w:rPr>
                <w:rFonts w:ascii="Arial" w:hAnsi="Arial" w:cs="Arial"/>
                <w:sz w:val="18"/>
                <w:szCs w:val="18"/>
                <w:lang w:val="el-GR"/>
              </w:rPr>
              <w:t>Βραχυπρόθεσμο μέρος μακροπρόθεσμων δανείων</w:t>
            </w:r>
          </w:p>
        </w:tc>
        <w:tc>
          <w:tcPr>
            <w:tcW w:w="1985" w:type="dxa"/>
            <w:tcBorders>
              <w:top w:val="nil"/>
              <w:bottom w:val="nil"/>
            </w:tcBorders>
            <w:shd w:val="clear" w:color="auto" w:fill="FFFFFF" w:themeFill="background1"/>
            <w:vAlign w:val="bottom"/>
          </w:tcPr>
          <w:p w14:paraId="59756807"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sz w:val="18"/>
                <w:szCs w:val="18"/>
              </w:rPr>
            </w:pPr>
            <w:r w:rsidRPr="00CF4818">
              <w:rPr>
                <w:rFonts w:ascii="Arial" w:hAnsi="Arial" w:cs="Arial"/>
                <w:sz w:val="18"/>
                <w:szCs w:val="18"/>
              </w:rPr>
              <w:t xml:space="preserve">499,8 </w:t>
            </w:r>
          </w:p>
        </w:tc>
        <w:tc>
          <w:tcPr>
            <w:tcW w:w="2126" w:type="dxa"/>
            <w:tcBorders>
              <w:top w:val="nil"/>
              <w:bottom w:val="nil"/>
            </w:tcBorders>
            <w:shd w:val="clear" w:color="auto" w:fill="FFFFFF" w:themeFill="background1"/>
            <w:vAlign w:val="bottom"/>
          </w:tcPr>
          <w:p w14:paraId="0824C5EA" w14:textId="77777777" w:rsidR="00782015" w:rsidRPr="00CF4818" w:rsidRDefault="00782015" w:rsidP="00023F5F">
            <w:pPr>
              <w:pStyle w:val="ColorfulList-Accent11"/>
              <w:tabs>
                <w:tab w:val="left" w:pos="0"/>
                <w:tab w:val="left" w:pos="284"/>
              </w:tabs>
              <w:ind w:left="0" w:right="-90"/>
              <w:jc w:val="right"/>
              <w:rPr>
                <w:rFonts w:ascii="Arial" w:hAnsi="Arial" w:cs="Arial"/>
                <w:sz w:val="18"/>
                <w:szCs w:val="18"/>
              </w:rPr>
            </w:pPr>
            <w:r w:rsidRPr="00CF4818">
              <w:rPr>
                <w:rFonts w:ascii="Arial" w:hAnsi="Arial" w:cs="Arial"/>
                <w:sz w:val="18"/>
                <w:szCs w:val="18"/>
              </w:rPr>
              <w:t xml:space="preserve">499,4 </w:t>
            </w:r>
          </w:p>
        </w:tc>
      </w:tr>
      <w:tr w:rsidR="00782015" w:rsidRPr="00872FD9" w14:paraId="0D6B6E5B" w14:textId="77777777" w:rsidTr="00023F5F">
        <w:trPr>
          <w:trHeight w:val="256"/>
        </w:trPr>
        <w:tc>
          <w:tcPr>
            <w:tcW w:w="6379" w:type="dxa"/>
            <w:tcBorders>
              <w:top w:val="nil"/>
              <w:bottom w:val="nil"/>
            </w:tcBorders>
            <w:shd w:val="clear" w:color="auto" w:fill="FFFFFF" w:themeFill="background1"/>
          </w:tcPr>
          <w:p w14:paraId="16DBB37D"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 xml:space="preserve">Φόρος εισοδήματος </w:t>
            </w:r>
          </w:p>
        </w:tc>
        <w:tc>
          <w:tcPr>
            <w:tcW w:w="1985" w:type="dxa"/>
            <w:tcBorders>
              <w:top w:val="nil"/>
              <w:bottom w:val="nil"/>
            </w:tcBorders>
            <w:shd w:val="clear" w:color="auto" w:fill="FFFFFF" w:themeFill="background1"/>
            <w:vAlign w:val="bottom"/>
          </w:tcPr>
          <w:p w14:paraId="05819330"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34,9 </w:t>
            </w:r>
          </w:p>
        </w:tc>
        <w:tc>
          <w:tcPr>
            <w:tcW w:w="2126" w:type="dxa"/>
            <w:tcBorders>
              <w:top w:val="nil"/>
              <w:bottom w:val="nil"/>
            </w:tcBorders>
            <w:shd w:val="clear" w:color="auto" w:fill="FFFFFF" w:themeFill="background1"/>
            <w:vAlign w:val="bottom"/>
          </w:tcPr>
          <w:p w14:paraId="56F84492"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27,4 </w:t>
            </w:r>
          </w:p>
        </w:tc>
      </w:tr>
      <w:tr w:rsidR="00782015" w:rsidRPr="00872FD9" w14:paraId="04E6378D" w14:textId="77777777" w:rsidTr="00023F5F">
        <w:trPr>
          <w:trHeight w:val="256"/>
        </w:trPr>
        <w:tc>
          <w:tcPr>
            <w:tcW w:w="6379" w:type="dxa"/>
            <w:tcBorders>
              <w:top w:val="nil"/>
              <w:bottom w:val="nil"/>
            </w:tcBorders>
            <w:shd w:val="clear" w:color="auto" w:fill="FFFFFF" w:themeFill="background1"/>
          </w:tcPr>
          <w:p w14:paraId="6D756050"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Συμβατικές υποχρεώσεις</w:t>
            </w:r>
          </w:p>
        </w:tc>
        <w:tc>
          <w:tcPr>
            <w:tcW w:w="1985" w:type="dxa"/>
            <w:tcBorders>
              <w:top w:val="nil"/>
              <w:bottom w:val="nil"/>
            </w:tcBorders>
            <w:shd w:val="clear" w:color="auto" w:fill="FFFFFF" w:themeFill="background1"/>
            <w:vAlign w:val="bottom"/>
          </w:tcPr>
          <w:p w14:paraId="4AFCD34D"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300,1 </w:t>
            </w:r>
          </w:p>
        </w:tc>
        <w:tc>
          <w:tcPr>
            <w:tcW w:w="2126" w:type="dxa"/>
            <w:tcBorders>
              <w:top w:val="nil"/>
              <w:bottom w:val="nil"/>
            </w:tcBorders>
            <w:shd w:val="clear" w:color="auto" w:fill="FFFFFF" w:themeFill="background1"/>
            <w:vAlign w:val="bottom"/>
          </w:tcPr>
          <w:p w14:paraId="6042FCB9"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286,7 </w:t>
            </w:r>
          </w:p>
        </w:tc>
      </w:tr>
      <w:tr w:rsidR="00782015" w:rsidRPr="00872FD9" w14:paraId="35A49528" w14:textId="77777777" w:rsidTr="00023F5F">
        <w:trPr>
          <w:trHeight w:val="256"/>
        </w:trPr>
        <w:tc>
          <w:tcPr>
            <w:tcW w:w="6379" w:type="dxa"/>
            <w:tcBorders>
              <w:top w:val="nil"/>
              <w:bottom w:val="nil"/>
            </w:tcBorders>
            <w:shd w:val="clear" w:color="auto" w:fill="FFFFFF" w:themeFill="background1"/>
          </w:tcPr>
          <w:p w14:paraId="0EEDD6BF"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Υποχρεώσεις από μισθώσεις</w:t>
            </w:r>
          </w:p>
        </w:tc>
        <w:tc>
          <w:tcPr>
            <w:tcW w:w="1985" w:type="dxa"/>
            <w:tcBorders>
              <w:top w:val="nil"/>
              <w:bottom w:val="nil"/>
            </w:tcBorders>
            <w:shd w:val="clear" w:color="auto" w:fill="FFFFFF" w:themeFill="background1"/>
            <w:vAlign w:val="bottom"/>
          </w:tcPr>
          <w:p w14:paraId="55540B8B"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47,6 </w:t>
            </w:r>
          </w:p>
        </w:tc>
        <w:tc>
          <w:tcPr>
            <w:tcW w:w="2126" w:type="dxa"/>
            <w:tcBorders>
              <w:top w:val="nil"/>
              <w:bottom w:val="nil"/>
            </w:tcBorders>
            <w:shd w:val="clear" w:color="auto" w:fill="FFFFFF" w:themeFill="background1"/>
            <w:vAlign w:val="bottom"/>
          </w:tcPr>
          <w:p w14:paraId="144BA924"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48,2 </w:t>
            </w:r>
          </w:p>
        </w:tc>
      </w:tr>
      <w:tr w:rsidR="00782015" w:rsidRPr="00872FD9" w14:paraId="0ACBF2DD" w14:textId="77777777" w:rsidTr="00023F5F">
        <w:trPr>
          <w:trHeight w:val="256"/>
        </w:trPr>
        <w:tc>
          <w:tcPr>
            <w:tcW w:w="6379" w:type="dxa"/>
            <w:tcBorders>
              <w:top w:val="nil"/>
              <w:bottom w:val="nil"/>
            </w:tcBorders>
            <w:shd w:val="clear" w:color="auto" w:fill="FFFFFF" w:themeFill="background1"/>
          </w:tcPr>
          <w:p w14:paraId="05FAF986"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Μερίσματα πληρωτέα</w:t>
            </w:r>
          </w:p>
        </w:tc>
        <w:tc>
          <w:tcPr>
            <w:tcW w:w="1985" w:type="dxa"/>
            <w:tcBorders>
              <w:top w:val="nil"/>
              <w:bottom w:val="nil"/>
            </w:tcBorders>
            <w:shd w:val="clear" w:color="auto" w:fill="FFFFFF" w:themeFill="background1"/>
            <w:vAlign w:val="bottom"/>
          </w:tcPr>
          <w:p w14:paraId="084342EE"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rPr>
            </w:pPr>
            <w:r w:rsidRPr="00CF4818">
              <w:rPr>
                <w:rFonts w:ascii="Arial" w:hAnsi="Arial" w:cs="Arial"/>
                <w:sz w:val="18"/>
                <w:szCs w:val="18"/>
              </w:rPr>
              <w:t xml:space="preserve">356,1 </w:t>
            </w:r>
          </w:p>
        </w:tc>
        <w:tc>
          <w:tcPr>
            <w:tcW w:w="2126" w:type="dxa"/>
            <w:tcBorders>
              <w:top w:val="nil"/>
              <w:bottom w:val="nil"/>
            </w:tcBorders>
            <w:shd w:val="clear" w:color="auto" w:fill="FFFFFF" w:themeFill="background1"/>
            <w:vAlign w:val="bottom"/>
          </w:tcPr>
          <w:p w14:paraId="176B4F3F"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3,0 </w:t>
            </w:r>
          </w:p>
        </w:tc>
      </w:tr>
      <w:tr w:rsidR="00782015" w:rsidRPr="00872FD9" w14:paraId="471A4D0B" w14:textId="77777777" w:rsidTr="00023F5F">
        <w:trPr>
          <w:trHeight w:val="256"/>
        </w:trPr>
        <w:tc>
          <w:tcPr>
            <w:tcW w:w="6379" w:type="dxa"/>
            <w:tcBorders>
              <w:top w:val="nil"/>
              <w:bottom w:val="single" w:sz="2" w:space="0" w:color="808080" w:themeColor="background1" w:themeShade="80"/>
            </w:tcBorders>
            <w:shd w:val="clear" w:color="auto" w:fill="FFFFFF" w:themeFill="background1"/>
          </w:tcPr>
          <w:p w14:paraId="4D30CCFE" w14:textId="77777777" w:rsidR="00782015" w:rsidRPr="00872FD9" w:rsidRDefault="00782015" w:rsidP="00023F5F">
            <w:pPr>
              <w:pStyle w:val="ColorfulList-Accent11"/>
              <w:tabs>
                <w:tab w:val="left" w:pos="0"/>
                <w:tab w:val="left" w:pos="284"/>
              </w:tabs>
              <w:ind w:left="0" w:right="-90"/>
              <w:rPr>
                <w:rFonts w:ascii="Arial" w:hAnsi="Arial" w:cs="Arial"/>
                <w:color w:val="000000" w:themeColor="text1"/>
                <w:sz w:val="18"/>
                <w:szCs w:val="18"/>
              </w:rPr>
            </w:pPr>
            <w:r w:rsidRPr="00872FD9">
              <w:rPr>
                <w:rFonts w:ascii="Arial" w:hAnsi="Arial" w:cs="Arial"/>
                <w:sz w:val="18"/>
                <w:szCs w:val="18"/>
              </w:rPr>
              <w:t>Λοιπές βραχυπρόθεσμες υποχρεώσεις</w:t>
            </w:r>
          </w:p>
        </w:tc>
        <w:tc>
          <w:tcPr>
            <w:tcW w:w="1985" w:type="dxa"/>
            <w:tcBorders>
              <w:top w:val="nil"/>
              <w:bottom w:val="single" w:sz="2" w:space="0" w:color="808080" w:themeColor="background1" w:themeShade="80"/>
            </w:tcBorders>
            <w:shd w:val="clear" w:color="auto" w:fill="FFFFFF" w:themeFill="background1"/>
            <w:vAlign w:val="bottom"/>
          </w:tcPr>
          <w:p w14:paraId="64351BC4" w14:textId="77777777" w:rsidR="00782015" w:rsidRPr="00CF4818" w:rsidRDefault="00782015" w:rsidP="00023F5F">
            <w:pPr>
              <w:pStyle w:val="ColorfulList-Accent11"/>
              <w:tabs>
                <w:tab w:val="left" w:pos="0"/>
                <w:tab w:val="left" w:pos="284"/>
              </w:tabs>
              <w:ind w:left="0" w:right="-90"/>
              <w:jc w:val="right"/>
              <w:rPr>
                <w:rFonts w:ascii="Arial" w:hAnsi="Arial" w:cs="Arial"/>
                <w:color w:val="000000" w:themeColor="text1"/>
                <w:sz w:val="18"/>
                <w:szCs w:val="18"/>
                <w:lang w:val="el-GR"/>
              </w:rPr>
            </w:pPr>
            <w:r w:rsidRPr="00CF4818">
              <w:rPr>
                <w:rFonts w:ascii="Arial" w:hAnsi="Arial" w:cs="Arial"/>
                <w:sz w:val="18"/>
                <w:szCs w:val="18"/>
              </w:rPr>
              <w:t xml:space="preserve">463,3 </w:t>
            </w:r>
          </w:p>
        </w:tc>
        <w:tc>
          <w:tcPr>
            <w:tcW w:w="2126" w:type="dxa"/>
            <w:tcBorders>
              <w:top w:val="nil"/>
              <w:bottom w:val="single" w:sz="2" w:space="0" w:color="808080" w:themeColor="background1" w:themeShade="80"/>
            </w:tcBorders>
            <w:shd w:val="clear" w:color="auto" w:fill="FFFFFF" w:themeFill="background1"/>
            <w:vAlign w:val="bottom"/>
          </w:tcPr>
          <w:p w14:paraId="647712D4"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sz w:val="18"/>
                <w:szCs w:val="18"/>
              </w:rPr>
              <w:t xml:space="preserve">445,4 </w:t>
            </w:r>
          </w:p>
        </w:tc>
      </w:tr>
      <w:tr w:rsidR="00782015" w:rsidRPr="00872FD9" w14:paraId="45761DB7" w14:textId="77777777" w:rsidTr="00023F5F">
        <w:trPr>
          <w:trHeight w:val="256"/>
        </w:trPr>
        <w:tc>
          <w:tcPr>
            <w:tcW w:w="6379"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70A8CC4" w14:textId="77777777" w:rsidR="00782015" w:rsidRPr="00872FD9" w:rsidRDefault="00782015" w:rsidP="00023F5F">
            <w:pPr>
              <w:pStyle w:val="ColorfulList-Accent11"/>
              <w:tabs>
                <w:tab w:val="left" w:pos="0"/>
                <w:tab w:val="left" w:pos="284"/>
              </w:tabs>
              <w:ind w:left="0" w:right="-90"/>
              <w:rPr>
                <w:rFonts w:ascii="Arial" w:hAnsi="Arial" w:cs="Arial"/>
                <w:b/>
                <w:bCs/>
                <w:sz w:val="18"/>
                <w:szCs w:val="18"/>
                <w:lang w:val="el-GR"/>
              </w:rPr>
            </w:pPr>
            <w:r w:rsidRPr="00AF283C">
              <w:rPr>
                <w:rFonts w:ascii="Arial" w:hAnsi="Arial" w:cs="Arial"/>
                <w:b/>
                <w:bCs/>
                <w:sz w:val="18"/>
                <w:szCs w:val="18"/>
                <w:lang w:val="el-GR"/>
              </w:rPr>
              <w:t>Σύνολο βραχυπρόθεσμων υποχρεώσεων</w:t>
            </w:r>
          </w:p>
        </w:tc>
        <w:tc>
          <w:tcPr>
            <w:tcW w:w="1985"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4AC71903"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b/>
                <w:sz w:val="18"/>
                <w:szCs w:val="18"/>
              </w:rPr>
              <w:t xml:space="preserve">2.653,5 </w:t>
            </w:r>
          </w:p>
        </w:tc>
        <w:tc>
          <w:tcPr>
            <w:tcW w:w="2126"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531771D0"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b/>
                <w:sz w:val="18"/>
                <w:szCs w:val="18"/>
              </w:rPr>
              <w:t xml:space="preserve">2.134,4 </w:t>
            </w:r>
          </w:p>
        </w:tc>
      </w:tr>
      <w:tr w:rsidR="00782015" w:rsidRPr="00872FD9" w14:paraId="685FCE81" w14:textId="77777777" w:rsidTr="00023F5F">
        <w:trPr>
          <w:trHeight w:val="256"/>
        </w:trPr>
        <w:tc>
          <w:tcPr>
            <w:tcW w:w="6379"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5ED78F" w14:textId="77777777" w:rsidR="00782015" w:rsidRPr="00872FD9" w:rsidRDefault="00782015" w:rsidP="00023F5F">
            <w:pPr>
              <w:pStyle w:val="ColorfulList-Accent11"/>
              <w:tabs>
                <w:tab w:val="left" w:pos="0"/>
                <w:tab w:val="left" w:pos="284"/>
              </w:tabs>
              <w:ind w:left="0" w:right="-90"/>
              <w:rPr>
                <w:rFonts w:ascii="Arial" w:hAnsi="Arial" w:cs="Arial"/>
                <w:b/>
                <w:bCs/>
                <w:sz w:val="18"/>
                <w:szCs w:val="18"/>
                <w:lang w:val="el-GR"/>
              </w:rPr>
            </w:pPr>
            <w:r>
              <w:rPr>
                <w:rFonts w:ascii="Arial" w:hAnsi="Arial" w:cs="Arial"/>
                <w:b/>
                <w:bCs/>
                <w:sz w:val="18"/>
                <w:szCs w:val="18"/>
                <w:lang w:val="el-GR"/>
              </w:rPr>
              <w:t>Σύνολο υποχρεώσεων</w:t>
            </w:r>
          </w:p>
        </w:tc>
        <w:tc>
          <w:tcPr>
            <w:tcW w:w="1985"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480803C"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sz w:val="18"/>
                <w:szCs w:val="18"/>
              </w:rPr>
            </w:pPr>
            <w:r>
              <w:rPr>
                <w:rFonts w:ascii="Arial" w:hAnsi="Arial" w:cs="Arial"/>
                <w:b/>
                <w:sz w:val="18"/>
                <w:szCs w:val="18"/>
                <w:lang w:val="el-GR"/>
              </w:rPr>
              <w:t>3</w:t>
            </w:r>
            <w:r w:rsidRPr="000147AB">
              <w:rPr>
                <w:rFonts w:ascii="Arial" w:hAnsi="Arial" w:cs="Arial"/>
                <w:b/>
                <w:sz w:val="18"/>
                <w:szCs w:val="18"/>
              </w:rPr>
              <w:t>,</w:t>
            </w:r>
            <w:r>
              <w:rPr>
                <w:rFonts w:ascii="Arial" w:hAnsi="Arial" w:cs="Arial"/>
                <w:b/>
                <w:sz w:val="18"/>
                <w:szCs w:val="18"/>
                <w:lang w:val="el-GR"/>
              </w:rPr>
              <w:t>459</w:t>
            </w:r>
            <w:r w:rsidRPr="007D14BD">
              <w:rPr>
                <w:rFonts w:ascii="Arial" w:hAnsi="Arial" w:cs="Arial"/>
                <w:b/>
                <w:sz w:val="18"/>
                <w:szCs w:val="18"/>
                <w:lang w:val="el-GR"/>
              </w:rPr>
              <w:t>.</w:t>
            </w:r>
            <w:r>
              <w:rPr>
                <w:rFonts w:ascii="Arial" w:hAnsi="Arial" w:cs="Arial"/>
                <w:b/>
                <w:sz w:val="18"/>
                <w:szCs w:val="18"/>
                <w:lang w:val="el-GR"/>
              </w:rPr>
              <w:t>8</w:t>
            </w:r>
          </w:p>
        </w:tc>
        <w:tc>
          <w:tcPr>
            <w:tcW w:w="2126"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0C45E3A" w14:textId="77777777" w:rsidR="00782015" w:rsidRPr="00CF4818" w:rsidRDefault="00782015" w:rsidP="00023F5F">
            <w:pPr>
              <w:pStyle w:val="ColorfulList-Accent11"/>
              <w:tabs>
                <w:tab w:val="left" w:pos="0"/>
                <w:tab w:val="left" w:pos="284"/>
              </w:tabs>
              <w:ind w:left="0" w:right="-90"/>
              <w:jc w:val="right"/>
              <w:rPr>
                <w:rFonts w:ascii="Arial" w:hAnsi="Arial" w:cs="Arial"/>
                <w:b/>
                <w:sz w:val="18"/>
                <w:szCs w:val="18"/>
              </w:rPr>
            </w:pPr>
            <w:r w:rsidRPr="000147AB">
              <w:rPr>
                <w:rFonts w:ascii="Arial" w:hAnsi="Arial" w:cs="Arial"/>
                <w:b/>
                <w:sz w:val="18"/>
                <w:szCs w:val="18"/>
                <w:lang w:val="el-GR"/>
              </w:rPr>
              <w:t>2</w:t>
            </w:r>
            <w:r w:rsidRPr="000147AB">
              <w:rPr>
                <w:rFonts w:ascii="Arial" w:hAnsi="Arial" w:cs="Arial"/>
                <w:b/>
                <w:sz w:val="18"/>
                <w:szCs w:val="18"/>
              </w:rPr>
              <w:t>,</w:t>
            </w:r>
            <w:r w:rsidRPr="000147AB">
              <w:rPr>
                <w:rFonts w:ascii="Arial" w:hAnsi="Arial" w:cs="Arial"/>
                <w:b/>
                <w:sz w:val="18"/>
                <w:szCs w:val="18"/>
                <w:lang w:val="el-GR"/>
              </w:rPr>
              <w:t>930</w:t>
            </w:r>
            <w:r w:rsidRPr="000147AB">
              <w:rPr>
                <w:rFonts w:ascii="Arial" w:hAnsi="Arial" w:cs="Arial"/>
                <w:b/>
                <w:sz w:val="18"/>
                <w:szCs w:val="18"/>
              </w:rPr>
              <w:t>.</w:t>
            </w:r>
            <w:r w:rsidRPr="000147AB">
              <w:rPr>
                <w:rFonts w:ascii="Arial" w:hAnsi="Arial" w:cs="Arial"/>
                <w:b/>
                <w:sz w:val="18"/>
                <w:szCs w:val="18"/>
                <w:lang w:val="el-GR"/>
              </w:rPr>
              <w:t>3</w:t>
            </w:r>
          </w:p>
        </w:tc>
      </w:tr>
      <w:tr w:rsidR="00782015" w:rsidRPr="00872FD9" w14:paraId="7A6DCAAC" w14:textId="77777777" w:rsidTr="00023F5F">
        <w:trPr>
          <w:trHeight w:val="256"/>
        </w:trPr>
        <w:tc>
          <w:tcPr>
            <w:tcW w:w="6379"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3E82193C" w14:textId="77777777" w:rsidR="00782015" w:rsidRPr="00872FD9" w:rsidRDefault="00782015" w:rsidP="00023F5F">
            <w:pPr>
              <w:pStyle w:val="ColorfulList-Accent11"/>
              <w:tabs>
                <w:tab w:val="left" w:pos="0"/>
                <w:tab w:val="left" w:pos="284"/>
              </w:tabs>
              <w:ind w:left="0" w:right="-90"/>
              <w:rPr>
                <w:rFonts w:ascii="Arial" w:hAnsi="Arial" w:cs="Arial"/>
                <w:b/>
                <w:color w:val="000000" w:themeColor="text1"/>
                <w:sz w:val="18"/>
                <w:szCs w:val="18"/>
                <w:lang w:val="el-GR"/>
              </w:rPr>
            </w:pPr>
            <w:r w:rsidRPr="00872FD9">
              <w:rPr>
                <w:rFonts w:ascii="Arial" w:hAnsi="Arial" w:cs="Arial"/>
                <w:b/>
                <w:sz w:val="18"/>
                <w:szCs w:val="18"/>
                <w:lang w:val="el-GR"/>
              </w:rPr>
              <w:t>ΣΥΝΟΛΟ ΙΔΙΩΝ ΚΕΦΑΛΑΙΩΝ ΚΑΙ ΥΠΟΧΡΕΩΣΕΩΝ</w:t>
            </w:r>
          </w:p>
        </w:tc>
        <w:tc>
          <w:tcPr>
            <w:tcW w:w="1985"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bottom"/>
          </w:tcPr>
          <w:p w14:paraId="200EDBA1"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lang w:val="el-GR"/>
              </w:rPr>
            </w:pPr>
            <w:r w:rsidRPr="00CF4818">
              <w:rPr>
                <w:rFonts w:ascii="Arial" w:hAnsi="Arial" w:cs="Arial"/>
                <w:b/>
                <w:sz w:val="18"/>
                <w:szCs w:val="18"/>
              </w:rPr>
              <w:t xml:space="preserve">5.439,8 </w:t>
            </w:r>
          </w:p>
        </w:tc>
        <w:tc>
          <w:tcPr>
            <w:tcW w:w="2126"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bottom"/>
          </w:tcPr>
          <w:p w14:paraId="750C783E" w14:textId="77777777" w:rsidR="00782015" w:rsidRPr="00CF4818" w:rsidRDefault="00782015" w:rsidP="00023F5F">
            <w:pPr>
              <w:pStyle w:val="ColorfulList-Accent11"/>
              <w:tabs>
                <w:tab w:val="left" w:pos="0"/>
                <w:tab w:val="left" w:pos="284"/>
              </w:tabs>
              <w:ind w:left="0" w:right="-90"/>
              <w:jc w:val="right"/>
              <w:rPr>
                <w:rFonts w:ascii="Arial" w:hAnsi="Arial" w:cs="Arial"/>
                <w:b/>
                <w:color w:val="000000" w:themeColor="text1"/>
                <w:sz w:val="18"/>
                <w:szCs w:val="18"/>
              </w:rPr>
            </w:pPr>
            <w:r w:rsidRPr="00CF4818">
              <w:rPr>
                <w:rFonts w:ascii="Arial" w:hAnsi="Arial" w:cs="Arial"/>
                <w:b/>
                <w:sz w:val="18"/>
                <w:szCs w:val="18"/>
              </w:rPr>
              <w:t xml:space="preserve">5.041,2 </w:t>
            </w:r>
          </w:p>
        </w:tc>
      </w:tr>
    </w:tbl>
    <w:p w14:paraId="70732630" w14:textId="77777777" w:rsidR="00782015" w:rsidRPr="00A10490" w:rsidRDefault="00782015" w:rsidP="00097EA2">
      <w:pPr>
        <w:pStyle w:val="Normal2"/>
        <w:numPr>
          <w:ilvl w:val="0"/>
          <w:numId w:val="0"/>
        </w:numPr>
        <w:tabs>
          <w:tab w:val="num" w:pos="709"/>
        </w:tabs>
        <w:ind w:left="567" w:hanging="283"/>
        <w:rPr>
          <w:rFonts w:cs="Arial"/>
          <w:lang w:val="el-GR"/>
        </w:rPr>
      </w:pPr>
    </w:p>
    <w:p w14:paraId="4C00D981" w14:textId="68570EE0" w:rsidR="006C4A28" w:rsidRDefault="006C4A28" w:rsidP="00097EA2">
      <w:pPr>
        <w:pStyle w:val="Normal2"/>
        <w:numPr>
          <w:ilvl w:val="0"/>
          <w:numId w:val="0"/>
        </w:numPr>
        <w:tabs>
          <w:tab w:val="num" w:pos="709"/>
        </w:tabs>
        <w:ind w:left="567" w:hanging="283"/>
        <w:rPr>
          <w:rFonts w:cs="Arial"/>
          <w:lang w:val="el-GR"/>
        </w:rPr>
      </w:pPr>
      <w:r w:rsidRPr="00FB20CB">
        <w:rPr>
          <w:rFonts w:cs="Arial"/>
        </w:rPr>
        <w:t>ΙΙΙ . ΕΝΟΠΟΙΗΜΕΝΗ ΚΑΤΑΣΤΑΣΗ ΑΠΟΤΕΛΕΣΜΑΤΩΝ</w:t>
      </w:r>
      <w:r w:rsidR="00CD35BE">
        <w:rPr>
          <w:rStyle w:val="FootnoteReference"/>
          <w:rFonts w:cs="Arial"/>
        </w:rPr>
        <w:footnoteReference w:id="4"/>
      </w:r>
      <w:r w:rsidRPr="00FB20CB">
        <w:rPr>
          <w:rFonts w:cs="Arial"/>
        </w:rPr>
        <w:t xml:space="preserve"> </w:t>
      </w:r>
    </w:p>
    <w:tbl>
      <w:tblPr>
        <w:tblStyle w:val="TableGrid"/>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8"/>
        <w:gridCol w:w="1132"/>
        <w:gridCol w:w="1159"/>
        <w:gridCol w:w="1266"/>
        <w:gridCol w:w="1081"/>
        <w:gridCol w:w="1081"/>
        <w:gridCol w:w="1081"/>
      </w:tblGrid>
      <w:tr w:rsidR="00480F60" w:rsidRPr="003679DF" w14:paraId="29AB300F" w14:textId="77777777" w:rsidTr="00480F60">
        <w:trPr>
          <w:trHeight w:val="449"/>
        </w:trPr>
        <w:tc>
          <w:tcPr>
            <w:tcW w:w="3688" w:type="dxa"/>
            <w:tcBorders>
              <w:bottom w:val="single" w:sz="2" w:space="0" w:color="808080" w:themeColor="background1" w:themeShade="80"/>
            </w:tcBorders>
            <w:vAlign w:val="center"/>
          </w:tcPr>
          <w:p w14:paraId="0EC9B4A5" w14:textId="1E8CE428" w:rsidR="00480F60" w:rsidRPr="007B1D9B" w:rsidRDefault="00480F60" w:rsidP="00480F60">
            <w:pPr>
              <w:pStyle w:val="ColorfulList-Accent11"/>
              <w:tabs>
                <w:tab w:val="left" w:pos="0"/>
                <w:tab w:val="left" w:pos="284"/>
              </w:tabs>
              <w:ind w:left="0" w:right="-90"/>
              <w:rPr>
                <w:rFonts w:ascii="Arial" w:hAnsi="Arial" w:cs="Arial"/>
                <w:i/>
                <w:sz w:val="18"/>
                <w:szCs w:val="18"/>
              </w:rPr>
            </w:pPr>
            <w:r w:rsidRPr="00CA6E28">
              <w:rPr>
                <w:rFonts w:ascii="Arial" w:hAnsi="Arial" w:cs="Arial"/>
                <w:b/>
                <w:sz w:val="18"/>
                <w:szCs w:val="18"/>
              </w:rPr>
              <w:t>(</w:t>
            </w:r>
            <w:r w:rsidRPr="00CA6E28">
              <w:rPr>
                <w:rFonts w:ascii="Arial" w:hAnsi="Arial" w:cs="Arial"/>
                <w:b/>
                <w:sz w:val="18"/>
                <w:szCs w:val="18"/>
                <w:lang w:val="el-GR"/>
              </w:rPr>
              <w:t>Ευρώ εκατ.</w:t>
            </w:r>
            <w:r w:rsidRPr="00CA6E28">
              <w:rPr>
                <w:rFonts w:ascii="Arial" w:hAnsi="Arial" w:cs="Arial"/>
                <w:b/>
                <w:sz w:val="18"/>
                <w:szCs w:val="18"/>
              </w:rPr>
              <w:t>)</w:t>
            </w:r>
          </w:p>
        </w:tc>
        <w:tc>
          <w:tcPr>
            <w:tcW w:w="1132" w:type="dxa"/>
            <w:tcBorders>
              <w:bottom w:val="single" w:sz="2" w:space="0" w:color="808080" w:themeColor="background1" w:themeShade="80"/>
            </w:tcBorders>
            <w:vAlign w:val="center"/>
          </w:tcPr>
          <w:p w14:paraId="6B23DBE8" w14:textId="77777777" w:rsidR="00480F60" w:rsidRPr="001D160F" w:rsidRDefault="00480F60" w:rsidP="00480F60">
            <w:pPr>
              <w:pStyle w:val="ColorfulList-Accent11"/>
              <w:tabs>
                <w:tab w:val="left" w:pos="0"/>
                <w:tab w:val="left" w:pos="284"/>
              </w:tabs>
              <w:ind w:left="0" w:right="-90"/>
              <w:jc w:val="center"/>
              <w:rPr>
                <w:rFonts w:ascii="Arial" w:hAnsi="Arial" w:cs="Arial"/>
                <w:i/>
                <w:sz w:val="18"/>
                <w:szCs w:val="18"/>
              </w:rPr>
            </w:pPr>
            <w:r w:rsidRPr="001D160F">
              <w:rPr>
                <w:rFonts w:ascii="Arial" w:hAnsi="Arial" w:cs="Arial"/>
                <w:b/>
                <w:sz w:val="18"/>
                <w:szCs w:val="18"/>
              </w:rPr>
              <w:t>Q</w:t>
            </w:r>
            <w:r>
              <w:rPr>
                <w:rFonts w:ascii="Arial" w:hAnsi="Arial" w:cs="Arial"/>
                <w:b/>
                <w:sz w:val="18"/>
                <w:szCs w:val="18"/>
              </w:rPr>
              <w:t>2</w:t>
            </w:r>
            <w:r w:rsidRPr="001D160F">
              <w:rPr>
                <w:rFonts w:ascii="Arial" w:hAnsi="Arial" w:cs="Arial"/>
                <w:b/>
                <w:sz w:val="18"/>
                <w:szCs w:val="18"/>
              </w:rPr>
              <w:t>'2</w:t>
            </w:r>
            <w:r>
              <w:rPr>
                <w:rFonts w:ascii="Arial" w:hAnsi="Arial" w:cs="Arial"/>
                <w:b/>
                <w:sz w:val="18"/>
                <w:szCs w:val="18"/>
              </w:rPr>
              <w:t>6</w:t>
            </w:r>
          </w:p>
        </w:tc>
        <w:tc>
          <w:tcPr>
            <w:tcW w:w="1159" w:type="dxa"/>
            <w:tcBorders>
              <w:bottom w:val="single" w:sz="2" w:space="0" w:color="808080" w:themeColor="background1" w:themeShade="80"/>
            </w:tcBorders>
            <w:vAlign w:val="center"/>
          </w:tcPr>
          <w:p w14:paraId="59B83570" w14:textId="77777777" w:rsidR="00480F60" w:rsidRPr="001D160F" w:rsidRDefault="00480F60" w:rsidP="00480F60">
            <w:pPr>
              <w:pStyle w:val="ColorfulList-Accent11"/>
              <w:tabs>
                <w:tab w:val="left" w:pos="0"/>
                <w:tab w:val="left" w:pos="284"/>
              </w:tabs>
              <w:ind w:left="0" w:right="-90"/>
              <w:jc w:val="center"/>
              <w:rPr>
                <w:rFonts w:ascii="Arial" w:hAnsi="Arial" w:cs="Arial"/>
                <w:i/>
                <w:sz w:val="18"/>
                <w:szCs w:val="18"/>
              </w:rPr>
            </w:pPr>
            <w:r w:rsidRPr="001D160F">
              <w:rPr>
                <w:rFonts w:ascii="Arial" w:hAnsi="Arial" w:cs="Arial"/>
                <w:b/>
                <w:sz w:val="18"/>
                <w:szCs w:val="18"/>
              </w:rPr>
              <w:t>Q</w:t>
            </w:r>
            <w:r>
              <w:rPr>
                <w:rFonts w:ascii="Arial" w:hAnsi="Arial" w:cs="Arial"/>
                <w:b/>
                <w:sz w:val="18"/>
                <w:szCs w:val="18"/>
              </w:rPr>
              <w:t>2</w:t>
            </w:r>
            <w:r w:rsidRPr="001D160F">
              <w:rPr>
                <w:rFonts w:ascii="Arial" w:hAnsi="Arial" w:cs="Arial"/>
                <w:b/>
                <w:sz w:val="18"/>
                <w:szCs w:val="18"/>
              </w:rPr>
              <w:t>'2</w:t>
            </w:r>
            <w:r>
              <w:rPr>
                <w:rFonts w:ascii="Arial" w:hAnsi="Arial" w:cs="Arial"/>
                <w:b/>
                <w:sz w:val="18"/>
                <w:szCs w:val="18"/>
              </w:rPr>
              <w:t>5</w:t>
            </w:r>
          </w:p>
        </w:tc>
        <w:tc>
          <w:tcPr>
            <w:tcW w:w="1266" w:type="dxa"/>
            <w:tcBorders>
              <w:bottom w:val="single" w:sz="2" w:space="0" w:color="808080" w:themeColor="background1" w:themeShade="80"/>
            </w:tcBorders>
            <w:vAlign w:val="center"/>
          </w:tcPr>
          <w:p w14:paraId="0AE6E1BB" w14:textId="77777777" w:rsidR="00480F60" w:rsidRPr="001D160F" w:rsidRDefault="00480F60" w:rsidP="00480F60">
            <w:pPr>
              <w:pStyle w:val="ColorfulList-Accent11"/>
              <w:tabs>
                <w:tab w:val="left" w:pos="0"/>
                <w:tab w:val="left" w:pos="284"/>
              </w:tabs>
              <w:ind w:left="0" w:right="-90"/>
              <w:jc w:val="center"/>
              <w:rPr>
                <w:rFonts w:ascii="Arial" w:hAnsi="Arial" w:cs="Arial"/>
                <w:i/>
                <w:sz w:val="18"/>
                <w:szCs w:val="18"/>
              </w:rPr>
            </w:pPr>
            <w:r w:rsidRPr="001D160F">
              <w:rPr>
                <w:rFonts w:ascii="Arial" w:hAnsi="Arial" w:cs="Arial"/>
                <w:b/>
                <w:sz w:val="18"/>
                <w:szCs w:val="18"/>
              </w:rPr>
              <w:t>y-o-y</w:t>
            </w:r>
          </w:p>
        </w:tc>
        <w:tc>
          <w:tcPr>
            <w:tcW w:w="1081" w:type="dxa"/>
            <w:tcBorders>
              <w:bottom w:val="single" w:sz="2" w:space="0" w:color="808080" w:themeColor="background1" w:themeShade="80"/>
            </w:tcBorders>
            <w:vAlign w:val="center"/>
          </w:tcPr>
          <w:p w14:paraId="566E86D1" w14:textId="77777777" w:rsidR="00480F60" w:rsidRPr="001D160F" w:rsidRDefault="00480F60" w:rsidP="00480F60">
            <w:pPr>
              <w:pStyle w:val="ColorfulList-Accent11"/>
              <w:tabs>
                <w:tab w:val="left" w:pos="0"/>
                <w:tab w:val="left" w:pos="284"/>
              </w:tabs>
              <w:ind w:left="0" w:right="-90"/>
              <w:jc w:val="center"/>
              <w:rPr>
                <w:rFonts w:ascii="Arial" w:hAnsi="Arial" w:cs="Arial"/>
                <w:b/>
                <w:sz w:val="18"/>
                <w:szCs w:val="18"/>
              </w:rPr>
            </w:pPr>
            <w:r>
              <w:rPr>
                <w:rFonts w:ascii="Arial" w:hAnsi="Arial" w:cs="Arial"/>
                <w:b/>
                <w:sz w:val="18"/>
              </w:rPr>
              <w:t>6</w:t>
            </w:r>
            <w:r w:rsidRPr="00214FE3">
              <w:rPr>
                <w:rFonts w:ascii="Arial" w:hAnsi="Arial" w:cs="Arial"/>
                <w:b/>
                <w:sz w:val="18"/>
              </w:rPr>
              <w:t>M'2</w:t>
            </w:r>
            <w:r>
              <w:rPr>
                <w:rFonts w:ascii="Arial" w:hAnsi="Arial" w:cs="Arial"/>
                <w:b/>
                <w:sz w:val="18"/>
              </w:rPr>
              <w:t>6</w:t>
            </w:r>
          </w:p>
        </w:tc>
        <w:tc>
          <w:tcPr>
            <w:tcW w:w="1081" w:type="dxa"/>
            <w:tcBorders>
              <w:bottom w:val="single" w:sz="2" w:space="0" w:color="808080" w:themeColor="background1" w:themeShade="80"/>
            </w:tcBorders>
            <w:vAlign w:val="center"/>
          </w:tcPr>
          <w:p w14:paraId="6936EF7E" w14:textId="77777777" w:rsidR="00480F60" w:rsidRPr="001D160F" w:rsidRDefault="00480F60" w:rsidP="00480F60">
            <w:pPr>
              <w:pStyle w:val="ColorfulList-Accent11"/>
              <w:tabs>
                <w:tab w:val="left" w:pos="0"/>
                <w:tab w:val="left" w:pos="284"/>
              </w:tabs>
              <w:ind w:left="0" w:right="-90"/>
              <w:jc w:val="center"/>
              <w:rPr>
                <w:rFonts w:ascii="Arial" w:hAnsi="Arial" w:cs="Arial"/>
                <w:b/>
                <w:sz w:val="18"/>
                <w:szCs w:val="18"/>
              </w:rPr>
            </w:pPr>
            <w:r>
              <w:rPr>
                <w:rFonts w:ascii="Arial" w:hAnsi="Arial" w:cs="Arial"/>
                <w:b/>
                <w:sz w:val="18"/>
              </w:rPr>
              <w:t>6</w:t>
            </w:r>
            <w:r w:rsidRPr="00214FE3">
              <w:rPr>
                <w:rFonts w:ascii="Arial" w:hAnsi="Arial" w:cs="Arial"/>
                <w:b/>
                <w:sz w:val="18"/>
              </w:rPr>
              <w:t>M’2</w:t>
            </w:r>
            <w:r>
              <w:rPr>
                <w:rFonts w:ascii="Arial" w:hAnsi="Arial" w:cs="Arial"/>
                <w:b/>
                <w:sz w:val="18"/>
              </w:rPr>
              <w:t>5</w:t>
            </w:r>
          </w:p>
        </w:tc>
        <w:tc>
          <w:tcPr>
            <w:tcW w:w="1081" w:type="dxa"/>
            <w:tcBorders>
              <w:bottom w:val="single" w:sz="2" w:space="0" w:color="808080" w:themeColor="background1" w:themeShade="80"/>
            </w:tcBorders>
            <w:vAlign w:val="center"/>
          </w:tcPr>
          <w:p w14:paraId="7B8EA05E" w14:textId="77777777" w:rsidR="00480F60" w:rsidRPr="001D160F" w:rsidRDefault="00480F60" w:rsidP="00480F60">
            <w:pPr>
              <w:pStyle w:val="ColorfulList-Accent11"/>
              <w:tabs>
                <w:tab w:val="left" w:pos="0"/>
                <w:tab w:val="left" w:pos="284"/>
              </w:tabs>
              <w:ind w:left="0" w:right="-90"/>
              <w:jc w:val="center"/>
              <w:rPr>
                <w:rFonts w:ascii="Arial" w:hAnsi="Arial" w:cs="Arial"/>
                <w:b/>
                <w:sz w:val="18"/>
                <w:szCs w:val="18"/>
              </w:rPr>
            </w:pPr>
            <w:r w:rsidRPr="001D160F">
              <w:rPr>
                <w:rFonts w:ascii="Arial" w:hAnsi="Arial" w:cs="Arial"/>
                <w:b/>
                <w:sz w:val="18"/>
                <w:szCs w:val="18"/>
              </w:rPr>
              <w:t>y-o-y</w:t>
            </w:r>
          </w:p>
        </w:tc>
      </w:tr>
      <w:tr w:rsidR="00480F60" w:rsidRPr="003679DF" w14:paraId="307228EF" w14:textId="77777777" w:rsidTr="00480F60">
        <w:trPr>
          <w:trHeight w:val="255"/>
        </w:trPr>
        <w:tc>
          <w:tcPr>
            <w:tcW w:w="3688" w:type="dxa"/>
            <w:tcBorders>
              <w:top w:val="single" w:sz="2" w:space="0" w:color="808080" w:themeColor="background1" w:themeShade="80"/>
              <w:right w:val="single" w:sz="2" w:space="0" w:color="808080" w:themeColor="background1" w:themeShade="80"/>
            </w:tcBorders>
            <w:vAlign w:val="center"/>
          </w:tcPr>
          <w:p w14:paraId="275F774F" w14:textId="54538B1B" w:rsidR="00480F60" w:rsidRPr="007B1D9B" w:rsidRDefault="00480F60" w:rsidP="00480F60">
            <w:pPr>
              <w:pStyle w:val="ColorfulList-Accent11"/>
              <w:tabs>
                <w:tab w:val="left" w:pos="0"/>
                <w:tab w:val="left" w:pos="284"/>
              </w:tabs>
              <w:ind w:left="0" w:right="-90"/>
              <w:rPr>
                <w:rFonts w:ascii="Arial" w:hAnsi="Arial" w:cs="Arial"/>
                <w:i/>
                <w:sz w:val="18"/>
                <w:szCs w:val="18"/>
              </w:rPr>
            </w:pPr>
            <w:r w:rsidRPr="00CA6E28">
              <w:rPr>
                <w:rFonts w:ascii="Arial" w:hAnsi="Arial" w:cs="Arial"/>
                <w:b/>
                <w:sz w:val="18"/>
                <w:szCs w:val="18"/>
                <w:lang w:val="el-GR"/>
              </w:rPr>
              <w:t>Σταθερή Τηλεφωνία</w:t>
            </w:r>
            <w:r w:rsidRPr="00CA6E28">
              <w:rPr>
                <w:rFonts w:ascii="Arial" w:hAnsi="Arial" w:cs="Arial"/>
                <w:b/>
                <w:sz w:val="18"/>
                <w:szCs w:val="18"/>
              </w:rPr>
              <w:t>:</w:t>
            </w:r>
          </w:p>
        </w:tc>
        <w:tc>
          <w:tcPr>
            <w:tcW w:w="1132" w:type="dxa"/>
            <w:tcBorders>
              <w:top w:val="single" w:sz="2" w:space="0" w:color="808080" w:themeColor="background1" w:themeShade="80"/>
              <w:left w:val="single" w:sz="2" w:space="0" w:color="808080" w:themeColor="background1" w:themeShade="80"/>
            </w:tcBorders>
            <w:vAlign w:val="center"/>
          </w:tcPr>
          <w:p w14:paraId="1470CC99"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p>
        </w:tc>
        <w:tc>
          <w:tcPr>
            <w:tcW w:w="1159" w:type="dxa"/>
            <w:tcBorders>
              <w:top w:val="single" w:sz="2" w:space="0" w:color="808080" w:themeColor="background1" w:themeShade="80"/>
            </w:tcBorders>
            <w:vAlign w:val="center"/>
          </w:tcPr>
          <w:p w14:paraId="4665B437"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p>
        </w:tc>
        <w:tc>
          <w:tcPr>
            <w:tcW w:w="1266" w:type="dxa"/>
            <w:tcBorders>
              <w:top w:val="single" w:sz="2" w:space="0" w:color="808080" w:themeColor="background1" w:themeShade="80"/>
              <w:right w:val="single" w:sz="2" w:space="0" w:color="808080" w:themeColor="background1" w:themeShade="80"/>
            </w:tcBorders>
            <w:vAlign w:val="center"/>
          </w:tcPr>
          <w:p w14:paraId="46BF8962"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p>
        </w:tc>
        <w:tc>
          <w:tcPr>
            <w:tcW w:w="1081" w:type="dxa"/>
            <w:tcBorders>
              <w:top w:val="single" w:sz="2" w:space="0" w:color="808080" w:themeColor="background1" w:themeShade="80"/>
              <w:left w:val="single" w:sz="2" w:space="0" w:color="808080" w:themeColor="background1" w:themeShade="80"/>
            </w:tcBorders>
          </w:tcPr>
          <w:p w14:paraId="3D06418E"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p>
        </w:tc>
        <w:tc>
          <w:tcPr>
            <w:tcW w:w="1081" w:type="dxa"/>
            <w:tcBorders>
              <w:top w:val="single" w:sz="2" w:space="0" w:color="808080" w:themeColor="background1" w:themeShade="80"/>
            </w:tcBorders>
          </w:tcPr>
          <w:p w14:paraId="340DACF8"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p>
        </w:tc>
        <w:tc>
          <w:tcPr>
            <w:tcW w:w="1081" w:type="dxa"/>
            <w:tcBorders>
              <w:top w:val="single" w:sz="2" w:space="0" w:color="808080" w:themeColor="background1" w:themeShade="80"/>
            </w:tcBorders>
          </w:tcPr>
          <w:p w14:paraId="0BB16B68"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p>
        </w:tc>
      </w:tr>
      <w:tr w:rsidR="00480F60" w:rsidRPr="003679DF" w14:paraId="1003DA31" w14:textId="77777777" w:rsidTr="00480F60">
        <w:trPr>
          <w:trHeight w:val="255"/>
        </w:trPr>
        <w:tc>
          <w:tcPr>
            <w:tcW w:w="3688" w:type="dxa"/>
            <w:tcBorders>
              <w:right w:val="single" w:sz="2" w:space="0" w:color="808080" w:themeColor="background1" w:themeShade="80"/>
            </w:tcBorders>
            <w:vAlign w:val="center"/>
          </w:tcPr>
          <w:p w14:paraId="26991C7D" w14:textId="09FF8BAC" w:rsidR="00480F60" w:rsidRPr="007B1D9B" w:rsidRDefault="00480F60" w:rsidP="00480F60">
            <w:pPr>
              <w:pStyle w:val="ColorfulList-Accent11"/>
              <w:tabs>
                <w:tab w:val="left" w:pos="0"/>
                <w:tab w:val="left" w:pos="284"/>
              </w:tabs>
              <w:ind w:left="0" w:right="-90"/>
              <w:rPr>
                <w:rFonts w:ascii="Arial" w:hAnsi="Arial" w:cs="Arial"/>
                <w:sz w:val="18"/>
                <w:szCs w:val="18"/>
              </w:rPr>
            </w:pPr>
            <w:r w:rsidRPr="00CA6E28">
              <w:rPr>
                <w:rFonts w:ascii="Arial" w:hAnsi="Arial" w:cs="Arial"/>
                <w:sz w:val="18"/>
                <w:szCs w:val="18"/>
                <w:lang w:val="el-GR"/>
              </w:rPr>
              <w:t>Έσοδα λιανικής</w:t>
            </w:r>
          </w:p>
        </w:tc>
        <w:tc>
          <w:tcPr>
            <w:tcW w:w="1132" w:type="dxa"/>
            <w:tcBorders>
              <w:left w:val="single" w:sz="2" w:space="0" w:color="808080" w:themeColor="background1" w:themeShade="80"/>
            </w:tcBorders>
            <w:vAlign w:val="bottom"/>
          </w:tcPr>
          <w:p w14:paraId="5AE69BB5" w14:textId="31675B9A"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231</w:t>
            </w:r>
            <w:r w:rsidR="00CF477F">
              <w:rPr>
                <w:rFonts w:ascii="Arial" w:hAnsi="Arial" w:cs="Arial"/>
                <w:sz w:val="18"/>
                <w:szCs w:val="18"/>
              </w:rPr>
              <w:t>,</w:t>
            </w:r>
            <w:r>
              <w:rPr>
                <w:rFonts w:ascii="Arial" w:hAnsi="Arial" w:cs="Arial"/>
                <w:sz w:val="18"/>
                <w:szCs w:val="18"/>
              </w:rPr>
              <w:t xml:space="preserve">3 </w:t>
            </w:r>
          </w:p>
        </w:tc>
        <w:tc>
          <w:tcPr>
            <w:tcW w:w="1159" w:type="dxa"/>
            <w:vAlign w:val="bottom"/>
          </w:tcPr>
          <w:p w14:paraId="5BF066B6" w14:textId="45ED0888"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230</w:t>
            </w:r>
            <w:r w:rsidR="00CF477F">
              <w:rPr>
                <w:rFonts w:ascii="Arial" w:hAnsi="Arial" w:cs="Arial"/>
                <w:sz w:val="18"/>
                <w:szCs w:val="18"/>
              </w:rPr>
              <w:t>,</w:t>
            </w:r>
            <w:r>
              <w:rPr>
                <w:rFonts w:ascii="Arial" w:hAnsi="Arial" w:cs="Arial"/>
                <w:sz w:val="18"/>
                <w:szCs w:val="18"/>
              </w:rPr>
              <w:t xml:space="preserve">5 </w:t>
            </w:r>
          </w:p>
        </w:tc>
        <w:tc>
          <w:tcPr>
            <w:tcW w:w="1266" w:type="dxa"/>
            <w:tcBorders>
              <w:right w:val="single" w:sz="2" w:space="0" w:color="808080" w:themeColor="background1" w:themeShade="80"/>
            </w:tcBorders>
            <w:vAlign w:val="bottom"/>
          </w:tcPr>
          <w:p w14:paraId="30A14CE7" w14:textId="4540FECA"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3%</w:t>
            </w:r>
          </w:p>
        </w:tc>
        <w:tc>
          <w:tcPr>
            <w:tcW w:w="1081" w:type="dxa"/>
            <w:tcBorders>
              <w:left w:val="single" w:sz="2" w:space="0" w:color="808080" w:themeColor="background1" w:themeShade="80"/>
            </w:tcBorders>
            <w:vAlign w:val="bottom"/>
          </w:tcPr>
          <w:p w14:paraId="37100C44" w14:textId="3C79FDCE"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464</w:t>
            </w:r>
            <w:r w:rsidR="00CF477F">
              <w:rPr>
                <w:rFonts w:ascii="Arial" w:hAnsi="Arial" w:cs="Arial"/>
                <w:sz w:val="18"/>
                <w:szCs w:val="18"/>
              </w:rPr>
              <w:t>,</w:t>
            </w:r>
            <w:r>
              <w:rPr>
                <w:rFonts w:ascii="Arial" w:hAnsi="Arial" w:cs="Arial"/>
                <w:sz w:val="18"/>
                <w:szCs w:val="18"/>
              </w:rPr>
              <w:t xml:space="preserve">2 </w:t>
            </w:r>
          </w:p>
        </w:tc>
        <w:tc>
          <w:tcPr>
            <w:tcW w:w="1081" w:type="dxa"/>
            <w:vAlign w:val="bottom"/>
          </w:tcPr>
          <w:p w14:paraId="7DB35814" w14:textId="43C9F3F6"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460</w:t>
            </w:r>
            <w:r w:rsidR="00CF477F">
              <w:rPr>
                <w:rFonts w:ascii="Arial" w:hAnsi="Arial" w:cs="Arial"/>
                <w:sz w:val="18"/>
                <w:szCs w:val="18"/>
              </w:rPr>
              <w:t>,</w:t>
            </w:r>
            <w:r>
              <w:rPr>
                <w:rFonts w:ascii="Arial" w:hAnsi="Arial" w:cs="Arial"/>
                <w:sz w:val="18"/>
                <w:szCs w:val="18"/>
              </w:rPr>
              <w:t xml:space="preserve">9 </w:t>
            </w:r>
          </w:p>
        </w:tc>
        <w:tc>
          <w:tcPr>
            <w:tcW w:w="1081" w:type="dxa"/>
            <w:vAlign w:val="bottom"/>
          </w:tcPr>
          <w:p w14:paraId="6446ED20" w14:textId="7DF155A7"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7%</w:t>
            </w:r>
          </w:p>
        </w:tc>
      </w:tr>
      <w:tr w:rsidR="00480F60" w:rsidRPr="003679DF" w14:paraId="2B510485" w14:textId="77777777" w:rsidTr="00480F60">
        <w:trPr>
          <w:trHeight w:val="255"/>
        </w:trPr>
        <w:tc>
          <w:tcPr>
            <w:tcW w:w="3688" w:type="dxa"/>
            <w:tcBorders>
              <w:right w:val="single" w:sz="2" w:space="0" w:color="808080" w:themeColor="background1" w:themeShade="80"/>
            </w:tcBorders>
            <w:vAlign w:val="center"/>
          </w:tcPr>
          <w:p w14:paraId="7ED63D0C" w14:textId="64C119EB" w:rsidR="00480F60" w:rsidRPr="007B1D9B" w:rsidRDefault="00480F60" w:rsidP="00480F60">
            <w:pPr>
              <w:pStyle w:val="ColorfulList-Accent11"/>
              <w:tabs>
                <w:tab w:val="left" w:pos="0"/>
                <w:tab w:val="left" w:pos="284"/>
              </w:tabs>
              <w:ind w:left="0" w:right="-90"/>
              <w:rPr>
                <w:rFonts w:ascii="Arial" w:hAnsi="Arial" w:cs="Arial"/>
                <w:sz w:val="18"/>
                <w:szCs w:val="18"/>
              </w:rPr>
            </w:pPr>
            <w:r w:rsidRPr="00CA6E28">
              <w:rPr>
                <w:rFonts w:ascii="Arial" w:hAnsi="Arial" w:cs="Arial"/>
                <w:sz w:val="18"/>
                <w:szCs w:val="18"/>
                <w:lang w:val="el-GR"/>
              </w:rPr>
              <w:t>Έσοδα χονδρικής</w:t>
            </w:r>
          </w:p>
        </w:tc>
        <w:tc>
          <w:tcPr>
            <w:tcW w:w="1132" w:type="dxa"/>
            <w:tcBorders>
              <w:left w:val="single" w:sz="2" w:space="0" w:color="808080" w:themeColor="background1" w:themeShade="80"/>
            </w:tcBorders>
            <w:vAlign w:val="bottom"/>
          </w:tcPr>
          <w:p w14:paraId="7BF0FED9" w14:textId="16054900"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94</w:t>
            </w:r>
            <w:r w:rsidR="00CF477F">
              <w:rPr>
                <w:rFonts w:ascii="Arial" w:hAnsi="Arial" w:cs="Arial"/>
                <w:sz w:val="18"/>
                <w:szCs w:val="18"/>
              </w:rPr>
              <w:t>,</w:t>
            </w:r>
            <w:r>
              <w:rPr>
                <w:rFonts w:ascii="Arial" w:hAnsi="Arial" w:cs="Arial"/>
                <w:sz w:val="18"/>
                <w:szCs w:val="18"/>
              </w:rPr>
              <w:t xml:space="preserve">8 </w:t>
            </w:r>
          </w:p>
        </w:tc>
        <w:tc>
          <w:tcPr>
            <w:tcW w:w="1159" w:type="dxa"/>
            <w:vAlign w:val="bottom"/>
          </w:tcPr>
          <w:p w14:paraId="676DD705" w14:textId="7B2DFCE9"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158</w:t>
            </w:r>
            <w:r w:rsidR="00CF477F">
              <w:rPr>
                <w:rFonts w:ascii="Arial" w:hAnsi="Arial" w:cs="Arial"/>
                <w:sz w:val="18"/>
                <w:szCs w:val="18"/>
              </w:rPr>
              <w:t>,</w:t>
            </w:r>
            <w:r>
              <w:rPr>
                <w:rFonts w:ascii="Arial" w:hAnsi="Arial" w:cs="Arial"/>
                <w:sz w:val="18"/>
                <w:szCs w:val="18"/>
              </w:rPr>
              <w:t xml:space="preserve">9 </w:t>
            </w:r>
          </w:p>
        </w:tc>
        <w:tc>
          <w:tcPr>
            <w:tcW w:w="1266" w:type="dxa"/>
            <w:tcBorders>
              <w:right w:val="single" w:sz="2" w:space="0" w:color="808080" w:themeColor="background1" w:themeShade="80"/>
            </w:tcBorders>
            <w:vAlign w:val="bottom"/>
          </w:tcPr>
          <w:p w14:paraId="7BDED552" w14:textId="4378B709"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-40</w:t>
            </w:r>
            <w:r w:rsidR="00CF477F">
              <w:rPr>
                <w:rFonts w:ascii="Arial" w:hAnsi="Arial" w:cs="Arial"/>
                <w:sz w:val="18"/>
                <w:szCs w:val="18"/>
              </w:rPr>
              <w:t>,</w:t>
            </w:r>
            <w:r>
              <w:rPr>
                <w:rFonts w:ascii="Arial" w:hAnsi="Arial" w:cs="Arial"/>
                <w:sz w:val="18"/>
                <w:szCs w:val="18"/>
              </w:rPr>
              <w:t>3%</w:t>
            </w:r>
          </w:p>
        </w:tc>
        <w:tc>
          <w:tcPr>
            <w:tcW w:w="1081" w:type="dxa"/>
            <w:tcBorders>
              <w:left w:val="single" w:sz="2" w:space="0" w:color="808080" w:themeColor="background1" w:themeShade="80"/>
            </w:tcBorders>
            <w:vAlign w:val="bottom"/>
          </w:tcPr>
          <w:p w14:paraId="2EAAAA52" w14:textId="2AC86FB4"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180</w:t>
            </w:r>
            <w:r w:rsidR="00CF477F">
              <w:rPr>
                <w:rFonts w:ascii="Arial" w:hAnsi="Arial" w:cs="Arial"/>
                <w:sz w:val="18"/>
                <w:szCs w:val="18"/>
              </w:rPr>
              <w:t>,</w:t>
            </w:r>
            <w:r>
              <w:rPr>
                <w:rFonts w:ascii="Arial" w:hAnsi="Arial" w:cs="Arial"/>
                <w:sz w:val="18"/>
                <w:szCs w:val="18"/>
              </w:rPr>
              <w:t xml:space="preserve">3 </w:t>
            </w:r>
          </w:p>
        </w:tc>
        <w:tc>
          <w:tcPr>
            <w:tcW w:w="1081" w:type="dxa"/>
            <w:vAlign w:val="bottom"/>
          </w:tcPr>
          <w:p w14:paraId="6454C542" w14:textId="3F438FE1"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300</w:t>
            </w:r>
            <w:r w:rsidR="00CF477F">
              <w:rPr>
                <w:rFonts w:ascii="Arial" w:hAnsi="Arial" w:cs="Arial"/>
                <w:sz w:val="18"/>
                <w:szCs w:val="18"/>
              </w:rPr>
              <w:t>,</w:t>
            </w:r>
            <w:r>
              <w:rPr>
                <w:rFonts w:ascii="Arial" w:hAnsi="Arial" w:cs="Arial"/>
                <w:sz w:val="18"/>
                <w:szCs w:val="18"/>
              </w:rPr>
              <w:t xml:space="preserve">7 </w:t>
            </w:r>
          </w:p>
        </w:tc>
        <w:tc>
          <w:tcPr>
            <w:tcW w:w="1081" w:type="dxa"/>
            <w:vAlign w:val="bottom"/>
          </w:tcPr>
          <w:p w14:paraId="23205B08" w14:textId="230989BD"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-40</w:t>
            </w:r>
            <w:r w:rsidR="00CF477F">
              <w:rPr>
                <w:rFonts w:ascii="Arial" w:hAnsi="Arial" w:cs="Arial"/>
                <w:sz w:val="18"/>
                <w:szCs w:val="18"/>
              </w:rPr>
              <w:t>,</w:t>
            </w:r>
            <w:r>
              <w:rPr>
                <w:rFonts w:ascii="Arial" w:hAnsi="Arial" w:cs="Arial"/>
                <w:sz w:val="18"/>
                <w:szCs w:val="18"/>
              </w:rPr>
              <w:t>0%</w:t>
            </w:r>
          </w:p>
        </w:tc>
      </w:tr>
      <w:tr w:rsidR="00480F60" w:rsidRPr="003679DF" w14:paraId="615F1A37" w14:textId="77777777" w:rsidTr="00480F60">
        <w:trPr>
          <w:trHeight w:val="255"/>
        </w:trPr>
        <w:tc>
          <w:tcPr>
            <w:tcW w:w="3688" w:type="dxa"/>
            <w:tcBorders>
              <w:bottom w:val="single" w:sz="2" w:space="0" w:color="808080" w:themeColor="background1" w:themeShade="80"/>
              <w:right w:val="single" w:sz="2" w:space="0" w:color="808080" w:themeColor="background1" w:themeShade="80"/>
            </w:tcBorders>
            <w:vAlign w:val="center"/>
          </w:tcPr>
          <w:p w14:paraId="5E272826" w14:textId="73FF8ACC" w:rsidR="00480F60" w:rsidRPr="007B1D9B" w:rsidRDefault="00480F60" w:rsidP="00480F60">
            <w:pPr>
              <w:pStyle w:val="ColorfulList-Accent11"/>
              <w:tabs>
                <w:tab w:val="left" w:pos="0"/>
                <w:tab w:val="left" w:pos="284"/>
              </w:tabs>
              <w:ind w:left="0" w:right="-90"/>
              <w:rPr>
                <w:rFonts w:ascii="Arial" w:hAnsi="Arial" w:cs="Arial"/>
                <w:sz w:val="18"/>
                <w:szCs w:val="18"/>
              </w:rPr>
            </w:pPr>
            <w:r w:rsidRPr="00CA6E28">
              <w:rPr>
                <w:rFonts w:ascii="Arial" w:hAnsi="Arial" w:cs="Arial"/>
                <w:sz w:val="18"/>
                <w:szCs w:val="18"/>
                <w:lang w:val="el-GR"/>
              </w:rPr>
              <w:t>Λοιπά έσοδα</w:t>
            </w:r>
            <w:r w:rsidRPr="00CA6E28">
              <w:rPr>
                <w:rFonts w:ascii="Arial" w:hAnsi="Arial" w:cs="Arial"/>
                <w:sz w:val="18"/>
                <w:szCs w:val="18"/>
              </w:rPr>
              <w:t xml:space="preserve"> </w:t>
            </w:r>
          </w:p>
        </w:tc>
        <w:tc>
          <w:tcPr>
            <w:tcW w:w="1132" w:type="dxa"/>
            <w:tcBorders>
              <w:left w:val="single" w:sz="2" w:space="0" w:color="808080" w:themeColor="background1" w:themeShade="80"/>
              <w:bottom w:val="single" w:sz="2" w:space="0" w:color="808080" w:themeColor="background1" w:themeShade="80"/>
            </w:tcBorders>
            <w:vAlign w:val="bottom"/>
          </w:tcPr>
          <w:p w14:paraId="1F3C1EBC" w14:textId="58D9F1B2"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178</w:t>
            </w:r>
            <w:r w:rsidR="00CF477F">
              <w:rPr>
                <w:rFonts w:ascii="Arial" w:hAnsi="Arial" w:cs="Arial"/>
                <w:sz w:val="18"/>
                <w:szCs w:val="18"/>
              </w:rPr>
              <w:t>,</w:t>
            </w:r>
            <w:r>
              <w:rPr>
                <w:rFonts w:ascii="Arial" w:hAnsi="Arial" w:cs="Arial"/>
                <w:sz w:val="18"/>
                <w:szCs w:val="18"/>
              </w:rPr>
              <w:t xml:space="preserve">0 </w:t>
            </w:r>
          </w:p>
        </w:tc>
        <w:tc>
          <w:tcPr>
            <w:tcW w:w="1159" w:type="dxa"/>
            <w:tcBorders>
              <w:bottom w:val="single" w:sz="2" w:space="0" w:color="808080" w:themeColor="background1" w:themeShade="80"/>
            </w:tcBorders>
            <w:vAlign w:val="bottom"/>
          </w:tcPr>
          <w:p w14:paraId="6073DF79" w14:textId="53B7FC01"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127</w:t>
            </w:r>
            <w:r w:rsidR="00CF477F">
              <w:rPr>
                <w:rFonts w:ascii="Arial" w:hAnsi="Arial" w:cs="Arial"/>
                <w:sz w:val="18"/>
                <w:szCs w:val="18"/>
              </w:rPr>
              <w:t>,</w:t>
            </w:r>
            <w:r>
              <w:rPr>
                <w:rFonts w:ascii="Arial" w:hAnsi="Arial" w:cs="Arial"/>
                <w:sz w:val="18"/>
                <w:szCs w:val="18"/>
              </w:rPr>
              <w:t xml:space="preserve">0 </w:t>
            </w:r>
          </w:p>
        </w:tc>
        <w:tc>
          <w:tcPr>
            <w:tcW w:w="1266" w:type="dxa"/>
            <w:tcBorders>
              <w:bottom w:val="single" w:sz="2" w:space="0" w:color="808080" w:themeColor="background1" w:themeShade="80"/>
              <w:right w:val="single" w:sz="2" w:space="0" w:color="808080" w:themeColor="background1" w:themeShade="80"/>
            </w:tcBorders>
            <w:vAlign w:val="bottom"/>
          </w:tcPr>
          <w:p w14:paraId="5851023E" w14:textId="706B62C7"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+40</w:t>
            </w:r>
            <w:r w:rsidR="00CF477F">
              <w:rPr>
                <w:rFonts w:ascii="Arial" w:hAnsi="Arial" w:cs="Arial"/>
                <w:sz w:val="18"/>
                <w:szCs w:val="18"/>
              </w:rPr>
              <w:t>,</w:t>
            </w:r>
            <w:r>
              <w:rPr>
                <w:rFonts w:ascii="Arial" w:hAnsi="Arial" w:cs="Arial"/>
                <w:sz w:val="18"/>
                <w:szCs w:val="18"/>
              </w:rPr>
              <w:t>2%</w:t>
            </w:r>
          </w:p>
        </w:tc>
        <w:tc>
          <w:tcPr>
            <w:tcW w:w="1081" w:type="dxa"/>
            <w:tcBorders>
              <w:left w:val="single" w:sz="2" w:space="0" w:color="808080" w:themeColor="background1" w:themeShade="80"/>
              <w:bottom w:val="single" w:sz="2" w:space="0" w:color="808080" w:themeColor="background1" w:themeShade="80"/>
            </w:tcBorders>
            <w:vAlign w:val="bottom"/>
          </w:tcPr>
          <w:p w14:paraId="36CFE3D5" w14:textId="7B7ED8BE"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376</w:t>
            </w:r>
            <w:r w:rsidR="00CF477F">
              <w:rPr>
                <w:rFonts w:ascii="Arial" w:hAnsi="Arial" w:cs="Arial"/>
                <w:sz w:val="18"/>
                <w:szCs w:val="18"/>
              </w:rPr>
              <w:t>,</w:t>
            </w:r>
            <w:r>
              <w:rPr>
                <w:rFonts w:ascii="Arial" w:hAnsi="Arial" w:cs="Arial"/>
                <w:sz w:val="18"/>
                <w:szCs w:val="18"/>
              </w:rPr>
              <w:t xml:space="preserve">9 </w:t>
            </w:r>
          </w:p>
        </w:tc>
        <w:tc>
          <w:tcPr>
            <w:tcW w:w="1081" w:type="dxa"/>
            <w:tcBorders>
              <w:bottom w:val="single" w:sz="2" w:space="0" w:color="808080" w:themeColor="background1" w:themeShade="80"/>
            </w:tcBorders>
            <w:vAlign w:val="bottom"/>
          </w:tcPr>
          <w:p w14:paraId="60643E04" w14:textId="66991F77"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253</w:t>
            </w:r>
            <w:r w:rsidR="00CF477F">
              <w:rPr>
                <w:rFonts w:ascii="Arial" w:hAnsi="Arial" w:cs="Arial"/>
                <w:sz w:val="18"/>
                <w:szCs w:val="18"/>
              </w:rPr>
              <w:t>,</w:t>
            </w:r>
            <w:r>
              <w:rPr>
                <w:rFonts w:ascii="Arial" w:hAnsi="Arial" w:cs="Arial"/>
                <w:sz w:val="18"/>
                <w:szCs w:val="18"/>
              </w:rPr>
              <w:t xml:space="preserve">7 </w:t>
            </w:r>
          </w:p>
        </w:tc>
        <w:tc>
          <w:tcPr>
            <w:tcW w:w="1081" w:type="dxa"/>
            <w:tcBorders>
              <w:bottom w:val="single" w:sz="2" w:space="0" w:color="808080" w:themeColor="background1" w:themeShade="80"/>
            </w:tcBorders>
            <w:vAlign w:val="bottom"/>
          </w:tcPr>
          <w:p w14:paraId="00ABFEEA" w14:textId="425EDF44"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+48</w:t>
            </w:r>
            <w:r w:rsidR="00CF477F">
              <w:rPr>
                <w:rFonts w:ascii="Arial" w:hAnsi="Arial" w:cs="Arial"/>
                <w:sz w:val="18"/>
                <w:szCs w:val="18"/>
              </w:rPr>
              <w:t>,</w:t>
            </w:r>
            <w:r>
              <w:rPr>
                <w:rFonts w:ascii="Arial" w:hAnsi="Arial" w:cs="Arial"/>
                <w:sz w:val="18"/>
                <w:szCs w:val="18"/>
              </w:rPr>
              <w:t>6%</w:t>
            </w:r>
          </w:p>
        </w:tc>
      </w:tr>
      <w:tr w:rsidR="00480F60" w:rsidRPr="003679DF" w14:paraId="10605596" w14:textId="77777777" w:rsidTr="00480F60">
        <w:trPr>
          <w:trHeight w:val="255"/>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7DAD90" w14:textId="2451F07C" w:rsidR="00480F60" w:rsidRPr="007B1D9B" w:rsidRDefault="00480F60" w:rsidP="00480F60">
            <w:pPr>
              <w:pStyle w:val="ColorfulList-Accent11"/>
              <w:tabs>
                <w:tab w:val="left" w:pos="0"/>
                <w:tab w:val="left" w:pos="284"/>
              </w:tabs>
              <w:ind w:left="0" w:right="-90"/>
              <w:rPr>
                <w:rFonts w:ascii="Arial" w:hAnsi="Arial" w:cs="Arial"/>
                <w:i/>
                <w:sz w:val="18"/>
                <w:szCs w:val="18"/>
              </w:rPr>
            </w:pPr>
            <w:r w:rsidRPr="00CA6E28">
              <w:rPr>
                <w:rFonts w:ascii="Arial" w:hAnsi="Arial" w:cs="Arial"/>
                <w:b/>
                <w:sz w:val="18"/>
                <w:szCs w:val="18"/>
                <w:lang w:val="el-GR"/>
              </w:rPr>
              <w:t>Σύνολο εσόδων σταθερής τηλεφωνίας</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28783CBD" w14:textId="6613BF8E" w:rsidR="00480F60" w:rsidRPr="00394674" w:rsidRDefault="00480F60" w:rsidP="00480F60">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504</w:t>
            </w:r>
            <w:r w:rsidR="00CF477F">
              <w:rPr>
                <w:rFonts w:ascii="Arial" w:hAnsi="Arial" w:cs="Arial"/>
                <w:b/>
                <w:bCs/>
                <w:sz w:val="18"/>
                <w:szCs w:val="18"/>
              </w:rPr>
              <w:t>,</w:t>
            </w:r>
            <w:r>
              <w:rPr>
                <w:rFonts w:ascii="Arial" w:hAnsi="Arial" w:cs="Arial"/>
                <w:b/>
                <w:bCs/>
                <w:sz w:val="18"/>
                <w:szCs w:val="18"/>
              </w:rPr>
              <w:t xml:space="preserve">1 </w:t>
            </w:r>
          </w:p>
        </w:tc>
        <w:tc>
          <w:tcPr>
            <w:tcW w:w="1159"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27BEE6D1" w14:textId="43B626B5" w:rsidR="00480F60" w:rsidRPr="00394674" w:rsidRDefault="00480F60" w:rsidP="00480F60">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516</w:t>
            </w:r>
            <w:r w:rsidR="00CF477F">
              <w:rPr>
                <w:rFonts w:ascii="Arial" w:hAnsi="Arial" w:cs="Arial"/>
                <w:b/>
                <w:bCs/>
                <w:sz w:val="18"/>
                <w:szCs w:val="18"/>
              </w:rPr>
              <w:t>,</w:t>
            </w:r>
            <w:r>
              <w:rPr>
                <w:rFonts w:ascii="Arial" w:hAnsi="Arial" w:cs="Arial"/>
                <w:b/>
                <w:bCs/>
                <w:sz w:val="18"/>
                <w:szCs w:val="18"/>
              </w:rPr>
              <w:t xml:space="preserve">4 </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bottom"/>
          </w:tcPr>
          <w:p w14:paraId="61A9B6B1" w14:textId="6529C9F8" w:rsidR="00480F60" w:rsidRPr="00394674" w:rsidRDefault="00480F60" w:rsidP="00480F60">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-2</w:t>
            </w:r>
            <w:r w:rsidR="00CF477F">
              <w:rPr>
                <w:rFonts w:ascii="Arial" w:hAnsi="Arial" w:cs="Arial"/>
                <w:b/>
                <w:bCs/>
                <w:sz w:val="18"/>
                <w:szCs w:val="18"/>
              </w:rPr>
              <w:t>,</w:t>
            </w:r>
            <w:r>
              <w:rPr>
                <w:rFonts w:ascii="Arial" w:hAnsi="Arial" w:cs="Arial"/>
                <w:b/>
                <w:bCs/>
                <w:sz w:val="18"/>
                <w:szCs w:val="18"/>
              </w:rPr>
              <w:t>4%</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46D28B2D" w14:textId="2738280A" w:rsidR="00480F60" w:rsidRDefault="00480F60" w:rsidP="00480F60">
            <w:pPr>
              <w:pStyle w:val="ColorfulList-Accent11"/>
              <w:tabs>
                <w:tab w:val="left" w:pos="0"/>
                <w:tab w:val="left" w:pos="284"/>
              </w:tabs>
              <w:ind w:left="0" w:right="-90"/>
              <w:jc w:val="center"/>
              <w:rPr>
                <w:rFonts w:ascii="Arial" w:hAnsi="Arial" w:cs="Arial"/>
                <w:b/>
                <w:sz w:val="18"/>
                <w:szCs w:val="18"/>
              </w:rPr>
            </w:pPr>
            <w:r>
              <w:rPr>
                <w:rFonts w:ascii="Arial" w:hAnsi="Arial" w:cs="Arial"/>
                <w:b/>
                <w:bCs/>
                <w:sz w:val="18"/>
                <w:szCs w:val="18"/>
              </w:rPr>
              <w:t>1,021</w:t>
            </w:r>
            <w:r w:rsidR="00CF477F">
              <w:rPr>
                <w:rFonts w:ascii="Arial" w:hAnsi="Arial" w:cs="Arial"/>
                <w:b/>
                <w:bCs/>
                <w:sz w:val="18"/>
                <w:szCs w:val="18"/>
              </w:rPr>
              <w:t>,</w:t>
            </w:r>
            <w:r>
              <w:rPr>
                <w:rFonts w:ascii="Arial" w:hAnsi="Arial" w:cs="Arial"/>
                <w:b/>
                <w:bCs/>
                <w:sz w:val="18"/>
                <w:szCs w:val="18"/>
              </w:rPr>
              <w:t xml:space="preserve">4 </w:t>
            </w:r>
          </w:p>
        </w:tc>
        <w:tc>
          <w:tcPr>
            <w:tcW w:w="1081"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16322640" w14:textId="28DD141F" w:rsidR="00480F60" w:rsidRDefault="00480F60" w:rsidP="00480F60">
            <w:pPr>
              <w:pStyle w:val="ColorfulList-Accent11"/>
              <w:tabs>
                <w:tab w:val="left" w:pos="0"/>
                <w:tab w:val="left" w:pos="284"/>
              </w:tabs>
              <w:ind w:left="0" w:right="-90"/>
              <w:jc w:val="center"/>
              <w:rPr>
                <w:rFonts w:ascii="Arial" w:hAnsi="Arial" w:cs="Arial"/>
                <w:b/>
                <w:sz w:val="18"/>
                <w:szCs w:val="18"/>
              </w:rPr>
            </w:pPr>
            <w:r>
              <w:rPr>
                <w:rFonts w:ascii="Arial" w:hAnsi="Arial" w:cs="Arial"/>
                <w:b/>
                <w:bCs/>
                <w:sz w:val="18"/>
                <w:szCs w:val="18"/>
              </w:rPr>
              <w:t>1,015</w:t>
            </w:r>
            <w:r w:rsidR="00CF477F">
              <w:rPr>
                <w:rFonts w:ascii="Arial" w:hAnsi="Arial" w:cs="Arial"/>
                <w:b/>
                <w:bCs/>
                <w:sz w:val="18"/>
                <w:szCs w:val="18"/>
              </w:rPr>
              <w:t>,</w:t>
            </w:r>
            <w:r>
              <w:rPr>
                <w:rFonts w:ascii="Arial" w:hAnsi="Arial" w:cs="Arial"/>
                <w:b/>
                <w:bCs/>
                <w:sz w:val="18"/>
                <w:szCs w:val="18"/>
              </w:rPr>
              <w:t xml:space="preserve">3 </w:t>
            </w:r>
          </w:p>
        </w:tc>
        <w:tc>
          <w:tcPr>
            <w:tcW w:w="1081"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1CF2241E" w14:textId="41FAB57D" w:rsidR="00480F60" w:rsidRDefault="00480F60" w:rsidP="00480F60">
            <w:pPr>
              <w:pStyle w:val="ColorfulList-Accent11"/>
              <w:tabs>
                <w:tab w:val="left" w:pos="0"/>
                <w:tab w:val="left" w:pos="284"/>
              </w:tabs>
              <w:ind w:left="0" w:right="-90"/>
              <w:jc w:val="center"/>
              <w:rPr>
                <w:rFonts w:ascii="Arial" w:hAnsi="Arial" w:cs="Arial"/>
                <w:b/>
                <w:sz w:val="18"/>
                <w:szCs w:val="18"/>
              </w:rPr>
            </w:pPr>
            <w:r>
              <w:rPr>
                <w:rFonts w:ascii="Arial" w:hAnsi="Arial" w:cs="Arial"/>
                <w:b/>
                <w:bCs/>
                <w:sz w:val="18"/>
                <w:szCs w:val="18"/>
              </w:rPr>
              <w:t>+0</w:t>
            </w:r>
            <w:r w:rsidR="00CF477F">
              <w:rPr>
                <w:rFonts w:ascii="Arial" w:hAnsi="Arial" w:cs="Arial"/>
                <w:b/>
                <w:bCs/>
                <w:sz w:val="18"/>
                <w:szCs w:val="18"/>
              </w:rPr>
              <w:t>,</w:t>
            </w:r>
            <w:r>
              <w:rPr>
                <w:rFonts w:ascii="Arial" w:hAnsi="Arial" w:cs="Arial"/>
                <w:b/>
                <w:bCs/>
                <w:sz w:val="18"/>
                <w:szCs w:val="18"/>
              </w:rPr>
              <w:t>6%</w:t>
            </w:r>
          </w:p>
        </w:tc>
      </w:tr>
      <w:tr w:rsidR="00480F60" w:rsidRPr="003679DF" w14:paraId="53E14A0E" w14:textId="77777777" w:rsidTr="00480F60">
        <w:trPr>
          <w:trHeight w:val="255"/>
        </w:trPr>
        <w:tc>
          <w:tcPr>
            <w:tcW w:w="3688" w:type="dxa"/>
            <w:tcBorders>
              <w:top w:val="single" w:sz="2" w:space="0" w:color="808080" w:themeColor="background1" w:themeShade="80"/>
              <w:right w:val="single" w:sz="2" w:space="0" w:color="808080" w:themeColor="background1" w:themeShade="80"/>
            </w:tcBorders>
            <w:vAlign w:val="center"/>
          </w:tcPr>
          <w:p w14:paraId="5AC0284B" w14:textId="2E0F4EB4" w:rsidR="00480F60" w:rsidRPr="007B1D9B" w:rsidRDefault="00480F60" w:rsidP="00480F60">
            <w:pPr>
              <w:pStyle w:val="ColorfulList-Accent11"/>
              <w:tabs>
                <w:tab w:val="left" w:pos="0"/>
                <w:tab w:val="left" w:pos="284"/>
              </w:tabs>
              <w:ind w:left="0" w:right="-90"/>
              <w:rPr>
                <w:rFonts w:ascii="Arial" w:hAnsi="Arial" w:cs="Arial"/>
                <w:i/>
                <w:sz w:val="18"/>
                <w:szCs w:val="18"/>
              </w:rPr>
            </w:pPr>
            <w:r w:rsidRPr="00CA6E28">
              <w:rPr>
                <w:rFonts w:ascii="Arial" w:hAnsi="Arial" w:cs="Arial"/>
                <w:b/>
                <w:sz w:val="18"/>
                <w:szCs w:val="18"/>
                <w:lang w:val="el-GR"/>
              </w:rPr>
              <w:t>Κινητή Τηλεφωνία</w:t>
            </w:r>
            <w:r w:rsidRPr="00CA6E28">
              <w:rPr>
                <w:rFonts w:ascii="Arial" w:hAnsi="Arial" w:cs="Arial"/>
                <w:b/>
                <w:sz w:val="18"/>
                <w:szCs w:val="18"/>
              </w:rPr>
              <w:t>:</w:t>
            </w:r>
          </w:p>
        </w:tc>
        <w:tc>
          <w:tcPr>
            <w:tcW w:w="1132" w:type="dxa"/>
            <w:tcBorders>
              <w:top w:val="single" w:sz="2" w:space="0" w:color="808080" w:themeColor="background1" w:themeShade="80"/>
              <w:left w:val="single" w:sz="2" w:space="0" w:color="808080" w:themeColor="background1" w:themeShade="80"/>
            </w:tcBorders>
            <w:vAlign w:val="bottom"/>
          </w:tcPr>
          <w:p w14:paraId="18D6A60E"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sz w:val="18"/>
                <w:szCs w:val="18"/>
              </w:rPr>
              <w:t> </w:t>
            </w:r>
          </w:p>
        </w:tc>
        <w:tc>
          <w:tcPr>
            <w:tcW w:w="1159" w:type="dxa"/>
            <w:tcBorders>
              <w:top w:val="single" w:sz="2" w:space="0" w:color="808080" w:themeColor="background1" w:themeShade="80"/>
            </w:tcBorders>
            <w:vAlign w:val="bottom"/>
          </w:tcPr>
          <w:p w14:paraId="7DAD34A2"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sz w:val="18"/>
                <w:szCs w:val="18"/>
              </w:rPr>
              <w:t> </w:t>
            </w:r>
          </w:p>
        </w:tc>
        <w:tc>
          <w:tcPr>
            <w:tcW w:w="1266" w:type="dxa"/>
            <w:tcBorders>
              <w:top w:val="single" w:sz="2" w:space="0" w:color="808080" w:themeColor="background1" w:themeShade="80"/>
              <w:right w:val="single" w:sz="2" w:space="0" w:color="808080" w:themeColor="background1" w:themeShade="80"/>
            </w:tcBorders>
            <w:vAlign w:val="bottom"/>
          </w:tcPr>
          <w:p w14:paraId="78C92AFA"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sz w:val="18"/>
                <w:szCs w:val="18"/>
              </w:rPr>
              <w:t> </w:t>
            </w:r>
          </w:p>
        </w:tc>
        <w:tc>
          <w:tcPr>
            <w:tcW w:w="1081" w:type="dxa"/>
            <w:tcBorders>
              <w:top w:val="single" w:sz="2" w:space="0" w:color="808080" w:themeColor="background1" w:themeShade="80"/>
              <w:left w:val="single" w:sz="2" w:space="0" w:color="808080" w:themeColor="background1" w:themeShade="80"/>
            </w:tcBorders>
            <w:vAlign w:val="bottom"/>
          </w:tcPr>
          <w:p w14:paraId="5882AA09"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sz w:val="18"/>
                <w:szCs w:val="18"/>
              </w:rPr>
              <w:t> </w:t>
            </w:r>
          </w:p>
        </w:tc>
        <w:tc>
          <w:tcPr>
            <w:tcW w:w="1081" w:type="dxa"/>
            <w:tcBorders>
              <w:top w:val="single" w:sz="2" w:space="0" w:color="808080" w:themeColor="background1" w:themeShade="80"/>
            </w:tcBorders>
            <w:vAlign w:val="bottom"/>
          </w:tcPr>
          <w:p w14:paraId="27C206CB"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sz w:val="18"/>
                <w:szCs w:val="18"/>
              </w:rPr>
              <w:t> </w:t>
            </w:r>
          </w:p>
        </w:tc>
        <w:tc>
          <w:tcPr>
            <w:tcW w:w="1081" w:type="dxa"/>
            <w:tcBorders>
              <w:top w:val="single" w:sz="2" w:space="0" w:color="808080" w:themeColor="background1" w:themeShade="80"/>
            </w:tcBorders>
            <w:vAlign w:val="bottom"/>
          </w:tcPr>
          <w:p w14:paraId="598B6652" w14:textId="77777777" w:rsidR="00480F60" w:rsidRPr="00394674" w:rsidRDefault="00480F60" w:rsidP="00480F60">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sz w:val="18"/>
                <w:szCs w:val="18"/>
              </w:rPr>
              <w:t> </w:t>
            </w:r>
          </w:p>
        </w:tc>
      </w:tr>
      <w:tr w:rsidR="00480F60" w:rsidRPr="003679DF" w14:paraId="76D074C4" w14:textId="77777777" w:rsidTr="00480F60">
        <w:trPr>
          <w:trHeight w:val="255"/>
        </w:trPr>
        <w:tc>
          <w:tcPr>
            <w:tcW w:w="3688" w:type="dxa"/>
            <w:tcBorders>
              <w:right w:val="single" w:sz="2" w:space="0" w:color="808080" w:themeColor="background1" w:themeShade="80"/>
            </w:tcBorders>
            <w:vAlign w:val="center"/>
          </w:tcPr>
          <w:p w14:paraId="04E2D501" w14:textId="0A6E0EA0" w:rsidR="00480F60" w:rsidRPr="007B1D9B" w:rsidRDefault="00480F60" w:rsidP="00480F60">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Έσοδα υπηρεσιών</w:t>
            </w:r>
          </w:p>
        </w:tc>
        <w:tc>
          <w:tcPr>
            <w:tcW w:w="1132" w:type="dxa"/>
            <w:tcBorders>
              <w:left w:val="single" w:sz="2" w:space="0" w:color="808080" w:themeColor="background1" w:themeShade="80"/>
            </w:tcBorders>
            <w:vAlign w:val="bottom"/>
          </w:tcPr>
          <w:p w14:paraId="0D1239A5" w14:textId="16CA7F8E"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270</w:t>
            </w:r>
            <w:r w:rsidR="00CF477F">
              <w:rPr>
                <w:rFonts w:ascii="Arial" w:hAnsi="Arial" w:cs="Arial"/>
                <w:sz w:val="18"/>
                <w:szCs w:val="18"/>
              </w:rPr>
              <w:t>,</w:t>
            </w:r>
            <w:r>
              <w:rPr>
                <w:rFonts w:ascii="Arial" w:hAnsi="Arial" w:cs="Arial"/>
                <w:sz w:val="18"/>
                <w:szCs w:val="18"/>
              </w:rPr>
              <w:t xml:space="preserve">0 </w:t>
            </w:r>
          </w:p>
        </w:tc>
        <w:tc>
          <w:tcPr>
            <w:tcW w:w="1159" w:type="dxa"/>
            <w:vAlign w:val="bottom"/>
          </w:tcPr>
          <w:p w14:paraId="0F3A1DDA" w14:textId="26A3C669"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263</w:t>
            </w:r>
            <w:r w:rsidR="00CF477F">
              <w:rPr>
                <w:rFonts w:ascii="Arial" w:hAnsi="Arial" w:cs="Arial"/>
                <w:sz w:val="18"/>
                <w:szCs w:val="18"/>
              </w:rPr>
              <w:t>,</w:t>
            </w:r>
            <w:r>
              <w:rPr>
                <w:rFonts w:ascii="Arial" w:hAnsi="Arial" w:cs="Arial"/>
                <w:sz w:val="18"/>
                <w:szCs w:val="18"/>
              </w:rPr>
              <w:t xml:space="preserve">9 </w:t>
            </w:r>
          </w:p>
        </w:tc>
        <w:tc>
          <w:tcPr>
            <w:tcW w:w="1266" w:type="dxa"/>
            <w:tcBorders>
              <w:right w:val="single" w:sz="2" w:space="0" w:color="808080" w:themeColor="background1" w:themeShade="80"/>
            </w:tcBorders>
            <w:vAlign w:val="bottom"/>
          </w:tcPr>
          <w:p w14:paraId="4397DC6F" w14:textId="290793CB"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+2</w:t>
            </w:r>
            <w:r w:rsidR="00CF477F">
              <w:rPr>
                <w:rFonts w:ascii="Arial" w:hAnsi="Arial" w:cs="Arial"/>
                <w:sz w:val="18"/>
                <w:szCs w:val="18"/>
              </w:rPr>
              <w:t>,</w:t>
            </w:r>
            <w:r>
              <w:rPr>
                <w:rFonts w:ascii="Arial" w:hAnsi="Arial" w:cs="Arial"/>
                <w:sz w:val="18"/>
                <w:szCs w:val="18"/>
              </w:rPr>
              <w:t>3%</w:t>
            </w:r>
          </w:p>
        </w:tc>
        <w:tc>
          <w:tcPr>
            <w:tcW w:w="1081" w:type="dxa"/>
            <w:tcBorders>
              <w:left w:val="single" w:sz="2" w:space="0" w:color="808080" w:themeColor="background1" w:themeShade="80"/>
            </w:tcBorders>
            <w:vAlign w:val="bottom"/>
          </w:tcPr>
          <w:p w14:paraId="33F0568E" w14:textId="60C3D179"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527</w:t>
            </w:r>
            <w:r w:rsidR="00CF477F">
              <w:rPr>
                <w:rFonts w:ascii="Arial" w:hAnsi="Arial" w:cs="Arial"/>
                <w:sz w:val="18"/>
                <w:szCs w:val="18"/>
              </w:rPr>
              <w:t>,</w:t>
            </w:r>
            <w:r>
              <w:rPr>
                <w:rFonts w:ascii="Arial" w:hAnsi="Arial" w:cs="Arial"/>
                <w:sz w:val="18"/>
                <w:szCs w:val="18"/>
              </w:rPr>
              <w:t xml:space="preserve">9 </w:t>
            </w:r>
          </w:p>
        </w:tc>
        <w:tc>
          <w:tcPr>
            <w:tcW w:w="1081" w:type="dxa"/>
            <w:vAlign w:val="bottom"/>
          </w:tcPr>
          <w:p w14:paraId="26356353" w14:textId="0CE23BEF"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508</w:t>
            </w:r>
            <w:r w:rsidR="00CF477F">
              <w:rPr>
                <w:rFonts w:ascii="Arial" w:hAnsi="Arial" w:cs="Arial"/>
                <w:sz w:val="18"/>
                <w:szCs w:val="18"/>
              </w:rPr>
              <w:t>,</w:t>
            </w:r>
            <w:r>
              <w:rPr>
                <w:rFonts w:ascii="Arial" w:hAnsi="Arial" w:cs="Arial"/>
                <w:sz w:val="18"/>
                <w:szCs w:val="18"/>
              </w:rPr>
              <w:t xml:space="preserve">4 </w:t>
            </w:r>
          </w:p>
        </w:tc>
        <w:tc>
          <w:tcPr>
            <w:tcW w:w="1081" w:type="dxa"/>
            <w:vAlign w:val="bottom"/>
          </w:tcPr>
          <w:p w14:paraId="6930238B" w14:textId="58E4129B"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w:t>
            </w:r>
            <w:r w:rsidR="00CF477F">
              <w:rPr>
                <w:rFonts w:ascii="Arial" w:hAnsi="Arial" w:cs="Arial"/>
                <w:sz w:val="18"/>
                <w:szCs w:val="18"/>
              </w:rPr>
              <w:t>,</w:t>
            </w:r>
            <w:r>
              <w:rPr>
                <w:rFonts w:ascii="Arial" w:hAnsi="Arial" w:cs="Arial"/>
                <w:sz w:val="18"/>
                <w:szCs w:val="18"/>
              </w:rPr>
              <w:t>8%</w:t>
            </w:r>
          </w:p>
        </w:tc>
      </w:tr>
      <w:tr w:rsidR="00480F60" w:rsidRPr="003679DF" w14:paraId="1482FEC5" w14:textId="77777777" w:rsidTr="00480F60">
        <w:trPr>
          <w:trHeight w:val="255"/>
        </w:trPr>
        <w:tc>
          <w:tcPr>
            <w:tcW w:w="3688" w:type="dxa"/>
            <w:tcBorders>
              <w:right w:val="single" w:sz="2" w:space="0" w:color="808080" w:themeColor="background1" w:themeShade="80"/>
            </w:tcBorders>
            <w:vAlign w:val="center"/>
          </w:tcPr>
          <w:p w14:paraId="361C8B46" w14:textId="4E4AE0F1" w:rsidR="00480F60" w:rsidRPr="007B1D9B" w:rsidRDefault="00480F60" w:rsidP="00480F60">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Έσοδα πώλησης συσκευών</w:t>
            </w:r>
          </w:p>
        </w:tc>
        <w:tc>
          <w:tcPr>
            <w:tcW w:w="1132" w:type="dxa"/>
            <w:tcBorders>
              <w:left w:val="single" w:sz="2" w:space="0" w:color="808080" w:themeColor="background1" w:themeShade="80"/>
            </w:tcBorders>
            <w:vAlign w:val="bottom"/>
          </w:tcPr>
          <w:p w14:paraId="0017D0E1" w14:textId="7058FD3F"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46</w:t>
            </w:r>
            <w:r w:rsidR="00CF477F">
              <w:rPr>
                <w:rFonts w:ascii="Arial" w:hAnsi="Arial" w:cs="Arial"/>
                <w:sz w:val="18"/>
                <w:szCs w:val="18"/>
              </w:rPr>
              <w:t>,</w:t>
            </w:r>
            <w:r>
              <w:rPr>
                <w:rFonts w:ascii="Arial" w:hAnsi="Arial" w:cs="Arial"/>
                <w:sz w:val="18"/>
                <w:szCs w:val="18"/>
              </w:rPr>
              <w:t xml:space="preserve">2 </w:t>
            </w:r>
          </w:p>
        </w:tc>
        <w:tc>
          <w:tcPr>
            <w:tcW w:w="1159" w:type="dxa"/>
            <w:vAlign w:val="bottom"/>
          </w:tcPr>
          <w:p w14:paraId="2CB4F00D" w14:textId="6E5527C3"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42</w:t>
            </w:r>
            <w:r w:rsidR="00CF477F">
              <w:rPr>
                <w:rFonts w:ascii="Arial" w:hAnsi="Arial" w:cs="Arial"/>
                <w:sz w:val="18"/>
                <w:szCs w:val="18"/>
              </w:rPr>
              <w:t>,</w:t>
            </w:r>
            <w:r>
              <w:rPr>
                <w:rFonts w:ascii="Arial" w:hAnsi="Arial" w:cs="Arial"/>
                <w:sz w:val="18"/>
                <w:szCs w:val="18"/>
              </w:rPr>
              <w:t xml:space="preserve">7 </w:t>
            </w:r>
          </w:p>
        </w:tc>
        <w:tc>
          <w:tcPr>
            <w:tcW w:w="1266" w:type="dxa"/>
            <w:tcBorders>
              <w:right w:val="single" w:sz="2" w:space="0" w:color="808080" w:themeColor="background1" w:themeShade="80"/>
            </w:tcBorders>
            <w:vAlign w:val="bottom"/>
          </w:tcPr>
          <w:p w14:paraId="3469F1ED" w14:textId="522C123A"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+8</w:t>
            </w:r>
            <w:r w:rsidR="00CF477F">
              <w:rPr>
                <w:rFonts w:ascii="Arial" w:hAnsi="Arial" w:cs="Arial"/>
                <w:sz w:val="18"/>
                <w:szCs w:val="18"/>
              </w:rPr>
              <w:t>,</w:t>
            </w:r>
            <w:r>
              <w:rPr>
                <w:rFonts w:ascii="Arial" w:hAnsi="Arial" w:cs="Arial"/>
                <w:sz w:val="18"/>
                <w:szCs w:val="18"/>
              </w:rPr>
              <w:t>2%</w:t>
            </w:r>
          </w:p>
        </w:tc>
        <w:tc>
          <w:tcPr>
            <w:tcW w:w="1081" w:type="dxa"/>
            <w:tcBorders>
              <w:left w:val="single" w:sz="2" w:space="0" w:color="808080" w:themeColor="background1" w:themeShade="80"/>
            </w:tcBorders>
            <w:vAlign w:val="bottom"/>
          </w:tcPr>
          <w:p w14:paraId="5F72D1FC" w14:textId="21DB8F60"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89</w:t>
            </w:r>
            <w:r w:rsidR="00CF477F">
              <w:rPr>
                <w:rFonts w:ascii="Arial" w:hAnsi="Arial" w:cs="Arial"/>
                <w:sz w:val="18"/>
                <w:szCs w:val="18"/>
              </w:rPr>
              <w:t>,</w:t>
            </w:r>
            <w:r>
              <w:rPr>
                <w:rFonts w:ascii="Arial" w:hAnsi="Arial" w:cs="Arial"/>
                <w:sz w:val="18"/>
                <w:szCs w:val="18"/>
              </w:rPr>
              <w:t xml:space="preserve">7 </w:t>
            </w:r>
          </w:p>
        </w:tc>
        <w:tc>
          <w:tcPr>
            <w:tcW w:w="1081" w:type="dxa"/>
            <w:vAlign w:val="bottom"/>
          </w:tcPr>
          <w:p w14:paraId="52EE95ED" w14:textId="5D729695"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91</w:t>
            </w:r>
            <w:r w:rsidR="00CF477F">
              <w:rPr>
                <w:rFonts w:ascii="Arial" w:hAnsi="Arial" w:cs="Arial"/>
                <w:sz w:val="18"/>
                <w:szCs w:val="18"/>
              </w:rPr>
              <w:t>,</w:t>
            </w:r>
            <w:r>
              <w:rPr>
                <w:rFonts w:ascii="Arial" w:hAnsi="Arial" w:cs="Arial"/>
                <w:sz w:val="18"/>
                <w:szCs w:val="18"/>
              </w:rPr>
              <w:t xml:space="preserve">0 </w:t>
            </w:r>
          </w:p>
        </w:tc>
        <w:tc>
          <w:tcPr>
            <w:tcW w:w="1081" w:type="dxa"/>
            <w:vAlign w:val="bottom"/>
          </w:tcPr>
          <w:p w14:paraId="25FA75B9" w14:textId="143CF9A9"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w:t>
            </w:r>
            <w:r w:rsidR="00CF477F">
              <w:rPr>
                <w:rFonts w:ascii="Arial" w:hAnsi="Arial" w:cs="Arial"/>
                <w:sz w:val="18"/>
                <w:szCs w:val="18"/>
              </w:rPr>
              <w:t>,</w:t>
            </w:r>
            <w:r>
              <w:rPr>
                <w:rFonts w:ascii="Arial" w:hAnsi="Arial" w:cs="Arial"/>
                <w:sz w:val="18"/>
                <w:szCs w:val="18"/>
              </w:rPr>
              <w:t>4%</w:t>
            </w:r>
          </w:p>
        </w:tc>
      </w:tr>
      <w:tr w:rsidR="00480F60" w:rsidRPr="003679DF" w14:paraId="14D53F54" w14:textId="77777777" w:rsidTr="00480F60">
        <w:trPr>
          <w:trHeight w:val="255"/>
        </w:trPr>
        <w:tc>
          <w:tcPr>
            <w:tcW w:w="3688" w:type="dxa"/>
            <w:tcBorders>
              <w:bottom w:val="single" w:sz="2" w:space="0" w:color="808080" w:themeColor="background1" w:themeShade="80"/>
              <w:right w:val="single" w:sz="2" w:space="0" w:color="808080" w:themeColor="background1" w:themeShade="80"/>
            </w:tcBorders>
            <w:vAlign w:val="center"/>
          </w:tcPr>
          <w:p w14:paraId="007486C4" w14:textId="20B96901" w:rsidR="00480F60" w:rsidRPr="007B1D9B" w:rsidRDefault="00480F60" w:rsidP="00480F60">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Λοιπά έσοδα</w:t>
            </w:r>
          </w:p>
        </w:tc>
        <w:tc>
          <w:tcPr>
            <w:tcW w:w="1132" w:type="dxa"/>
            <w:tcBorders>
              <w:left w:val="single" w:sz="2" w:space="0" w:color="808080" w:themeColor="background1" w:themeShade="80"/>
              <w:bottom w:val="single" w:sz="2" w:space="0" w:color="808080" w:themeColor="background1" w:themeShade="80"/>
            </w:tcBorders>
            <w:vAlign w:val="bottom"/>
          </w:tcPr>
          <w:p w14:paraId="1162AD5A" w14:textId="4E658B5A"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 xml:space="preserve">8 </w:t>
            </w:r>
          </w:p>
        </w:tc>
        <w:tc>
          <w:tcPr>
            <w:tcW w:w="1159" w:type="dxa"/>
            <w:tcBorders>
              <w:bottom w:val="single" w:sz="2" w:space="0" w:color="808080" w:themeColor="background1" w:themeShade="80"/>
            </w:tcBorders>
            <w:vAlign w:val="bottom"/>
          </w:tcPr>
          <w:p w14:paraId="11A10641" w14:textId="179348A7"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 xml:space="preserve">8 </w:t>
            </w:r>
          </w:p>
        </w:tc>
        <w:tc>
          <w:tcPr>
            <w:tcW w:w="1266" w:type="dxa"/>
            <w:tcBorders>
              <w:bottom w:val="single" w:sz="2" w:space="0" w:color="808080" w:themeColor="background1" w:themeShade="80"/>
              <w:right w:val="single" w:sz="2" w:space="0" w:color="808080" w:themeColor="background1" w:themeShade="80"/>
            </w:tcBorders>
            <w:vAlign w:val="bottom"/>
          </w:tcPr>
          <w:p w14:paraId="69799F33" w14:textId="0AC0B980" w:rsidR="00480F60" w:rsidRPr="00394674" w:rsidRDefault="00480F60" w:rsidP="00480F60">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0%</w:t>
            </w:r>
          </w:p>
        </w:tc>
        <w:tc>
          <w:tcPr>
            <w:tcW w:w="1081" w:type="dxa"/>
            <w:tcBorders>
              <w:left w:val="single" w:sz="2" w:space="0" w:color="808080" w:themeColor="background1" w:themeShade="80"/>
              <w:bottom w:val="single" w:sz="2" w:space="0" w:color="808080" w:themeColor="background1" w:themeShade="80"/>
            </w:tcBorders>
            <w:vAlign w:val="bottom"/>
          </w:tcPr>
          <w:p w14:paraId="79DD56D5" w14:textId="744F4CC1"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w:t>
            </w:r>
            <w:r w:rsidR="00CF477F">
              <w:rPr>
                <w:rFonts w:ascii="Arial" w:hAnsi="Arial" w:cs="Arial"/>
                <w:sz w:val="18"/>
                <w:szCs w:val="18"/>
              </w:rPr>
              <w:t>,</w:t>
            </w:r>
            <w:r>
              <w:rPr>
                <w:rFonts w:ascii="Arial" w:hAnsi="Arial" w:cs="Arial"/>
                <w:sz w:val="18"/>
                <w:szCs w:val="18"/>
              </w:rPr>
              <w:t xml:space="preserve">5 </w:t>
            </w:r>
          </w:p>
        </w:tc>
        <w:tc>
          <w:tcPr>
            <w:tcW w:w="1081" w:type="dxa"/>
            <w:tcBorders>
              <w:bottom w:val="single" w:sz="2" w:space="0" w:color="808080" w:themeColor="background1" w:themeShade="80"/>
            </w:tcBorders>
            <w:vAlign w:val="bottom"/>
          </w:tcPr>
          <w:p w14:paraId="3B590FBB" w14:textId="417E56D5"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w:t>
            </w:r>
            <w:r w:rsidR="00CF477F">
              <w:rPr>
                <w:rFonts w:ascii="Arial" w:hAnsi="Arial" w:cs="Arial"/>
                <w:sz w:val="18"/>
                <w:szCs w:val="18"/>
              </w:rPr>
              <w:t>,</w:t>
            </w:r>
            <w:r>
              <w:rPr>
                <w:rFonts w:ascii="Arial" w:hAnsi="Arial" w:cs="Arial"/>
                <w:sz w:val="18"/>
                <w:szCs w:val="18"/>
              </w:rPr>
              <w:t xml:space="preserve">5 </w:t>
            </w:r>
          </w:p>
        </w:tc>
        <w:tc>
          <w:tcPr>
            <w:tcW w:w="1081" w:type="dxa"/>
            <w:tcBorders>
              <w:bottom w:val="single" w:sz="2" w:space="0" w:color="808080" w:themeColor="background1" w:themeShade="80"/>
            </w:tcBorders>
            <w:vAlign w:val="bottom"/>
          </w:tcPr>
          <w:p w14:paraId="62BD5791" w14:textId="7D5FD4D4" w:rsidR="00480F60" w:rsidRDefault="00480F60" w:rsidP="00480F60">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0%</w:t>
            </w:r>
          </w:p>
        </w:tc>
      </w:tr>
      <w:tr w:rsidR="00480F60" w:rsidRPr="003679DF" w14:paraId="52D33096" w14:textId="77777777" w:rsidTr="00480F60">
        <w:trPr>
          <w:trHeight w:val="255"/>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EB3156" w14:textId="4215108E" w:rsidR="00480F60" w:rsidRPr="007B1D9B" w:rsidRDefault="00480F60" w:rsidP="00480F60">
            <w:pPr>
              <w:pStyle w:val="ColorfulList-Accent11"/>
              <w:tabs>
                <w:tab w:val="left" w:pos="0"/>
                <w:tab w:val="left" w:pos="284"/>
              </w:tabs>
              <w:ind w:left="0" w:right="-90"/>
              <w:rPr>
                <w:rFonts w:ascii="Arial" w:hAnsi="Arial" w:cs="Arial"/>
                <w:b/>
                <w:sz w:val="18"/>
                <w:szCs w:val="18"/>
              </w:rPr>
            </w:pPr>
            <w:r w:rsidRPr="00CA6E28">
              <w:rPr>
                <w:rFonts w:ascii="Arial" w:hAnsi="Arial" w:cs="Arial"/>
                <w:b/>
                <w:sz w:val="18"/>
                <w:szCs w:val="18"/>
                <w:lang w:val="el-GR"/>
              </w:rPr>
              <w:t>Σύνολο εσόδων κινητής τηλεφωνίας</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00D09673" w14:textId="7AC5A19C" w:rsidR="00480F60" w:rsidRPr="00394674" w:rsidRDefault="00480F60" w:rsidP="00480F60">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317</w:t>
            </w:r>
            <w:r w:rsidR="00CF477F">
              <w:rPr>
                <w:rFonts w:ascii="Arial" w:hAnsi="Arial" w:cs="Arial"/>
                <w:b/>
                <w:bCs/>
                <w:sz w:val="18"/>
                <w:szCs w:val="18"/>
              </w:rPr>
              <w:t>,</w:t>
            </w:r>
            <w:r>
              <w:rPr>
                <w:rFonts w:ascii="Arial" w:hAnsi="Arial" w:cs="Arial"/>
                <w:b/>
                <w:bCs/>
                <w:sz w:val="18"/>
                <w:szCs w:val="18"/>
              </w:rPr>
              <w:t xml:space="preserve">0 </w:t>
            </w:r>
          </w:p>
        </w:tc>
        <w:tc>
          <w:tcPr>
            <w:tcW w:w="1159"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5D2863F6" w14:textId="469CEF81" w:rsidR="00480F60" w:rsidRPr="00394674" w:rsidRDefault="00480F60" w:rsidP="00480F60">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307</w:t>
            </w:r>
            <w:r w:rsidR="00CF477F">
              <w:rPr>
                <w:rFonts w:ascii="Arial" w:hAnsi="Arial" w:cs="Arial"/>
                <w:b/>
                <w:bCs/>
                <w:sz w:val="18"/>
                <w:szCs w:val="18"/>
              </w:rPr>
              <w:t>,</w:t>
            </w:r>
            <w:r>
              <w:rPr>
                <w:rFonts w:ascii="Arial" w:hAnsi="Arial" w:cs="Arial"/>
                <w:b/>
                <w:bCs/>
                <w:sz w:val="18"/>
                <w:szCs w:val="18"/>
              </w:rPr>
              <w:t xml:space="preserve">4 </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bottom"/>
          </w:tcPr>
          <w:p w14:paraId="718FB852" w14:textId="597CDD66" w:rsidR="00480F60" w:rsidRPr="00394674" w:rsidRDefault="00480F60" w:rsidP="00480F60">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sz w:val="18"/>
                <w:szCs w:val="18"/>
              </w:rPr>
              <w:t>+</w:t>
            </w:r>
            <w:r>
              <w:rPr>
                <w:rFonts w:ascii="Arial" w:hAnsi="Arial" w:cs="Arial"/>
                <w:b/>
                <w:bCs/>
                <w:sz w:val="18"/>
                <w:szCs w:val="18"/>
              </w:rPr>
              <w:t>3</w:t>
            </w:r>
            <w:r w:rsidR="00CF477F">
              <w:rPr>
                <w:rFonts w:ascii="Arial" w:hAnsi="Arial" w:cs="Arial"/>
                <w:b/>
                <w:bCs/>
                <w:sz w:val="18"/>
                <w:szCs w:val="18"/>
              </w:rPr>
              <w:t>,</w:t>
            </w:r>
            <w:r>
              <w:rPr>
                <w:rFonts w:ascii="Arial" w:hAnsi="Arial" w:cs="Arial"/>
                <w:b/>
                <w:bCs/>
                <w:sz w:val="18"/>
                <w:szCs w:val="18"/>
              </w:rPr>
              <w:t>1</w:t>
            </w:r>
            <w:r>
              <w:rPr>
                <w:rFonts w:ascii="Arial" w:hAnsi="Arial" w:cs="Arial"/>
                <w:b/>
                <w:sz w:val="18"/>
                <w:szCs w:val="18"/>
              </w:rPr>
              <w:t>%</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319F12EF" w14:textId="7ABF32A8" w:rsidR="00480F60" w:rsidRDefault="00480F60" w:rsidP="00480F60">
            <w:pPr>
              <w:pStyle w:val="ColorfulList-Accent11"/>
              <w:tabs>
                <w:tab w:val="left" w:pos="0"/>
                <w:tab w:val="left" w:pos="284"/>
              </w:tabs>
              <w:ind w:left="0" w:right="-90"/>
              <w:jc w:val="center"/>
              <w:rPr>
                <w:rFonts w:ascii="Arial" w:hAnsi="Arial" w:cs="Arial"/>
                <w:b/>
                <w:sz w:val="18"/>
                <w:szCs w:val="18"/>
              </w:rPr>
            </w:pPr>
            <w:r>
              <w:rPr>
                <w:rFonts w:ascii="Arial" w:hAnsi="Arial" w:cs="Arial"/>
                <w:b/>
                <w:bCs/>
                <w:sz w:val="18"/>
                <w:szCs w:val="18"/>
              </w:rPr>
              <w:t>619</w:t>
            </w:r>
            <w:r w:rsidR="00CF477F">
              <w:rPr>
                <w:rFonts w:ascii="Arial" w:hAnsi="Arial" w:cs="Arial"/>
                <w:b/>
                <w:bCs/>
                <w:sz w:val="18"/>
                <w:szCs w:val="18"/>
              </w:rPr>
              <w:t>,</w:t>
            </w:r>
            <w:r>
              <w:rPr>
                <w:rFonts w:ascii="Arial" w:hAnsi="Arial" w:cs="Arial"/>
                <w:b/>
                <w:bCs/>
                <w:sz w:val="18"/>
                <w:szCs w:val="18"/>
              </w:rPr>
              <w:t xml:space="preserve">1 </w:t>
            </w:r>
          </w:p>
        </w:tc>
        <w:tc>
          <w:tcPr>
            <w:tcW w:w="1081"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3EA61917" w14:textId="7765993B" w:rsidR="00480F60" w:rsidRDefault="00480F60" w:rsidP="00480F60">
            <w:pPr>
              <w:pStyle w:val="ColorfulList-Accent11"/>
              <w:tabs>
                <w:tab w:val="left" w:pos="0"/>
                <w:tab w:val="left" w:pos="284"/>
              </w:tabs>
              <w:ind w:left="0" w:right="-90"/>
              <w:jc w:val="center"/>
              <w:rPr>
                <w:rFonts w:ascii="Arial" w:hAnsi="Arial" w:cs="Arial"/>
                <w:b/>
                <w:sz w:val="18"/>
                <w:szCs w:val="18"/>
              </w:rPr>
            </w:pPr>
            <w:r>
              <w:rPr>
                <w:rFonts w:ascii="Arial" w:hAnsi="Arial" w:cs="Arial"/>
                <w:b/>
                <w:bCs/>
                <w:sz w:val="18"/>
                <w:szCs w:val="18"/>
              </w:rPr>
              <w:t>600</w:t>
            </w:r>
            <w:r w:rsidR="00CF477F">
              <w:rPr>
                <w:rFonts w:ascii="Arial" w:hAnsi="Arial" w:cs="Arial"/>
                <w:b/>
                <w:bCs/>
                <w:sz w:val="18"/>
                <w:szCs w:val="18"/>
              </w:rPr>
              <w:t>,</w:t>
            </w:r>
            <w:r>
              <w:rPr>
                <w:rFonts w:ascii="Arial" w:hAnsi="Arial" w:cs="Arial"/>
                <w:b/>
                <w:bCs/>
                <w:sz w:val="18"/>
                <w:szCs w:val="18"/>
              </w:rPr>
              <w:t xml:space="preserve">9 </w:t>
            </w:r>
          </w:p>
        </w:tc>
        <w:tc>
          <w:tcPr>
            <w:tcW w:w="1081"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051D5F07" w14:textId="14CA3CCB" w:rsidR="00480F60" w:rsidRDefault="00480F60" w:rsidP="00480F60">
            <w:pPr>
              <w:pStyle w:val="ColorfulList-Accent11"/>
              <w:tabs>
                <w:tab w:val="left" w:pos="0"/>
                <w:tab w:val="left" w:pos="284"/>
              </w:tabs>
              <w:ind w:left="0" w:right="-90"/>
              <w:jc w:val="center"/>
              <w:rPr>
                <w:rFonts w:ascii="Arial" w:hAnsi="Arial" w:cs="Arial"/>
                <w:b/>
                <w:sz w:val="18"/>
                <w:szCs w:val="18"/>
              </w:rPr>
            </w:pPr>
            <w:r>
              <w:rPr>
                <w:rFonts w:ascii="Arial" w:hAnsi="Arial" w:cs="Arial"/>
                <w:b/>
                <w:bCs/>
                <w:sz w:val="18"/>
                <w:szCs w:val="18"/>
              </w:rPr>
              <w:t>+3</w:t>
            </w:r>
            <w:r w:rsidR="00CF477F">
              <w:rPr>
                <w:rFonts w:ascii="Arial" w:hAnsi="Arial" w:cs="Arial"/>
                <w:b/>
                <w:bCs/>
                <w:sz w:val="18"/>
                <w:szCs w:val="18"/>
              </w:rPr>
              <w:t>,</w:t>
            </w:r>
            <w:r>
              <w:rPr>
                <w:rFonts w:ascii="Arial" w:hAnsi="Arial" w:cs="Arial"/>
                <w:b/>
                <w:bCs/>
                <w:sz w:val="18"/>
                <w:szCs w:val="18"/>
              </w:rPr>
              <w:t>0%</w:t>
            </w:r>
          </w:p>
        </w:tc>
      </w:tr>
      <w:tr w:rsidR="000430B5" w:rsidRPr="00C72345" w14:paraId="5130DEE9" w14:textId="77777777" w:rsidTr="00480F60">
        <w:trPr>
          <w:trHeight w:val="186"/>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AFBC84E" w14:textId="3D28E357" w:rsidR="000430B5" w:rsidRPr="007B1D9B" w:rsidRDefault="000430B5" w:rsidP="000430B5">
            <w:pPr>
              <w:pStyle w:val="ColorfulList-Accent11"/>
              <w:tabs>
                <w:tab w:val="left" w:pos="0"/>
                <w:tab w:val="left" w:pos="284"/>
              </w:tabs>
              <w:ind w:left="0" w:right="-90"/>
              <w:rPr>
                <w:rFonts w:ascii="Arial" w:hAnsi="Arial" w:cs="Arial"/>
                <w:i/>
                <w:sz w:val="18"/>
                <w:szCs w:val="18"/>
              </w:rPr>
            </w:pPr>
            <w:r w:rsidRPr="00CA6E28">
              <w:rPr>
                <w:rFonts w:ascii="Arial" w:hAnsi="Arial" w:cs="Arial"/>
                <w:b/>
                <w:sz w:val="18"/>
                <w:szCs w:val="18"/>
                <w:lang w:val="el-GR"/>
              </w:rPr>
              <w:t>Λοιπά έσοδα</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bottom"/>
          </w:tcPr>
          <w:p w14:paraId="78401BB2" w14:textId="47AAC1A5" w:rsidR="000430B5" w:rsidRPr="00394674" w:rsidRDefault="000430B5" w:rsidP="000430B5">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sz w:val="18"/>
                <w:szCs w:val="18"/>
              </w:rPr>
              <w:t>34</w:t>
            </w:r>
            <w:r w:rsidR="00CF477F">
              <w:rPr>
                <w:rFonts w:ascii="Arial" w:hAnsi="Arial" w:cs="Arial"/>
                <w:b/>
                <w:bCs/>
                <w:sz w:val="18"/>
                <w:szCs w:val="18"/>
              </w:rPr>
              <w:t>,</w:t>
            </w:r>
            <w:r>
              <w:rPr>
                <w:rFonts w:ascii="Arial" w:hAnsi="Arial" w:cs="Arial"/>
                <w:b/>
                <w:bCs/>
                <w:sz w:val="18"/>
                <w:szCs w:val="18"/>
              </w:rPr>
              <w:t xml:space="preserve">7 </w:t>
            </w:r>
          </w:p>
        </w:tc>
        <w:tc>
          <w:tcPr>
            <w:tcW w:w="1159" w:type="dxa"/>
            <w:tcBorders>
              <w:top w:val="single" w:sz="2" w:space="0" w:color="808080" w:themeColor="background1" w:themeShade="80"/>
              <w:bottom w:val="single" w:sz="2" w:space="0" w:color="808080" w:themeColor="background1" w:themeShade="80"/>
            </w:tcBorders>
            <w:shd w:val="clear" w:color="auto" w:fill="FFFFFF" w:themeFill="background1"/>
            <w:vAlign w:val="bottom"/>
          </w:tcPr>
          <w:p w14:paraId="4E7360D1" w14:textId="5DF5B410" w:rsidR="000430B5" w:rsidRPr="00394674" w:rsidRDefault="000430B5" w:rsidP="000430B5">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sz w:val="18"/>
                <w:szCs w:val="18"/>
              </w:rPr>
              <w:t>31</w:t>
            </w:r>
            <w:r w:rsidR="00CF477F">
              <w:rPr>
                <w:rFonts w:ascii="Arial" w:hAnsi="Arial" w:cs="Arial"/>
                <w:b/>
                <w:bCs/>
                <w:sz w:val="18"/>
                <w:szCs w:val="18"/>
              </w:rPr>
              <w:t>,</w:t>
            </w:r>
            <w:r>
              <w:rPr>
                <w:rFonts w:ascii="Arial" w:hAnsi="Arial" w:cs="Arial"/>
                <w:b/>
                <w:bCs/>
                <w:sz w:val="18"/>
                <w:szCs w:val="18"/>
              </w:rPr>
              <w:t xml:space="preserve">3 </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bottom"/>
          </w:tcPr>
          <w:p w14:paraId="3B561428" w14:textId="2CF47707" w:rsidR="000430B5" w:rsidRPr="00394674" w:rsidRDefault="000430B5" w:rsidP="000430B5">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sz w:val="18"/>
                <w:szCs w:val="18"/>
              </w:rPr>
              <w:t>+</w:t>
            </w:r>
            <w:r>
              <w:rPr>
                <w:rFonts w:ascii="Arial" w:hAnsi="Arial" w:cs="Arial"/>
                <w:b/>
                <w:bCs/>
                <w:sz w:val="18"/>
                <w:szCs w:val="18"/>
              </w:rPr>
              <w:t>10</w:t>
            </w:r>
            <w:r w:rsidR="00CF477F">
              <w:rPr>
                <w:rFonts w:ascii="Arial" w:hAnsi="Arial" w:cs="Arial"/>
                <w:b/>
                <w:bCs/>
                <w:sz w:val="18"/>
                <w:szCs w:val="18"/>
              </w:rPr>
              <w:t>,</w:t>
            </w:r>
            <w:r>
              <w:rPr>
                <w:rFonts w:ascii="Arial" w:hAnsi="Arial" w:cs="Arial"/>
                <w:b/>
                <w:bCs/>
                <w:sz w:val="18"/>
                <w:szCs w:val="18"/>
              </w:rPr>
              <w:t>9</w:t>
            </w:r>
            <w:r>
              <w:rPr>
                <w:rFonts w:ascii="Arial" w:hAnsi="Arial" w:cs="Arial"/>
                <w:b/>
                <w:sz w:val="18"/>
                <w:szCs w:val="18"/>
              </w:rPr>
              <w:t>%</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bottom"/>
          </w:tcPr>
          <w:p w14:paraId="70502163" w14:textId="0EE7CBFC" w:rsidR="000430B5" w:rsidRPr="00394674" w:rsidRDefault="000430B5" w:rsidP="000430B5">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sz w:val="18"/>
                <w:szCs w:val="18"/>
              </w:rPr>
              <w:t>74</w:t>
            </w:r>
            <w:r w:rsidR="00CF477F">
              <w:rPr>
                <w:rFonts w:ascii="Arial" w:hAnsi="Arial" w:cs="Arial"/>
                <w:b/>
                <w:bCs/>
                <w:sz w:val="18"/>
                <w:szCs w:val="18"/>
              </w:rPr>
              <w:t>,</w:t>
            </w:r>
            <w:r>
              <w:rPr>
                <w:rFonts w:ascii="Arial" w:hAnsi="Arial" w:cs="Arial"/>
                <w:b/>
                <w:bCs/>
                <w:sz w:val="18"/>
                <w:szCs w:val="18"/>
              </w:rPr>
              <w:t xml:space="preserve">7 </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bottom"/>
          </w:tcPr>
          <w:p w14:paraId="4D1DD185" w14:textId="46123D05" w:rsidR="000430B5" w:rsidRPr="00394674" w:rsidRDefault="000430B5" w:rsidP="000430B5">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sz w:val="18"/>
                <w:szCs w:val="18"/>
              </w:rPr>
              <w:t>57</w:t>
            </w:r>
            <w:r w:rsidR="00CF477F">
              <w:rPr>
                <w:rFonts w:ascii="Arial" w:hAnsi="Arial" w:cs="Arial"/>
                <w:b/>
                <w:bCs/>
                <w:sz w:val="18"/>
                <w:szCs w:val="18"/>
              </w:rPr>
              <w:t>,</w:t>
            </w:r>
            <w:r>
              <w:rPr>
                <w:rFonts w:ascii="Arial" w:hAnsi="Arial" w:cs="Arial"/>
                <w:b/>
                <w:bCs/>
                <w:sz w:val="18"/>
                <w:szCs w:val="18"/>
              </w:rPr>
              <w:t xml:space="preserve">8 </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bottom"/>
          </w:tcPr>
          <w:p w14:paraId="0BFBAD37" w14:textId="7443E063" w:rsidR="000430B5" w:rsidRPr="00394674" w:rsidRDefault="000430B5" w:rsidP="000430B5">
            <w:pPr>
              <w:pStyle w:val="ColorfulList-Accent11"/>
              <w:tabs>
                <w:tab w:val="left" w:pos="0"/>
                <w:tab w:val="left" w:pos="284"/>
              </w:tabs>
              <w:ind w:left="0" w:right="-90"/>
              <w:jc w:val="center"/>
              <w:rPr>
                <w:rFonts w:ascii="Arial" w:hAnsi="Arial" w:cs="Arial"/>
                <w:i/>
                <w:color w:val="FF0000"/>
                <w:sz w:val="18"/>
                <w:szCs w:val="18"/>
              </w:rPr>
            </w:pPr>
            <w:r>
              <w:rPr>
                <w:rFonts w:ascii="Arial" w:hAnsi="Arial" w:cs="Arial"/>
                <w:b/>
                <w:bCs/>
                <w:sz w:val="18"/>
                <w:szCs w:val="18"/>
              </w:rPr>
              <w:t>+29</w:t>
            </w:r>
            <w:r w:rsidR="00CF477F">
              <w:rPr>
                <w:rFonts w:ascii="Arial" w:hAnsi="Arial" w:cs="Arial"/>
                <w:b/>
                <w:bCs/>
                <w:sz w:val="18"/>
                <w:szCs w:val="18"/>
              </w:rPr>
              <w:t>,</w:t>
            </w:r>
            <w:r>
              <w:rPr>
                <w:rFonts w:ascii="Arial" w:hAnsi="Arial" w:cs="Arial"/>
                <w:b/>
                <w:bCs/>
                <w:sz w:val="18"/>
                <w:szCs w:val="18"/>
              </w:rPr>
              <w:t>2%</w:t>
            </w:r>
          </w:p>
        </w:tc>
      </w:tr>
      <w:tr w:rsidR="000430B5" w:rsidRPr="003679DF" w14:paraId="314ADED1" w14:textId="77777777" w:rsidTr="00480F60">
        <w:trPr>
          <w:trHeight w:val="255"/>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AE478DE" w14:textId="5AD4D103" w:rsidR="000430B5" w:rsidRPr="007B1D9B" w:rsidRDefault="000430B5" w:rsidP="000430B5">
            <w:pPr>
              <w:pStyle w:val="ColorfulList-Accent11"/>
              <w:tabs>
                <w:tab w:val="left" w:pos="0"/>
                <w:tab w:val="left" w:pos="284"/>
              </w:tabs>
              <w:ind w:left="0" w:right="-90"/>
              <w:rPr>
                <w:rFonts w:ascii="Arial" w:hAnsi="Arial" w:cs="Arial"/>
                <w:i/>
                <w:sz w:val="18"/>
                <w:szCs w:val="18"/>
              </w:rPr>
            </w:pPr>
            <w:r w:rsidRPr="00CA6E28">
              <w:rPr>
                <w:rFonts w:ascii="Arial" w:hAnsi="Arial" w:cs="Arial"/>
                <w:b/>
                <w:sz w:val="18"/>
                <w:szCs w:val="18"/>
                <w:lang w:val="el-GR"/>
              </w:rPr>
              <w:t>Σύνολο κύκλου εργασιών</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09FDCFE4" w14:textId="1A6E2F14"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855</w:t>
            </w:r>
            <w:r w:rsidR="00CF477F">
              <w:rPr>
                <w:rFonts w:ascii="Arial" w:hAnsi="Arial" w:cs="Arial"/>
                <w:b/>
                <w:bCs/>
                <w:sz w:val="18"/>
                <w:szCs w:val="18"/>
              </w:rPr>
              <w:t>,</w:t>
            </w:r>
            <w:r>
              <w:rPr>
                <w:rFonts w:ascii="Arial" w:hAnsi="Arial" w:cs="Arial"/>
                <w:b/>
                <w:bCs/>
                <w:sz w:val="18"/>
                <w:szCs w:val="18"/>
              </w:rPr>
              <w:t xml:space="preserve">8 </w:t>
            </w:r>
          </w:p>
        </w:tc>
        <w:tc>
          <w:tcPr>
            <w:tcW w:w="1159"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691D1F3D" w14:textId="71B4F6B5"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855</w:t>
            </w:r>
            <w:r w:rsidR="00CF477F">
              <w:rPr>
                <w:rFonts w:ascii="Arial" w:hAnsi="Arial" w:cs="Arial"/>
                <w:b/>
                <w:bCs/>
                <w:sz w:val="18"/>
                <w:szCs w:val="18"/>
              </w:rPr>
              <w:t>,</w:t>
            </w:r>
            <w:r>
              <w:rPr>
                <w:rFonts w:ascii="Arial" w:hAnsi="Arial" w:cs="Arial"/>
                <w:b/>
                <w:bCs/>
                <w:sz w:val="18"/>
                <w:szCs w:val="18"/>
              </w:rPr>
              <w:t xml:space="preserve">1 </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bottom"/>
          </w:tcPr>
          <w:p w14:paraId="1D4456F5" w14:textId="53D92260" w:rsidR="000430B5" w:rsidRPr="00394674" w:rsidRDefault="000430B5" w:rsidP="000430B5">
            <w:pPr>
              <w:jc w:val="center"/>
              <w:rPr>
                <w:rFonts w:ascii="Arial" w:hAnsi="Arial" w:cs="Arial"/>
                <w:b/>
                <w:bCs/>
                <w:color w:val="FF0000"/>
                <w:sz w:val="18"/>
                <w:szCs w:val="18"/>
                <w:lang w:val="el-GR"/>
              </w:rPr>
            </w:pPr>
            <w:r>
              <w:rPr>
                <w:rFonts w:ascii="Arial" w:hAnsi="Arial" w:cs="Arial"/>
                <w:b/>
                <w:sz w:val="18"/>
                <w:szCs w:val="18"/>
              </w:rPr>
              <w:t>+</w:t>
            </w:r>
            <w:r>
              <w:rPr>
                <w:rFonts w:ascii="Arial" w:hAnsi="Arial" w:cs="Arial"/>
                <w:b/>
                <w:bCs/>
                <w:sz w:val="18"/>
                <w:szCs w:val="18"/>
              </w:rPr>
              <w:t>0</w:t>
            </w:r>
            <w:r w:rsidR="00CF477F">
              <w:rPr>
                <w:rFonts w:ascii="Arial" w:hAnsi="Arial" w:cs="Arial"/>
                <w:b/>
                <w:bCs/>
                <w:sz w:val="18"/>
                <w:szCs w:val="18"/>
              </w:rPr>
              <w:t>,</w:t>
            </w:r>
            <w:r>
              <w:rPr>
                <w:rFonts w:ascii="Arial" w:hAnsi="Arial" w:cs="Arial"/>
                <w:b/>
                <w:bCs/>
                <w:sz w:val="18"/>
                <w:szCs w:val="18"/>
              </w:rPr>
              <w:t>1</w:t>
            </w:r>
            <w:r>
              <w:rPr>
                <w:rFonts w:ascii="Arial" w:hAnsi="Arial" w:cs="Arial"/>
                <w:b/>
                <w:sz w:val="18"/>
                <w:szCs w:val="18"/>
              </w:rPr>
              <w:t>%</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61C8A8C7" w14:textId="03C3B70A" w:rsidR="000430B5" w:rsidRDefault="000430B5" w:rsidP="000430B5">
            <w:pPr>
              <w:jc w:val="center"/>
              <w:rPr>
                <w:rFonts w:ascii="Arial" w:hAnsi="Arial" w:cs="Arial"/>
                <w:b/>
                <w:sz w:val="18"/>
                <w:szCs w:val="18"/>
              </w:rPr>
            </w:pPr>
            <w:r>
              <w:rPr>
                <w:rFonts w:ascii="Arial" w:hAnsi="Arial" w:cs="Arial"/>
                <w:b/>
                <w:bCs/>
                <w:sz w:val="18"/>
                <w:szCs w:val="18"/>
              </w:rPr>
              <w:t>1,715</w:t>
            </w:r>
            <w:r w:rsidR="00CF477F">
              <w:rPr>
                <w:rFonts w:ascii="Arial" w:hAnsi="Arial" w:cs="Arial"/>
                <w:b/>
                <w:bCs/>
                <w:sz w:val="18"/>
                <w:szCs w:val="18"/>
              </w:rPr>
              <w:t>,</w:t>
            </w:r>
            <w:r>
              <w:rPr>
                <w:rFonts w:ascii="Arial" w:hAnsi="Arial" w:cs="Arial"/>
                <w:b/>
                <w:bCs/>
                <w:sz w:val="18"/>
                <w:szCs w:val="18"/>
              </w:rPr>
              <w:t xml:space="preserve">2 </w:t>
            </w:r>
          </w:p>
        </w:tc>
        <w:tc>
          <w:tcPr>
            <w:tcW w:w="1081"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69FFC7D6" w14:textId="077A0F5F" w:rsidR="000430B5" w:rsidRDefault="000430B5" w:rsidP="000430B5">
            <w:pPr>
              <w:jc w:val="center"/>
              <w:rPr>
                <w:rFonts w:ascii="Arial" w:hAnsi="Arial" w:cs="Arial"/>
                <w:b/>
                <w:sz w:val="18"/>
                <w:szCs w:val="18"/>
              </w:rPr>
            </w:pPr>
            <w:r>
              <w:rPr>
                <w:rFonts w:ascii="Arial" w:hAnsi="Arial" w:cs="Arial"/>
                <w:b/>
                <w:bCs/>
                <w:sz w:val="18"/>
                <w:szCs w:val="18"/>
              </w:rPr>
              <w:t>1,674</w:t>
            </w:r>
            <w:r w:rsidR="00CF477F">
              <w:rPr>
                <w:rFonts w:ascii="Arial" w:hAnsi="Arial" w:cs="Arial"/>
                <w:b/>
                <w:bCs/>
                <w:sz w:val="18"/>
                <w:szCs w:val="18"/>
              </w:rPr>
              <w:t>,</w:t>
            </w:r>
            <w:r>
              <w:rPr>
                <w:rFonts w:ascii="Arial" w:hAnsi="Arial" w:cs="Arial"/>
                <w:b/>
                <w:bCs/>
                <w:sz w:val="18"/>
                <w:szCs w:val="18"/>
              </w:rPr>
              <w:t xml:space="preserve">0 </w:t>
            </w:r>
          </w:p>
        </w:tc>
        <w:tc>
          <w:tcPr>
            <w:tcW w:w="1081"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bottom"/>
          </w:tcPr>
          <w:p w14:paraId="14A24C03" w14:textId="2204E293" w:rsidR="000430B5" w:rsidRDefault="000430B5" w:rsidP="000430B5">
            <w:pPr>
              <w:jc w:val="center"/>
              <w:rPr>
                <w:rFonts w:ascii="Arial" w:hAnsi="Arial" w:cs="Arial"/>
                <w:b/>
                <w:sz w:val="18"/>
                <w:szCs w:val="18"/>
              </w:rPr>
            </w:pPr>
            <w:r>
              <w:rPr>
                <w:rFonts w:ascii="Arial" w:hAnsi="Arial" w:cs="Arial"/>
                <w:b/>
                <w:bCs/>
                <w:sz w:val="18"/>
                <w:szCs w:val="18"/>
              </w:rPr>
              <w:t>+2</w:t>
            </w:r>
            <w:r w:rsidR="00CF477F">
              <w:rPr>
                <w:rFonts w:ascii="Arial" w:hAnsi="Arial" w:cs="Arial"/>
                <w:b/>
                <w:bCs/>
                <w:sz w:val="18"/>
                <w:szCs w:val="18"/>
              </w:rPr>
              <w:t>,</w:t>
            </w:r>
            <w:r>
              <w:rPr>
                <w:rFonts w:ascii="Arial" w:hAnsi="Arial" w:cs="Arial"/>
                <w:b/>
                <w:bCs/>
                <w:sz w:val="18"/>
                <w:szCs w:val="18"/>
              </w:rPr>
              <w:t>5%</w:t>
            </w:r>
          </w:p>
        </w:tc>
      </w:tr>
      <w:tr w:rsidR="000430B5" w:rsidRPr="003679DF" w14:paraId="1670E366" w14:textId="77777777" w:rsidTr="00934F21">
        <w:trPr>
          <w:trHeight w:val="149"/>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2052B598" w14:textId="3163349C" w:rsidR="000430B5" w:rsidRPr="007B1D9B" w:rsidRDefault="000430B5" w:rsidP="000430B5">
            <w:pPr>
              <w:pStyle w:val="ColorfulList-Accent11"/>
              <w:tabs>
                <w:tab w:val="left" w:pos="0"/>
                <w:tab w:val="left" w:pos="284"/>
              </w:tabs>
              <w:ind w:left="0" w:right="-90"/>
              <w:rPr>
                <w:rFonts w:ascii="Arial" w:hAnsi="Arial" w:cs="Arial"/>
                <w:b/>
                <w:sz w:val="18"/>
                <w:szCs w:val="18"/>
              </w:rPr>
            </w:pPr>
            <w:r w:rsidRPr="00CA6E28">
              <w:rPr>
                <w:rFonts w:ascii="Arial" w:hAnsi="Arial" w:cs="Arial"/>
                <w:b/>
                <w:sz w:val="18"/>
                <w:szCs w:val="18"/>
                <w:lang w:val="el-GR"/>
              </w:rPr>
              <w:t>Λοιπά λειτουργικά έσοδα</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200D4E81" w14:textId="0E3CC039"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4</w:t>
            </w:r>
            <w:r w:rsidR="00CF477F">
              <w:rPr>
                <w:rFonts w:ascii="Arial" w:hAnsi="Arial" w:cs="Arial"/>
                <w:b/>
                <w:bCs/>
                <w:sz w:val="18"/>
                <w:szCs w:val="18"/>
              </w:rPr>
              <w:t>,</w:t>
            </w:r>
            <w:r>
              <w:rPr>
                <w:rFonts w:ascii="Arial" w:hAnsi="Arial" w:cs="Arial"/>
                <w:b/>
                <w:bCs/>
                <w:sz w:val="18"/>
                <w:szCs w:val="18"/>
              </w:rPr>
              <w:t xml:space="preserve">6 </w:t>
            </w:r>
          </w:p>
        </w:tc>
        <w:tc>
          <w:tcPr>
            <w:tcW w:w="1159"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39896CE0" w14:textId="60A020AD"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0</w:t>
            </w:r>
            <w:r w:rsidR="00CF477F">
              <w:rPr>
                <w:rFonts w:ascii="Arial" w:hAnsi="Arial" w:cs="Arial"/>
                <w:b/>
                <w:bCs/>
                <w:sz w:val="18"/>
                <w:szCs w:val="18"/>
              </w:rPr>
              <w:t>,</w:t>
            </w:r>
            <w:r>
              <w:rPr>
                <w:rFonts w:ascii="Arial" w:hAnsi="Arial" w:cs="Arial"/>
                <w:b/>
                <w:bCs/>
                <w:sz w:val="18"/>
                <w:szCs w:val="18"/>
              </w:rPr>
              <w:t xml:space="preserve">9 </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822A830" w14:textId="0A8B35CF"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sidRPr="000955B7">
              <w:rPr>
                <w:rFonts w:ascii="Arial" w:hAnsi="Arial" w:cs="Arial"/>
                <w:b/>
                <w:sz w:val="18"/>
                <w:szCs w:val="18"/>
                <w:lang w:val="el-GR"/>
              </w:rPr>
              <w:t xml:space="preserve">             -</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149B18F9" w14:textId="3086EDC3"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7</w:t>
            </w:r>
            <w:r w:rsidR="00CF477F">
              <w:rPr>
                <w:rFonts w:ascii="Arial" w:hAnsi="Arial" w:cs="Arial"/>
                <w:b/>
                <w:bCs/>
                <w:sz w:val="18"/>
                <w:szCs w:val="18"/>
              </w:rPr>
              <w:t>,</w:t>
            </w:r>
            <w:r>
              <w:rPr>
                <w:rFonts w:ascii="Arial" w:hAnsi="Arial" w:cs="Arial"/>
                <w:b/>
                <w:bCs/>
                <w:sz w:val="18"/>
                <w:szCs w:val="18"/>
              </w:rPr>
              <w:t xml:space="preserve">4 </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1D19D2A3" w14:textId="42F5F905"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2</w:t>
            </w:r>
            <w:r w:rsidR="00CF477F">
              <w:rPr>
                <w:rFonts w:ascii="Arial" w:hAnsi="Arial" w:cs="Arial"/>
                <w:b/>
                <w:bCs/>
                <w:sz w:val="18"/>
                <w:szCs w:val="18"/>
              </w:rPr>
              <w:t>,</w:t>
            </w:r>
            <w:r>
              <w:rPr>
                <w:rFonts w:ascii="Arial" w:hAnsi="Arial" w:cs="Arial"/>
                <w:b/>
                <w:bCs/>
                <w:sz w:val="18"/>
                <w:szCs w:val="18"/>
              </w:rPr>
              <w:t xml:space="preserve">2 </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02B28A50" w14:textId="0C4D94BB"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sz w:val="18"/>
                <w:szCs w:val="18"/>
                <w:lang w:val="el-GR"/>
              </w:rPr>
              <w:t>-</w:t>
            </w:r>
          </w:p>
        </w:tc>
      </w:tr>
      <w:tr w:rsidR="000430B5" w:rsidRPr="003679DF" w14:paraId="04B2D8EE" w14:textId="77777777" w:rsidTr="004B40C4">
        <w:trPr>
          <w:trHeight w:val="308"/>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03D08CB6" w14:textId="278C6081" w:rsidR="000430B5" w:rsidRPr="007B1D9B" w:rsidRDefault="000430B5" w:rsidP="000430B5">
            <w:pPr>
              <w:pStyle w:val="ColorfulList-Accent11"/>
              <w:tabs>
                <w:tab w:val="left" w:pos="0"/>
                <w:tab w:val="left" w:pos="284"/>
              </w:tabs>
              <w:ind w:left="0" w:right="-90"/>
              <w:rPr>
                <w:rFonts w:ascii="Arial" w:hAnsi="Arial" w:cs="Arial"/>
                <w:i/>
                <w:sz w:val="18"/>
                <w:szCs w:val="18"/>
              </w:rPr>
            </w:pPr>
            <w:r w:rsidRPr="00CA6E28">
              <w:rPr>
                <w:rFonts w:ascii="Arial" w:hAnsi="Arial" w:cs="Arial"/>
                <w:b/>
                <w:sz w:val="18"/>
                <w:szCs w:val="18"/>
                <w:lang w:val="el-GR"/>
              </w:rPr>
              <w:t>Λειτουργικά έξοδα</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72B2E5A0" w14:textId="2A48C914"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p>
        </w:tc>
        <w:tc>
          <w:tcPr>
            <w:tcW w:w="1159"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54201E37" w14:textId="26D0909E"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6F33FDD1" w14:textId="63E36CC4"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389D32F6" w14:textId="70A42319" w:rsidR="000430B5" w:rsidRDefault="000430B5" w:rsidP="000430B5">
            <w:pPr>
              <w:pStyle w:val="ColorfulList-Accent11"/>
              <w:tabs>
                <w:tab w:val="left" w:pos="0"/>
                <w:tab w:val="left" w:pos="284"/>
              </w:tabs>
              <w:ind w:left="0" w:right="-90"/>
              <w:jc w:val="center"/>
              <w:rPr>
                <w:rFonts w:ascii="Arial" w:hAnsi="Arial" w:cs="Arial"/>
                <w:b/>
                <w:sz w:val="18"/>
                <w:szCs w:val="18"/>
              </w:rPr>
            </w:pPr>
          </w:p>
        </w:tc>
        <w:tc>
          <w:tcPr>
            <w:tcW w:w="1081"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01B8E0E9" w14:textId="27F80352" w:rsidR="000430B5" w:rsidRDefault="000430B5" w:rsidP="000430B5">
            <w:pPr>
              <w:pStyle w:val="ColorfulList-Accent11"/>
              <w:tabs>
                <w:tab w:val="left" w:pos="0"/>
                <w:tab w:val="left" w:pos="284"/>
              </w:tabs>
              <w:ind w:left="0" w:right="-90"/>
              <w:jc w:val="center"/>
              <w:rPr>
                <w:rFonts w:ascii="Arial" w:hAnsi="Arial" w:cs="Arial"/>
                <w:b/>
                <w:sz w:val="18"/>
                <w:szCs w:val="18"/>
              </w:rPr>
            </w:pPr>
          </w:p>
        </w:tc>
        <w:tc>
          <w:tcPr>
            <w:tcW w:w="1081"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2C990072" w14:textId="0D62F259" w:rsidR="000430B5" w:rsidRDefault="000430B5" w:rsidP="000430B5">
            <w:pPr>
              <w:pStyle w:val="ColorfulList-Accent11"/>
              <w:tabs>
                <w:tab w:val="left" w:pos="0"/>
                <w:tab w:val="left" w:pos="284"/>
              </w:tabs>
              <w:ind w:left="0" w:right="-90"/>
              <w:jc w:val="center"/>
              <w:rPr>
                <w:rFonts w:ascii="Arial" w:hAnsi="Arial" w:cs="Arial"/>
                <w:b/>
                <w:sz w:val="18"/>
                <w:szCs w:val="18"/>
              </w:rPr>
            </w:pPr>
          </w:p>
        </w:tc>
      </w:tr>
      <w:tr w:rsidR="000430B5" w:rsidRPr="003679DF" w14:paraId="10B3F3F2" w14:textId="77777777" w:rsidTr="001869D8">
        <w:trPr>
          <w:trHeight w:val="255"/>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C38DFD3" w14:textId="4F5F0EDA" w:rsidR="000430B5" w:rsidRPr="007B1D9B" w:rsidRDefault="000430B5" w:rsidP="000430B5">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Έξοδα διασύνδεσης και περιαγωγής</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0CEF98CB" w14:textId="668E5707"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(64</w:t>
            </w:r>
            <w:r w:rsidR="00CF477F">
              <w:rPr>
                <w:rFonts w:ascii="Arial" w:hAnsi="Arial" w:cs="Arial"/>
                <w:sz w:val="18"/>
                <w:szCs w:val="18"/>
              </w:rPr>
              <w:t>,</w:t>
            </w:r>
            <w:r>
              <w:rPr>
                <w:rFonts w:ascii="Arial" w:hAnsi="Arial" w:cs="Arial"/>
                <w:sz w:val="18"/>
                <w:szCs w:val="18"/>
              </w:rPr>
              <w:t>3)</w:t>
            </w:r>
          </w:p>
        </w:tc>
        <w:tc>
          <w:tcPr>
            <w:tcW w:w="1159"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5EC54FE1" w14:textId="0996213C"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(121</w:t>
            </w:r>
            <w:r w:rsidR="00CF477F">
              <w:rPr>
                <w:rFonts w:ascii="Arial" w:hAnsi="Arial" w:cs="Arial"/>
                <w:sz w:val="18"/>
                <w:szCs w:val="18"/>
              </w:rPr>
              <w:t>,</w:t>
            </w:r>
            <w:r>
              <w:rPr>
                <w:rFonts w:ascii="Arial" w:hAnsi="Arial" w:cs="Arial"/>
                <w:sz w:val="18"/>
                <w:szCs w:val="18"/>
              </w:rPr>
              <w:t>9)</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5296440D" w14:textId="2824F1F7"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-47</w:t>
            </w:r>
            <w:r w:rsidR="00CF477F">
              <w:rPr>
                <w:rFonts w:ascii="Arial" w:hAnsi="Arial" w:cs="Arial"/>
                <w:sz w:val="18"/>
                <w:szCs w:val="18"/>
              </w:rPr>
              <w:t>,</w:t>
            </w:r>
            <w:r>
              <w:rPr>
                <w:rFonts w:ascii="Arial" w:hAnsi="Arial" w:cs="Arial"/>
                <w:sz w:val="18"/>
                <w:szCs w:val="18"/>
              </w:rPr>
              <w:t>3%</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69BD9457" w14:textId="77C0B0F9"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(111</w:t>
            </w:r>
            <w:r w:rsidR="00CF477F">
              <w:rPr>
                <w:rFonts w:ascii="Arial" w:hAnsi="Arial" w:cs="Arial"/>
                <w:sz w:val="18"/>
                <w:szCs w:val="18"/>
              </w:rPr>
              <w:t>,</w:t>
            </w:r>
            <w:r>
              <w:rPr>
                <w:rFonts w:ascii="Arial" w:hAnsi="Arial" w:cs="Arial"/>
                <w:sz w:val="18"/>
                <w:szCs w:val="18"/>
              </w:rPr>
              <w:t>7)</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28F0C3D8" w14:textId="0CCC620A"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(222</w:t>
            </w:r>
            <w:r w:rsidR="00CF477F">
              <w:rPr>
                <w:rFonts w:ascii="Arial" w:hAnsi="Arial" w:cs="Arial"/>
                <w:sz w:val="18"/>
                <w:szCs w:val="18"/>
              </w:rPr>
              <w:t>,</w:t>
            </w:r>
            <w:r>
              <w:rPr>
                <w:rFonts w:ascii="Arial" w:hAnsi="Arial" w:cs="Arial"/>
                <w:sz w:val="18"/>
                <w:szCs w:val="18"/>
              </w:rPr>
              <w:t>4)</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37960112" w14:textId="1D0575A9"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-49</w:t>
            </w:r>
            <w:r w:rsidR="00CF477F">
              <w:rPr>
                <w:rFonts w:ascii="Arial" w:hAnsi="Arial" w:cs="Arial"/>
                <w:sz w:val="18"/>
                <w:szCs w:val="18"/>
              </w:rPr>
              <w:t>,</w:t>
            </w:r>
            <w:r>
              <w:rPr>
                <w:rFonts w:ascii="Arial" w:hAnsi="Arial" w:cs="Arial"/>
                <w:sz w:val="18"/>
                <w:szCs w:val="18"/>
              </w:rPr>
              <w:t>8%</w:t>
            </w:r>
          </w:p>
        </w:tc>
      </w:tr>
      <w:tr w:rsidR="000430B5" w:rsidRPr="003679DF" w14:paraId="08FDF3ED" w14:textId="77777777" w:rsidTr="00480F60">
        <w:trPr>
          <w:trHeight w:val="266"/>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2A24DAC" w14:textId="2E2ACFFC" w:rsidR="000430B5" w:rsidRPr="00480F60" w:rsidRDefault="000430B5" w:rsidP="000430B5">
            <w:pPr>
              <w:pStyle w:val="ColorfulList-Accent11"/>
              <w:tabs>
                <w:tab w:val="left" w:pos="0"/>
                <w:tab w:val="left" w:pos="284"/>
              </w:tabs>
              <w:ind w:left="0" w:right="-90"/>
              <w:rPr>
                <w:rFonts w:ascii="Arial" w:hAnsi="Arial" w:cs="Arial"/>
                <w:b/>
                <w:sz w:val="18"/>
                <w:szCs w:val="18"/>
                <w:lang w:val="el-GR"/>
              </w:rPr>
            </w:pPr>
            <w:r w:rsidRPr="00CA6E28">
              <w:rPr>
                <w:rFonts w:ascii="Arial" w:hAnsi="Arial" w:cs="Arial"/>
                <w:sz w:val="18"/>
                <w:szCs w:val="18"/>
                <w:lang w:val="el-GR"/>
              </w:rPr>
              <w:t>Πρόβλεψη για αναμενόμενες πιστωτικές ζημιές</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78AB99F" w14:textId="3B130A96"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(7</w:t>
            </w:r>
            <w:r w:rsidR="00CF477F">
              <w:rPr>
                <w:rFonts w:ascii="Arial" w:hAnsi="Arial" w:cs="Arial"/>
                <w:sz w:val="18"/>
                <w:szCs w:val="18"/>
              </w:rPr>
              <w:t>,</w:t>
            </w:r>
            <w:r>
              <w:rPr>
                <w:rFonts w:ascii="Arial" w:hAnsi="Arial" w:cs="Arial"/>
                <w:sz w:val="18"/>
                <w:szCs w:val="18"/>
              </w:rPr>
              <w:t>8)</w:t>
            </w:r>
          </w:p>
        </w:tc>
        <w:tc>
          <w:tcPr>
            <w:tcW w:w="1159"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FFFBF15" w14:textId="1AB37874"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(6</w:t>
            </w:r>
            <w:r w:rsidR="00CF477F">
              <w:rPr>
                <w:rFonts w:ascii="Arial" w:hAnsi="Arial" w:cs="Arial"/>
                <w:sz w:val="18"/>
                <w:szCs w:val="18"/>
              </w:rPr>
              <w:t>,</w:t>
            </w:r>
            <w:r>
              <w:rPr>
                <w:rFonts w:ascii="Arial" w:hAnsi="Arial" w:cs="Arial"/>
                <w:sz w:val="18"/>
                <w:szCs w:val="18"/>
              </w:rPr>
              <w:t>9)</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1527CEB" w14:textId="69F3A09B" w:rsidR="000430B5" w:rsidRPr="000955B7" w:rsidRDefault="000430B5" w:rsidP="000430B5">
            <w:pPr>
              <w:pStyle w:val="ColorfulList-Accent11"/>
              <w:tabs>
                <w:tab w:val="left" w:pos="0"/>
                <w:tab w:val="left" w:pos="284"/>
              </w:tabs>
              <w:ind w:left="0" w:right="-90"/>
              <w:rPr>
                <w:rFonts w:ascii="Arial" w:hAnsi="Arial" w:cs="Arial"/>
                <w:b/>
                <w:color w:val="FF0000"/>
                <w:sz w:val="18"/>
                <w:szCs w:val="18"/>
                <w:lang w:val="el-GR"/>
              </w:rPr>
            </w:pPr>
            <w:r>
              <w:rPr>
                <w:rFonts w:ascii="Arial" w:hAnsi="Arial" w:cs="Arial"/>
                <w:sz w:val="18"/>
                <w:szCs w:val="18"/>
              </w:rPr>
              <w:t>+13</w:t>
            </w:r>
            <w:r w:rsidR="00CF477F">
              <w:rPr>
                <w:rFonts w:ascii="Arial" w:hAnsi="Arial" w:cs="Arial"/>
                <w:sz w:val="18"/>
                <w:szCs w:val="18"/>
              </w:rPr>
              <w:t>,</w:t>
            </w:r>
            <w:r>
              <w:rPr>
                <w:rFonts w:ascii="Arial" w:hAnsi="Arial" w:cs="Arial"/>
                <w:sz w:val="18"/>
                <w:szCs w:val="18"/>
              </w:rPr>
              <w:t>0%</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48F199E" w14:textId="4001624E" w:rsidR="000430B5" w:rsidRDefault="000430B5" w:rsidP="000430B5">
            <w:pPr>
              <w:pStyle w:val="ColorfulList-Accent11"/>
              <w:tabs>
                <w:tab w:val="left" w:pos="0"/>
                <w:tab w:val="left" w:pos="284"/>
              </w:tabs>
              <w:ind w:left="0" w:right="-90"/>
              <w:jc w:val="center"/>
              <w:rPr>
                <w:rFonts w:ascii="Arial" w:hAnsi="Arial" w:cs="Arial"/>
                <w:b/>
                <w:sz w:val="18"/>
                <w:szCs w:val="18"/>
              </w:rPr>
            </w:pPr>
            <w:r>
              <w:rPr>
                <w:rFonts w:ascii="Arial" w:hAnsi="Arial" w:cs="Arial"/>
                <w:sz w:val="18"/>
                <w:szCs w:val="18"/>
              </w:rPr>
              <w:t>(14</w:t>
            </w:r>
            <w:r w:rsidR="00CF477F">
              <w:rPr>
                <w:rFonts w:ascii="Arial" w:hAnsi="Arial" w:cs="Arial"/>
                <w:sz w:val="18"/>
                <w:szCs w:val="18"/>
              </w:rPr>
              <w:t>,</w:t>
            </w:r>
            <w:r>
              <w:rPr>
                <w:rFonts w:ascii="Arial" w:hAnsi="Arial" w:cs="Arial"/>
                <w:sz w:val="18"/>
                <w:szCs w:val="18"/>
              </w:rPr>
              <w:t>7)</w:t>
            </w:r>
          </w:p>
        </w:tc>
        <w:tc>
          <w:tcPr>
            <w:tcW w:w="1081"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0D6787F" w14:textId="7A237873" w:rsidR="000430B5" w:rsidRDefault="000430B5" w:rsidP="000430B5">
            <w:pPr>
              <w:pStyle w:val="ColorfulList-Accent11"/>
              <w:tabs>
                <w:tab w:val="left" w:pos="0"/>
                <w:tab w:val="left" w:pos="284"/>
              </w:tabs>
              <w:ind w:left="0" w:right="-90"/>
              <w:jc w:val="center"/>
              <w:rPr>
                <w:rFonts w:ascii="Arial" w:hAnsi="Arial" w:cs="Arial"/>
                <w:b/>
                <w:sz w:val="18"/>
                <w:szCs w:val="18"/>
              </w:rPr>
            </w:pPr>
            <w:r>
              <w:rPr>
                <w:rFonts w:ascii="Arial" w:hAnsi="Arial" w:cs="Arial"/>
                <w:sz w:val="18"/>
                <w:szCs w:val="18"/>
              </w:rPr>
              <w:t>(13</w:t>
            </w:r>
            <w:r w:rsidR="00CF477F">
              <w:rPr>
                <w:rFonts w:ascii="Arial" w:hAnsi="Arial" w:cs="Arial"/>
                <w:sz w:val="18"/>
                <w:szCs w:val="18"/>
              </w:rPr>
              <w:t>,</w:t>
            </w:r>
            <w:r>
              <w:rPr>
                <w:rFonts w:ascii="Arial" w:hAnsi="Arial" w:cs="Arial"/>
                <w:sz w:val="18"/>
                <w:szCs w:val="18"/>
              </w:rPr>
              <w:t>7)</w:t>
            </w:r>
          </w:p>
        </w:tc>
        <w:tc>
          <w:tcPr>
            <w:tcW w:w="1081" w:type="dxa"/>
            <w:tcBorders>
              <w:top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ED97F85" w14:textId="0F279885" w:rsidR="000430B5" w:rsidRPr="00A04E96" w:rsidRDefault="000430B5" w:rsidP="000430B5">
            <w:pPr>
              <w:pStyle w:val="ColorfulList-Accent11"/>
              <w:tabs>
                <w:tab w:val="left" w:pos="0"/>
                <w:tab w:val="left" w:pos="284"/>
              </w:tabs>
              <w:ind w:left="0" w:right="-90"/>
              <w:jc w:val="center"/>
              <w:rPr>
                <w:rFonts w:ascii="Arial" w:hAnsi="Arial" w:cs="Arial"/>
                <w:b/>
                <w:sz w:val="18"/>
                <w:szCs w:val="18"/>
                <w:lang w:val="el-GR"/>
              </w:rPr>
            </w:pPr>
            <w:r>
              <w:rPr>
                <w:rFonts w:ascii="Arial" w:hAnsi="Arial" w:cs="Arial"/>
                <w:sz w:val="18"/>
                <w:szCs w:val="18"/>
              </w:rPr>
              <w:t>+7</w:t>
            </w:r>
            <w:r w:rsidR="00CF477F">
              <w:rPr>
                <w:rFonts w:ascii="Arial" w:hAnsi="Arial" w:cs="Arial"/>
                <w:sz w:val="18"/>
                <w:szCs w:val="18"/>
              </w:rPr>
              <w:t>,</w:t>
            </w:r>
            <w:r>
              <w:rPr>
                <w:rFonts w:ascii="Arial" w:hAnsi="Arial" w:cs="Arial"/>
                <w:sz w:val="18"/>
                <w:szCs w:val="18"/>
              </w:rPr>
              <w:t>3%</w:t>
            </w:r>
          </w:p>
        </w:tc>
      </w:tr>
      <w:tr w:rsidR="000430B5" w:rsidRPr="003679DF" w14:paraId="1623464C" w14:textId="77777777" w:rsidTr="001869D8">
        <w:trPr>
          <w:trHeight w:val="255"/>
        </w:trPr>
        <w:tc>
          <w:tcPr>
            <w:tcW w:w="3688" w:type="dxa"/>
            <w:tcBorders>
              <w:top w:val="single" w:sz="2" w:space="0" w:color="808080" w:themeColor="background1" w:themeShade="80"/>
              <w:right w:val="single" w:sz="2" w:space="0" w:color="808080" w:themeColor="background1" w:themeShade="80"/>
            </w:tcBorders>
            <w:shd w:val="clear" w:color="auto" w:fill="FFFFFF" w:themeFill="background1"/>
            <w:vAlign w:val="center"/>
          </w:tcPr>
          <w:p w14:paraId="11838013" w14:textId="499B6A64" w:rsidR="000430B5" w:rsidRPr="007B1D9B" w:rsidRDefault="000430B5" w:rsidP="000430B5">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Αποδοχές προσωπικού</w:t>
            </w:r>
          </w:p>
        </w:tc>
        <w:tc>
          <w:tcPr>
            <w:tcW w:w="1132" w:type="dxa"/>
            <w:tcBorders>
              <w:top w:val="single" w:sz="2" w:space="0" w:color="808080" w:themeColor="background1" w:themeShade="80"/>
              <w:left w:val="single" w:sz="2" w:space="0" w:color="808080" w:themeColor="background1" w:themeShade="80"/>
            </w:tcBorders>
            <w:shd w:val="clear" w:color="auto" w:fill="FFFFFF" w:themeFill="background1"/>
            <w:vAlign w:val="center"/>
          </w:tcPr>
          <w:p w14:paraId="7CD51C7C" w14:textId="590E9D56"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(92</w:t>
            </w:r>
            <w:r w:rsidR="00CF477F">
              <w:rPr>
                <w:rFonts w:ascii="Arial" w:hAnsi="Arial" w:cs="Arial"/>
                <w:sz w:val="18"/>
                <w:szCs w:val="18"/>
              </w:rPr>
              <w:t>,</w:t>
            </w:r>
            <w:r>
              <w:rPr>
                <w:rFonts w:ascii="Arial" w:hAnsi="Arial" w:cs="Arial"/>
                <w:sz w:val="18"/>
                <w:szCs w:val="18"/>
              </w:rPr>
              <w:t>2)</w:t>
            </w:r>
          </w:p>
        </w:tc>
        <w:tc>
          <w:tcPr>
            <w:tcW w:w="1159" w:type="dxa"/>
            <w:tcBorders>
              <w:top w:val="single" w:sz="2" w:space="0" w:color="808080" w:themeColor="background1" w:themeShade="80"/>
            </w:tcBorders>
            <w:shd w:val="clear" w:color="auto" w:fill="FFFFFF" w:themeFill="background1"/>
            <w:vAlign w:val="center"/>
          </w:tcPr>
          <w:p w14:paraId="16B2BB1C" w14:textId="219D057D"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(93</w:t>
            </w:r>
            <w:r w:rsidR="00CF477F">
              <w:rPr>
                <w:rFonts w:ascii="Arial" w:hAnsi="Arial" w:cs="Arial"/>
                <w:sz w:val="18"/>
                <w:szCs w:val="18"/>
              </w:rPr>
              <w:t>,</w:t>
            </w:r>
            <w:r>
              <w:rPr>
                <w:rFonts w:ascii="Arial" w:hAnsi="Arial" w:cs="Arial"/>
                <w:sz w:val="18"/>
                <w:szCs w:val="18"/>
              </w:rPr>
              <w:t>9)</w:t>
            </w:r>
          </w:p>
        </w:tc>
        <w:tc>
          <w:tcPr>
            <w:tcW w:w="1266" w:type="dxa"/>
            <w:tcBorders>
              <w:top w:val="single" w:sz="2" w:space="0" w:color="808080" w:themeColor="background1" w:themeShade="80"/>
              <w:right w:val="single" w:sz="2" w:space="0" w:color="808080" w:themeColor="background1" w:themeShade="80"/>
            </w:tcBorders>
            <w:shd w:val="clear" w:color="auto" w:fill="FFFFFF" w:themeFill="background1"/>
            <w:vAlign w:val="center"/>
          </w:tcPr>
          <w:p w14:paraId="61C0D09A" w14:textId="2F2393E4"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-1</w:t>
            </w:r>
            <w:r w:rsidR="00CF477F">
              <w:rPr>
                <w:rFonts w:ascii="Arial" w:hAnsi="Arial" w:cs="Arial"/>
                <w:sz w:val="18"/>
                <w:szCs w:val="18"/>
              </w:rPr>
              <w:t>,</w:t>
            </w:r>
            <w:r>
              <w:rPr>
                <w:rFonts w:ascii="Arial" w:hAnsi="Arial" w:cs="Arial"/>
                <w:sz w:val="18"/>
                <w:szCs w:val="18"/>
              </w:rPr>
              <w:t>8%</w:t>
            </w:r>
          </w:p>
        </w:tc>
        <w:tc>
          <w:tcPr>
            <w:tcW w:w="1081" w:type="dxa"/>
            <w:tcBorders>
              <w:top w:val="single" w:sz="2" w:space="0" w:color="808080" w:themeColor="background1" w:themeShade="80"/>
              <w:left w:val="single" w:sz="2" w:space="0" w:color="808080" w:themeColor="background1" w:themeShade="80"/>
            </w:tcBorders>
            <w:shd w:val="clear" w:color="auto" w:fill="FFFFFF" w:themeFill="background1"/>
            <w:vAlign w:val="center"/>
          </w:tcPr>
          <w:p w14:paraId="3D0F7CF6" w14:textId="69930D6E"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(187</w:t>
            </w:r>
            <w:r w:rsidR="00CF477F">
              <w:rPr>
                <w:rFonts w:ascii="Arial" w:hAnsi="Arial" w:cs="Arial"/>
                <w:sz w:val="18"/>
                <w:szCs w:val="18"/>
              </w:rPr>
              <w:t>,</w:t>
            </w:r>
            <w:r>
              <w:rPr>
                <w:rFonts w:ascii="Arial" w:hAnsi="Arial" w:cs="Arial"/>
                <w:sz w:val="18"/>
                <w:szCs w:val="18"/>
              </w:rPr>
              <w:t>4)</w:t>
            </w:r>
          </w:p>
        </w:tc>
        <w:tc>
          <w:tcPr>
            <w:tcW w:w="1081" w:type="dxa"/>
            <w:tcBorders>
              <w:top w:val="single" w:sz="2" w:space="0" w:color="808080" w:themeColor="background1" w:themeShade="80"/>
            </w:tcBorders>
            <w:shd w:val="clear" w:color="auto" w:fill="FFFFFF" w:themeFill="background1"/>
            <w:vAlign w:val="center"/>
          </w:tcPr>
          <w:p w14:paraId="1639BB1E" w14:textId="789F2A36"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(190</w:t>
            </w:r>
            <w:r w:rsidR="00CF477F">
              <w:rPr>
                <w:rFonts w:ascii="Arial" w:hAnsi="Arial" w:cs="Arial"/>
                <w:sz w:val="18"/>
                <w:szCs w:val="18"/>
              </w:rPr>
              <w:t>,</w:t>
            </w:r>
            <w:r>
              <w:rPr>
                <w:rFonts w:ascii="Arial" w:hAnsi="Arial" w:cs="Arial"/>
                <w:sz w:val="18"/>
                <w:szCs w:val="18"/>
              </w:rPr>
              <w:t>8)</w:t>
            </w:r>
          </w:p>
        </w:tc>
        <w:tc>
          <w:tcPr>
            <w:tcW w:w="1081" w:type="dxa"/>
            <w:tcBorders>
              <w:top w:val="single" w:sz="2" w:space="0" w:color="808080" w:themeColor="background1" w:themeShade="80"/>
            </w:tcBorders>
            <w:shd w:val="clear" w:color="auto" w:fill="FFFFFF" w:themeFill="background1"/>
            <w:vAlign w:val="center"/>
          </w:tcPr>
          <w:p w14:paraId="3FCC27E5" w14:textId="2047FE51" w:rsidR="000430B5" w:rsidRPr="00394674" w:rsidRDefault="000430B5" w:rsidP="000430B5">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-1</w:t>
            </w:r>
            <w:r w:rsidR="00CF477F">
              <w:rPr>
                <w:rFonts w:ascii="Arial" w:hAnsi="Arial" w:cs="Arial"/>
                <w:sz w:val="18"/>
                <w:szCs w:val="18"/>
              </w:rPr>
              <w:t>,</w:t>
            </w:r>
            <w:r>
              <w:rPr>
                <w:rFonts w:ascii="Arial" w:hAnsi="Arial" w:cs="Arial"/>
                <w:sz w:val="18"/>
                <w:szCs w:val="18"/>
              </w:rPr>
              <w:t>8%</w:t>
            </w:r>
          </w:p>
        </w:tc>
      </w:tr>
      <w:tr w:rsidR="000430B5" w:rsidRPr="003679DF" w14:paraId="0103B7E1" w14:textId="77777777" w:rsidTr="00480F60">
        <w:trPr>
          <w:trHeight w:val="266"/>
        </w:trPr>
        <w:tc>
          <w:tcPr>
            <w:tcW w:w="3688" w:type="dxa"/>
            <w:tcBorders>
              <w:right w:val="single" w:sz="2" w:space="0" w:color="808080" w:themeColor="background1" w:themeShade="80"/>
            </w:tcBorders>
            <w:shd w:val="clear" w:color="auto" w:fill="FFFFFF" w:themeFill="background1"/>
            <w:vAlign w:val="center"/>
          </w:tcPr>
          <w:p w14:paraId="624C9DBC" w14:textId="31BB3822" w:rsidR="000430B5" w:rsidRPr="00480F60" w:rsidRDefault="000430B5" w:rsidP="000430B5">
            <w:pPr>
              <w:pStyle w:val="ColorfulList-Accent11"/>
              <w:tabs>
                <w:tab w:val="left" w:pos="0"/>
                <w:tab w:val="left" w:pos="284"/>
              </w:tabs>
              <w:ind w:left="0" w:right="-90"/>
              <w:rPr>
                <w:rFonts w:ascii="Arial" w:hAnsi="Arial" w:cs="Arial"/>
                <w:b/>
                <w:sz w:val="18"/>
                <w:szCs w:val="18"/>
                <w:lang w:val="el-GR"/>
              </w:rPr>
            </w:pPr>
            <w:r w:rsidRPr="00CA6E28">
              <w:rPr>
                <w:rFonts w:ascii="Arial" w:hAnsi="Arial" w:cs="Arial"/>
                <w:sz w:val="18"/>
                <w:szCs w:val="18"/>
                <w:lang w:val="el-GR"/>
              </w:rPr>
              <w:t>Κόστη σχετιζόμενα με προγράμματα εθελουσίας αποχώρησης</w:t>
            </w:r>
          </w:p>
        </w:tc>
        <w:tc>
          <w:tcPr>
            <w:tcW w:w="1132" w:type="dxa"/>
            <w:tcBorders>
              <w:left w:val="single" w:sz="2" w:space="0" w:color="808080" w:themeColor="background1" w:themeShade="80"/>
            </w:tcBorders>
            <w:shd w:val="clear" w:color="auto" w:fill="FFFFFF" w:themeFill="background1"/>
            <w:vAlign w:val="center"/>
          </w:tcPr>
          <w:p w14:paraId="304C241E" w14:textId="269D9DB8"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(9</w:t>
            </w:r>
            <w:r w:rsidR="00CF477F">
              <w:rPr>
                <w:rFonts w:ascii="Arial" w:hAnsi="Arial" w:cs="Arial"/>
                <w:sz w:val="18"/>
                <w:szCs w:val="18"/>
              </w:rPr>
              <w:t>,</w:t>
            </w:r>
            <w:r>
              <w:rPr>
                <w:rFonts w:ascii="Arial" w:hAnsi="Arial" w:cs="Arial"/>
                <w:sz w:val="18"/>
                <w:szCs w:val="18"/>
              </w:rPr>
              <w:t>1)</w:t>
            </w:r>
          </w:p>
        </w:tc>
        <w:tc>
          <w:tcPr>
            <w:tcW w:w="1159" w:type="dxa"/>
            <w:shd w:val="clear" w:color="auto" w:fill="FFFFFF" w:themeFill="background1"/>
            <w:vAlign w:val="center"/>
          </w:tcPr>
          <w:p w14:paraId="74125F2C" w14:textId="45C7A2F3"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(10</w:t>
            </w:r>
            <w:r w:rsidR="00CF477F">
              <w:rPr>
                <w:rFonts w:ascii="Arial" w:hAnsi="Arial" w:cs="Arial"/>
                <w:sz w:val="18"/>
                <w:szCs w:val="18"/>
              </w:rPr>
              <w:t>,</w:t>
            </w:r>
            <w:r>
              <w:rPr>
                <w:rFonts w:ascii="Arial" w:hAnsi="Arial" w:cs="Arial"/>
                <w:sz w:val="18"/>
                <w:szCs w:val="18"/>
              </w:rPr>
              <w:t>8)</w:t>
            </w:r>
          </w:p>
        </w:tc>
        <w:tc>
          <w:tcPr>
            <w:tcW w:w="1266" w:type="dxa"/>
            <w:tcBorders>
              <w:right w:val="single" w:sz="2" w:space="0" w:color="808080" w:themeColor="background1" w:themeShade="80"/>
            </w:tcBorders>
            <w:shd w:val="clear" w:color="auto" w:fill="FFFFFF" w:themeFill="background1"/>
            <w:vAlign w:val="center"/>
          </w:tcPr>
          <w:p w14:paraId="7FDA17BD" w14:textId="58DCBA3F"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-15</w:t>
            </w:r>
            <w:r w:rsidR="00CF477F">
              <w:rPr>
                <w:rFonts w:ascii="Arial" w:hAnsi="Arial" w:cs="Arial"/>
                <w:sz w:val="18"/>
                <w:szCs w:val="18"/>
              </w:rPr>
              <w:t>,</w:t>
            </w:r>
            <w:r>
              <w:rPr>
                <w:rFonts w:ascii="Arial" w:hAnsi="Arial" w:cs="Arial"/>
                <w:sz w:val="18"/>
                <w:szCs w:val="18"/>
              </w:rPr>
              <w:t>7%</w:t>
            </w:r>
          </w:p>
        </w:tc>
        <w:tc>
          <w:tcPr>
            <w:tcW w:w="1081" w:type="dxa"/>
            <w:tcBorders>
              <w:left w:val="single" w:sz="2" w:space="0" w:color="808080" w:themeColor="background1" w:themeShade="80"/>
            </w:tcBorders>
            <w:shd w:val="clear" w:color="auto" w:fill="FFFFFF" w:themeFill="background1"/>
            <w:vAlign w:val="center"/>
          </w:tcPr>
          <w:p w14:paraId="6CCD9821" w14:textId="4486DE98"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(28</w:t>
            </w:r>
            <w:r w:rsidR="00CF477F">
              <w:rPr>
                <w:rFonts w:ascii="Arial" w:hAnsi="Arial" w:cs="Arial"/>
                <w:sz w:val="18"/>
                <w:szCs w:val="18"/>
              </w:rPr>
              <w:t>,</w:t>
            </w:r>
            <w:r>
              <w:rPr>
                <w:rFonts w:ascii="Arial" w:hAnsi="Arial" w:cs="Arial"/>
                <w:sz w:val="18"/>
                <w:szCs w:val="18"/>
              </w:rPr>
              <w:t>3)</w:t>
            </w:r>
          </w:p>
        </w:tc>
        <w:tc>
          <w:tcPr>
            <w:tcW w:w="1081" w:type="dxa"/>
            <w:shd w:val="clear" w:color="auto" w:fill="FFFFFF" w:themeFill="background1"/>
            <w:vAlign w:val="center"/>
          </w:tcPr>
          <w:p w14:paraId="26522E8A" w14:textId="3FFC1B4A"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(23</w:t>
            </w:r>
            <w:r w:rsidR="00CF477F">
              <w:rPr>
                <w:rFonts w:ascii="Arial" w:hAnsi="Arial" w:cs="Arial"/>
                <w:sz w:val="18"/>
                <w:szCs w:val="18"/>
              </w:rPr>
              <w:t>,</w:t>
            </w:r>
            <w:r>
              <w:rPr>
                <w:rFonts w:ascii="Arial" w:hAnsi="Arial" w:cs="Arial"/>
                <w:sz w:val="18"/>
                <w:szCs w:val="18"/>
              </w:rPr>
              <w:t>6)</w:t>
            </w:r>
          </w:p>
        </w:tc>
        <w:tc>
          <w:tcPr>
            <w:tcW w:w="1081" w:type="dxa"/>
            <w:shd w:val="clear" w:color="auto" w:fill="FFFFFF" w:themeFill="background1"/>
            <w:vAlign w:val="center"/>
          </w:tcPr>
          <w:p w14:paraId="39D0240C" w14:textId="01A5D608"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+19</w:t>
            </w:r>
            <w:r w:rsidR="00CF477F">
              <w:rPr>
                <w:rFonts w:ascii="Arial" w:hAnsi="Arial" w:cs="Arial"/>
                <w:sz w:val="18"/>
                <w:szCs w:val="18"/>
              </w:rPr>
              <w:t>,</w:t>
            </w:r>
            <w:r>
              <w:rPr>
                <w:rFonts w:ascii="Arial" w:hAnsi="Arial" w:cs="Arial"/>
                <w:sz w:val="18"/>
                <w:szCs w:val="18"/>
              </w:rPr>
              <w:t>9%</w:t>
            </w:r>
          </w:p>
        </w:tc>
      </w:tr>
      <w:tr w:rsidR="000430B5" w:rsidRPr="003679DF" w14:paraId="1F3B73F6" w14:textId="77777777" w:rsidTr="00480F60">
        <w:trPr>
          <w:trHeight w:val="255"/>
        </w:trPr>
        <w:tc>
          <w:tcPr>
            <w:tcW w:w="3688" w:type="dxa"/>
            <w:tcBorders>
              <w:right w:val="single" w:sz="2" w:space="0" w:color="808080" w:themeColor="background1" w:themeShade="80"/>
            </w:tcBorders>
            <w:shd w:val="clear" w:color="auto" w:fill="FFFFFF" w:themeFill="background1"/>
            <w:vAlign w:val="center"/>
          </w:tcPr>
          <w:p w14:paraId="06B1EC36" w14:textId="2688AF3A" w:rsidR="000430B5" w:rsidRPr="007B1D9B" w:rsidRDefault="000430B5" w:rsidP="000430B5">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Έξοδα εμπορικών προμηθειών</w:t>
            </w:r>
          </w:p>
        </w:tc>
        <w:tc>
          <w:tcPr>
            <w:tcW w:w="1132" w:type="dxa"/>
            <w:tcBorders>
              <w:left w:val="single" w:sz="2" w:space="0" w:color="808080" w:themeColor="background1" w:themeShade="80"/>
            </w:tcBorders>
            <w:shd w:val="clear" w:color="auto" w:fill="FFFFFF" w:themeFill="background1"/>
            <w:vAlign w:val="center"/>
          </w:tcPr>
          <w:p w14:paraId="72BF934E" w14:textId="6217C570"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(19</w:t>
            </w:r>
            <w:r w:rsidR="00CF477F">
              <w:rPr>
                <w:rFonts w:ascii="Arial" w:hAnsi="Arial" w:cs="Arial"/>
                <w:sz w:val="18"/>
                <w:szCs w:val="18"/>
              </w:rPr>
              <w:t>,</w:t>
            </w:r>
            <w:r>
              <w:rPr>
                <w:rFonts w:ascii="Arial" w:hAnsi="Arial" w:cs="Arial"/>
                <w:sz w:val="18"/>
                <w:szCs w:val="18"/>
              </w:rPr>
              <w:t>7)</w:t>
            </w:r>
          </w:p>
        </w:tc>
        <w:tc>
          <w:tcPr>
            <w:tcW w:w="1159" w:type="dxa"/>
            <w:shd w:val="clear" w:color="auto" w:fill="FFFFFF" w:themeFill="background1"/>
            <w:vAlign w:val="center"/>
          </w:tcPr>
          <w:p w14:paraId="3A830BD0" w14:textId="6B27A461"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(18</w:t>
            </w:r>
            <w:r w:rsidR="00CF477F">
              <w:rPr>
                <w:rFonts w:ascii="Arial" w:hAnsi="Arial" w:cs="Arial"/>
                <w:sz w:val="18"/>
                <w:szCs w:val="18"/>
              </w:rPr>
              <w:t>,</w:t>
            </w:r>
            <w:r>
              <w:rPr>
                <w:rFonts w:ascii="Arial" w:hAnsi="Arial" w:cs="Arial"/>
                <w:sz w:val="18"/>
                <w:szCs w:val="18"/>
              </w:rPr>
              <w:t>0)</w:t>
            </w:r>
          </w:p>
        </w:tc>
        <w:tc>
          <w:tcPr>
            <w:tcW w:w="1266" w:type="dxa"/>
            <w:tcBorders>
              <w:right w:val="single" w:sz="2" w:space="0" w:color="808080" w:themeColor="background1" w:themeShade="80"/>
            </w:tcBorders>
            <w:shd w:val="clear" w:color="auto" w:fill="FFFFFF" w:themeFill="background1"/>
            <w:vAlign w:val="center"/>
          </w:tcPr>
          <w:p w14:paraId="5068FF28" w14:textId="4AC55F86"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+9</w:t>
            </w:r>
            <w:r w:rsidR="00CF477F">
              <w:rPr>
                <w:rFonts w:ascii="Arial" w:hAnsi="Arial" w:cs="Arial"/>
                <w:sz w:val="18"/>
                <w:szCs w:val="18"/>
              </w:rPr>
              <w:t>,</w:t>
            </w:r>
            <w:r>
              <w:rPr>
                <w:rFonts w:ascii="Arial" w:hAnsi="Arial" w:cs="Arial"/>
                <w:sz w:val="18"/>
                <w:szCs w:val="18"/>
              </w:rPr>
              <w:t>4%</w:t>
            </w:r>
          </w:p>
        </w:tc>
        <w:tc>
          <w:tcPr>
            <w:tcW w:w="1081" w:type="dxa"/>
            <w:tcBorders>
              <w:left w:val="single" w:sz="2" w:space="0" w:color="808080" w:themeColor="background1" w:themeShade="80"/>
            </w:tcBorders>
            <w:shd w:val="clear" w:color="auto" w:fill="FFFFFF" w:themeFill="background1"/>
            <w:vAlign w:val="center"/>
          </w:tcPr>
          <w:p w14:paraId="67117E24" w14:textId="27C7BE81"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(39</w:t>
            </w:r>
            <w:r w:rsidR="00CF477F">
              <w:rPr>
                <w:rFonts w:ascii="Arial" w:hAnsi="Arial" w:cs="Arial"/>
                <w:sz w:val="18"/>
                <w:szCs w:val="18"/>
              </w:rPr>
              <w:t>,</w:t>
            </w:r>
            <w:r>
              <w:rPr>
                <w:rFonts w:ascii="Arial" w:hAnsi="Arial" w:cs="Arial"/>
                <w:sz w:val="18"/>
                <w:szCs w:val="18"/>
              </w:rPr>
              <w:t>9)</w:t>
            </w:r>
          </w:p>
        </w:tc>
        <w:tc>
          <w:tcPr>
            <w:tcW w:w="1081" w:type="dxa"/>
            <w:shd w:val="clear" w:color="auto" w:fill="FFFFFF" w:themeFill="background1"/>
            <w:vAlign w:val="center"/>
          </w:tcPr>
          <w:p w14:paraId="25211867" w14:textId="318771E9"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(36</w:t>
            </w:r>
            <w:r w:rsidR="00CF477F">
              <w:rPr>
                <w:rFonts w:ascii="Arial" w:hAnsi="Arial" w:cs="Arial"/>
                <w:sz w:val="18"/>
                <w:szCs w:val="18"/>
              </w:rPr>
              <w:t>,</w:t>
            </w:r>
            <w:r>
              <w:rPr>
                <w:rFonts w:ascii="Arial" w:hAnsi="Arial" w:cs="Arial"/>
                <w:sz w:val="18"/>
                <w:szCs w:val="18"/>
              </w:rPr>
              <w:t>7)</w:t>
            </w:r>
          </w:p>
        </w:tc>
        <w:tc>
          <w:tcPr>
            <w:tcW w:w="1081" w:type="dxa"/>
            <w:shd w:val="clear" w:color="auto" w:fill="FFFFFF" w:themeFill="background1"/>
            <w:vAlign w:val="center"/>
          </w:tcPr>
          <w:p w14:paraId="01B1DB6C" w14:textId="3F9BFEA8"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+8</w:t>
            </w:r>
            <w:r w:rsidR="00CF477F">
              <w:rPr>
                <w:rFonts w:ascii="Arial" w:hAnsi="Arial" w:cs="Arial"/>
                <w:sz w:val="18"/>
                <w:szCs w:val="18"/>
              </w:rPr>
              <w:t>,</w:t>
            </w:r>
            <w:r>
              <w:rPr>
                <w:rFonts w:ascii="Arial" w:hAnsi="Arial" w:cs="Arial"/>
                <w:sz w:val="18"/>
                <w:szCs w:val="18"/>
              </w:rPr>
              <w:t>7%</w:t>
            </w:r>
          </w:p>
        </w:tc>
      </w:tr>
      <w:tr w:rsidR="000430B5" w:rsidRPr="003679DF" w14:paraId="416A3550" w14:textId="77777777" w:rsidTr="00480F60">
        <w:trPr>
          <w:trHeight w:val="266"/>
        </w:trPr>
        <w:tc>
          <w:tcPr>
            <w:tcW w:w="3688" w:type="dxa"/>
            <w:tcBorders>
              <w:right w:val="single" w:sz="2" w:space="0" w:color="808080" w:themeColor="background1" w:themeShade="80"/>
            </w:tcBorders>
            <w:shd w:val="clear" w:color="auto" w:fill="FFFFFF" w:themeFill="background1"/>
            <w:vAlign w:val="center"/>
          </w:tcPr>
          <w:p w14:paraId="46DC60E9" w14:textId="5ADEC08C" w:rsidR="000430B5" w:rsidRPr="007B1D9B" w:rsidRDefault="000430B5" w:rsidP="000430B5">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Κόστος εμπορευμάτων</w:t>
            </w:r>
          </w:p>
        </w:tc>
        <w:tc>
          <w:tcPr>
            <w:tcW w:w="1132" w:type="dxa"/>
            <w:tcBorders>
              <w:left w:val="single" w:sz="2" w:space="0" w:color="808080" w:themeColor="background1" w:themeShade="80"/>
            </w:tcBorders>
            <w:shd w:val="clear" w:color="auto" w:fill="FFFFFF" w:themeFill="background1"/>
            <w:vAlign w:val="center"/>
          </w:tcPr>
          <w:p w14:paraId="0F7EB280" w14:textId="38E32FB4"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(94</w:t>
            </w:r>
            <w:r w:rsidR="00CF477F">
              <w:rPr>
                <w:rFonts w:ascii="Arial" w:hAnsi="Arial" w:cs="Arial"/>
                <w:sz w:val="18"/>
                <w:szCs w:val="18"/>
              </w:rPr>
              <w:t>,</w:t>
            </w:r>
            <w:r>
              <w:rPr>
                <w:rFonts w:ascii="Arial" w:hAnsi="Arial" w:cs="Arial"/>
                <w:sz w:val="18"/>
                <w:szCs w:val="18"/>
              </w:rPr>
              <w:t>2)</w:t>
            </w:r>
          </w:p>
        </w:tc>
        <w:tc>
          <w:tcPr>
            <w:tcW w:w="1159" w:type="dxa"/>
            <w:shd w:val="clear" w:color="auto" w:fill="FFFFFF" w:themeFill="background1"/>
            <w:vAlign w:val="center"/>
          </w:tcPr>
          <w:p w14:paraId="0A92828A" w14:textId="57932FDD"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(65</w:t>
            </w:r>
            <w:r w:rsidR="00CF477F">
              <w:rPr>
                <w:rFonts w:ascii="Arial" w:hAnsi="Arial" w:cs="Arial"/>
                <w:sz w:val="18"/>
                <w:szCs w:val="18"/>
              </w:rPr>
              <w:t>,</w:t>
            </w:r>
            <w:r>
              <w:rPr>
                <w:rFonts w:ascii="Arial" w:hAnsi="Arial" w:cs="Arial"/>
                <w:sz w:val="18"/>
                <w:szCs w:val="18"/>
              </w:rPr>
              <w:t>5)</w:t>
            </w:r>
          </w:p>
        </w:tc>
        <w:tc>
          <w:tcPr>
            <w:tcW w:w="1266" w:type="dxa"/>
            <w:tcBorders>
              <w:right w:val="single" w:sz="2" w:space="0" w:color="808080" w:themeColor="background1" w:themeShade="80"/>
            </w:tcBorders>
            <w:shd w:val="clear" w:color="auto" w:fill="FFFFFF" w:themeFill="background1"/>
            <w:vAlign w:val="center"/>
          </w:tcPr>
          <w:p w14:paraId="31A697CA" w14:textId="4AB51DD9"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+43</w:t>
            </w:r>
            <w:r w:rsidR="00CF477F">
              <w:rPr>
                <w:rFonts w:ascii="Arial" w:hAnsi="Arial" w:cs="Arial"/>
                <w:sz w:val="18"/>
                <w:szCs w:val="18"/>
              </w:rPr>
              <w:t>,</w:t>
            </w:r>
            <w:r>
              <w:rPr>
                <w:rFonts w:ascii="Arial" w:hAnsi="Arial" w:cs="Arial"/>
                <w:sz w:val="18"/>
                <w:szCs w:val="18"/>
              </w:rPr>
              <w:t>8%</w:t>
            </w:r>
          </w:p>
        </w:tc>
        <w:tc>
          <w:tcPr>
            <w:tcW w:w="1081" w:type="dxa"/>
            <w:tcBorders>
              <w:left w:val="single" w:sz="2" w:space="0" w:color="808080" w:themeColor="background1" w:themeShade="80"/>
            </w:tcBorders>
            <w:shd w:val="clear" w:color="auto" w:fill="FFFFFF" w:themeFill="background1"/>
            <w:vAlign w:val="center"/>
          </w:tcPr>
          <w:p w14:paraId="5F19E7F0" w14:textId="39CAB0CB"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(162</w:t>
            </w:r>
            <w:r w:rsidR="00CF477F">
              <w:rPr>
                <w:rFonts w:ascii="Arial" w:hAnsi="Arial" w:cs="Arial"/>
                <w:sz w:val="18"/>
                <w:szCs w:val="18"/>
              </w:rPr>
              <w:t>,</w:t>
            </w:r>
            <w:r>
              <w:rPr>
                <w:rFonts w:ascii="Arial" w:hAnsi="Arial" w:cs="Arial"/>
                <w:sz w:val="18"/>
                <w:szCs w:val="18"/>
              </w:rPr>
              <w:t>1)</w:t>
            </w:r>
          </w:p>
        </w:tc>
        <w:tc>
          <w:tcPr>
            <w:tcW w:w="1081" w:type="dxa"/>
            <w:shd w:val="clear" w:color="auto" w:fill="FFFFFF" w:themeFill="background1"/>
            <w:vAlign w:val="center"/>
          </w:tcPr>
          <w:p w14:paraId="7FE3CDEE" w14:textId="38A69EC1"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(126</w:t>
            </w:r>
            <w:r w:rsidR="00CF477F">
              <w:rPr>
                <w:rFonts w:ascii="Arial" w:hAnsi="Arial" w:cs="Arial"/>
                <w:sz w:val="18"/>
                <w:szCs w:val="18"/>
              </w:rPr>
              <w:t>,</w:t>
            </w:r>
            <w:r>
              <w:rPr>
                <w:rFonts w:ascii="Arial" w:hAnsi="Arial" w:cs="Arial"/>
                <w:sz w:val="18"/>
                <w:szCs w:val="18"/>
              </w:rPr>
              <w:t>6)</w:t>
            </w:r>
          </w:p>
        </w:tc>
        <w:tc>
          <w:tcPr>
            <w:tcW w:w="1081" w:type="dxa"/>
            <w:shd w:val="clear" w:color="auto" w:fill="FFFFFF" w:themeFill="background1"/>
            <w:vAlign w:val="center"/>
          </w:tcPr>
          <w:p w14:paraId="61602B4E" w14:textId="09C3DBF5"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+28</w:t>
            </w:r>
            <w:r w:rsidR="00CF477F">
              <w:rPr>
                <w:rFonts w:ascii="Arial" w:hAnsi="Arial" w:cs="Arial"/>
                <w:sz w:val="18"/>
                <w:szCs w:val="18"/>
              </w:rPr>
              <w:t>,</w:t>
            </w:r>
            <w:r>
              <w:rPr>
                <w:rFonts w:ascii="Arial" w:hAnsi="Arial" w:cs="Arial"/>
                <w:sz w:val="18"/>
                <w:szCs w:val="18"/>
              </w:rPr>
              <w:t>0%</w:t>
            </w:r>
          </w:p>
        </w:tc>
      </w:tr>
      <w:tr w:rsidR="000430B5" w:rsidRPr="003679DF" w14:paraId="603CBBB6" w14:textId="77777777" w:rsidTr="00480F60">
        <w:trPr>
          <w:trHeight w:val="255"/>
        </w:trPr>
        <w:tc>
          <w:tcPr>
            <w:tcW w:w="3688" w:type="dxa"/>
            <w:tcBorders>
              <w:right w:val="single" w:sz="2" w:space="0" w:color="808080" w:themeColor="background1" w:themeShade="80"/>
            </w:tcBorders>
            <w:shd w:val="clear" w:color="auto" w:fill="FFFFFF" w:themeFill="background1"/>
            <w:vAlign w:val="center"/>
          </w:tcPr>
          <w:p w14:paraId="228C2012" w14:textId="09A25C4A" w:rsidR="000430B5" w:rsidRPr="007B1D9B" w:rsidRDefault="000430B5" w:rsidP="000430B5">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Έξοδα συντήρησης και επισκευών</w:t>
            </w:r>
          </w:p>
        </w:tc>
        <w:tc>
          <w:tcPr>
            <w:tcW w:w="1132" w:type="dxa"/>
            <w:tcBorders>
              <w:left w:val="single" w:sz="2" w:space="0" w:color="808080" w:themeColor="background1" w:themeShade="80"/>
            </w:tcBorders>
            <w:shd w:val="clear" w:color="auto" w:fill="FFFFFF" w:themeFill="background1"/>
            <w:vAlign w:val="center"/>
          </w:tcPr>
          <w:p w14:paraId="74B71C7E" w14:textId="7AF12D98"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(19</w:t>
            </w:r>
            <w:r w:rsidR="00CF477F">
              <w:rPr>
                <w:rFonts w:ascii="Arial" w:hAnsi="Arial" w:cs="Arial"/>
                <w:sz w:val="18"/>
                <w:szCs w:val="18"/>
              </w:rPr>
              <w:t>,</w:t>
            </w:r>
            <w:r>
              <w:rPr>
                <w:rFonts w:ascii="Arial" w:hAnsi="Arial" w:cs="Arial"/>
                <w:sz w:val="18"/>
                <w:szCs w:val="18"/>
              </w:rPr>
              <w:t>6)</w:t>
            </w:r>
          </w:p>
        </w:tc>
        <w:tc>
          <w:tcPr>
            <w:tcW w:w="1159" w:type="dxa"/>
            <w:shd w:val="clear" w:color="auto" w:fill="FFFFFF" w:themeFill="background1"/>
            <w:vAlign w:val="center"/>
          </w:tcPr>
          <w:p w14:paraId="2FCCF254" w14:textId="6C9AFF3E"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(20</w:t>
            </w:r>
            <w:r w:rsidR="00CF477F">
              <w:rPr>
                <w:rFonts w:ascii="Arial" w:hAnsi="Arial" w:cs="Arial"/>
                <w:sz w:val="18"/>
                <w:szCs w:val="18"/>
              </w:rPr>
              <w:t>,</w:t>
            </w:r>
            <w:r>
              <w:rPr>
                <w:rFonts w:ascii="Arial" w:hAnsi="Arial" w:cs="Arial"/>
                <w:sz w:val="18"/>
                <w:szCs w:val="18"/>
              </w:rPr>
              <w:t>2)</w:t>
            </w:r>
          </w:p>
        </w:tc>
        <w:tc>
          <w:tcPr>
            <w:tcW w:w="1266" w:type="dxa"/>
            <w:tcBorders>
              <w:right w:val="single" w:sz="2" w:space="0" w:color="808080" w:themeColor="background1" w:themeShade="80"/>
            </w:tcBorders>
            <w:shd w:val="clear" w:color="auto" w:fill="FFFFFF" w:themeFill="background1"/>
            <w:vAlign w:val="center"/>
          </w:tcPr>
          <w:p w14:paraId="6479515D" w14:textId="32365827"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-3</w:t>
            </w:r>
            <w:r w:rsidR="00CF477F">
              <w:rPr>
                <w:rFonts w:ascii="Arial" w:hAnsi="Arial" w:cs="Arial"/>
                <w:sz w:val="18"/>
                <w:szCs w:val="18"/>
              </w:rPr>
              <w:t>,</w:t>
            </w:r>
            <w:r>
              <w:rPr>
                <w:rFonts w:ascii="Arial" w:hAnsi="Arial" w:cs="Arial"/>
                <w:sz w:val="18"/>
                <w:szCs w:val="18"/>
              </w:rPr>
              <w:t>0%</w:t>
            </w:r>
          </w:p>
        </w:tc>
        <w:tc>
          <w:tcPr>
            <w:tcW w:w="1081" w:type="dxa"/>
            <w:tcBorders>
              <w:left w:val="single" w:sz="2" w:space="0" w:color="808080" w:themeColor="background1" w:themeShade="80"/>
            </w:tcBorders>
            <w:shd w:val="clear" w:color="auto" w:fill="FFFFFF" w:themeFill="background1"/>
            <w:vAlign w:val="center"/>
          </w:tcPr>
          <w:p w14:paraId="1D333641" w14:textId="6B9BF840"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(42</w:t>
            </w:r>
            <w:r w:rsidR="00CF477F">
              <w:rPr>
                <w:rFonts w:ascii="Arial" w:hAnsi="Arial" w:cs="Arial"/>
                <w:sz w:val="18"/>
                <w:szCs w:val="18"/>
              </w:rPr>
              <w:t>,</w:t>
            </w:r>
            <w:r>
              <w:rPr>
                <w:rFonts w:ascii="Arial" w:hAnsi="Arial" w:cs="Arial"/>
                <w:sz w:val="18"/>
                <w:szCs w:val="18"/>
              </w:rPr>
              <w:t>4)</w:t>
            </w:r>
          </w:p>
        </w:tc>
        <w:tc>
          <w:tcPr>
            <w:tcW w:w="1081" w:type="dxa"/>
            <w:shd w:val="clear" w:color="auto" w:fill="FFFFFF" w:themeFill="background1"/>
            <w:vAlign w:val="center"/>
          </w:tcPr>
          <w:p w14:paraId="50B50A71" w14:textId="73CFDA69"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(41</w:t>
            </w:r>
            <w:r w:rsidR="00CF477F">
              <w:rPr>
                <w:rFonts w:ascii="Arial" w:hAnsi="Arial" w:cs="Arial"/>
                <w:sz w:val="18"/>
                <w:szCs w:val="18"/>
              </w:rPr>
              <w:t>,</w:t>
            </w:r>
            <w:r>
              <w:rPr>
                <w:rFonts w:ascii="Arial" w:hAnsi="Arial" w:cs="Arial"/>
                <w:sz w:val="18"/>
                <w:szCs w:val="18"/>
              </w:rPr>
              <w:t>0)</w:t>
            </w:r>
          </w:p>
        </w:tc>
        <w:tc>
          <w:tcPr>
            <w:tcW w:w="1081" w:type="dxa"/>
            <w:shd w:val="clear" w:color="auto" w:fill="FFFFFF" w:themeFill="background1"/>
            <w:vAlign w:val="center"/>
          </w:tcPr>
          <w:p w14:paraId="4C5E7F0C" w14:textId="3FB9481D"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w:t>
            </w:r>
            <w:r w:rsidR="00CF477F">
              <w:rPr>
                <w:rFonts w:ascii="Arial" w:hAnsi="Arial" w:cs="Arial"/>
                <w:sz w:val="18"/>
                <w:szCs w:val="18"/>
              </w:rPr>
              <w:t>,</w:t>
            </w:r>
            <w:r>
              <w:rPr>
                <w:rFonts w:ascii="Arial" w:hAnsi="Arial" w:cs="Arial"/>
                <w:sz w:val="18"/>
                <w:szCs w:val="18"/>
              </w:rPr>
              <w:t>4%</w:t>
            </w:r>
          </w:p>
        </w:tc>
      </w:tr>
      <w:tr w:rsidR="000430B5" w:rsidRPr="003679DF" w14:paraId="3C71C1E4" w14:textId="77777777" w:rsidTr="00480F60">
        <w:trPr>
          <w:trHeight w:val="266"/>
        </w:trPr>
        <w:tc>
          <w:tcPr>
            <w:tcW w:w="3688" w:type="dxa"/>
            <w:tcBorders>
              <w:right w:val="single" w:sz="2" w:space="0" w:color="808080" w:themeColor="background1" w:themeShade="80"/>
            </w:tcBorders>
            <w:shd w:val="clear" w:color="auto" w:fill="FFFFFF" w:themeFill="background1"/>
            <w:vAlign w:val="center"/>
          </w:tcPr>
          <w:p w14:paraId="14FA127B" w14:textId="0B440E91" w:rsidR="000430B5" w:rsidRPr="007B1D9B" w:rsidRDefault="000430B5" w:rsidP="000430B5">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Έξοδα προώθησης</w:t>
            </w:r>
          </w:p>
        </w:tc>
        <w:tc>
          <w:tcPr>
            <w:tcW w:w="1132" w:type="dxa"/>
            <w:tcBorders>
              <w:left w:val="single" w:sz="2" w:space="0" w:color="808080" w:themeColor="background1" w:themeShade="80"/>
            </w:tcBorders>
            <w:shd w:val="clear" w:color="auto" w:fill="FFFFFF" w:themeFill="background1"/>
            <w:vAlign w:val="center"/>
          </w:tcPr>
          <w:p w14:paraId="58A3B899" w14:textId="063D1F83"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(14</w:t>
            </w:r>
            <w:r w:rsidR="00CF477F">
              <w:rPr>
                <w:rFonts w:ascii="Arial" w:hAnsi="Arial" w:cs="Arial"/>
                <w:sz w:val="18"/>
                <w:szCs w:val="18"/>
              </w:rPr>
              <w:t>,</w:t>
            </w:r>
            <w:r>
              <w:rPr>
                <w:rFonts w:ascii="Arial" w:hAnsi="Arial" w:cs="Arial"/>
                <w:sz w:val="18"/>
                <w:szCs w:val="18"/>
              </w:rPr>
              <w:t>5)</w:t>
            </w:r>
          </w:p>
        </w:tc>
        <w:tc>
          <w:tcPr>
            <w:tcW w:w="1159" w:type="dxa"/>
            <w:shd w:val="clear" w:color="auto" w:fill="FFFFFF" w:themeFill="background1"/>
            <w:vAlign w:val="center"/>
          </w:tcPr>
          <w:p w14:paraId="1BED9D1A" w14:textId="67B18857"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(21</w:t>
            </w:r>
            <w:r w:rsidR="00CF477F">
              <w:rPr>
                <w:rFonts w:ascii="Arial" w:hAnsi="Arial" w:cs="Arial"/>
                <w:sz w:val="18"/>
                <w:szCs w:val="18"/>
              </w:rPr>
              <w:t>,</w:t>
            </w:r>
            <w:r>
              <w:rPr>
                <w:rFonts w:ascii="Arial" w:hAnsi="Arial" w:cs="Arial"/>
                <w:sz w:val="18"/>
                <w:szCs w:val="18"/>
              </w:rPr>
              <w:t>1)</w:t>
            </w:r>
          </w:p>
        </w:tc>
        <w:tc>
          <w:tcPr>
            <w:tcW w:w="1266" w:type="dxa"/>
            <w:tcBorders>
              <w:right w:val="single" w:sz="2" w:space="0" w:color="808080" w:themeColor="background1" w:themeShade="80"/>
            </w:tcBorders>
            <w:shd w:val="clear" w:color="auto" w:fill="FFFFFF" w:themeFill="background1"/>
            <w:vAlign w:val="center"/>
          </w:tcPr>
          <w:p w14:paraId="05B0A7EB" w14:textId="41088ECF"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-31</w:t>
            </w:r>
            <w:r w:rsidR="00CF477F">
              <w:rPr>
                <w:rFonts w:ascii="Arial" w:hAnsi="Arial" w:cs="Arial"/>
                <w:sz w:val="18"/>
                <w:szCs w:val="18"/>
              </w:rPr>
              <w:t>,</w:t>
            </w:r>
            <w:r>
              <w:rPr>
                <w:rFonts w:ascii="Arial" w:hAnsi="Arial" w:cs="Arial"/>
                <w:sz w:val="18"/>
                <w:szCs w:val="18"/>
              </w:rPr>
              <w:t>3%</w:t>
            </w:r>
          </w:p>
        </w:tc>
        <w:tc>
          <w:tcPr>
            <w:tcW w:w="1081" w:type="dxa"/>
            <w:tcBorders>
              <w:left w:val="single" w:sz="2" w:space="0" w:color="808080" w:themeColor="background1" w:themeShade="80"/>
            </w:tcBorders>
            <w:shd w:val="clear" w:color="auto" w:fill="FFFFFF" w:themeFill="background1"/>
            <w:vAlign w:val="center"/>
          </w:tcPr>
          <w:p w14:paraId="6526A20F" w14:textId="4DA62953"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(36</w:t>
            </w:r>
            <w:r w:rsidR="00CF477F">
              <w:rPr>
                <w:rFonts w:ascii="Arial" w:hAnsi="Arial" w:cs="Arial"/>
                <w:sz w:val="18"/>
                <w:szCs w:val="18"/>
              </w:rPr>
              <w:t>,</w:t>
            </w:r>
            <w:r>
              <w:rPr>
                <w:rFonts w:ascii="Arial" w:hAnsi="Arial" w:cs="Arial"/>
                <w:sz w:val="18"/>
                <w:szCs w:val="18"/>
              </w:rPr>
              <w:t>0)</w:t>
            </w:r>
          </w:p>
        </w:tc>
        <w:tc>
          <w:tcPr>
            <w:tcW w:w="1081" w:type="dxa"/>
            <w:shd w:val="clear" w:color="auto" w:fill="FFFFFF" w:themeFill="background1"/>
            <w:vAlign w:val="center"/>
          </w:tcPr>
          <w:p w14:paraId="1624026D" w14:textId="6F949F16"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(36</w:t>
            </w:r>
            <w:r w:rsidR="00CF477F">
              <w:rPr>
                <w:rFonts w:ascii="Arial" w:hAnsi="Arial" w:cs="Arial"/>
                <w:sz w:val="18"/>
                <w:szCs w:val="18"/>
              </w:rPr>
              <w:t>,</w:t>
            </w:r>
            <w:r>
              <w:rPr>
                <w:rFonts w:ascii="Arial" w:hAnsi="Arial" w:cs="Arial"/>
                <w:sz w:val="18"/>
                <w:szCs w:val="18"/>
              </w:rPr>
              <w:t>7)</w:t>
            </w:r>
          </w:p>
        </w:tc>
        <w:tc>
          <w:tcPr>
            <w:tcW w:w="1081" w:type="dxa"/>
            <w:shd w:val="clear" w:color="auto" w:fill="FFFFFF" w:themeFill="background1"/>
            <w:vAlign w:val="center"/>
          </w:tcPr>
          <w:p w14:paraId="7E7DD56D" w14:textId="50814CBD"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w:t>
            </w:r>
            <w:r w:rsidR="00CF477F">
              <w:rPr>
                <w:rFonts w:ascii="Arial" w:hAnsi="Arial" w:cs="Arial"/>
                <w:sz w:val="18"/>
                <w:szCs w:val="18"/>
              </w:rPr>
              <w:t>,</w:t>
            </w:r>
            <w:r>
              <w:rPr>
                <w:rFonts w:ascii="Arial" w:hAnsi="Arial" w:cs="Arial"/>
                <w:sz w:val="18"/>
                <w:szCs w:val="18"/>
              </w:rPr>
              <w:t>9%</w:t>
            </w:r>
          </w:p>
        </w:tc>
      </w:tr>
      <w:tr w:rsidR="000430B5" w:rsidRPr="003679DF" w14:paraId="3C3A6092" w14:textId="77777777" w:rsidTr="00480F60">
        <w:trPr>
          <w:trHeight w:val="255"/>
        </w:trPr>
        <w:tc>
          <w:tcPr>
            <w:tcW w:w="3688" w:type="dxa"/>
            <w:tcBorders>
              <w:right w:val="single" w:sz="2" w:space="0" w:color="808080" w:themeColor="background1" w:themeShade="80"/>
            </w:tcBorders>
            <w:shd w:val="clear" w:color="auto" w:fill="FFFFFF" w:themeFill="background1"/>
            <w:vAlign w:val="center"/>
          </w:tcPr>
          <w:p w14:paraId="73281514" w14:textId="1AA529BE" w:rsidR="000430B5" w:rsidRPr="007B1D9B" w:rsidRDefault="000430B5" w:rsidP="000430B5">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Λοιπά λειτουργικά έξοδα</w:t>
            </w:r>
          </w:p>
        </w:tc>
        <w:tc>
          <w:tcPr>
            <w:tcW w:w="1132" w:type="dxa"/>
            <w:tcBorders>
              <w:left w:val="single" w:sz="2" w:space="0" w:color="808080" w:themeColor="background1" w:themeShade="80"/>
            </w:tcBorders>
            <w:shd w:val="clear" w:color="auto" w:fill="FFFFFF" w:themeFill="background1"/>
            <w:vAlign w:val="center"/>
          </w:tcPr>
          <w:p w14:paraId="63BD8485" w14:textId="7629320E"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(191</w:t>
            </w:r>
            <w:r w:rsidR="00CF477F">
              <w:rPr>
                <w:rFonts w:ascii="Arial" w:hAnsi="Arial" w:cs="Arial"/>
                <w:sz w:val="18"/>
                <w:szCs w:val="18"/>
              </w:rPr>
              <w:t>,</w:t>
            </w:r>
            <w:r>
              <w:rPr>
                <w:rFonts w:ascii="Arial" w:hAnsi="Arial" w:cs="Arial"/>
                <w:sz w:val="18"/>
                <w:szCs w:val="18"/>
              </w:rPr>
              <w:t>2)</w:t>
            </w:r>
          </w:p>
        </w:tc>
        <w:tc>
          <w:tcPr>
            <w:tcW w:w="1159" w:type="dxa"/>
            <w:shd w:val="clear" w:color="auto" w:fill="FFFFFF" w:themeFill="background1"/>
            <w:vAlign w:val="center"/>
          </w:tcPr>
          <w:p w14:paraId="7891BDA7" w14:textId="295BB8C6"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(160</w:t>
            </w:r>
            <w:r w:rsidR="00CF477F">
              <w:rPr>
                <w:rFonts w:ascii="Arial" w:hAnsi="Arial" w:cs="Arial"/>
                <w:sz w:val="18"/>
                <w:szCs w:val="18"/>
              </w:rPr>
              <w:t>,</w:t>
            </w:r>
            <w:r>
              <w:rPr>
                <w:rFonts w:ascii="Arial" w:hAnsi="Arial" w:cs="Arial"/>
                <w:sz w:val="18"/>
                <w:szCs w:val="18"/>
              </w:rPr>
              <w:t>8)</w:t>
            </w:r>
          </w:p>
        </w:tc>
        <w:tc>
          <w:tcPr>
            <w:tcW w:w="1266" w:type="dxa"/>
            <w:tcBorders>
              <w:right w:val="single" w:sz="2" w:space="0" w:color="808080" w:themeColor="background1" w:themeShade="80"/>
            </w:tcBorders>
            <w:shd w:val="clear" w:color="auto" w:fill="FFFFFF" w:themeFill="background1"/>
            <w:vAlign w:val="center"/>
          </w:tcPr>
          <w:p w14:paraId="0A25999F" w14:textId="40D74482"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+18</w:t>
            </w:r>
            <w:r w:rsidR="00CF477F">
              <w:rPr>
                <w:rFonts w:ascii="Arial" w:hAnsi="Arial" w:cs="Arial"/>
                <w:sz w:val="18"/>
                <w:szCs w:val="18"/>
              </w:rPr>
              <w:t>,</w:t>
            </w:r>
            <w:r>
              <w:rPr>
                <w:rFonts w:ascii="Arial" w:hAnsi="Arial" w:cs="Arial"/>
                <w:sz w:val="18"/>
                <w:szCs w:val="18"/>
              </w:rPr>
              <w:t>9%</w:t>
            </w:r>
          </w:p>
        </w:tc>
        <w:tc>
          <w:tcPr>
            <w:tcW w:w="1081" w:type="dxa"/>
            <w:tcBorders>
              <w:left w:val="single" w:sz="2" w:space="0" w:color="808080" w:themeColor="background1" w:themeShade="80"/>
            </w:tcBorders>
            <w:shd w:val="clear" w:color="auto" w:fill="FFFFFF" w:themeFill="background1"/>
            <w:vAlign w:val="center"/>
          </w:tcPr>
          <w:p w14:paraId="5F83163E" w14:textId="51F5A1C1"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(418</w:t>
            </w:r>
            <w:r w:rsidR="00CF477F">
              <w:rPr>
                <w:rFonts w:ascii="Arial" w:hAnsi="Arial" w:cs="Arial"/>
                <w:sz w:val="18"/>
                <w:szCs w:val="18"/>
              </w:rPr>
              <w:t>,</w:t>
            </w:r>
            <w:r>
              <w:rPr>
                <w:rFonts w:ascii="Arial" w:hAnsi="Arial" w:cs="Arial"/>
                <w:sz w:val="18"/>
                <w:szCs w:val="18"/>
              </w:rPr>
              <w:t>8)</w:t>
            </w:r>
          </w:p>
        </w:tc>
        <w:tc>
          <w:tcPr>
            <w:tcW w:w="1081" w:type="dxa"/>
            <w:shd w:val="clear" w:color="auto" w:fill="FFFFFF" w:themeFill="background1"/>
            <w:vAlign w:val="center"/>
          </w:tcPr>
          <w:p w14:paraId="42F92C2E" w14:textId="0122D07A"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(317</w:t>
            </w:r>
            <w:r w:rsidR="00CF477F">
              <w:rPr>
                <w:rFonts w:ascii="Arial" w:hAnsi="Arial" w:cs="Arial"/>
                <w:sz w:val="18"/>
                <w:szCs w:val="18"/>
              </w:rPr>
              <w:t>,</w:t>
            </w:r>
            <w:r>
              <w:rPr>
                <w:rFonts w:ascii="Arial" w:hAnsi="Arial" w:cs="Arial"/>
                <w:sz w:val="18"/>
                <w:szCs w:val="18"/>
              </w:rPr>
              <w:t>5)</w:t>
            </w:r>
          </w:p>
        </w:tc>
        <w:tc>
          <w:tcPr>
            <w:tcW w:w="1081" w:type="dxa"/>
            <w:shd w:val="clear" w:color="auto" w:fill="FFFFFF" w:themeFill="background1"/>
            <w:vAlign w:val="center"/>
          </w:tcPr>
          <w:p w14:paraId="6C20AA83" w14:textId="541E5F1B"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+31</w:t>
            </w:r>
            <w:r w:rsidR="00CF477F">
              <w:rPr>
                <w:rFonts w:ascii="Arial" w:hAnsi="Arial" w:cs="Arial"/>
                <w:sz w:val="18"/>
                <w:szCs w:val="18"/>
              </w:rPr>
              <w:t>,</w:t>
            </w:r>
            <w:r>
              <w:rPr>
                <w:rFonts w:ascii="Arial" w:hAnsi="Arial" w:cs="Arial"/>
                <w:sz w:val="18"/>
                <w:szCs w:val="18"/>
              </w:rPr>
              <w:t>9%</w:t>
            </w:r>
          </w:p>
        </w:tc>
      </w:tr>
      <w:tr w:rsidR="000430B5" w:rsidRPr="003679DF" w14:paraId="41EF35DC" w14:textId="77777777" w:rsidTr="00480F60">
        <w:trPr>
          <w:trHeight w:val="266"/>
        </w:trPr>
        <w:tc>
          <w:tcPr>
            <w:tcW w:w="3688" w:type="dxa"/>
            <w:tcBorders>
              <w:right w:val="single" w:sz="2" w:space="0" w:color="808080" w:themeColor="background1" w:themeShade="80"/>
            </w:tcBorders>
            <w:shd w:val="clear" w:color="auto" w:fill="FFFFFF" w:themeFill="background1"/>
            <w:vAlign w:val="center"/>
          </w:tcPr>
          <w:p w14:paraId="269799FB" w14:textId="06D175B6" w:rsidR="000430B5" w:rsidRPr="00480F60" w:rsidRDefault="000430B5" w:rsidP="000430B5">
            <w:pPr>
              <w:pStyle w:val="ColorfulList-Accent11"/>
              <w:tabs>
                <w:tab w:val="left" w:pos="0"/>
                <w:tab w:val="left" w:pos="284"/>
              </w:tabs>
              <w:ind w:left="0" w:right="-90"/>
              <w:rPr>
                <w:rFonts w:ascii="Arial" w:hAnsi="Arial" w:cs="Arial"/>
                <w:b/>
                <w:sz w:val="18"/>
                <w:szCs w:val="18"/>
                <w:lang w:val="el-GR"/>
              </w:rPr>
            </w:pPr>
            <w:r w:rsidRPr="00CA6E28">
              <w:rPr>
                <w:rFonts w:ascii="Arial" w:hAnsi="Arial" w:cs="Arial"/>
                <w:b/>
                <w:sz w:val="18"/>
                <w:szCs w:val="18"/>
                <w:lang w:val="el-GR"/>
              </w:rPr>
              <w:t>Σύνολο λειτουργικών εξόδων πριν από αποσβέσεις και απομειώσεις</w:t>
            </w:r>
          </w:p>
        </w:tc>
        <w:tc>
          <w:tcPr>
            <w:tcW w:w="1132" w:type="dxa"/>
            <w:tcBorders>
              <w:left w:val="single" w:sz="2" w:space="0" w:color="808080" w:themeColor="background1" w:themeShade="80"/>
            </w:tcBorders>
            <w:shd w:val="clear" w:color="auto" w:fill="FFFFFF" w:themeFill="background1"/>
            <w:vAlign w:val="center"/>
          </w:tcPr>
          <w:p w14:paraId="20FAFCF7" w14:textId="4A2FF64A"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b/>
                <w:sz w:val="18"/>
                <w:szCs w:val="18"/>
              </w:rPr>
              <w:t>(</w:t>
            </w:r>
            <w:r>
              <w:rPr>
                <w:rFonts w:ascii="Arial" w:hAnsi="Arial" w:cs="Arial"/>
                <w:b/>
                <w:bCs/>
                <w:sz w:val="18"/>
                <w:szCs w:val="18"/>
              </w:rPr>
              <w:t>512</w:t>
            </w:r>
            <w:r w:rsidR="00CF477F">
              <w:rPr>
                <w:rFonts w:ascii="Arial" w:hAnsi="Arial" w:cs="Arial"/>
                <w:b/>
                <w:bCs/>
                <w:sz w:val="18"/>
                <w:szCs w:val="18"/>
              </w:rPr>
              <w:t>,</w:t>
            </w:r>
            <w:r>
              <w:rPr>
                <w:rFonts w:ascii="Arial" w:hAnsi="Arial" w:cs="Arial"/>
                <w:b/>
                <w:bCs/>
                <w:sz w:val="18"/>
                <w:szCs w:val="18"/>
              </w:rPr>
              <w:t>6</w:t>
            </w:r>
            <w:r>
              <w:rPr>
                <w:rFonts w:ascii="Arial" w:hAnsi="Arial" w:cs="Arial"/>
                <w:b/>
                <w:sz w:val="18"/>
                <w:szCs w:val="18"/>
              </w:rPr>
              <w:t>)</w:t>
            </w:r>
          </w:p>
        </w:tc>
        <w:tc>
          <w:tcPr>
            <w:tcW w:w="1159" w:type="dxa"/>
            <w:shd w:val="clear" w:color="auto" w:fill="FFFFFF" w:themeFill="background1"/>
            <w:vAlign w:val="center"/>
          </w:tcPr>
          <w:p w14:paraId="57C74DD8" w14:textId="33A6D689"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b/>
                <w:sz w:val="18"/>
                <w:szCs w:val="18"/>
              </w:rPr>
              <w:t>(</w:t>
            </w:r>
            <w:r>
              <w:rPr>
                <w:rFonts w:ascii="Arial" w:hAnsi="Arial" w:cs="Arial"/>
                <w:b/>
                <w:bCs/>
                <w:sz w:val="18"/>
                <w:szCs w:val="18"/>
              </w:rPr>
              <w:t>519</w:t>
            </w:r>
            <w:r w:rsidR="00CF477F">
              <w:rPr>
                <w:rFonts w:ascii="Arial" w:hAnsi="Arial" w:cs="Arial"/>
                <w:b/>
                <w:bCs/>
                <w:sz w:val="18"/>
                <w:szCs w:val="18"/>
              </w:rPr>
              <w:t>,</w:t>
            </w:r>
            <w:r>
              <w:rPr>
                <w:rFonts w:ascii="Arial" w:hAnsi="Arial" w:cs="Arial"/>
                <w:b/>
                <w:bCs/>
                <w:sz w:val="18"/>
                <w:szCs w:val="18"/>
              </w:rPr>
              <w:t>1</w:t>
            </w:r>
            <w:r>
              <w:rPr>
                <w:rFonts w:ascii="Arial" w:hAnsi="Arial" w:cs="Arial"/>
                <w:b/>
                <w:sz w:val="18"/>
                <w:szCs w:val="18"/>
              </w:rPr>
              <w:t>)</w:t>
            </w:r>
          </w:p>
        </w:tc>
        <w:tc>
          <w:tcPr>
            <w:tcW w:w="1266" w:type="dxa"/>
            <w:tcBorders>
              <w:right w:val="single" w:sz="2" w:space="0" w:color="808080" w:themeColor="background1" w:themeShade="80"/>
            </w:tcBorders>
            <w:shd w:val="clear" w:color="auto" w:fill="FFFFFF" w:themeFill="background1"/>
            <w:vAlign w:val="center"/>
          </w:tcPr>
          <w:p w14:paraId="14024791" w14:textId="4B2B5D6F"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b/>
                <w:bCs/>
                <w:sz w:val="18"/>
                <w:szCs w:val="18"/>
              </w:rPr>
              <w:t>-1</w:t>
            </w:r>
            <w:r w:rsidR="00CF477F">
              <w:rPr>
                <w:rFonts w:ascii="Arial" w:hAnsi="Arial" w:cs="Arial"/>
                <w:b/>
                <w:bCs/>
                <w:sz w:val="18"/>
                <w:szCs w:val="18"/>
              </w:rPr>
              <w:t>,</w:t>
            </w:r>
            <w:r>
              <w:rPr>
                <w:rFonts w:ascii="Arial" w:hAnsi="Arial" w:cs="Arial"/>
                <w:b/>
                <w:bCs/>
                <w:sz w:val="18"/>
                <w:szCs w:val="18"/>
              </w:rPr>
              <w:t>3%</w:t>
            </w:r>
          </w:p>
        </w:tc>
        <w:tc>
          <w:tcPr>
            <w:tcW w:w="1081" w:type="dxa"/>
            <w:tcBorders>
              <w:left w:val="single" w:sz="2" w:space="0" w:color="808080" w:themeColor="background1" w:themeShade="80"/>
            </w:tcBorders>
            <w:shd w:val="clear" w:color="auto" w:fill="FFFFFF" w:themeFill="background1"/>
            <w:vAlign w:val="center"/>
          </w:tcPr>
          <w:p w14:paraId="36802EF6" w14:textId="428F9ACA"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(1,041</w:t>
            </w:r>
            <w:r w:rsidR="00CF477F">
              <w:rPr>
                <w:rFonts w:ascii="Arial" w:hAnsi="Arial" w:cs="Arial"/>
                <w:b/>
                <w:bCs/>
                <w:sz w:val="18"/>
                <w:szCs w:val="18"/>
              </w:rPr>
              <w:t>,</w:t>
            </w:r>
            <w:r>
              <w:rPr>
                <w:rFonts w:ascii="Arial" w:hAnsi="Arial" w:cs="Arial"/>
                <w:b/>
                <w:bCs/>
                <w:sz w:val="18"/>
                <w:szCs w:val="18"/>
              </w:rPr>
              <w:t>3)</w:t>
            </w:r>
          </w:p>
        </w:tc>
        <w:tc>
          <w:tcPr>
            <w:tcW w:w="1081" w:type="dxa"/>
            <w:shd w:val="clear" w:color="auto" w:fill="FFFFFF" w:themeFill="background1"/>
            <w:vAlign w:val="center"/>
          </w:tcPr>
          <w:p w14:paraId="6E96706D" w14:textId="0E4FC36F"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(1,009</w:t>
            </w:r>
            <w:r w:rsidR="00CF477F">
              <w:rPr>
                <w:rFonts w:ascii="Arial" w:hAnsi="Arial" w:cs="Arial"/>
                <w:b/>
                <w:bCs/>
                <w:sz w:val="18"/>
                <w:szCs w:val="18"/>
              </w:rPr>
              <w:t>,</w:t>
            </w:r>
            <w:r>
              <w:rPr>
                <w:rFonts w:ascii="Arial" w:hAnsi="Arial" w:cs="Arial"/>
                <w:b/>
                <w:bCs/>
                <w:sz w:val="18"/>
                <w:szCs w:val="18"/>
              </w:rPr>
              <w:t>0)</w:t>
            </w:r>
          </w:p>
        </w:tc>
        <w:tc>
          <w:tcPr>
            <w:tcW w:w="1081" w:type="dxa"/>
            <w:shd w:val="clear" w:color="auto" w:fill="FFFFFF" w:themeFill="background1"/>
            <w:vAlign w:val="center"/>
          </w:tcPr>
          <w:p w14:paraId="1C63F65E" w14:textId="6C4D830A"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+3</w:t>
            </w:r>
            <w:r w:rsidR="00CF477F">
              <w:rPr>
                <w:rFonts w:ascii="Arial" w:hAnsi="Arial" w:cs="Arial"/>
                <w:b/>
                <w:bCs/>
                <w:sz w:val="18"/>
                <w:szCs w:val="18"/>
              </w:rPr>
              <w:t>,</w:t>
            </w:r>
            <w:r>
              <w:rPr>
                <w:rFonts w:ascii="Arial" w:hAnsi="Arial" w:cs="Arial"/>
                <w:b/>
                <w:bCs/>
                <w:sz w:val="18"/>
                <w:szCs w:val="18"/>
              </w:rPr>
              <w:t>2%</w:t>
            </w:r>
          </w:p>
        </w:tc>
      </w:tr>
      <w:tr w:rsidR="000430B5" w:rsidRPr="003679DF" w14:paraId="6A743DA2" w14:textId="77777777" w:rsidTr="00480F60">
        <w:trPr>
          <w:trHeight w:val="255"/>
        </w:trPr>
        <w:tc>
          <w:tcPr>
            <w:tcW w:w="3688" w:type="dxa"/>
            <w:tcBorders>
              <w:right w:val="single" w:sz="2" w:space="0" w:color="808080" w:themeColor="background1" w:themeShade="80"/>
            </w:tcBorders>
            <w:shd w:val="clear" w:color="auto" w:fill="FFFFFF" w:themeFill="background1"/>
            <w:vAlign w:val="center"/>
          </w:tcPr>
          <w:p w14:paraId="10F21E3A" w14:textId="30E7E5B8" w:rsidR="000430B5" w:rsidRPr="00480F60" w:rsidRDefault="000430B5" w:rsidP="000430B5">
            <w:pPr>
              <w:pStyle w:val="ColorfulList-Accent11"/>
              <w:tabs>
                <w:tab w:val="left" w:pos="0"/>
                <w:tab w:val="left" w:pos="284"/>
              </w:tabs>
              <w:ind w:left="0" w:right="-90"/>
              <w:rPr>
                <w:rFonts w:ascii="Arial" w:hAnsi="Arial" w:cs="Arial"/>
                <w:b/>
                <w:sz w:val="18"/>
                <w:szCs w:val="18"/>
                <w:lang w:val="el-GR"/>
              </w:rPr>
            </w:pPr>
            <w:r w:rsidRPr="00CA6E28">
              <w:rPr>
                <w:rFonts w:ascii="Arial" w:hAnsi="Arial" w:cs="Arial"/>
                <w:b/>
                <w:sz w:val="18"/>
                <w:szCs w:val="18"/>
                <w:lang w:val="el-GR"/>
              </w:rPr>
              <w:t>Λειτουργικά κέρδη προ χρημ/κών και επενδυτικών δραστηριοτήτων, αποσβέσεων και απομειώσεων</w:t>
            </w:r>
          </w:p>
        </w:tc>
        <w:tc>
          <w:tcPr>
            <w:tcW w:w="1132" w:type="dxa"/>
            <w:tcBorders>
              <w:left w:val="single" w:sz="2" w:space="0" w:color="808080" w:themeColor="background1" w:themeShade="80"/>
            </w:tcBorders>
            <w:shd w:val="clear" w:color="auto" w:fill="FFFFFF" w:themeFill="background1"/>
            <w:vAlign w:val="center"/>
          </w:tcPr>
          <w:p w14:paraId="337E60BA" w14:textId="1279C88C"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b/>
                <w:bCs/>
                <w:sz w:val="18"/>
                <w:szCs w:val="18"/>
              </w:rPr>
              <w:t>347</w:t>
            </w:r>
            <w:r w:rsidR="00CF477F">
              <w:rPr>
                <w:rFonts w:ascii="Arial" w:hAnsi="Arial" w:cs="Arial"/>
                <w:b/>
                <w:bCs/>
                <w:sz w:val="18"/>
                <w:szCs w:val="18"/>
              </w:rPr>
              <w:t>,</w:t>
            </w:r>
            <w:r>
              <w:rPr>
                <w:rFonts w:ascii="Arial" w:hAnsi="Arial" w:cs="Arial"/>
                <w:b/>
                <w:bCs/>
                <w:sz w:val="18"/>
                <w:szCs w:val="18"/>
              </w:rPr>
              <w:t xml:space="preserve">8 </w:t>
            </w:r>
          </w:p>
        </w:tc>
        <w:tc>
          <w:tcPr>
            <w:tcW w:w="1159" w:type="dxa"/>
            <w:shd w:val="clear" w:color="auto" w:fill="FFFFFF" w:themeFill="background1"/>
            <w:vAlign w:val="center"/>
          </w:tcPr>
          <w:p w14:paraId="12518841" w14:textId="1BF68A4F"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b/>
                <w:bCs/>
                <w:sz w:val="18"/>
                <w:szCs w:val="18"/>
              </w:rPr>
              <w:t>336</w:t>
            </w:r>
            <w:r w:rsidR="00CF477F">
              <w:rPr>
                <w:rFonts w:ascii="Arial" w:hAnsi="Arial" w:cs="Arial"/>
                <w:b/>
                <w:bCs/>
                <w:sz w:val="18"/>
                <w:szCs w:val="18"/>
              </w:rPr>
              <w:t>,</w:t>
            </w:r>
            <w:r>
              <w:rPr>
                <w:rFonts w:ascii="Arial" w:hAnsi="Arial" w:cs="Arial"/>
                <w:b/>
                <w:bCs/>
                <w:sz w:val="18"/>
                <w:szCs w:val="18"/>
              </w:rPr>
              <w:t xml:space="preserve">9 </w:t>
            </w:r>
          </w:p>
        </w:tc>
        <w:tc>
          <w:tcPr>
            <w:tcW w:w="1266" w:type="dxa"/>
            <w:tcBorders>
              <w:right w:val="single" w:sz="2" w:space="0" w:color="808080" w:themeColor="background1" w:themeShade="80"/>
            </w:tcBorders>
            <w:shd w:val="clear" w:color="auto" w:fill="FFFFFF" w:themeFill="background1"/>
            <w:vAlign w:val="center"/>
          </w:tcPr>
          <w:p w14:paraId="5CE4E06E" w14:textId="07697AF4"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b/>
                <w:bCs/>
                <w:sz w:val="18"/>
                <w:szCs w:val="18"/>
              </w:rPr>
              <w:t>+3</w:t>
            </w:r>
            <w:r w:rsidR="00CF477F">
              <w:rPr>
                <w:rFonts w:ascii="Arial" w:hAnsi="Arial" w:cs="Arial"/>
                <w:b/>
                <w:bCs/>
                <w:sz w:val="18"/>
                <w:szCs w:val="18"/>
              </w:rPr>
              <w:t>,</w:t>
            </w:r>
            <w:r>
              <w:rPr>
                <w:rFonts w:ascii="Arial" w:hAnsi="Arial" w:cs="Arial"/>
                <w:b/>
                <w:bCs/>
                <w:sz w:val="18"/>
                <w:szCs w:val="18"/>
              </w:rPr>
              <w:t>2%</w:t>
            </w:r>
          </w:p>
        </w:tc>
        <w:tc>
          <w:tcPr>
            <w:tcW w:w="1081" w:type="dxa"/>
            <w:tcBorders>
              <w:left w:val="single" w:sz="2" w:space="0" w:color="808080" w:themeColor="background1" w:themeShade="80"/>
            </w:tcBorders>
            <w:shd w:val="clear" w:color="auto" w:fill="FFFFFF" w:themeFill="background1"/>
            <w:vAlign w:val="center"/>
          </w:tcPr>
          <w:p w14:paraId="5382CC5A" w14:textId="01D81B40"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681</w:t>
            </w:r>
            <w:r w:rsidR="00CF477F">
              <w:rPr>
                <w:rFonts w:ascii="Arial" w:hAnsi="Arial" w:cs="Arial"/>
                <w:b/>
                <w:bCs/>
                <w:sz w:val="18"/>
                <w:szCs w:val="18"/>
              </w:rPr>
              <w:t>,</w:t>
            </w:r>
            <w:r>
              <w:rPr>
                <w:rFonts w:ascii="Arial" w:hAnsi="Arial" w:cs="Arial"/>
                <w:b/>
                <w:bCs/>
                <w:sz w:val="18"/>
                <w:szCs w:val="18"/>
              </w:rPr>
              <w:t xml:space="preserve">3 </w:t>
            </w:r>
          </w:p>
        </w:tc>
        <w:tc>
          <w:tcPr>
            <w:tcW w:w="1081" w:type="dxa"/>
            <w:shd w:val="clear" w:color="auto" w:fill="FFFFFF" w:themeFill="background1"/>
            <w:vAlign w:val="center"/>
          </w:tcPr>
          <w:p w14:paraId="5BE68437" w14:textId="6210E651"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667</w:t>
            </w:r>
            <w:r w:rsidR="00CF477F">
              <w:rPr>
                <w:rFonts w:ascii="Arial" w:hAnsi="Arial" w:cs="Arial"/>
                <w:b/>
                <w:bCs/>
                <w:sz w:val="18"/>
                <w:szCs w:val="18"/>
              </w:rPr>
              <w:t>,</w:t>
            </w:r>
            <w:r>
              <w:rPr>
                <w:rFonts w:ascii="Arial" w:hAnsi="Arial" w:cs="Arial"/>
                <w:b/>
                <w:bCs/>
                <w:sz w:val="18"/>
                <w:szCs w:val="18"/>
              </w:rPr>
              <w:t xml:space="preserve">2 </w:t>
            </w:r>
          </w:p>
        </w:tc>
        <w:tc>
          <w:tcPr>
            <w:tcW w:w="1081" w:type="dxa"/>
            <w:shd w:val="clear" w:color="auto" w:fill="FFFFFF" w:themeFill="background1"/>
            <w:vAlign w:val="center"/>
          </w:tcPr>
          <w:p w14:paraId="356B24EC" w14:textId="3D1BD23F"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+2</w:t>
            </w:r>
            <w:r w:rsidR="00CF477F">
              <w:rPr>
                <w:rFonts w:ascii="Arial" w:hAnsi="Arial" w:cs="Arial"/>
                <w:b/>
                <w:bCs/>
                <w:sz w:val="18"/>
                <w:szCs w:val="18"/>
              </w:rPr>
              <w:t>,</w:t>
            </w:r>
            <w:r>
              <w:rPr>
                <w:rFonts w:ascii="Arial" w:hAnsi="Arial" w:cs="Arial"/>
                <w:b/>
                <w:bCs/>
                <w:sz w:val="18"/>
                <w:szCs w:val="18"/>
              </w:rPr>
              <w:t>1%</w:t>
            </w:r>
          </w:p>
        </w:tc>
      </w:tr>
      <w:tr w:rsidR="000430B5" w:rsidRPr="003679DF" w14:paraId="608E5D7A" w14:textId="77777777" w:rsidTr="00480F60">
        <w:trPr>
          <w:trHeight w:val="266"/>
        </w:trPr>
        <w:tc>
          <w:tcPr>
            <w:tcW w:w="3688" w:type="dxa"/>
            <w:tcBorders>
              <w:bottom w:val="single" w:sz="2" w:space="0" w:color="808080" w:themeColor="background1" w:themeShade="80"/>
              <w:right w:val="single" w:sz="2" w:space="0" w:color="808080" w:themeColor="background1" w:themeShade="80"/>
            </w:tcBorders>
            <w:shd w:val="clear" w:color="auto" w:fill="FFFFFF" w:themeFill="background1"/>
            <w:vAlign w:val="center"/>
          </w:tcPr>
          <w:p w14:paraId="086D7022" w14:textId="6C3BE8AD" w:rsidR="000430B5" w:rsidRPr="007B1D9B" w:rsidRDefault="000430B5" w:rsidP="000430B5">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rPr>
              <w:t>Αποσβέσεις και απομειώσεις</w:t>
            </w:r>
          </w:p>
        </w:tc>
        <w:tc>
          <w:tcPr>
            <w:tcW w:w="1132" w:type="dxa"/>
            <w:tcBorders>
              <w:left w:val="single" w:sz="2" w:space="0" w:color="808080" w:themeColor="background1" w:themeShade="80"/>
              <w:bottom w:val="single" w:sz="2" w:space="0" w:color="808080" w:themeColor="background1" w:themeShade="80"/>
            </w:tcBorders>
            <w:shd w:val="clear" w:color="auto" w:fill="FFFFFF" w:themeFill="background1"/>
            <w:vAlign w:val="center"/>
          </w:tcPr>
          <w:p w14:paraId="69737AA0" w14:textId="70C9BBA6"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(144</w:t>
            </w:r>
            <w:r w:rsidR="00CF477F">
              <w:rPr>
                <w:rFonts w:ascii="Arial" w:hAnsi="Arial" w:cs="Arial"/>
                <w:sz w:val="18"/>
                <w:szCs w:val="18"/>
              </w:rPr>
              <w:t>,</w:t>
            </w:r>
            <w:r>
              <w:rPr>
                <w:rFonts w:ascii="Arial" w:hAnsi="Arial" w:cs="Arial"/>
                <w:sz w:val="18"/>
                <w:szCs w:val="18"/>
              </w:rPr>
              <w:t>5)</w:t>
            </w:r>
          </w:p>
        </w:tc>
        <w:tc>
          <w:tcPr>
            <w:tcW w:w="1159" w:type="dxa"/>
            <w:tcBorders>
              <w:bottom w:val="single" w:sz="2" w:space="0" w:color="808080" w:themeColor="background1" w:themeShade="80"/>
            </w:tcBorders>
            <w:shd w:val="clear" w:color="auto" w:fill="FFFFFF" w:themeFill="background1"/>
            <w:vAlign w:val="center"/>
          </w:tcPr>
          <w:p w14:paraId="0E3447C3" w14:textId="18FA46F6"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(145</w:t>
            </w:r>
            <w:r w:rsidR="00CF477F">
              <w:rPr>
                <w:rFonts w:ascii="Arial" w:hAnsi="Arial" w:cs="Arial"/>
                <w:sz w:val="18"/>
                <w:szCs w:val="18"/>
              </w:rPr>
              <w:t>,</w:t>
            </w:r>
            <w:r>
              <w:rPr>
                <w:rFonts w:ascii="Arial" w:hAnsi="Arial" w:cs="Arial"/>
                <w:sz w:val="18"/>
                <w:szCs w:val="18"/>
              </w:rPr>
              <w:t>0)</w:t>
            </w:r>
          </w:p>
        </w:tc>
        <w:tc>
          <w:tcPr>
            <w:tcW w:w="1266" w:type="dxa"/>
            <w:tcBorders>
              <w:bottom w:val="single" w:sz="2" w:space="0" w:color="808080" w:themeColor="background1" w:themeShade="80"/>
              <w:right w:val="single" w:sz="2" w:space="0" w:color="808080" w:themeColor="background1" w:themeShade="80"/>
            </w:tcBorders>
            <w:shd w:val="clear" w:color="auto" w:fill="FFFFFF" w:themeFill="background1"/>
            <w:vAlign w:val="center"/>
          </w:tcPr>
          <w:p w14:paraId="06B1AC15" w14:textId="73925814" w:rsidR="000430B5" w:rsidRPr="00394674" w:rsidRDefault="000430B5" w:rsidP="000430B5">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3%</w:t>
            </w:r>
          </w:p>
        </w:tc>
        <w:tc>
          <w:tcPr>
            <w:tcW w:w="1081" w:type="dxa"/>
            <w:tcBorders>
              <w:left w:val="single" w:sz="2" w:space="0" w:color="808080" w:themeColor="background1" w:themeShade="80"/>
              <w:bottom w:val="single" w:sz="2" w:space="0" w:color="808080" w:themeColor="background1" w:themeShade="80"/>
            </w:tcBorders>
            <w:shd w:val="clear" w:color="auto" w:fill="FFFFFF" w:themeFill="background1"/>
            <w:vAlign w:val="center"/>
          </w:tcPr>
          <w:p w14:paraId="6923437F" w14:textId="3E5A42ED"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(289</w:t>
            </w:r>
            <w:r w:rsidR="00CF477F">
              <w:rPr>
                <w:rFonts w:ascii="Arial" w:hAnsi="Arial" w:cs="Arial"/>
                <w:sz w:val="18"/>
                <w:szCs w:val="18"/>
              </w:rPr>
              <w:t>,</w:t>
            </w:r>
            <w:r>
              <w:rPr>
                <w:rFonts w:ascii="Arial" w:hAnsi="Arial" w:cs="Arial"/>
                <w:sz w:val="18"/>
                <w:szCs w:val="18"/>
              </w:rPr>
              <w:t>1)</w:t>
            </w:r>
          </w:p>
        </w:tc>
        <w:tc>
          <w:tcPr>
            <w:tcW w:w="1081" w:type="dxa"/>
            <w:tcBorders>
              <w:bottom w:val="single" w:sz="2" w:space="0" w:color="808080" w:themeColor="background1" w:themeShade="80"/>
            </w:tcBorders>
            <w:shd w:val="clear" w:color="auto" w:fill="FFFFFF" w:themeFill="background1"/>
            <w:vAlign w:val="center"/>
          </w:tcPr>
          <w:p w14:paraId="08E13CE0" w14:textId="014D6B2A"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(287</w:t>
            </w:r>
            <w:r w:rsidR="00CF477F">
              <w:rPr>
                <w:rFonts w:ascii="Arial" w:hAnsi="Arial" w:cs="Arial"/>
                <w:sz w:val="18"/>
                <w:szCs w:val="18"/>
              </w:rPr>
              <w:t>,</w:t>
            </w:r>
            <w:r>
              <w:rPr>
                <w:rFonts w:ascii="Arial" w:hAnsi="Arial" w:cs="Arial"/>
                <w:sz w:val="18"/>
                <w:szCs w:val="18"/>
              </w:rPr>
              <w:t>3)</w:t>
            </w:r>
          </w:p>
        </w:tc>
        <w:tc>
          <w:tcPr>
            <w:tcW w:w="1081" w:type="dxa"/>
            <w:tcBorders>
              <w:bottom w:val="single" w:sz="2" w:space="0" w:color="808080" w:themeColor="background1" w:themeShade="80"/>
            </w:tcBorders>
            <w:shd w:val="clear" w:color="auto" w:fill="FFFFFF" w:themeFill="background1"/>
            <w:vAlign w:val="center"/>
          </w:tcPr>
          <w:p w14:paraId="43E919C4" w14:textId="42804A04" w:rsidR="000430B5" w:rsidRDefault="000430B5" w:rsidP="000430B5">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6%</w:t>
            </w:r>
          </w:p>
        </w:tc>
      </w:tr>
      <w:tr w:rsidR="000430B5" w:rsidRPr="003679DF" w14:paraId="4AF70BB2" w14:textId="77777777" w:rsidTr="00480F60">
        <w:trPr>
          <w:trHeight w:val="529"/>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50A4F307" w14:textId="0C78880F" w:rsidR="000430B5" w:rsidRPr="00480F60" w:rsidRDefault="000430B5" w:rsidP="000430B5">
            <w:pPr>
              <w:pStyle w:val="ColorfulList-Accent11"/>
              <w:tabs>
                <w:tab w:val="left" w:pos="0"/>
                <w:tab w:val="left" w:pos="284"/>
              </w:tabs>
              <w:ind w:left="0" w:right="-90"/>
              <w:rPr>
                <w:rFonts w:ascii="Arial" w:hAnsi="Arial" w:cs="Arial"/>
                <w:sz w:val="18"/>
                <w:szCs w:val="18"/>
                <w:lang w:val="el-GR"/>
              </w:rPr>
            </w:pPr>
            <w:r w:rsidRPr="00CA6E28">
              <w:rPr>
                <w:rFonts w:ascii="Arial" w:hAnsi="Arial" w:cs="Arial"/>
                <w:b/>
                <w:sz w:val="18"/>
                <w:szCs w:val="18"/>
                <w:lang w:val="el-GR"/>
              </w:rPr>
              <w:t xml:space="preserve">Λειτουργικά κέρδη προ </w:t>
            </w:r>
            <w:r>
              <w:rPr>
                <w:rFonts w:ascii="Arial" w:hAnsi="Arial" w:cs="Arial"/>
                <w:b/>
                <w:sz w:val="18"/>
                <w:szCs w:val="18"/>
                <w:lang w:val="el-GR"/>
              </w:rPr>
              <w:t>χρημ/κων</w:t>
            </w:r>
            <w:r w:rsidRPr="00CA6E28">
              <w:rPr>
                <w:rFonts w:ascii="Arial" w:hAnsi="Arial" w:cs="Arial"/>
                <w:b/>
                <w:sz w:val="18"/>
                <w:szCs w:val="18"/>
                <w:lang w:val="el-GR"/>
              </w:rPr>
              <w:t xml:space="preserve"> και επενδυτικών δραστηριοτήτων</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630C27FC" w14:textId="13B4C570" w:rsidR="000430B5" w:rsidRPr="005F754F" w:rsidRDefault="000430B5" w:rsidP="000430B5">
            <w:pPr>
              <w:pStyle w:val="ColorfulList-Accent11"/>
              <w:tabs>
                <w:tab w:val="left" w:pos="0"/>
                <w:tab w:val="left" w:pos="284"/>
              </w:tabs>
              <w:ind w:left="0" w:right="-90"/>
              <w:jc w:val="center"/>
              <w:rPr>
                <w:rFonts w:ascii="Arial" w:hAnsi="Arial" w:cs="Arial"/>
                <w:b/>
                <w:bCs/>
                <w:color w:val="FF0000"/>
                <w:sz w:val="18"/>
                <w:szCs w:val="18"/>
              </w:rPr>
            </w:pPr>
            <w:r>
              <w:rPr>
                <w:rFonts w:ascii="Arial" w:hAnsi="Arial" w:cs="Arial"/>
                <w:b/>
                <w:bCs/>
                <w:sz w:val="18"/>
                <w:szCs w:val="18"/>
              </w:rPr>
              <w:t>203</w:t>
            </w:r>
            <w:r w:rsidR="00CF477F">
              <w:rPr>
                <w:rFonts w:ascii="Arial" w:hAnsi="Arial" w:cs="Arial"/>
                <w:b/>
                <w:bCs/>
                <w:sz w:val="18"/>
                <w:szCs w:val="18"/>
              </w:rPr>
              <w:t>,</w:t>
            </w:r>
            <w:r>
              <w:rPr>
                <w:rFonts w:ascii="Arial" w:hAnsi="Arial" w:cs="Arial"/>
                <w:b/>
                <w:bCs/>
                <w:sz w:val="18"/>
                <w:szCs w:val="18"/>
              </w:rPr>
              <w:t xml:space="preserve">3 </w:t>
            </w:r>
          </w:p>
        </w:tc>
        <w:tc>
          <w:tcPr>
            <w:tcW w:w="1159"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6466E395" w14:textId="3E295A96" w:rsidR="000430B5" w:rsidRPr="005F754F" w:rsidRDefault="000430B5" w:rsidP="000430B5">
            <w:pPr>
              <w:pStyle w:val="ColorfulList-Accent11"/>
              <w:tabs>
                <w:tab w:val="left" w:pos="0"/>
                <w:tab w:val="left" w:pos="284"/>
              </w:tabs>
              <w:ind w:left="0" w:right="-90"/>
              <w:jc w:val="center"/>
              <w:rPr>
                <w:rFonts w:ascii="Arial" w:hAnsi="Arial" w:cs="Arial"/>
                <w:b/>
                <w:bCs/>
                <w:color w:val="FF0000"/>
                <w:sz w:val="18"/>
                <w:szCs w:val="18"/>
              </w:rPr>
            </w:pPr>
            <w:r>
              <w:rPr>
                <w:rFonts w:ascii="Arial" w:hAnsi="Arial" w:cs="Arial"/>
                <w:b/>
                <w:bCs/>
                <w:sz w:val="18"/>
                <w:szCs w:val="18"/>
              </w:rPr>
              <w:t>191</w:t>
            </w:r>
            <w:r w:rsidR="00CF477F">
              <w:rPr>
                <w:rFonts w:ascii="Arial" w:hAnsi="Arial" w:cs="Arial"/>
                <w:b/>
                <w:bCs/>
                <w:sz w:val="18"/>
                <w:szCs w:val="18"/>
              </w:rPr>
              <w:t>,</w:t>
            </w:r>
            <w:r>
              <w:rPr>
                <w:rFonts w:ascii="Arial" w:hAnsi="Arial" w:cs="Arial"/>
                <w:b/>
                <w:bCs/>
                <w:sz w:val="18"/>
                <w:szCs w:val="18"/>
              </w:rPr>
              <w:t xml:space="preserve">9 </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5A35C0B1" w14:textId="307C061F" w:rsidR="000430B5" w:rsidRPr="005F754F" w:rsidRDefault="000430B5" w:rsidP="000430B5">
            <w:pPr>
              <w:pStyle w:val="ColorfulList-Accent11"/>
              <w:tabs>
                <w:tab w:val="left" w:pos="0"/>
                <w:tab w:val="left" w:pos="284"/>
              </w:tabs>
              <w:ind w:left="0" w:right="-90"/>
              <w:jc w:val="center"/>
              <w:rPr>
                <w:rFonts w:ascii="Arial" w:hAnsi="Arial" w:cs="Arial"/>
                <w:b/>
                <w:bCs/>
                <w:color w:val="FF0000"/>
                <w:sz w:val="18"/>
                <w:szCs w:val="18"/>
              </w:rPr>
            </w:pPr>
            <w:r>
              <w:rPr>
                <w:rFonts w:ascii="Arial" w:hAnsi="Arial" w:cs="Arial"/>
                <w:b/>
                <w:sz w:val="18"/>
                <w:szCs w:val="18"/>
              </w:rPr>
              <w:t>+</w:t>
            </w:r>
            <w:r>
              <w:rPr>
                <w:rFonts w:ascii="Arial" w:hAnsi="Arial" w:cs="Arial"/>
                <w:b/>
                <w:bCs/>
                <w:sz w:val="18"/>
                <w:szCs w:val="18"/>
              </w:rPr>
              <w:t>5</w:t>
            </w:r>
            <w:r w:rsidR="00CF477F">
              <w:rPr>
                <w:rFonts w:ascii="Arial" w:hAnsi="Arial" w:cs="Arial"/>
                <w:b/>
                <w:bCs/>
                <w:sz w:val="18"/>
                <w:szCs w:val="18"/>
              </w:rPr>
              <w:t>,</w:t>
            </w:r>
            <w:r>
              <w:rPr>
                <w:rFonts w:ascii="Arial" w:hAnsi="Arial" w:cs="Arial"/>
                <w:b/>
                <w:bCs/>
                <w:sz w:val="18"/>
                <w:szCs w:val="18"/>
              </w:rPr>
              <w:t>9</w:t>
            </w:r>
            <w:r>
              <w:rPr>
                <w:rFonts w:ascii="Arial" w:hAnsi="Arial" w:cs="Arial"/>
                <w:b/>
                <w:sz w:val="18"/>
                <w:szCs w:val="18"/>
              </w:rPr>
              <w:t>%</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5B2E1FEA" w14:textId="24B89442" w:rsidR="000430B5" w:rsidRDefault="000430B5" w:rsidP="000430B5">
            <w:pPr>
              <w:pStyle w:val="ColorfulList-Accent11"/>
              <w:tabs>
                <w:tab w:val="left" w:pos="0"/>
                <w:tab w:val="left" w:pos="284"/>
              </w:tabs>
              <w:ind w:left="0" w:right="-90"/>
              <w:jc w:val="center"/>
              <w:rPr>
                <w:rFonts w:ascii="Arial" w:hAnsi="Arial" w:cs="Arial"/>
                <w:b/>
                <w:sz w:val="18"/>
                <w:szCs w:val="18"/>
              </w:rPr>
            </w:pPr>
            <w:r>
              <w:rPr>
                <w:rFonts w:ascii="Arial" w:hAnsi="Arial" w:cs="Arial"/>
                <w:b/>
                <w:bCs/>
                <w:sz w:val="18"/>
                <w:szCs w:val="18"/>
              </w:rPr>
              <w:t>392</w:t>
            </w:r>
            <w:r w:rsidR="00CF477F">
              <w:rPr>
                <w:rFonts w:ascii="Arial" w:hAnsi="Arial" w:cs="Arial"/>
                <w:b/>
                <w:bCs/>
                <w:sz w:val="18"/>
                <w:szCs w:val="18"/>
              </w:rPr>
              <w:t>,</w:t>
            </w:r>
            <w:r>
              <w:rPr>
                <w:rFonts w:ascii="Arial" w:hAnsi="Arial" w:cs="Arial"/>
                <w:b/>
                <w:bCs/>
                <w:sz w:val="18"/>
                <w:szCs w:val="18"/>
              </w:rPr>
              <w:t xml:space="preserve">2 </w:t>
            </w:r>
          </w:p>
        </w:tc>
        <w:tc>
          <w:tcPr>
            <w:tcW w:w="1081"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138B3724" w14:textId="555FE69E" w:rsidR="000430B5" w:rsidRDefault="000430B5" w:rsidP="000430B5">
            <w:pPr>
              <w:pStyle w:val="ColorfulList-Accent11"/>
              <w:tabs>
                <w:tab w:val="left" w:pos="0"/>
                <w:tab w:val="left" w:pos="284"/>
              </w:tabs>
              <w:ind w:left="0" w:right="-90"/>
              <w:jc w:val="center"/>
              <w:rPr>
                <w:rFonts w:ascii="Arial" w:hAnsi="Arial" w:cs="Arial"/>
                <w:b/>
                <w:sz w:val="18"/>
                <w:szCs w:val="18"/>
              </w:rPr>
            </w:pPr>
            <w:r>
              <w:rPr>
                <w:rFonts w:ascii="Arial" w:hAnsi="Arial" w:cs="Arial"/>
                <w:b/>
                <w:bCs/>
                <w:sz w:val="18"/>
                <w:szCs w:val="18"/>
              </w:rPr>
              <w:t>379</w:t>
            </w:r>
            <w:r w:rsidR="00CF477F">
              <w:rPr>
                <w:rFonts w:ascii="Arial" w:hAnsi="Arial" w:cs="Arial"/>
                <w:b/>
                <w:bCs/>
                <w:sz w:val="18"/>
                <w:szCs w:val="18"/>
              </w:rPr>
              <w:t>,</w:t>
            </w:r>
            <w:r>
              <w:rPr>
                <w:rFonts w:ascii="Arial" w:hAnsi="Arial" w:cs="Arial"/>
                <w:b/>
                <w:bCs/>
                <w:sz w:val="18"/>
                <w:szCs w:val="18"/>
              </w:rPr>
              <w:t xml:space="preserve">9 </w:t>
            </w:r>
          </w:p>
        </w:tc>
        <w:tc>
          <w:tcPr>
            <w:tcW w:w="1081"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5ECF1F77" w14:textId="55C5F111" w:rsidR="000430B5" w:rsidRDefault="000430B5" w:rsidP="000430B5">
            <w:pPr>
              <w:pStyle w:val="ColorfulList-Accent11"/>
              <w:tabs>
                <w:tab w:val="left" w:pos="0"/>
                <w:tab w:val="left" w:pos="284"/>
              </w:tabs>
              <w:ind w:left="0" w:right="-90"/>
              <w:jc w:val="center"/>
              <w:rPr>
                <w:rFonts w:ascii="Arial" w:hAnsi="Arial" w:cs="Arial"/>
                <w:b/>
                <w:sz w:val="18"/>
                <w:szCs w:val="18"/>
              </w:rPr>
            </w:pPr>
            <w:r>
              <w:rPr>
                <w:rFonts w:ascii="Arial" w:hAnsi="Arial" w:cs="Arial"/>
                <w:b/>
                <w:bCs/>
                <w:sz w:val="18"/>
                <w:szCs w:val="18"/>
              </w:rPr>
              <w:t>+3</w:t>
            </w:r>
            <w:r w:rsidR="00CF477F">
              <w:rPr>
                <w:rFonts w:ascii="Arial" w:hAnsi="Arial" w:cs="Arial"/>
                <w:b/>
                <w:bCs/>
                <w:sz w:val="18"/>
                <w:szCs w:val="18"/>
              </w:rPr>
              <w:t>,</w:t>
            </w:r>
            <w:r>
              <w:rPr>
                <w:rFonts w:ascii="Arial" w:hAnsi="Arial" w:cs="Arial"/>
                <w:b/>
                <w:bCs/>
                <w:sz w:val="18"/>
                <w:szCs w:val="18"/>
              </w:rPr>
              <w:t>2%</w:t>
            </w:r>
          </w:p>
        </w:tc>
      </w:tr>
      <w:tr w:rsidR="000430B5" w:rsidRPr="003679DF" w14:paraId="44DD36A0" w14:textId="77777777" w:rsidTr="00480F60">
        <w:trPr>
          <w:trHeight w:val="184"/>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28881FC" w14:textId="07086724" w:rsidR="000430B5" w:rsidRPr="00480F60" w:rsidRDefault="000430B5" w:rsidP="000430B5">
            <w:pPr>
              <w:pStyle w:val="ColorfulList-Accent11"/>
              <w:tabs>
                <w:tab w:val="left" w:pos="0"/>
                <w:tab w:val="left" w:pos="284"/>
              </w:tabs>
              <w:ind w:left="0" w:right="-90"/>
              <w:rPr>
                <w:rFonts w:ascii="Arial" w:hAnsi="Arial" w:cs="Arial"/>
                <w:b/>
                <w:sz w:val="18"/>
                <w:szCs w:val="18"/>
                <w:lang w:val="el-GR"/>
              </w:rPr>
            </w:pPr>
            <w:r w:rsidRPr="00CA6E28">
              <w:rPr>
                <w:rFonts w:ascii="Arial" w:hAnsi="Arial" w:cs="Arial"/>
                <w:b/>
                <w:sz w:val="18"/>
                <w:szCs w:val="18"/>
                <w:lang w:val="el-GR"/>
              </w:rPr>
              <w:t xml:space="preserve">Έσοδα και έξοδα από </w:t>
            </w:r>
            <w:r>
              <w:rPr>
                <w:rFonts w:ascii="Arial" w:hAnsi="Arial" w:cs="Arial"/>
                <w:b/>
                <w:sz w:val="18"/>
                <w:szCs w:val="18"/>
                <w:lang w:val="el-GR"/>
              </w:rPr>
              <w:t>χρημ/κες</w:t>
            </w:r>
            <w:r w:rsidRPr="00CA6E28">
              <w:rPr>
                <w:rFonts w:ascii="Arial" w:hAnsi="Arial" w:cs="Arial"/>
                <w:b/>
                <w:sz w:val="18"/>
                <w:szCs w:val="18"/>
                <w:lang w:val="el-GR"/>
              </w:rPr>
              <w:t xml:space="preserve"> και επενδυτικές δραστηριότητες</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49EF5D9D" w14:textId="77777777" w:rsidR="000430B5" w:rsidRPr="00480F60" w:rsidRDefault="000430B5" w:rsidP="000430B5">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sz w:val="18"/>
                <w:szCs w:val="18"/>
              </w:rPr>
              <w:t> </w:t>
            </w:r>
          </w:p>
        </w:tc>
        <w:tc>
          <w:tcPr>
            <w:tcW w:w="1159"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7EE72B4C" w14:textId="77777777" w:rsidR="000430B5" w:rsidRPr="00480F60" w:rsidRDefault="000430B5" w:rsidP="000430B5">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sz w:val="18"/>
                <w:szCs w:val="18"/>
              </w:rPr>
              <w:t> </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0574FC99" w14:textId="77777777" w:rsidR="000430B5" w:rsidRPr="00480F60" w:rsidRDefault="000430B5" w:rsidP="000430B5">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sz w:val="18"/>
                <w:szCs w:val="18"/>
              </w:rPr>
              <w:t> </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740B21F7" w14:textId="77777777" w:rsidR="000430B5" w:rsidRPr="00480F60" w:rsidRDefault="000430B5" w:rsidP="000430B5">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sz w:val="18"/>
                <w:szCs w:val="18"/>
              </w:rPr>
              <w:t> </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A22FD42" w14:textId="77777777" w:rsidR="000430B5" w:rsidRPr="00480F60" w:rsidRDefault="000430B5" w:rsidP="000430B5">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sz w:val="18"/>
                <w:szCs w:val="18"/>
              </w:rPr>
              <w:t> </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5B5AC8FB" w14:textId="77777777" w:rsidR="000430B5" w:rsidRPr="00480F60" w:rsidRDefault="000430B5" w:rsidP="000430B5">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sz w:val="18"/>
                <w:szCs w:val="18"/>
              </w:rPr>
              <w:t> </w:t>
            </w:r>
          </w:p>
        </w:tc>
      </w:tr>
      <w:tr w:rsidR="00530301" w:rsidRPr="003679DF" w14:paraId="3AF38368" w14:textId="77777777" w:rsidTr="00480F60">
        <w:trPr>
          <w:trHeight w:val="494"/>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7585721C" w14:textId="352D5623" w:rsidR="00530301" w:rsidRPr="007B1D9B" w:rsidRDefault="00530301" w:rsidP="00530301">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Χρηματοοικονομικά έσοδα και έξοδα</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1B77A225" w14:textId="06B2C901"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(6</w:t>
            </w:r>
            <w:r w:rsidR="00CF477F">
              <w:rPr>
                <w:rFonts w:ascii="Arial" w:hAnsi="Arial" w:cs="Arial"/>
                <w:sz w:val="18"/>
                <w:szCs w:val="18"/>
              </w:rPr>
              <w:t>,</w:t>
            </w:r>
            <w:r>
              <w:rPr>
                <w:rFonts w:ascii="Arial" w:hAnsi="Arial" w:cs="Arial"/>
                <w:sz w:val="18"/>
                <w:szCs w:val="18"/>
              </w:rPr>
              <w:t>7)</w:t>
            </w:r>
          </w:p>
        </w:tc>
        <w:tc>
          <w:tcPr>
            <w:tcW w:w="1159"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57943696" w14:textId="0DD5BB29"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(5</w:t>
            </w:r>
            <w:r w:rsidR="00CF477F">
              <w:rPr>
                <w:rFonts w:ascii="Arial" w:hAnsi="Arial" w:cs="Arial"/>
                <w:sz w:val="18"/>
                <w:szCs w:val="18"/>
              </w:rPr>
              <w:t>,</w:t>
            </w:r>
            <w:r>
              <w:rPr>
                <w:rFonts w:ascii="Arial" w:hAnsi="Arial" w:cs="Arial"/>
                <w:sz w:val="18"/>
                <w:szCs w:val="18"/>
              </w:rPr>
              <w:t>1)</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6BFF0DD4" w14:textId="6C6BFBF4"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+31</w:t>
            </w:r>
            <w:r w:rsidR="00CF477F">
              <w:rPr>
                <w:rFonts w:ascii="Arial" w:hAnsi="Arial" w:cs="Arial"/>
                <w:sz w:val="18"/>
                <w:szCs w:val="18"/>
              </w:rPr>
              <w:t>,</w:t>
            </w:r>
            <w:r>
              <w:rPr>
                <w:rFonts w:ascii="Arial" w:hAnsi="Arial" w:cs="Arial"/>
                <w:sz w:val="18"/>
                <w:szCs w:val="18"/>
              </w:rPr>
              <w:t>4%</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32C26917" w14:textId="73FC265A" w:rsidR="00530301" w:rsidRDefault="00530301" w:rsidP="00530301">
            <w:pPr>
              <w:pStyle w:val="ColorfulList-Accent11"/>
              <w:tabs>
                <w:tab w:val="left" w:pos="0"/>
                <w:tab w:val="left" w:pos="284"/>
              </w:tabs>
              <w:ind w:left="0" w:right="-90"/>
              <w:jc w:val="center"/>
              <w:rPr>
                <w:rFonts w:ascii="Arial" w:hAnsi="Arial" w:cs="Arial"/>
                <w:b/>
                <w:bCs/>
                <w:sz w:val="18"/>
                <w:szCs w:val="18"/>
              </w:rPr>
            </w:pPr>
            <w:r>
              <w:rPr>
                <w:rFonts w:ascii="Arial" w:hAnsi="Arial" w:cs="Arial"/>
                <w:sz w:val="18"/>
                <w:szCs w:val="18"/>
              </w:rPr>
              <w:t>(12</w:t>
            </w:r>
            <w:r w:rsidR="00CF477F">
              <w:rPr>
                <w:rFonts w:ascii="Arial" w:hAnsi="Arial" w:cs="Arial"/>
                <w:sz w:val="18"/>
                <w:szCs w:val="18"/>
              </w:rPr>
              <w:t>,</w:t>
            </w:r>
            <w:r>
              <w:rPr>
                <w:rFonts w:ascii="Arial" w:hAnsi="Arial" w:cs="Arial"/>
                <w:sz w:val="18"/>
                <w:szCs w:val="18"/>
              </w:rPr>
              <w:t>3)</w:t>
            </w:r>
          </w:p>
        </w:tc>
        <w:tc>
          <w:tcPr>
            <w:tcW w:w="1081"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6746608F" w14:textId="75A2C6D9" w:rsidR="00530301" w:rsidRDefault="00530301" w:rsidP="00530301">
            <w:pPr>
              <w:pStyle w:val="ColorfulList-Accent11"/>
              <w:tabs>
                <w:tab w:val="left" w:pos="0"/>
                <w:tab w:val="left" w:pos="284"/>
              </w:tabs>
              <w:ind w:left="0" w:right="-90"/>
              <w:jc w:val="center"/>
              <w:rPr>
                <w:rFonts w:ascii="Arial" w:hAnsi="Arial" w:cs="Arial"/>
                <w:b/>
                <w:bCs/>
                <w:sz w:val="18"/>
                <w:szCs w:val="18"/>
              </w:rPr>
            </w:pPr>
            <w:r>
              <w:rPr>
                <w:rFonts w:ascii="Arial" w:hAnsi="Arial" w:cs="Arial"/>
                <w:sz w:val="18"/>
                <w:szCs w:val="18"/>
              </w:rPr>
              <w:t>(7</w:t>
            </w:r>
            <w:r w:rsidR="00CF477F">
              <w:rPr>
                <w:rFonts w:ascii="Arial" w:hAnsi="Arial" w:cs="Arial"/>
                <w:sz w:val="18"/>
                <w:szCs w:val="18"/>
              </w:rPr>
              <w:t>,</w:t>
            </w:r>
            <w:r>
              <w:rPr>
                <w:rFonts w:ascii="Arial" w:hAnsi="Arial" w:cs="Arial"/>
                <w:sz w:val="18"/>
                <w:szCs w:val="18"/>
              </w:rPr>
              <w:t>2)</w:t>
            </w:r>
          </w:p>
        </w:tc>
        <w:tc>
          <w:tcPr>
            <w:tcW w:w="1081"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11F3398D" w14:textId="7CF82D1E" w:rsidR="00530301" w:rsidRDefault="00530301" w:rsidP="00530301">
            <w:pPr>
              <w:pStyle w:val="ColorfulList-Accent11"/>
              <w:tabs>
                <w:tab w:val="left" w:pos="0"/>
                <w:tab w:val="left" w:pos="284"/>
              </w:tabs>
              <w:ind w:left="0" w:right="-90"/>
              <w:jc w:val="center"/>
              <w:rPr>
                <w:rFonts w:ascii="Arial" w:hAnsi="Arial" w:cs="Arial"/>
                <w:b/>
                <w:bCs/>
                <w:sz w:val="18"/>
                <w:szCs w:val="18"/>
              </w:rPr>
            </w:pPr>
            <w:r>
              <w:rPr>
                <w:rFonts w:ascii="Arial" w:hAnsi="Arial" w:cs="Arial"/>
                <w:sz w:val="18"/>
                <w:szCs w:val="18"/>
              </w:rPr>
              <w:t>+70</w:t>
            </w:r>
            <w:r w:rsidR="00CF477F">
              <w:rPr>
                <w:rFonts w:ascii="Arial" w:hAnsi="Arial" w:cs="Arial"/>
                <w:sz w:val="18"/>
                <w:szCs w:val="18"/>
              </w:rPr>
              <w:t>,</w:t>
            </w:r>
            <w:r>
              <w:rPr>
                <w:rFonts w:ascii="Arial" w:hAnsi="Arial" w:cs="Arial"/>
                <w:sz w:val="18"/>
                <w:szCs w:val="18"/>
              </w:rPr>
              <w:t>8%</w:t>
            </w:r>
          </w:p>
        </w:tc>
      </w:tr>
      <w:tr w:rsidR="00530301" w:rsidRPr="003679DF" w14:paraId="0B22FEFC" w14:textId="77777777" w:rsidTr="00480F60">
        <w:trPr>
          <w:trHeight w:val="255"/>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2B04F490" w14:textId="7F450654" w:rsidR="00530301" w:rsidRPr="007B1D9B" w:rsidRDefault="00530301" w:rsidP="00530301">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lang w:val="el-GR"/>
              </w:rPr>
              <w:t>Συναλλαγματικές διαφορές,</w:t>
            </w:r>
            <w:r>
              <w:rPr>
                <w:rFonts w:ascii="Arial" w:hAnsi="Arial" w:cs="Arial"/>
                <w:sz w:val="18"/>
                <w:szCs w:val="18"/>
              </w:rPr>
              <w:t xml:space="preserve"> </w:t>
            </w:r>
            <w:r w:rsidRPr="00CA6E28">
              <w:rPr>
                <w:rFonts w:ascii="Arial" w:hAnsi="Arial" w:cs="Arial"/>
                <w:sz w:val="18"/>
                <w:szCs w:val="18"/>
                <w:lang w:val="el-GR"/>
              </w:rPr>
              <w:t>καθαρές</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78271299" w14:textId="7337E7B7" w:rsidR="00530301" w:rsidRPr="00394674" w:rsidRDefault="00530301" w:rsidP="00530301">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1)</w:t>
            </w:r>
          </w:p>
        </w:tc>
        <w:tc>
          <w:tcPr>
            <w:tcW w:w="1159"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0E017311" w14:textId="6EAC8FF1" w:rsidR="00530301" w:rsidRPr="00394674" w:rsidRDefault="00530301" w:rsidP="00530301">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lang w:val="el-GR"/>
              </w:rPr>
              <w:t>-</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8A813D6" w14:textId="6D1AF062" w:rsidR="00530301" w:rsidRPr="00394674" w:rsidRDefault="00530301" w:rsidP="00530301">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130DEF95" w14:textId="0D36D2F2" w:rsidR="00530301" w:rsidRDefault="00530301" w:rsidP="00530301">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3)</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18ACDDC1" w14:textId="46541A22" w:rsidR="00530301" w:rsidRDefault="00530301" w:rsidP="00530301">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 xml:space="preserve">1 </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3AC3F88D" w14:textId="55604989" w:rsidR="00530301" w:rsidRDefault="00530301" w:rsidP="00530301">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lang w:val="el-GR"/>
              </w:rPr>
              <w:t>-</w:t>
            </w:r>
          </w:p>
        </w:tc>
      </w:tr>
      <w:tr w:rsidR="00530301" w:rsidRPr="003679DF" w14:paraId="19CAFFE0" w14:textId="77777777" w:rsidTr="00480F60">
        <w:trPr>
          <w:trHeight w:val="362"/>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589CC124" w14:textId="1CDBD2A5" w:rsidR="00530301" w:rsidRPr="00480F60" w:rsidRDefault="00530301" w:rsidP="00530301">
            <w:pPr>
              <w:pStyle w:val="ColorfulList-Accent11"/>
              <w:tabs>
                <w:tab w:val="left" w:pos="0"/>
                <w:tab w:val="left" w:pos="284"/>
              </w:tabs>
              <w:ind w:left="0" w:right="-90"/>
              <w:rPr>
                <w:rFonts w:ascii="Arial" w:hAnsi="Arial" w:cs="Arial"/>
                <w:b/>
                <w:sz w:val="18"/>
                <w:szCs w:val="18"/>
                <w:lang w:val="el-GR"/>
              </w:rPr>
            </w:pPr>
            <w:r w:rsidRPr="00CA6E28">
              <w:rPr>
                <w:rFonts w:ascii="Arial" w:hAnsi="Arial" w:cs="Arial"/>
                <w:sz w:val="18"/>
                <w:szCs w:val="18"/>
                <w:lang w:val="el-GR"/>
              </w:rPr>
              <w:t>Κέρδη/(Ζημιές) από συμμετοχές και λοιπά χρημ</w:t>
            </w:r>
            <w:r>
              <w:rPr>
                <w:rFonts w:ascii="Arial" w:hAnsi="Arial" w:cs="Arial"/>
                <w:sz w:val="18"/>
                <w:szCs w:val="18"/>
                <w:lang w:val="el-GR"/>
              </w:rPr>
              <w:t>/κα</w:t>
            </w:r>
            <w:r w:rsidRPr="00CA6E28">
              <w:rPr>
                <w:rFonts w:ascii="Arial" w:hAnsi="Arial" w:cs="Arial"/>
                <w:sz w:val="18"/>
                <w:szCs w:val="18"/>
                <w:lang w:val="el-GR"/>
              </w:rPr>
              <w:t xml:space="preserve"> περιουσιακά στοιχεία - Απομειώσεις</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10AA79BE" w14:textId="4D32FAD4" w:rsidR="00530301" w:rsidRPr="00394674"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 xml:space="preserve">6 </w:t>
            </w:r>
          </w:p>
        </w:tc>
        <w:tc>
          <w:tcPr>
            <w:tcW w:w="1159"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770D2491" w14:textId="61945A87" w:rsidR="00530301" w:rsidRPr="00394674"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 xml:space="preserve">1 </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4E40D7DE" w14:textId="6D5C52A4" w:rsidR="00530301" w:rsidRPr="00394674"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lang w:val="el-GR"/>
              </w:rPr>
              <w:t xml:space="preserve">           </w:t>
            </w:r>
            <w:r>
              <w:rPr>
                <w:rFonts w:ascii="Arial" w:hAnsi="Arial" w:cs="Arial"/>
                <w:sz w:val="18"/>
                <w:szCs w:val="18"/>
              </w:rPr>
              <w:t>-</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28A64FF8" w14:textId="2BCC5E9C" w:rsidR="00530301" w:rsidRDefault="00530301" w:rsidP="00530301">
            <w:pPr>
              <w:pStyle w:val="ColorfulList-Accent11"/>
              <w:tabs>
                <w:tab w:val="left" w:pos="0"/>
                <w:tab w:val="left" w:pos="284"/>
              </w:tabs>
              <w:ind w:left="0" w:right="-90"/>
              <w:jc w:val="center"/>
              <w:rPr>
                <w:rFonts w:ascii="Arial" w:hAnsi="Arial" w:cs="Arial"/>
                <w:b/>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 xml:space="preserve">6 </w:t>
            </w:r>
          </w:p>
        </w:tc>
        <w:tc>
          <w:tcPr>
            <w:tcW w:w="1081"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0F569B4A" w14:textId="39942EE2" w:rsidR="00530301" w:rsidRDefault="00530301" w:rsidP="00530301">
            <w:pPr>
              <w:pStyle w:val="ColorfulList-Accent11"/>
              <w:tabs>
                <w:tab w:val="left" w:pos="0"/>
                <w:tab w:val="left" w:pos="284"/>
              </w:tabs>
              <w:ind w:left="0" w:right="-90"/>
              <w:jc w:val="center"/>
              <w:rPr>
                <w:rFonts w:ascii="Arial" w:hAnsi="Arial" w:cs="Arial"/>
                <w:b/>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 xml:space="preserve">4 </w:t>
            </w:r>
          </w:p>
        </w:tc>
        <w:tc>
          <w:tcPr>
            <w:tcW w:w="1081"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08901039" w14:textId="54D008AF" w:rsidR="00530301" w:rsidRDefault="00530301" w:rsidP="00530301">
            <w:pPr>
              <w:pStyle w:val="ColorfulList-Accent11"/>
              <w:tabs>
                <w:tab w:val="left" w:pos="0"/>
                <w:tab w:val="left" w:pos="284"/>
              </w:tabs>
              <w:ind w:left="0" w:right="-90"/>
              <w:jc w:val="center"/>
              <w:rPr>
                <w:rFonts w:ascii="Arial" w:hAnsi="Arial" w:cs="Arial"/>
                <w:b/>
                <w:sz w:val="18"/>
                <w:szCs w:val="18"/>
              </w:rPr>
            </w:pPr>
            <w:r>
              <w:rPr>
                <w:rFonts w:ascii="Arial" w:hAnsi="Arial" w:cs="Arial"/>
                <w:sz w:val="18"/>
                <w:szCs w:val="18"/>
              </w:rPr>
              <w:t>+50</w:t>
            </w:r>
            <w:r w:rsidR="00CF477F">
              <w:rPr>
                <w:rFonts w:ascii="Arial" w:hAnsi="Arial" w:cs="Arial"/>
                <w:sz w:val="18"/>
                <w:szCs w:val="18"/>
              </w:rPr>
              <w:t>,</w:t>
            </w:r>
            <w:r>
              <w:rPr>
                <w:rFonts w:ascii="Arial" w:hAnsi="Arial" w:cs="Arial"/>
                <w:sz w:val="18"/>
                <w:szCs w:val="18"/>
              </w:rPr>
              <w:t>0%</w:t>
            </w:r>
          </w:p>
        </w:tc>
      </w:tr>
      <w:tr w:rsidR="00530301" w:rsidRPr="00480F60" w14:paraId="6CC3A456" w14:textId="77777777" w:rsidTr="007A0EE4">
        <w:trPr>
          <w:trHeight w:val="516"/>
        </w:trPr>
        <w:tc>
          <w:tcPr>
            <w:tcW w:w="3688" w:type="dxa"/>
            <w:tcBorders>
              <w:right w:val="single" w:sz="2" w:space="0" w:color="808080" w:themeColor="background1" w:themeShade="80"/>
            </w:tcBorders>
            <w:shd w:val="clear" w:color="auto" w:fill="FFFFFF" w:themeFill="background1"/>
            <w:vAlign w:val="center"/>
          </w:tcPr>
          <w:p w14:paraId="1BC6EB73" w14:textId="27D5A66A" w:rsidR="00530301" w:rsidRPr="00480F60" w:rsidRDefault="00530301" w:rsidP="00530301">
            <w:pPr>
              <w:pStyle w:val="ColorfulList-Accent11"/>
              <w:tabs>
                <w:tab w:val="left" w:pos="0"/>
                <w:tab w:val="left" w:pos="284"/>
              </w:tabs>
              <w:ind w:left="0" w:right="-90"/>
              <w:rPr>
                <w:rFonts w:ascii="Arial" w:hAnsi="Arial" w:cs="Arial"/>
                <w:b/>
                <w:sz w:val="18"/>
                <w:szCs w:val="18"/>
                <w:lang w:val="el-GR"/>
              </w:rPr>
            </w:pPr>
            <w:r w:rsidRPr="00CA6E28">
              <w:rPr>
                <w:rFonts w:ascii="Arial" w:hAnsi="Arial" w:cs="Arial"/>
                <w:b/>
                <w:sz w:val="18"/>
                <w:szCs w:val="18"/>
                <w:lang w:val="el-GR"/>
              </w:rPr>
              <w:t>Συνολικά κέρδη/(ζημιές) από χρημ</w:t>
            </w:r>
            <w:r>
              <w:rPr>
                <w:rFonts w:ascii="Arial" w:hAnsi="Arial" w:cs="Arial"/>
                <w:b/>
                <w:sz w:val="18"/>
                <w:szCs w:val="18"/>
                <w:lang w:val="el-GR"/>
              </w:rPr>
              <w:t>/κες</w:t>
            </w:r>
            <w:r w:rsidRPr="00CA6E28">
              <w:rPr>
                <w:rFonts w:ascii="Arial" w:hAnsi="Arial" w:cs="Arial"/>
                <w:b/>
                <w:sz w:val="18"/>
                <w:szCs w:val="18"/>
                <w:lang w:val="el-GR"/>
              </w:rPr>
              <w:t xml:space="preserve"> και επενδυτικές δραστηριότητες</w:t>
            </w:r>
          </w:p>
        </w:tc>
        <w:tc>
          <w:tcPr>
            <w:tcW w:w="1132" w:type="dxa"/>
            <w:tcBorders>
              <w:left w:val="single" w:sz="2" w:space="0" w:color="808080" w:themeColor="background1" w:themeShade="80"/>
            </w:tcBorders>
            <w:shd w:val="clear" w:color="auto" w:fill="FFFFFF" w:themeFill="background1"/>
            <w:vAlign w:val="center"/>
          </w:tcPr>
          <w:p w14:paraId="394361A9" w14:textId="6A170669" w:rsidR="00530301" w:rsidRPr="00480F60" w:rsidRDefault="00530301" w:rsidP="00530301">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b/>
                <w:sz w:val="18"/>
                <w:szCs w:val="18"/>
              </w:rPr>
              <w:t>(</w:t>
            </w:r>
            <w:r>
              <w:rPr>
                <w:rFonts w:ascii="Arial" w:hAnsi="Arial" w:cs="Arial"/>
                <w:b/>
                <w:bCs/>
                <w:sz w:val="18"/>
                <w:szCs w:val="18"/>
              </w:rPr>
              <w:t>6</w:t>
            </w:r>
            <w:r w:rsidR="00CF477F">
              <w:rPr>
                <w:rFonts w:ascii="Arial" w:hAnsi="Arial" w:cs="Arial"/>
                <w:b/>
                <w:bCs/>
                <w:sz w:val="18"/>
                <w:szCs w:val="18"/>
              </w:rPr>
              <w:t>,</w:t>
            </w:r>
            <w:r>
              <w:rPr>
                <w:rFonts w:ascii="Arial" w:hAnsi="Arial" w:cs="Arial"/>
                <w:b/>
                <w:bCs/>
                <w:sz w:val="18"/>
                <w:szCs w:val="18"/>
              </w:rPr>
              <w:t>2</w:t>
            </w:r>
            <w:r>
              <w:rPr>
                <w:rFonts w:ascii="Arial" w:hAnsi="Arial" w:cs="Arial"/>
                <w:b/>
                <w:sz w:val="18"/>
                <w:szCs w:val="18"/>
              </w:rPr>
              <w:t>)</w:t>
            </w:r>
          </w:p>
        </w:tc>
        <w:tc>
          <w:tcPr>
            <w:tcW w:w="1159" w:type="dxa"/>
            <w:shd w:val="clear" w:color="auto" w:fill="FFFFFF" w:themeFill="background1"/>
            <w:vAlign w:val="center"/>
          </w:tcPr>
          <w:p w14:paraId="690663CA" w14:textId="7C141F99" w:rsidR="00530301" w:rsidRPr="00480F60" w:rsidRDefault="00530301" w:rsidP="00530301">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b/>
                <w:sz w:val="18"/>
                <w:szCs w:val="18"/>
              </w:rPr>
              <w:t>(</w:t>
            </w:r>
            <w:r>
              <w:rPr>
                <w:rFonts w:ascii="Arial" w:hAnsi="Arial" w:cs="Arial"/>
                <w:b/>
                <w:bCs/>
                <w:sz w:val="18"/>
                <w:szCs w:val="18"/>
              </w:rPr>
              <w:t>5</w:t>
            </w:r>
            <w:r w:rsidR="00CF477F">
              <w:rPr>
                <w:rFonts w:ascii="Arial" w:hAnsi="Arial" w:cs="Arial"/>
                <w:b/>
                <w:bCs/>
                <w:sz w:val="18"/>
                <w:szCs w:val="18"/>
              </w:rPr>
              <w:t>,</w:t>
            </w:r>
            <w:r>
              <w:rPr>
                <w:rFonts w:ascii="Arial" w:hAnsi="Arial" w:cs="Arial"/>
                <w:b/>
                <w:bCs/>
                <w:sz w:val="18"/>
                <w:szCs w:val="18"/>
              </w:rPr>
              <w:t>0</w:t>
            </w:r>
            <w:r>
              <w:rPr>
                <w:rFonts w:ascii="Arial" w:hAnsi="Arial" w:cs="Arial"/>
                <w:b/>
                <w:sz w:val="18"/>
                <w:szCs w:val="18"/>
              </w:rPr>
              <w:t>)</w:t>
            </w:r>
          </w:p>
        </w:tc>
        <w:tc>
          <w:tcPr>
            <w:tcW w:w="1266" w:type="dxa"/>
            <w:tcBorders>
              <w:right w:val="single" w:sz="2" w:space="0" w:color="808080" w:themeColor="background1" w:themeShade="80"/>
            </w:tcBorders>
            <w:shd w:val="clear" w:color="auto" w:fill="FFFFFF" w:themeFill="background1"/>
            <w:vAlign w:val="center"/>
          </w:tcPr>
          <w:p w14:paraId="352F1C97" w14:textId="33AB05A1" w:rsidR="00530301" w:rsidRPr="00480F60" w:rsidRDefault="00530301" w:rsidP="00530301">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b/>
                <w:bCs/>
                <w:sz w:val="18"/>
                <w:szCs w:val="18"/>
              </w:rPr>
              <w:t>+24</w:t>
            </w:r>
            <w:r w:rsidR="00CF477F">
              <w:rPr>
                <w:rFonts w:ascii="Arial" w:hAnsi="Arial" w:cs="Arial"/>
                <w:b/>
                <w:bCs/>
                <w:sz w:val="18"/>
                <w:szCs w:val="18"/>
              </w:rPr>
              <w:t>,</w:t>
            </w:r>
            <w:r>
              <w:rPr>
                <w:rFonts w:ascii="Arial" w:hAnsi="Arial" w:cs="Arial"/>
                <w:b/>
                <w:bCs/>
                <w:sz w:val="18"/>
                <w:szCs w:val="18"/>
              </w:rPr>
              <w:t>0%</w:t>
            </w:r>
          </w:p>
        </w:tc>
        <w:tc>
          <w:tcPr>
            <w:tcW w:w="1081" w:type="dxa"/>
            <w:tcBorders>
              <w:left w:val="single" w:sz="2" w:space="0" w:color="808080" w:themeColor="background1" w:themeShade="80"/>
            </w:tcBorders>
            <w:shd w:val="clear" w:color="auto" w:fill="FFFFFF" w:themeFill="background1"/>
            <w:vAlign w:val="center"/>
          </w:tcPr>
          <w:p w14:paraId="6B68AF62" w14:textId="7FBC73CD" w:rsidR="00530301" w:rsidRPr="00480F60" w:rsidRDefault="00530301" w:rsidP="00530301">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b/>
                <w:bCs/>
                <w:sz w:val="18"/>
                <w:szCs w:val="18"/>
              </w:rPr>
              <w:t>(12</w:t>
            </w:r>
            <w:r w:rsidR="00CF477F">
              <w:rPr>
                <w:rFonts w:ascii="Arial" w:hAnsi="Arial" w:cs="Arial"/>
                <w:b/>
                <w:bCs/>
                <w:sz w:val="18"/>
                <w:szCs w:val="18"/>
              </w:rPr>
              <w:t>,</w:t>
            </w:r>
            <w:r>
              <w:rPr>
                <w:rFonts w:ascii="Arial" w:hAnsi="Arial" w:cs="Arial"/>
                <w:b/>
                <w:bCs/>
                <w:sz w:val="18"/>
                <w:szCs w:val="18"/>
              </w:rPr>
              <w:t>0)</w:t>
            </w:r>
          </w:p>
        </w:tc>
        <w:tc>
          <w:tcPr>
            <w:tcW w:w="1081" w:type="dxa"/>
            <w:shd w:val="clear" w:color="auto" w:fill="FFFFFF" w:themeFill="background1"/>
            <w:vAlign w:val="center"/>
          </w:tcPr>
          <w:p w14:paraId="2A1D3D56" w14:textId="307DBE4A" w:rsidR="00530301" w:rsidRPr="00480F60" w:rsidRDefault="00530301" w:rsidP="00530301">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b/>
                <w:bCs/>
                <w:sz w:val="18"/>
                <w:szCs w:val="18"/>
              </w:rPr>
              <w:t>(6</w:t>
            </w:r>
            <w:r w:rsidR="00CF477F">
              <w:rPr>
                <w:rFonts w:ascii="Arial" w:hAnsi="Arial" w:cs="Arial"/>
                <w:b/>
                <w:bCs/>
                <w:sz w:val="18"/>
                <w:szCs w:val="18"/>
              </w:rPr>
              <w:t>,</w:t>
            </w:r>
            <w:r>
              <w:rPr>
                <w:rFonts w:ascii="Arial" w:hAnsi="Arial" w:cs="Arial"/>
                <w:b/>
                <w:bCs/>
                <w:sz w:val="18"/>
                <w:szCs w:val="18"/>
              </w:rPr>
              <w:t>7)</w:t>
            </w:r>
          </w:p>
        </w:tc>
        <w:tc>
          <w:tcPr>
            <w:tcW w:w="1081" w:type="dxa"/>
            <w:shd w:val="clear" w:color="auto" w:fill="FFFFFF" w:themeFill="background1"/>
            <w:vAlign w:val="center"/>
          </w:tcPr>
          <w:p w14:paraId="3EC6D419" w14:textId="267B96EC" w:rsidR="00530301" w:rsidRPr="00480F60" w:rsidRDefault="00530301" w:rsidP="00530301">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b/>
                <w:bCs/>
                <w:sz w:val="18"/>
                <w:szCs w:val="18"/>
              </w:rPr>
              <w:t>+79</w:t>
            </w:r>
            <w:r w:rsidR="00CF477F">
              <w:rPr>
                <w:rFonts w:ascii="Arial" w:hAnsi="Arial" w:cs="Arial"/>
                <w:b/>
                <w:bCs/>
                <w:sz w:val="18"/>
                <w:szCs w:val="18"/>
              </w:rPr>
              <w:t>,</w:t>
            </w:r>
            <w:r>
              <w:rPr>
                <w:rFonts w:ascii="Arial" w:hAnsi="Arial" w:cs="Arial"/>
                <w:b/>
                <w:bCs/>
                <w:sz w:val="18"/>
                <w:szCs w:val="18"/>
              </w:rPr>
              <w:t>1%</w:t>
            </w:r>
          </w:p>
        </w:tc>
      </w:tr>
      <w:tr w:rsidR="00530301" w:rsidRPr="003679DF" w14:paraId="6DD18343" w14:textId="77777777" w:rsidTr="00480F60">
        <w:trPr>
          <w:trHeight w:val="266"/>
        </w:trPr>
        <w:tc>
          <w:tcPr>
            <w:tcW w:w="3688" w:type="dxa"/>
            <w:tcBorders>
              <w:right w:val="single" w:sz="2" w:space="0" w:color="808080" w:themeColor="background1" w:themeShade="80"/>
            </w:tcBorders>
            <w:shd w:val="clear" w:color="auto" w:fill="FFFFFF" w:themeFill="background1"/>
            <w:vAlign w:val="center"/>
          </w:tcPr>
          <w:p w14:paraId="28846E9B" w14:textId="116A106B" w:rsidR="00530301" w:rsidRPr="007B1D9B" w:rsidRDefault="00530301" w:rsidP="00530301">
            <w:pPr>
              <w:pStyle w:val="ColorfulList-Accent11"/>
              <w:tabs>
                <w:tab w:val="left" w:pos="0"/>
                <w:tab w:val="left" w:pos="284"/>
              </w:tabs>
              <w:ind w:left="0" w:right="-90"/>
              <w:rPr>
                <w:rFonts w:ascii="Arial" w:hAnsi="Arial" w:cs="Arial"/>
                <w:b/>
                <w:sz w:val="18"/>
                <w:szCs w:val="18"/>
              </w:rPr>
            </w:pPr>
            <w:r w:rsidRPr="00CA6E28">
              <w:rPr>
                <w:rFonts w:ascii="Arial" w:hAnsi="Arial" w:cs="Arial"/>
                <w:b/>
                <w:sz w:val="18"/>
                <w:szCs w:val="18"/>
              </w:rPr>
              <w:t>Κέρδη προ φόρων</w:t>
            </w:r>
          </w:p>
        </w:tc>
        <w:tc>
          <w:tcPr>
            <w:tcW w:w="1132" w:type="dxa"/>
            <w:tcBorders>
              <w:left w:val="single" w:sz="2" w:space="0" w:color="808080" w:themeColor="background1" w:themeShade="80"/>
            </w:tcBorders>
            <w:shd w:val="clear" w:color="auto" w:fill="FFFFFF" w:themeFill="background1"/>
            <w:vAlign w:val="center"/>
          </w:tcPr>
          <w:p w14:paraId="7B93F16B" w14:textId="7E2B0D06" w:rsidR="00530301" w:rsidRPr="00394674"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197</w:t>
            </w:r>
            <w:r w:rsidR="00CF477F">
              <w:rPr>
                <w:rFonts w:ascii="Arial" w:hAnsi="Arial" w:cs="Arial"/>
                <w:b/>
                <w:sz w:val="18"/>
                <w:szCs w:val="18"/>
              </w:rPr>
              <w:t>,</w:t>
            </w:r>
            <w:r>
              <w:rPr>
                <w:rFonts w:ascii="Arial" w:hAnsi="Arial" w:cs="Arial"/>
                <w:b/>
                <w:sz w:val="18"/>
                <w:szCs w:val="18"/>
              </w:rPr>
              <w:t>1</w:t>
            </w:r>
            <w:r>
              <w:rPr>
                <w:rFonts w:ascii="Arial" w:hAnsi="Arial" w:cs="Arial"/>
                <w:b/>
                <w:bCs/>
                <w:sz w:val="18"/>
                <w:szCs w:val="18"/>
              </w:rPr>
              <w:t xml:space="preserve"> </w:t>
            </w:r>
          </w:p>
        </w:tc>
        <w:tc>
          <w:tcPr>
            <w:tcW w:w="1159" w:type="dxa"/>
            <w:shd w:val="clear" w:color="auto" w:fill="FFFFFF" w:themeFill="background1"/>
            <w:vAlign w:val="center"/>
          </w:tcPr>
          <w:p w14:paraId="75A19027" w14:textId="0C7E2FA9" w:rsidR="00530301" w:rsidRPr="00394674"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186</w:t>
            </w:r>
            <w:r w:rsidR="00CF477F">
              <w:rPr>
                <w:rFonts w:ascii="Arial" w:hAnsi="Arial" w:cs="Arial"/>
                <w:b/>
                <w:bCs/>
                <w:sz w:val="18"/>
                <w:szCs w:val="18"/>
              </w:rPr>
              <w:t>,</w:t>
            </w:r>
            <w:r>
              <w:rPr>
                <w:rFonts w:ascii="Arial" w:hAnsi="Arial" w:cs="Arial"/>
                <w:b/>
                <w:bCs/>
                <w:sz w:val="18"/>
                <w:szCs w:val="18"/>
              </w:rPr>
              <w:t xml:space="preserve">9 </w:t>
            </w:r>
          </w:p>
        </w:tc>
        <w:tc>
          <w:tcPr>
            <w:tcW w:w="1266" w:type="dxa"/>
            <w:tcBorders>
              <w:right w:val="single" w:sz="2" w:space="0" w:color="808080" w:themeColor="background1" w:themeShade="80"/>
            </w:tcBorders>
            <w:shd w:val="clear" w:color="auto" w:fill="FFFFFF" w:themeFill="background1"/>
            <w:vAlign w:val="center"/>
          </w:tcPr>
          <w:p w14:paraId="522412CA" w14:textId="258E72D9" w:rsidR="00530301" w:rsidRPr="00394674"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+5</w:t>
            </w:r>
            <w:r w:rsidR="00CF477F">
              <w:rPr>
                <w:rFonts w:ascii="Arial" w:hAnsi="Arial" w:cs="Arial"/>
                <w:b/>
                <w:bCs/>
                <w:sz w:val="18"/>
                <w:szCs w:val="18"/>
              </w:rPr>
              <w:t>,</w:t>
            </w:r>
            <w:r>
              <w:rPr>
                <w:rFonts w:ascii="Arial" w:hAnsi="Arial" w:cs="Arial"/>
                <w:b/>
                <w:bCs/>
                <w:sz w:val="18"/>
                <w:szCs w:val="18"/>
              </w:rPr>
              <w:t>5%</w:t>
            </w:r>
          </w:p>
        </w:tc>
        <w:tc>
          <w:tcPr>
            <w:tcW w:w="1081" w:type="dxa"/>
            <w:tcBorders>
              <w:left w:val="single" w:sz="2" w:space="0" w:color="808080" w:themeColor="background1" w:themeShade="80"/>
            </w:tcBorders>
            <w:shd w:val="clear" w:color="auto" w:fill="FFFFFF" w:themeFill="background1"/>
            <w:vAlign w:val="center"/>
          </w:tcPr>
          <w:p w14:paraId="4CF1BB81" w14:textId="6B552321" w:rsidR="00530301" w:rsidRDefault="00530301" w:rsidP="00530301">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380</w:t>
            </w:r>
            <w:r w:rsidR="00CF477F">
              <w:rPr>
                <w:rFonts w:ascii="Arial" w:hAnsi="Arial" w:cs="Arial"/>
                <w:b/>
                <w:bCs/>
                <w:sz w:val="18"/>
                <w:szCs w:val="18"/>
              </w:rPr>
              <w:t>,</w:t>
            </w:r>
            <w:r>
              <w:rPr>
                <w:rFonts w:ascii="Arial" w:hAnsi="Arial" w:cs="Arial"/>
                <w:b/>
                <w:bCs/>
                <w:sz w:val="18"/>
                <w:szCs w:val="18"/>
              </w:rPr>
              <w:t xml:space="preserve">2 </w:t>
            </w:r>
          </w:p>
        </w:tc>
        <w:tc>
          <w:tcPr>
            <w:tcW w:w="1081" w:type="dxa"/>
            <w:shd w:val="clear" w:color="auto" w:fill="FFFFFF" w:themeFill="background1"/>
            <w:vAlign w:val="center"/>
          </w:tcPr>
          <w:p w14:paraId="70B321D2" w14:textId="55185272" w:rsidR="00530301" w:rsidRDefault="00530301" w:rsidP="00530301">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373</w:t>
            </w:r>
            <w:r w:rsidR="00CF477F">
              <w:rPr>
                <w:rFonts w:ascii="Arial" w:hAnsi="Arial" w:cs="Arial"/>
                <w:b/>
                <w:bCs/>
                <w:sz w:val="18"/>
                <w:szCs w:val="18"/>
              </w:rPr>
              <w:t>,</w:t>
            </w:r>
            <w:r>
              <w:rPr>
                <w:rFonts w:ascii="Arial" w:hAnsi="Arial" w:cs="Arial"/>
                <w:b/>
                <w:bCs/>
                <w:sz w:val="18"/>
                <w:szCs w:val="18"/>
              </w:rPr>
              <w:t xml:space="preserve">2 </w:t>
            </w:r>
          </w:p>
        </w:tc>
        <w:tc>
          <w:tcPr>
            <w:tcW w:w="1081" w:type="dxa"/>
            <w:shd w:val="clear" w:color="auto" w:fill="FFFFFF" w:themeFill="background1"/>
            <w:vAlign w:val="center"/>
          </w:tcPr>
          <w:p w14:paraId="23256CF4" w14:textId="59B0DD2C" w:rsidR="00530301" w:rsidRDefault="00530301" w:rsidP="00530301">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+1</w:t>
            </w:r>
            <w:r w:rsidR="00CF477F">
              <w:rPr>
                <w:rFonts w:ascii="Arial" w:hAnsi="Arial" w:cs="Arial"/>
                <w:b/>
                <w:bCs/>
                <w:sz w:val="18"/>
                <w:szCs w:val="18"/>
              </w:rPr>
              <w:t>,</w:t>
            </w:r>
            <w:r>
              <w:rPr>
                <w:rFonts w:ascii="Arial" w:hAnsi="Arial" w:cs="Arial"/>
                <w:b/>
                <w:bCs/>
                <w:sz w:val="18"/>
                <w:szCs w:val="18"/>
              </w:rPr>
              <w:t>9%</w:t>
            </w:r>
          </w:p>
        </w:tc>
      </w:tr>
      <w:tr w:rsidR="00530301" w:rsidRPr="003679DF" w14:paraId="7BD5E968" w14:textId="77777777" w:rsidTr="00480F60">
        <w:trPr>
          <w:trHeight w:val="255"/>
        </w:trPr>
        <w:tc>
          <w:tcPr>
            <w:tcW w:w="3688" w:type="dxa"/>
            <w:tcBorders>
              <w:right w:val="single" w:sz="2" w:space="0" w:color="808080" w:themeColor="background1" w:themeShade="80"/>
            </w:tcBorders>
            <w:shd w:val="clear" w:color="auto" w:fill="FFFFFF" w:themeFill="background1"/>
            <w:vAlign w:val="center"/>
          </w:tcPr>
          <w:p w14:paraId="19A58B24" w14:textId="21EAEB1E" w:rsidR="00530301" w:rsidRPr="007B1D9B" w:rsidRDefault="00530301" w:rsidP="00530301">
            <w:pPr>
              <w:pStyle w:val="ColorfulList-Accent11"/>
              <w:tabs>
                <w:tab w:val="left" w:pos="0"/>
                <w:tab w:val="left" w:pos="284"/>
              </w:tabs>
              <w:ind w:left="0" w:right="-90"/>
              <w:rPr>
                <w:rFonts w:ascii="Arial" w:hAnsi="Arial" w:cs="Arial"/>
                <w:b/>
                <w:sz w:val="18"/>
                <w:szCs w:val="18"/>
              </w:rPr>
            </w:pPr>
            <w:r w:rsidRPr="00CA6E28">
              <w:rPr>
                <w:rFonts w:ascii="Arial" w:hAnsi="Arial" w:cs="Arial"/>
                <w:sz w:val="18"/>
                <w:szCs w:val="18"/>
              </w:rPr>
              <w:t>Φόρος εισοδήματος</w:t>
            </w:r>
          </w:p>
        </w:tc>
        <w:tc>
          <w:tcPr>
            <w:tcW w:w="1132" w:type="dxa"/>
            <w:tcBorders>
              <w:left w:val="single" w:sz="2" w:space="0" w:color="808080" w:themeColor="background1" w:themeShade="80"/>
            </w:tcBorders>
            <w:shd w:val="clear" w:color="auto" w:fill="FFFFFF" w:themeFill="background1"/>
            <w:vAlign w:val="center"/>
          </w:tcPr>
          <w:p w14:paraId="7ED7A9D5" w14:textId="367EDD06" w:rsidR="00530301" w:rsidRPr="00394674" w:rsidRDefault="00530301" w:rsidP="00530301">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sz w:val="18"/>
                <w:szCs w:val="18"/>
              </w:rPr>
              <w:t>(52</w:t>
            </w:r>
            <w:r w:rsidR="00CF477F">
              <w:rPr>
                <w:rFonts w:ascii="Arial" w:hAnsi="Arial" w:cs="Arial"/>
                <w:sz w:val="18"/>
                <w:szCs w:val="18"/>
              </w:rPr>
              <w:t>,</w:t>
            </w:r>
            <w:r>
              <w:rPr>
                <w:rFonts w:ascii="Arial" w:hAnsi="Arial" w:cs="Arial"/>
                <w:sz w:val="18"/>
                <w:szCs w:val="18"/>
              </w:rPr>
              <w:t>1)</w:t>
            </w:r>
          </w:p>
        </w:tc>
        <w:tc>
          <w:tcPr>
            <w:tcW w:w="1159" w:type="dxa"/>
            <w:shd w:val="clear" w:color="auto" w:fill="FFFFFF" w:themeFill="background1"/>
            <w:vAlign w:val="center"/>
          </w:tcPr>
          <w:p w14:paraId="329B54B4" w14:textId="4CEF71E8" w:rsidR="00530301" w:rsidRPr="001105D8" w:rsidRDefault="00530301" w:rsidP="00530301">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sz w:val="18"/>
                <w:szCs w:val="18"/>
              </w:rPr>
              <w:t>(57</w:t>
            </w:r>
            <w:r w:rsidR="00CF477F">
              <w:rPr>
                <w:rFonts w:ascii="Arial" w:hAnsi="Arial" w:cs="Arial"/>
                <w:sz w:val="18"/>
                <w:szCs w:val="18"/>
              </w:rPr>
              <w:t>,</w:t>
            </w:r>
            <w:r>
              <w:rPr>
                <w:rFonts w:ascii="Arial" w:hAnsi="Arial" w:cs="Arial"/>
                <w:sz w:val="18"/>
                <w:szCs w:val="18"/>
              </w:rPr>
              <w:t>7)</w:t>
            </w:r>
          </w:p>
        </w:tc>
        <w:tc>
          <w:tcPr>
            <w:tcW w:w="1266" w:type="dxa"/>
            <w:tcBorders>
              <w:right w:val="single" w:sz="2" w:space="0" w:color="808080" w:themeColor="background1" w:themeShade="80"/>
            </w:tcBorders>
            <w:shd w:val="clear" w:color="auto" w:fill="FFFFFF" w:themeFill="background1"/>
            <w:vAlign w:val="center"/>
          </w:tcPr>
          <w:p w14:paraId="0C0D4ED7" w14:textId="08DFE5B7" w:rsidR="00530301" w:rsidRPr="00394674" w:rsidRDefault="00530301" w:rsidP="00530301">
            <w:pPr>
              <w:pStyle w:val="ColorfulList-Accent11"/>
              <w:tabs>
                <w:tab w:val="left" w:pos="0"/>
                <w:tab w:val="left" w:pos="284"/>
              </w:tabs>
              <w:ind w:left="0" w:right="-90"/>
              <w:jc w:val="center"/>
              <w:rPr>
                <w:rFonts w:ascii="Arial" w:hAnsi="Arial" w:cs="Arial"/>
                <w:color w:val="FF0000"/>
                <w:sz w:val="18"/>
                <w:szCs w:val="18"/>
              </w:rPr>
            </w:pPr>
            <w:r>
              <w:rPr>
                <w:rFonts w:ascii="Arial" w:hAnsi="Arial" w:cs="Arial"/>
                <w:sz w:val="18"/>
                <w:szCs w:val="18"/>
              </w:rPr>
              <w:t>-9</w:t>
            </w:r>
            <w:r w:rsidR="00CF477F">
              <w:rPr>
                <w:rFonts w:ascii="Arial" w:hAnsi="Arial" w:cs="Arial"/>
                <w:sz w:val="18"/>
                <w:szCs w:val="18"/>
              </w:rPr>
              <w:t>,</w:t>
            </w:r>
            <w:r>
              <w:rPr>
                <w:rFonts w:ascii="Arial" w:hAnsi="Arial" w:cs="Arial"/>
                <w:sz w:val="18"/>
                <w:szCs w:val="18"/>
              </w:rPr>
              <w:t>7%</w:t>
            </w:r>
          </w:p>
        </w:tc>
        <w:tc>
          <w:tcPr>
            <w:tcW w:w="1081" w:type="dxa"/>
            <w:tcBorders>
              <w:left w:val="single" w:sz="2" w:space="0" w:color="808080" w:themeColor="background1" w:themeShade="80"/>
            </w:tcBorders>
            <w:shd w:val="clear" w:color="auto" w:fill="FFFFFF" w:themeFill="background1"/>
            <w:vAlign w:val="center"/>
          </w:tcPr>
          <w:p w14:paraId="75965296" w14:textId="0CC49279" w:rsidR="00530301" w:rsidRDefault="00530301" w:rsidP="00530301">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(97</w:t>
            </w:r>
            <w:r w:rsidR="00CF477F">
              <w:rPr>
                <w:rFonts w:ascii="Arial" w:hAnsi="Arial" w:cs="Arial"/>
                <w:sz w:val="18"/>
                <w:szCs w:val="18"/>
              </w:rPr>
              <w:t>,</w:t>
            </w:r>
            <w:r>
              <w:rPr>
                <w:rFonts w:ascii="Arial" w:hAnsi="Arial" w:cs="Arial"/>
                <w:sz w:val="18"/>
                <w:szCs w:val="18"/>
              </w:rPr>
              <w:t>0)</w:t>
            </w:r>
          </w:p>
        </w:tc>
        <w:tc>
          <w:tcPr>
            <w:tcW w:w="1081" w:type="dxa"/>
            <w:shd w:val="clear" w:color="auto" w:fill="FFFFFF" w:themeFill="background1"/>
            <w:vAlign w:val="center"/>
          </w:tcPr>
          <w:p w14:paraId="22EB4572" w14:textId="1C18421F" w:rsidR="00530301" w:rsidRDefault="00530301" w:rsidP="00530301">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(92</w:t>
            </w:r>
            <w:r w:rsidR="00CF477F">
              <w:rPr>
                <w:rFonts w:ascii="Arial" w:hAnsi="Arial" w:cs="Arial"/>
                <w:sz w:val="18"/>
                <w:szCs w:val="18"/>
              </w:rPr>
              <w:t>,</w:t>
            </w:r>
            <w:r>
              <w:rPr>
                <w:rFonts w:ascii="Arial" w:hAnsi="Arial" w:cs="Arial"/>
                <w:sz w:val="18"/>
                <w:szCs w:val="18"/>
              </w:rPr>
              <w:t>2)</w:t>
            </w:r>
          </w:p>
        </w:tc>
        <w:tc>
          <w:tcPr>
            <w:tcW w:w="1081" w:type="dxa"/>
            <w:shd w:val="clear" w:color="auto" w:fill="FFFFFF" w:themeFill="background1"/>
            <w:vAlign w:val="center"/>
          </w:tcPr>
          <w:p w14:paraId="36D3F11E" w14:textId="3A995F55" w:rsidR="00530301" w:rsidRPr="00A04E96" w:rsidRDefault="00530301" w:rsidP="00530301">
            <w:pPr>
              <w:pStyle w:val="ColorfulList-Accent11"/>
              <w:tabs>
                <w:tab w:val="left" w:pos="0"/>
                <w:tab w:val="left" w:pos="284"/>
              </w:tabs>
              <w:ind w:left="0" w:right="-90"/>
              <w:jc w:val="center"/>
              <w:rPr>
                <w:rFonts w:ascii="Arial" w:hAnsi="Arial" w:cs="Arial"/>
                <w:sz w:val="18"/>
                <w:szCs w:val="18"/>
                <w:lang w:val="el-GR"/>
              </w:rPr>
            </w:pPr>
            <w:r>
              <w:rPr>
                <w:rFonts w:ascii="Arial" w:hAnsi="Arial" w:cs="Arial"/>
                <w:sz w:val="18"/>
                <w:szCs w:val="18"/>
              </w:rPr>
              <w:t>+5</w:t>
            </w:r>
            <w:r w:rsidR="00CF477F">
              <w:rPr>
                <w:rFonts w:ascii="Arial" w:hAnsi="Arial" w:cs="Arial"/>
                <w:sz w:val="18"/>
                <w:szCs w:val="18"/>
              </w:rPr>
              <w:t>,</w:t>
            </w:r>
            <w:r>
              <w:rPr>
                <w:rFonts w:ascii="Arial" w:hAnsi="Arial" w:cs="Arial"/>
                <w:sz w:val="18"/>
                <w:szCs w:val="18"/>
              </w:rPr>
              <w:t>2%</w:t>
            </w:r>
          </w:p>
        </w:tc>
      </w:tr>
      <w:tr w:rsidR="00530301" w:rsidRPr="006F57AA" w14:paraId="2FF97489" w14:textId="77777777" w:rsidTr="00480F60">
        <w:trPr>
          <w:trHeight w:val="529"/>
        </w:trPr>
        <w:tc>
          <w:tcPr>
            <w:tcW w:w="3688" w:type="dxa"/>
            <w:tcBorders>
              <w:bottom w:val="single" w:sz="2" w:space="0" w:color="808080" w:themeColor="background1" w:themeShade="80"/>
              <w:right w:val="single" w:sz="2" w:space="0" w:color="808080" w:themeColor="background1" w:themeShade="80"/>
            </w:tcBorders>
            <w:shd w:val="clear" w:color="auto" w:fill="FFFFFF" w:themeFill="background1"/>
            <w:vAlign w:val="center"/>
          </w:tcPr>
          <w:p w14:paraId="58682EFE" w14:textId="68DF462F" w:rsidR="00530301" w:rsidRPr="00480F60" w:rsidRDefault="00530301" w:rsidP="00530301">
            <w:pPr>
              <w:pStyle w:val="ColorfulList-Accent11"/>
              <w:tabs>
                <w:tab w:val="left" w:pos="0"/>
                <w:tab w:val="left" w:pos="284"/>
              </w:tabs>
              <w:ind w:left="0" w:right="-90"/>
              <w:rPr>
                <w:rFonts w:ascii="Arial" w:hAnsi="Arial" w:cs="Arial"/>
                <w:b/>
                <w:sz w:val="18"/>
                <w:szCs w:val="18"/>
                <w:lang w:val="el-GR"/>
              </w:rPr>
            </w:pPr>
            <w:r w:rsidRPr="00506BBE">
              <w:rPr>
                <w:rFonts w:ascii="Arial" w:hAnsi="Arial" w:cs="Arial"/>
                <w:sz w:val="18"/>
                <w:szCs w:val="18"/>
                <w:lang w:val="el-GR"/>
              </w:rPr>
              <w:t>Κέρδη χρήσης από συνεχιζόμενες δραστηριότητες</w:t>
            </w:r>
          </w:p>
        </w:tc>
        <w:tc>
          <w:tcPr>
            <w:tcW w:w="1132" w:type="dxa"/>
            <w:tcBorders>
              <w:left w:val="single" w:sz="2" w:space="0" w:color="808080" w:themeColor="background1" w:themeShade="80"/>
              <w:bottom w:val="single" w:sz="2" w:space="0" w:color="808080" w:themeColor="background1" w:themeShade="80"/>
            </w:tcBorders>
            <w:shd w:val="clear" w:color="auto" w:fill="FFFFFF" w:themeFill="background1"/>
            <w:vAlign w:val="center"/>
          </w:tcPr>
          <w:p w14:paraId="2FDFBBFD" w14:textId="5B8ED8D0"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145</w:t>
            </w:r>
            <w:r w:rsidR="00CF477F">
              <w:rPr>
                <w:rFonts w:ascii="Arial" w:hAnsi="Arial" w:cs="Arial"/>
                <w:b/>
                <w:bCs/>
                <w:sz w:val="18"/>
                <w:szCs w:val="18"/>
              </w:rPr>
              <w:t>,</w:t>
            </w:r>
            <w:r>
              <w:rPr>
                <w:rFonts w:ascii="Arial" w:hAnsi="Arial" w:cs="Arial"/>
                <w:b/>
                <w:bCs/>
                <w:sz w:val="18"/>
                <w:szCs w:val="18"/>
              </w:rPr>
              <w:t xml:space="preserve">0 </w:t>
            </w:r>
          </w:p>
        </w:tc>
        <w:tc>
          <w:tcPr>
            <w:tcW w:w="1159" w:type="dxa"/>
            <w:tcBorders>
              <w:bottom w:val="single" w:sz="2" w:space="0" w:color="808080" w:themeColor="background1" w:themeShade="80"/>
            </w:tcBorders>
            <w:shd w:val="clear" w:color="auto" w:fill="FFFFFF" w:themeFill="background1"/>
            <w:vAlign w:val="center"/>
          </w:tcPr>
          <w:p w14:paraId="353B9A19" w14:textId="0360AB21"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129</w:t>
            </w:r>
            <w:r w:rsidR="00CF477F">
              <w:rPr>
                <w:rFonts w:ascii="Arial" w:hAnsi="Arial" w:cs="Arial"/>
                <w:b/>
                <w:bCs/>
                <w:sz w:val="18"/>
                <w:szCs w:val="18"/>
              </w:rPr>
              <w:t>,</w:t>
            </w:r>
            <w:r>
              <w:rPr>
                <w:rFonts w:ascii="Arial" w:hAnsi="Arial" w:cs="Arial"/>
                <w:b/>
                <w:bCs/>
                <w:sz w:val="18"/>
                <w:szCs w:val="18"/>
              </w:rPr>
              <w:t xml:space="preserve">2 </w:t>
            </w:r>
          </w:p>
        </w:tc>
        <w:tc>
          <w:tcPr>
            <w:tcW w:w="1266" w:type="dxa"/>
            <w:tcBorders>
              <w:bottom w:val="single" w:sz="2" w:space="0" w:color="808080" w:themeColor="background1" w:themeShade="80"/>
              <w:right w:val="single" w:sz="2" w:space="0" w:color="808080" w:themeColor="background1" w:themeShade="80"/>
            </w:tcBorders>
            <w:shd w:val="clear" w:color="auto" w:fill="FFFFFF" w:themeFill="background1"/>
            <w:vAlign w:val="center"/>
          </w:tcPr>
          <w:p w14:paraId="4A938BF8" w14:textId="284AA4FE" w:rsidR="00530301" w:rsidRPr="004E362A" w:rsidRDefault="00530301" w:rsidP="00530301">
            <w:pPr>
              <w:pStyle w:val="ColorfulList-Accent11"/>
              <w:tabs>
                <w:tab w:val="left" w:pos="0"/>
                <w:tab w:val="left" w:pos="284"/>
              </w:tabs>
              <w:ind w:left="0" w:right="-90"/>
              <w:rPr>
                <w:rFonts w:ascii="Arial" w:hAnsi="Arial" w:cs="Arial"/>
                <w:b/>
                <w:color w:val="FF0000"/>
                <w:sz w:val="18"/>
                <w:szCs w:val="18"/>
                <w:lang w:val="el-GR"/>
              </w:rPr>
            </w:pPr>
            <w:r>
              <w:rPr>
                <w:rFonts w:ascii="Arial" w:hAnsi="Arial" w:cs="Arial"/>
                <w:b/>
                <w:bCs/>
                <w:sz w:val="18"/>
                <w:szCs w:val="18"/>
              </w:rPr>
              <w:t>+12</w:t>
            </w:r>
            <w:r w:rsidR="00CF477F">
              <w:rPr>
                <w:rFonts w:ascii="Arial" w:hAnsi="Arial" w:cs="Arial"/>
                <w:b/>
                <w:bCs/>
                <w:sz w:val="18"/>
                <w:szCs w:val="18"/>
              </w:rPr>
              <w:t>,</w:t>
            </w:r>
            <w:r>
              <w:rPr>
                <w:rFonts w:ascii="Arial" w:hAnsi="Arial" w:cs="Arial"/>
                <w:b/>
                <w:bCs/>
                <w:sz w:val="18"/>
                <w:szCs w:val="18"/>
              </w:rPr>
              <w:t>2%</w:t>
            </w:r>
          </w:p>
        </w:tc>
        <w:tc>
          <w:tcPr>
            <w:tcW w:w="1081" w:type="dxa"/>
            <w:tcBorders>
              <w:left w:val="single" w:sz="2" w:space="0" w:color="808080" w:themeColor="background1" w:themeShade="80"/>
              <w:bottom w:val="single" w:sz="2" w:space="0" w:color="808080" w:themeColor="background1" w:themeShade="80"/>
            </w:tcBorders>
            <w:shd w:val="clear" w:color="auto" w:fill="FFFFFF" w:themeFill="background1"/>
            <w:vAlign w:val="center"/>
          </w:tcPr>
          <w:p w14:paraId="196D8F99" w14:textId="21579A1C" w:rsidR="00530301" w:rsidRDefault="00530301" w:rsidP="00530301">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283</w:t>
            </w:r>
            <w:r w:rsidR="00CF477F">
              <w:rPr>
                <w:rFonts w:ascii="Arial" w:hAnsi="Arial" w:cs="Arial"/>
                <w:b/>
                <w:bCs/>
                <w:sz w:val="18"/>
                <w:szCs w:val="18"/>
              </w:rPr>
              <w:t>,</w:t>
            </w:r>
            <w:r>
              <w:rPr>
                <w:rFonts w:ascii="Arial" w:hAnsi="Arial" w:cs="Arial"/>
                <w:b/>
                <w:bCs/>
                <w:sz w:val="18"/>
                <w:szCs w:val="18"/>
              </w:rPr>
              <w:t xml:space="preserve">2 </w:t>
            </w:r>
          </w:p>
        </w:tc>
        <w:tc>
          <w:tcPr>
            <w:tcW w:w="1081" w:type="dxa"/>
            <w:tcBorders>
              <w:bottom w:val="single" w:sz="2" w:space="0" w:color="808080" w:themeColor="background1" w:themeShade="80"/>
            </w:tcBorders>
            <w:shd w:val="clear" w:color="auto" w:fill="FFFFFF" w:themeFill="background1"/>
            <w:vAlign w:val="center"/>
          </w:tcPr>
          <w:p w14:paraId="1B2AA6A4" w14:textId="374FD879" w:rsidR="00530301" w:rsidRDefault="00530301" w:rsidP="00530301">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281</w:t>
            </w:r>
            <w:r w:rsidR="00CF477F">
              <w:rPr>
                <w:rFonts w:ascii="Arial" w:hAnsi="Arial" w:cs="Arial"/>
                <w:b/>
                <w:bCs/>
                <w:sz w:val="18"/>
                <w:szCs w:val="18"/>
              </w:rPr>
              <w:t>,</w:t>
            </w:r>
            <w:r>
              <w:rPr>
                <w:rFonts w:ascii="Arial" w:hAnsi="Arial" w:cs="Arial"/>
                <w:b/>
                <w:bCs/>
                <w:sz w:val="18"/>
                <w:szCs w:val="18"/>
              </w:rPr>
              <w:t xml:space="preserve">0 </w:t>
            </w:r>
          </w:p>
        </w:tc>
        <w:tc>
          <w:tcPr>
            <w:tcW w:w="1081" w:type="dxa"/>
            <w:tcBorders>
              <w:bottom w:val="single" w:sz="2" w:space="0" w:color="808080" w:themeColor="background1" w:themeShade="80"/>
            </w:tcBorders>
            <w:shd w:val="clear" w:color="auto" w:fill="FFFFFF" w:themeFill="background1"/>
            <w:vAlign w:val="center"/>
          </w:tcPr>
          <w:p w14:paraId="4E47B50C" w14:textId="133F542B" w:rsidR="00530301" w:rsidRDefault="00530301" w:rsidP="00530301">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+0</w:t>
            </w:r>
            <w:r w:rsidR="00CF477F">
              <w:rPr>
                <w:rFonts w:ascii="Arial" w:hAnsi="Arial" w:cs="Arial"/>
                <w:b/>
                <w:bCs/>
                <w:sz w:val="18"/>
                <w:szCs w:val="18"/>
              </w:rPr>
              <w:t>,</w:t>
            </w:r>
            <w:r>
              <w:rPr>
                <w:rFonts w:ascii="Arial" w:hAnsi="Arial" w:cs="Arial"/>
                <w:b/>
                <w:bCs/>
                <w:sz w:val="18"/>
                <w:szCs w:val="18"/>
              </w:rPr>
              <w:t>8%</w:t>
            </w:r>
          </w:p>
        </w:tc>
      </w:tr>
      <w:tr w:rsidR="00530301" w:rsidRPr="006F57AA" w14:paraId="074A7B84" w14:textId="77777777" w:rsidTr="00480F60">
        <w:trPr>
          <w:trHeight w:val="342"/>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0FF88A2F" w14:textId="5128DF8B" w:rsidR="00530301" w:rsidRPr="006F57AA" w:rsidRDefault="00530301" w:rsidP="00530301">
            <w:pPr>
              <w:pStyle w:val="ColorfulList-Accent11"/>
              <w:tabs>
                <w:tab w:val="left" w:pos="0"/>
                <w:tab w:val="left" w:pos="284"/>
              </w:tabs>
              <w:ind w:left="0" w:right="-90"/>
              <w:rPr>
                <w:rFonts w:ascii="Arial" w:hAnsi="Arial" w:cs="Arial"/>
                <w:b/>
                <w:sz w:val="18"/>
                <w:szCs w:val="18"/>
              </w:rPr>
            </w:pPr>
            <w:r w:rsidRPr="00506BBE">
              <w:rPr>
                <w:rFonts w:ascii="Arial" w:hAnsi="Arial" w:cs="Arial"/>
                <w:sz w:val="18"/>
                <w:szCs w:val="18"/>
                <w:lang w:val="el-GR"/>
              </w:rPr>
              <w:t>Ζημιές</w:t>
            </w:r>
            <w:r w:rsidRPr="00CA6E28">
              <w:rPr>
                <w:rFonts w:ascii="Arial" w:hAnsi="Arial" w:cs="Arial"/>
                <w:sz w:val="18"/>
                <w:szCs w:val="18"/>
                <w:lang w:val="el-GR"/>
              </w:rPr>
              <w:t xml:space="preserve"> από διακοπείσες δραστηριότητες</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4CD9DB74" w14:textId="54569DB3"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 xml:space="preserve">0 </w:t>
            </w:r>
          </w:p>
        </w:tc>
        <w:tc>
          <w:tcPr>
            <w:tcW w:w="1159"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5CC4DBB0" w14:textId="291556CE"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sz w:val="18"/>
                <w:szCs w:val="18"/>
              </w:rPr>
              <w:t>(48</w:t>
            </w:r>
            <w:r w:rsidR="00CF477F">
              <w:rPr>
                <w:rFonts w:ascii="Arial" w:hAnsi="Arial" w:cs="Arial"/>
                <w:sz w:val="18"/>
                <w:szCs w:val="18"/>
              </w:rPr>
              <w:t>,</w:t>
            </w:r>
            <w:r>
              <w:rPr>
                <w:rFonts w:ascii="Arial" w:hAnsi="Arial" w:cs="Arial"/>
                <w:sz w:val="18"/>
                <w:szCs w:val="18"/>
              </w:rPr>
              <w:t>2)</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072CD405" w14:textId="210D79C0"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lang w:val="el-GR"/>
              </w:rPr>
            </w:pPr>
            <w:r>
              <w:rPr>
                <w:rFonts w:ascii="Arial" w:hAnsi="Arial" w:cs="Arial"/>
                <w:sz w:val="18"/>
                <w:szCs w:val="18"/>
              </w:rPr>
              <w:t>-100</w:t>
            </w:r>
            <w:r w:rsidR="00CF477F">
              <w:rPr>
                <w:rFonts w:ascii="Arial" w:hAnsi="Arial" w:cs="Arial"/>
                <w:sz w:val="18"/>
                <w:szCs w:val="18"/>
              </w:rPr>
              <w:t>,</w:t>
            </w:r>
            <w:r>
              <w:rPr>
                <w:rFonts w:ascii="Arial" w:hAnsi="Arial" w:cs="Arial"/>
                <w:sz w:val="18"/>
                <w:szCs w:val="18"/>
              </w:rPr>
              <w:t>0%</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5DCE7890" w14:textId="4F8C6727" w:rsidR="00530301" w:rsidRPr="00C86E77" w:rsidRDefault="00530301" w:rsidP="00530301">
            <w:pPr>
              <w:pStyle w:val="ColorfulList-Accent11"/>
              <w:tabs>
                <w:tab w:val="left" w:pos="0"/>
                <w:tab w:val="left" w:pos="284"/>
              </w:tabs>
              <w:ind w:left="0" w:right="-90"/>
              <w:jc w:val="center"/>
              <w:rPr>
                <w:rFonts w:ascii="Arial" w:hAnsi="Arial" w:cs="Arial"/>
                <w:b/>
                <w:sz w:val="18"/>
                <w:szCs w:val="18"/>
              </w:rPr>
            </w:pPr>
            <w:r>
              <w:rPr>
                <w:rFonts w:ascii="Arial" w:hAnsi="Arial" w:cs="Arial"/>
                <w:sz w:val="18"/>
                <w:szCs w:val="18"/>
              </w:rPr>
              <w:t>0</w:t>
            </w:r>
            <w:r w:rsidR="00CF477F">
              <w:rPr>
                <w:rFonts w:ascii="Arial" w:hAnsi="Arial" w:cs="Arial"/>
                <w:sz w:val="18"/>
                <w:szCs w:val="18"/>
              </w:rPr>
              <w:t>,</w:t>
            </w:r>
            <w:r>
              <w:rPr>
                <w:rFonts w:ascii="Arial" w:hAnsi="Arial" w:cs="Arial"/>
                <w:sz w:val="18"/>
                <w:szCs w:val="18"/>
              </w:rPr>
              <w:t xml:space="preserve">0 </w:t>
            </w:r>
          </w:p>
        </w:tc>
        <w:tc>
          <w:tcPr>
            <w:tcW w:w="1081"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54F427B8" w14:textId="2FB94E4F" w:rsidR="00530301" w:rsidRPr="00C86E77" w:rsidRDefault="00530301" w:rsidP="00530301">
            <w:pPr>
              <w:pStyle w:val="ColorfulList-Accent11"/>
              <w:tabs>
                <w:tab w:val="left" w:pos="0"/>
                <w:tab w:val="left" w:pos="284"/>
              </w:tabs>
              <w:ind w:left="0" w:right="-90"/>
              <w:jc w:val="center"/>
              <w:rPr>
                <w:rFonts w:ascii="Arial" w:hAnsi="Arial" w:cs="Arial"/>
                <w:b/>
                <w:sz w:val="18"/>
                <w:szCs w:val="18"/>
              </w:rPr>
            </w:pPr>
            <w:r>
              <w:rPr>
                <w:rFonts w:ascii="Arial" w:hAnsi="Arial" w:cs="Arial"/>
                <w:sz w:val="18"/>
                <w:szCs w:val="18"/>
              </w:rPr>
              <w:t>(51</w:t>
            </w:r>
            <w:r w:rsidR="00CF477F">
              <w:rPr>
                <w:rFonts w:ascii="Arial" w:hAnsi="Arial" w:cs="Arial"/>
                <w:sz w:val="18"/>
                <w:szCs w:val="18"/>
              </w:rPr>
              <w:t>,</w:t>
            </w:r>
            <w:r>
              <w:rPr>
                <w:rFonts w:ascii="Arial" w:hAnsi="Arial" w:cs="Arial"/>
                <w:sz w:val="18"/>
                <w:szCs w:val="18"/>
              </w:rPr>
              <w:t>1)</w:t>
            </w:r>
          </w:p>
        </w:tc>
        <w:tc>
          <w:tcPr>
            <w:tcW w:w="1081"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35A49DE7" w14:textId="172823FB" w:rsidR="00530301" w:rsidRPr="00C86E77" w:rsidRDefault="00530301" w:rsidP="00530301">
            <w:pPr>
              <w:pStyle w:val="ColorfulList-Accent11"/>
              <w:tabs>
                <w:tab w:val="left" w:pos="0"/>
                <w:tab w:val="left" w:pos="284"/>
              </w:tabs>
              <w:ind w:left="0" w:right="-90"/>
              <w:jc w:val="center"/>
              <w:rPr>
                <w:rFonts w:ascii="Arial" w:hAnsi="Arial" w:cs="Arial"/>
                <w:b/>
                <w:sz w:val="18"/>
                <w:szCs w:val="18"/>
              </w:rPr>
            </w:pPr>
            <w:r>
              <w:rPr>
                <w:rFonts w:ascii="Arial" w:hAnsi="Arial" w:cs="Arial"/>
                <w:sz w:val="18"/>
                <w:szCs w:val="18"/>
              </w:rPr>
              <w:t>-100</w:t>
            </w:r>
            <w:r w:rsidR="00CF477F">
              <w:rPr>
                <w:rFonts w:ascii="Arial" w:hAnsi="Arial" w:cs="Arial"/>
                <w:sz w:val="18"/>
                <w:szCs w:val="18"/>
              </w:rPr>
              <w:t>,</w:t>
            </w:r>
            <w:r>
              <w:rPr>
                <w:rFonts w:ascii="Arial" w:hAnsi="Arial" w:cs="Arial"/>
                <w:sz w:val="18"/>
                <w:szCs w:val="18"/>
              </w:rPr>
              <w:t>0%</w:t>
            </w:r>
          </w:p>
        </w:tc>
      </w:tr>
      <w:tr w:rsidR="00530301" w:rsidRPr="006F57AA" w14:paraId="2D640398" w14:textId="77777777" w:rsidTr="00302A37">
        <w:trPr>
          <w:trHeight w:val="190"/>
        </w:trPr>
        <w:tc>
          <w:tcPr>
            <w:tcW w:w="3688"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4F712D33" w14:textId="3DA4C571" w:rsidR="00530301" w:rsidRPr="006F57AA" w:rsidRDefault="00530301" w:rsidP="00530301">
            <w:pPr>
              <w:pStyle w:val="ColorfulList-Accent11"/>
              <w:tabs>
                <w:tab w:val="left" w:pos="0"/>
                <w:tab w:val="left" w:pos="284"/>
              </w:tabs>
              <w:ind w:left="0" w:right="-90"/>
              <w:rPr>
                <w:rFonts w:ascii="Arial" w:hAnsi="Arial" w:cs="Arial"/>
                <w:b/>
                <w:sz w:val="18"/>
                <w:szCs w:val="18"/>
              </w:rPr>
            </w:pPr>
            <w:r w:rsidRPr="00CA6E28">
              <w:rPr>
                <w:rFonts w:ascii="Arial" w:hAnsi="Arial" w:cs="Arial"/>
                <w:b/>
                <w:bCs/>
                <w:sz w:val="18"/>
                <w:szCs w:val="18"/>
                <w:lang w:val="el-GR"/>
              </w:rPr>
              <w:t xml:space="preserve">Κέρδη </w:t>
            </w:r>
            <w:r w:rsidR="00795716">
              <w:rPr>
                <w:rFonts w:ascii="Arial" w:hAnsi="Arial" w:cs="Arial"/>
                <w:b/>
                <w:bCs/>
                <w:sz w:val="18"/>
                <w:szCs w:val="18"/>
                <w:lang w:val="el-GR"/>
              </w:rPr>
              <w:t>περιόδου</w:t>
            </w:r>
          </w:p>
        </w:tc>
        <w:tc>
          <w:tcPr>
            <w:tcW w:w="113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43DFEAD9" w14:textId="60AABB72"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145</w:t>
            </w:r>
            <w:r w:rsidR="00CF477F">
              <w:rPr>
                <w:rFonts w:ascii="Arial" w:hAnsi="Arial" w:cs="Arial"/>
                <w:b/>
                <w:bCs/>
                <w:sz w:val="18"/>
                <w:szCs w:val="18"/>
              </w:rPr>
              <w:t>,</w:t>
            </w:r>
            <w:r>
              <w:rPr>
                <w:rFonts w:ascii="Arial" w:hAnsi="Arial" w:cs="Arial"/>
                <w:b/>
                <w:bCs/>
                <w:sz w:val="18"/>
                <w:szCs w:val="18"/>
              </w:rPr>
              <w:t xml:space="preserve">0 </w:t>
            </w:r>
          </w:p>
        </w:tc>
        <w:tc>
          <w:tcPr>
            <w:tcW w:w="1159"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00416133" w14:textId="601B97CC"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81</w:t>
            </w:r>
            <w:r w:rsidR="00CF477F">
              <w:rPr>
                <w:rFonts w:ascii="Arial" w:hAnsi="Arial" w:cs="Arial"/>
                <w:b/>
                <w:bCs/>
                <w:sz w:val="18"/>
                <w:szCs w:val="18"/>
              </w:rPr>
              <w:t>,</w:t>
            </w:r>
            <w:r>
              <w:rPr>
                <w:rFonts w:ascii="Arial" w:hAnsi="Arial" w:cs="Arial"/>
                <w:b/>
                <w:bCs/>
                <w:sz w:val="18"/>
                <w:szCs w:val="18"/>
              </w:rPr>
              <w:t xml:space="preserve">0 </w:t>
            </w:r>
          </w:p>
        </w:tc>
        <w:tc>
          <w:tcPr>
            <w:tcW w:w="1266"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vAlign w:val="center"/>
          </w:tcPr>
          <w:p w14:paraId="673A9740" w14:textId="6BD7C919"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+79</w:t>
            </w:r>
            <w:r w:rsidR="00CF477F">
              <w:rPr>
                <w:rFonts w:ascii="Arial" w:hAnsi="Arial" w:cs="Arial"/>
                <w:b/>
                <w:bCs/>
                <w:sz w:val="18"/>
                <w:szCs w:val="18"/>
              </w:rPr>
              <w:t>,</w:t>
            </w:r>
            <w:r>
              <w:rPr>
                <w:rFonts w:ascii="Arial" w:hAnsi="Arial" w:cs="Arial"/>
                <w:b/>
                <w:bCs/>
                <w:sz w:val="18"/>
                <w:szCs w:val="18"/>
              </w:rPr>
              <w:t>0%</w:t>
            </w:r>
          </w:p>
        </w:tc>
        <w:tc>
          <w:tcPr>
            <w:tcW w:w="108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4DC95528" w14:textId="5DA409EC"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283</w:t>
            </w:r>
            <w:r w:rsidR="00CF477F">
              <w:rPr>
                <w:rFonts w:ascii="Arial" w:hAnsi="Arial" w:cs="Arial"/>
                <w:b/>
                <w:bCs/>
                <w:sz w:val="18"/>
                <w:szCs w:val="18"/>
              </w:rPr>
              <w:t>,</w:t>
            </w:r>
            <w:r>
              <w:rPr>
                <w:rFonts w:ascii="Arial" w:hAnsi="Arial" w:cs="Arial"/>
                <w:b/>
                <w:bCs/>
                <w:sz w:val="18"/>
                <w:szCs w:val="18"/>
              </w:rPr>
              <w:t xml:space="preserve">2 </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3FD4BEC4" w14:textId="7E1DE418"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229</w:t>
            </w:r>
            <w:r w:rsidR="00CF477F">
              <w:rPr>
                <w:rFonts w:ascii="Arial" w:hAnsi="Arial" w:cs="Arial"/>
                <w:b/>
                <w:bCs/>
                <w:sz w:val="18"/>
                <w:szCs w:val="18"/>
              </w:rPr>
              <w:t>,</w:t>
            </w:r>
            <w:r>
              <w:rPr>
                <w:rFonts w:ascii="Arial" w:hAnsi="Arial" w:cs="Arial"/>
                <w:b/>
                <w:bCs/>
                <w:sz w:val="18"/>
                <w:szCs w:val="18"/>
              </w:rPr>
              <w:t xml:space="preserve">9 </w:t>
            </w:r>
          </w:p>
        </w:tc>
        <w:tc>
          <w:tcPr>
            <w:tcW w:w="108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5FA739DF" w14:textId="17434620" w:rsidR="00530301" w:rsidRPr="004E362A" w:rsidRDefault="00530301" w:rsidP="00530301">
            <w:pPr>
              <w:pStyle w:val="ColorfulList-Accent11"/>
              <w:tabs>
                <w:tab w:val="left" w:pos="0"/>
                <w:tab w:val="left" w:pos="284"/>
              </w:tabs>
              <w:ind w:left="0" w:right="-90"/>
              <w:jc w:val="center"/>
              <w:rPr>
                <w:rFonts w:ascii="Arial" w:hAnsi="Arial" w:cs="Arial"/>
                <w:b/>
                <w:color w:val="FF0000"/>
                <w:sz w:val="18"/>
                <w:szCs w:val="18"/>
              </w:rPr>
            </w:pPr>
            <w:r>
              <w:rPr>
                <w:rFonts w:ascii="Arial" w:hAnsi="Arial" w:cs="Arial"/>
                <w:b/>
                <w:bCs/>
                <w:sz w:val="18"/>
                <w:szCs w:val="18"/>
              </w:rPr>
              <w:t>+23</w:t>
            </w:r>
            <w:r w:rsidR="00CF477F">
              <w:rPr>
                <w:rFonts w:ascii="Arial" w:hAnsi="Arial" w:cs="Arial"/>
                <w:b/>
                <w:bCs/>
                <w:sz w:val="18"/>
                <w:szCs w:val="18"/>
              </w:rPr>
              <w:t>,</w:t>
            </w:r>
            <w:r>
              <w:rPr>
                <w:rFonts w:ascii="Arial" w:hAnsi="Arial" w:cs="Arial"/>
                <w:b/>
                <w:bCs/>
                <w:sz w:val="18"/>
                <w:szCs w:val="18"/>
              </w:rPr>
              <w:t>2%</w:t>
            </w:r>
          </w:p>
        </w:tc>
      </w:tr>
    </w:tbl>
    <w:p w14:paraId="0E5B5EC9" w14:textId="4992324C" w:rsidR="003B215B" w:rsidRPr="00FB20CB" w:rsidRDefault="00726B8A" w:rsidP="00097EA2">
      <w:pPr>
        <w:pStyle w:val="Normal2"/>
        <w:numPr>
          <w:ilvl w:val="0"/>
          <w:numId w:val="0"/>
        </w:numPr>
        <w:tabs>
          <w:tab w:val="num" w:pos="709"/>
        </w:tabs>
        <w:ind w:left="567" w:hanging="283"/>
        <w:rPr>
          <w:rFonts w:cs="Arial"/>
        </w:rPr>
      </w:pPr>
      <w:r w:rsidRPr="00FB20CB">
        <w:rPr>
          <w:rFonts w:cs="Arial"/>
        </w:rPr>
        <w:lastRenderedPageBreak/>
        <w:t>IV</w:t>
      </w:r>
      <w:r w:rsidR="0056658D" w:rsidRPr="00FB20CB">
        <w:rPr>
          <w:rFonts w:cs="Arial"/>
        </w:rPr>
        <w:t>.</w:t>
      </w:r>
      <w:r w:rsidRPr="00FB20CB">
        <w:rPr>
          <w:rFonts w:cs="Arial"/>
        </w:rPr>
        <w:t xml:space="preserve"> </w:t>
      </w:r>
      <w:r w:rsidR="00781597" w:rsidRPr="00FB20CB">
        <w:rPr>
          <w:rFonts w:cs="Arial"/>
        </w:rPr>
        <w:t>ΚΑΤΑΣΤΑΣ</w:t>
      </w:r>
      <w:r w:rsidR="005F37D9" w:rsidRPr="00FB20CB">
        <w:rPr>
          <w:rFonts w:cs="Arial"/>
        </w:rPr>
        <w:t>Η</w:t>
      </w:r>
      <w:r w:rsidR="00781597" w:rsidRPr="00FB20CB">
        <w:rPr>
          <w:rFonts w:cs="Arial"/>
        </w:rPr>
        <w:t xml:space="preserve"> ΤΑΜΕΙΑΚΩΝ ΡΟΩΝ</w:t>
      </w:r>
      <w:r w:rsidR="00E2036E">
        <w:rPr>
          <w:rStyle w:val="FootnoteReference"/>
          <w:rFonts w:cs="Arial"/>
        </w:rPr>
        <w:footnoteReference w:id="5"/>
      </w:r>
      <w:r w:rsidR="00781597" w:rsidRPr="00FB20CB">
        <w:rPr>
          <w:rFonts w:cs="Arial"/>
        </w:rPr>
        <w:t xml:space="preserve"> </w:t>
      </w:r>
    </w:p>
    <w:tbl>
      <w:tblPr>
        <w:tblStyle w:val="TableGrid"/>
        <w:tblW w:w="106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1472"/>
        <w:gridCol w:w="1473"/>
        <w:gridCol w:w="1412"/>
        <w:gridCol w:w="1412"/>
      </w:tblGrid>
      <w:tr w:rsidR="006C6E28" w:rsidRPr="003679DF" w14:paraId="77D2C193" w14:textId="77777777" w:rsidTr="00023F5F">
        <w:trPr>
          <w:trHeight w:val="209"/>
        </w:trPr>
        <w:tc>
          <w:tcPr>
            <w:tcW w:w="4861" w:type="dxa"/>
            <w:tcBorders>
              <w:bottom w:val="single" w:sz="2" w:space="0" w:color="808080" w:themeColor="background1" w:themeShade="80"/>
            </w:tcBorders>
            <w:vAlign w:val="bottom"/>
          </w:tcPr>
          <w:p w14:paraId="124CFC57" w14:textId="77777777" w:rsidR="006C6E28" w:rsidRPr="0028200E" w:rsidRDefault="006C6E28" w:rsidP="00023F5F">
            <w:pPr>
              <w:pStyle w:val="ColorfulList-Accent11"/>
              <w:tabs>
                <w:tab w:val="left" w:pos="0"/>
                <w:tab w:val="left" w:pos="284"/>
              </w:tabs>
              <w:ind w:left="0" w:right="-90"/>
              <w:rPr>
                <w:rFonts w:ascii="Arial" w:hAnsi="Arial" w:cs="Arial"/>
                <w:i/>
                <w:sz w:val="18"/>
                <w:szCs w:val="18"/>
                <w:lang w:val="el-GR"/>
              </w:rPr>
            </w:pPr>
            <w:r w:rsidRPr="007E5ABB">
              <w:rPr>
                <w:rFonts w:ascii="Arial" w:hAnsi="Arial" w:cs="Arial"/>
                <w:b/>
                <w:sz w:val="18"/>
                <w:szCs w:val="18"/>
                <w:lang w:val="el-GR"/>
              </w:rPr>
              <w:t>Ταμειακές ροές από λειτουργικές δραστηριότητες</w:t>
            </w:r>
          </w:p>
        </w:tc>
        <w:tc>
          <w:tcPr>
            <w:tcW w:w="1472" w:type="dxa"/>
            <w:tcBorders>
              <w:bottom w:val="single" w:sz="2" w:space="0" w:color="808080" w:themeColor="background1" w:themeShade="80"/>
            </w:tcBorders>
            <w:vAlign w:val="center"/>
          </w:tcPr>
          <w:p w14:paraId="2E795EA9" w14:textId="77777777" w:rsidR="006C6E28" w:rsidRPr="00A67C44" w:rsidRDefault="006C6E28" w:rsidP="00023F5F">
            <w:pPr>
              <w:pStyle w:val="ColorfulList-Accent11"/>
              <w:tabs>
                <w:tab w:val="left" w:pos="0"/>
                <w:tab w:val="left" w:pos="284"/>
              </w:tabs>
              <w:ind w:left="0" w:right="-90"/>
              <w:jc w:val="center"/>
              <w:rPr>
                <w:rFonts w:ascii="Arial" w:hAnsi="Arial" w:cs="Arial"/>
                <w:i/>
                <w:sz w:val="18"/>
                <w:szCs w:val="18"/>
              </w:rPr>
            </w:pPr>
            <w:r w:rsidRPr="00A67C44">
              <w:rPr>
                <w:rFonts w:ascii="Arial" w:hAnsi="Arial" w:cs="Arial"/>
                <w:b/>
                <w:sz w:val="18"/>
                <w:szCs w:val="18"/>
              </w:rPr>
              <w:t>Q</w:t>
            </w:r>
            <w:r>
              <w:rPr>
                <w:rFonts w:ascii="Arial" w:hAnsi="Arial" w:cs="Arial"/>
                <w:b/>
                <w:sz w:val="18"/>
                <w:szCs w:val="18"/>
              </w:rPr>
              <w:t>2</w:t>
            </w:r>
            <w:r w:rsidRPr="00A67C44">
              <w:rPr>
                <w:rFonts w:ascii="Arial" w:hAnsi="Arial" w:cs="Arial"/>
                <w:b/>
                <w:sz w:val="18"/>
                <w:szCs w:val="18"/>
              </w:rPr>
              <w:t>'2</w:t>
            </w:r>
            <w:r>
              <w:rPr>
                <w:rFonts w:ascii="Arial" w:hAnsi="Arial" w:cs="Arial"/>
                <w:b/>
                <w:sz w:val="18"/>
                <w:szCs w:val="18"/>
              </w:rPr>
              <w:t>6</w:t>
            </w:r>
          </w:p>
        </w:tc>
        <w:tc>
          <w:tcPr>
            <w:tcW w:w="1473" w:type="dxa"/>
            <w:tcBorders>
              <w:bottom w:val="single" w:sz="2" w:space="0" w:color="808080" w:themeColor="background1" w:themeShade="80"/>
            </w:tcBorders>
            <w:vAlign w:val="center"/>
          </w:tcPr>
          <w:p w14:paraId="0131570F" w14:textId="77777777" w:rsidR="006C6E28" w:rsidRPr="00A67C44" w:rsidRDefault="006C6E28" w:rsidP="00023F5F">
            <w:pPr>
              <w:pStyle w:val="ColorfulList-Accent11"/>
              <w:tabs>
                <w:tab w:val="left" w:pos="0"/>
                <w:tab w:val="left" w:pos="284"/>
              </w:tabs>
              <w:ind w:left="0" w:right="-90"/>
              <w:jc w:val="center"/>
              <w:rPr>
                <w:rFonts w:ascii="Arial" w:hAnsi="Arial" w:cs="Arial"/>
                <w:i/>
                <w:sz w:val="18"/>
                <w:szCs w:val="18"/>
              </w:rPr>
            </w:pPr>
            <w:r w:rsidRPr="00A67C44">
              <w:rPr>
                <w:rFonts w:ascii="Arial" w:hAnsi="Arial" w:cs="Arial"/>
                <w:b/>
                <w:sz w:val="18"/>
                <w:szCs w:val="18"/>
              </w:rPr>
              <w:t>Q</w:t>
            </w:r>
            <w:r>
              <w:rPr>
                <w:rFonts w:ascii="Arial" w:hAnsi="Arial" w:cs="Arial"/>
                <w:b/>
                <w:sz w:val="18"/>
                <w:szCs w:val="18"/>
              </w:rPr>
              <w:t>2</w:t>
            </w:r>
            <w:r w:rsidRPr="00A67C44">
              <w:rPr>
                <w:rFonts w:ascii="Arial" w:hAnsi="Arial" w:cs="Arial"/>
                <w:b/>
                <w:sz w:val="18"/>
                <w:szCs w:val="18"/>
              </w:rPr>
              <w:t>'2</w:t>
            </w:r>
            <w:r>
              <w:rPr>
                <w:rFonts w:ascii="Arial" w:hAnsi="Arial" w:cs="Arial"/>
                <w:b/>
                <w:sz w:val="18"/>
                <w:szCs w:val="18"/>
              </w:rPr>
              <w:t>5</w:t>
            </w:r>
          </w:p>
        </w:tc>
        <w:tc>
          <w:tcPr>
            <w:tcW w:w="1412" w:type="dxa"/>
            <w:tcBorders>
              <w:bottom w:val="single" w:sz="2" w:space="0" w:color="808080" w:themeColor="background1" w:themeShade="80"/>
            </w:tcBorders>
            <w:vAlign w:val="center"/>
          </w:tcPr>
          <w:p w14:paraId="5CE58FDF" w14:textId="77777777" w:rsidR="006C6E28" w:rsidRPr="00A67C44" w:rsidRDefault="006C6E28" w:rsidP="00023F5F">
            <w:pPr>
              <w:pStyle w:val="ColorfulList-Accent11"/>
              <w:tabs>
                <w:tab w:val="left" w:pos="0"/>
                <w:tab w:val="left" w:pos="284"/>
              </w:tabs>
              <w:ind w:left="0" w:right="-90"/>
              <w:jc w:val="center"/>
              <w:rPr>
                <w:rFonts w:ascii="Arial" w:hAnsi="Arial" w:cs="Arial"/>
                <w:b/>
                <w:sz w:val="18"/>
                <w:szCs w:val="18"/>
              </w:rPr>
            </w:pPr>
            <w:r>
              <w:rPr>
                <w:rFonts w:ascii="Arial" w:hAnsi="Arial" w:cs="Arial"/>
                <w:b/>
                <w:sz w:val="18"/>
              </w:rPr>
              <w:t>6</w:t>
            </w:r>
            <w:r w:rsidRPr="00214FE3">
              <w:rPr>
                <w:rFonts w:ascii="Arial" w:hAnsi="Arial" w:cs="Arial"/>
                <w:b/>
                <w:sz w:val="18"/>
              </w:rPr>
              <w:t>M'2</w:t>
            </w:r>
            <w:r>
              <w:rPr>
                <w:rFonts w:ascii="Arial" w:hAnsi="Arial" w:cs="Arial"/>
                <w:b/>
                <w:sz w:val="18"/>
              </w:rPr>
              <w:t>6</w:t>
            </w:r>
          </w:p>
        </w:tc>
        <w:tc>
          <w:tcPr>
            <w:tcW w:w="1412" w:type="dxa"/>
            <w:tcBorders>
              <w:bottom w:val="single" w:sz="2" w:space="0" w:color="808080" w:themeColor="background1" w:themeShade="80"/>
            </w:tcBorders>
            <w:vAlign w:val="center"/>
          </w:tcPr>
          <w:p w14:paraId="6DCD4B68" w14:textId="77777777" w:rsidR="006C6E28" w:rsidRPr="00A67C44" w:rsidRDefault="006C6E28" w:rsidP="00023F5F">
            <w:pPr>
              <w:pStyle w:val="ColorfulList-Accent11"/>
              <w:tabs>
                <w:tab w:val="left" w:pos="0"/>
                <w:tab w:val="left" w:pos="284"/>
              </w:tabs>
              <w:ind w:left="0" w:right="-90"/>
              <w:jc w:val="center"/>
              <w:rPr>
                <w:rFonts w:ascii="Arial" w:hAnsi="Arial" w:cs="Arial"/>
                <w:b/>
                <w:sz w:val="18"/>
                <w:szCs w:val="18"/>
              </w:rPr>
            </w:pPr>
            <w:r>
              <w:rPr>
                <w:rFonts w:ascii="Arial" w:hAnsi="Arial" w:cs="Arial"/>
                <w:b/>
                <w:sz w:val="18"/>
              </w:rPr>
              <w:t>6</w:t>
            </w:r>
            <w:r w:rsidRPr="00214FE3">
              <w:rPr>
                <w:rFonts w:ascii="Arial" w:hAnsi="Arial" w:cs="Arial"/>
                <w:b/>
                <w:sz w:val="18"/>
              </w:rPr>
              <w:t>M’2</w:t>
            </w:r>
            <w:r>
              <w:rPr>
                <w:rFonts w:ascii="Arial" w:hAnsi="Arial" w:cs="Arial"/>
                <w:b/>
                <w:sz w:val="18"/>
              </w:rPr>
              <w:t>5</w:t>
            </w:r>
          </w:p>
        </w:tc>
      </w:tr>
      <w:tr w:rsidR="006C6E28" w:rsidRPr="003679DF" w14:paraId="2751546D" w14:textId="77777777" w:rsidTr="00023F5F">
        <w:trPr>
          <w:trHeight w:val="226"/>
        </w:trPr>
        <w:tc>
          <w:tcPr>
            <w:tcW w:w="4861" w:type="dxa"/>
            <w:tcBorders>
              <w:right w:val="single" w:sz="2" w:space="0" w:color="808080" w:themeColor="background1" w:themeShade="80"/>
            </w:tcBorders>
            <w:vAlign w:val="center"/>
          </w:tcPr>
          <w:p w14:paraId="6B591AB6" w14:textId="77777777" w:rsidR="006C6E28" w:rsidRPr="00A109A2" w:rsidRDefault="006C6E28" w:rsidP="00023F5F">
            <w:pPr>
              <w:pStyle w:val="ColorfulList-Accent11"/>
              <w:tabs>
                <w:tab w:val="left" w:pos="0"/>
                <w:tab w:val="left" w:pos="284"/>
              </w:tabs>
              <w:ind w:left="0" w:right="-90"/>
              <w:rPr>
                <w:rFonts w:ascii="Arial" w:hAnsi="Arial" w:cs="Arial"/>
                <w:i/>
                <w:sz w:val="17"/>
                <w:szCs w:val="17"/>
              </w:rPr>
            </w:pPr>
            <w:r w:rsidRPr="007E5ABB">
              <w:rPr>
                <w:rFonts w:ascii="Arial" w:hAnsi="Arial" w:cs="Arial"/>
                <w:sz w:val="18"/>
                <w:szCs w:val="18"/>
              </w:rPr>
              <w:t>Κέρδη προ φόρων</w:t>
            </w:r>
          </w:p>
        </w:tc>
        <w:tc>
          <w:tcPr>
            <w:tcW w:w="1472" w:type="dxa"/>
            <w:tcBorders>
              <w:top w:val="single" w:sz="2" w:space="0" w:color="808080" w:themeColor="background1" w:themeShade="80"/>
              <w:left w:val="single" w:sz="2" w:space="0" w:color="808080" w:themeColor="background1" w:themeShade="80"/>
            </w:tcBorders>
            <w:vAlign w:val="center"/>
          </w:tcPr>
          <w:p w14:paraId="5462B120" w14:textId="77777777" w:rsidR="006C6E28" w:rsidRPr="003679DF" w:rsidRDefault="006C6E28" w:rsidP="00023F5F">
            <w:pPr>
              <w:pStyle w:val="ColorfulList-Accent11"/>
              <w:tabs>
                <w:tab w:val="left" w:pos="0"/>
                <w:tab w:val="left" w:pos="284"/>
              </w:tabs>
              <w:ind w:left="0" w:right="-90"/>
              <w:jc w:val="center"/>
              <w:rPr>
                <w:rFonts w:ascii="Arial" w:hAnsi="Arial" w:cs="Arial"/>
                <w:i/>
                <w:color w:val="FF0000"/>
                <w:sz w:val="17"/>
                <w:szCs w:val="17"/>
              </w:rPr>
            </w:pPr>
            <w:r>
              <w:rPr>
                <w:rFonts w:ascii="Arial" w:hAnsi="Arial" w:cs="Arial"/>
                <w:sz w:val="18"/>
                <w:szCs w:val="18"/>
              </w:rPr>
              <w:t xml:space="preserve">197,1 </w:t>
            </w:r>
          </w:p>
        </w:tc>
        <w:tc>
          <w:tcPr>
            <w:tcW w:w="1473" w:type="dxa"/>
            <w:tcBorders>
              <w:top w:val="single" w:sz="2" w:space="0" w:color="808080" w:themeColor="background1" w:themeShade="80"/>
              <w:right w:val="single" w:sz="2" w:space="0" w:color="808080" w:themeColor="background1" w:themeShade="80"/>
            </w:tcBorders>
            <w:vAlign w:val="center"/>
          </w:tcPr>
          <w:p w14:paraId="6931FFF3" w14:textId="77777777" w:rsidR="006C6E28" w:rsidRPr="003679DF" w:rsidRDefault="006C6E28" w:rsidP="00023F5F">
            <w:pPr>
              <w:pStyle w:val="ColorfulList-Accent11"/>
              <w:tabs>
                <w:tab w:val="left" w:pos="0"/>
                <w:tab w:val="left" w:pos="284"/>
              </w:tabs>
              <w:ind w:left="0" w:right="-90"/>
              <w:jc w:val="center"/>
              <w:rPr>
                <w:rFonts w:ascii="Arial" w:hAnsi="Arial" w:cs="Arial"/>
                <w:i/>
                <w:color w:val="FF0000"/>
                <w:sz w:val="17"/>
                <w:szCs w:val="17"/>
              </w:rPr>
            </w:pPr>
            <w:r>
              <w:rPr>
                <w:rFonts w:ascii="Arial" w:hAnsi="Arial" w:cs="Arial"/>
                <w:sz w:val="18"/>
                <w:szCs w:val="18"/>
              </w:rPr>
              <w:t xml:space="preserve">186,9 </w:t>
            </w:r>
          </w:p>
        </w:tc>
        <w:tc>
          <w:tcPr>
            <w:tcW w:w="1412" w:type="dxa"/>
            <w:tcBorders>
              <w:top w:val="single" w:sz="2" w:space="0" w:color="808080" w:themeColor="background1" w:themeShade="80"/>
              <w:left w:val="single" w:sz="2" w:space="0" w:color="808080" w:themeColor="background1" w:themeShade="80"/>
            </w:tcBorders>
            <w:vAlign w:val="center"/>
          </w:tcPr>
          <w:p w14:paraId="3E34F9A0" w14:textId="77777777" w:rsidR="006C6E28" w:rsidRPr="003679DF" w:rsidRDefault="006C6E28" w:rsidP="00023F5F">
            <w:pPr>
              <w:pStyle w:val="ColorfulList-Accent11"/>
              <w:tabs>
                <w:tab w:val="left" w:pos="0"/>
                <w:tab w:val="left" w:pos="284"/>
              </w:tabs>
              <w:ind w:left="0" w:right="-90"/>
              <w:jc w:val="center"/>
              <w:rPr>
                <w:rFonts w:ascii="Arial" w:hAnsi="Arial" w:cs="Arial"/>
                <w:i/>
                <w:color w:val="FF0000"/>
                <w:sz w:val="17"/>
                <w:szCs w:val="17"/>
              </w:rPr>
            </w:pPr>
            <w:r>
              <w:rPr>
                <w:rFonts w:ascii="Arial" w:hAnsi="Arial" w:cs="Arial"/>
                <w:sz w:val="18"/>
                <w:szCs w:val="18"/>
              </w:rPr>
              <w:t xml:space="preserve">380,2 </w:t>
            </w:r>
          </w:p>
        </w:tc>
        <w:tc>
          <w:tcPr>
            <w:tcW w:w="1412" w:type="dxa"/>
            <w:tcBorders>
              <w:top w:val="single" w:sz="2" w:space="0" w:color="808080" w:themeColor="background1" w:themeShade="80"/>
            </w:tcBorders>
            <w:vAlign w:val="center"/>
          </w:tcPr>
          <w:p w14:paraId="11593BA1" w14:textId="77777777" w:rsidR="006C6E28" w:rsidRPr="003679DF" w:rsidRDefault="006C6E28" w:rsidP="00023F5F">
            <w:pPr>
              <w:pStyle w:val="ColorfulList-Accent11"/>
              <w:tabs>
                <w:tab w:val="left" w:pos="0"/>
                <w:tab w:val="left" w:pos="284"/>
              </w:tabs>
              <w:ind w:left="0" w:right="-90"/>
              <w:jc w:val="center"/>
              <w:rPr>
                <w:rFonts w:ascii="Arial" w:hAnsi="Arial" w:cs="Arial"/>
                <w:i/>
                <w:color w:val="FF0000"/>
                <w:sz w:val="17"/>
                <w:szCs w:val="17"/>
              </w:rPr>
            </w:pPr>
            <w:r>
              <w:rPr>
                <w:rFonts w:ascii="Arial" w:hAnsi="Arial" w:cs="Arial"/>
                <w:sz w:val="18"/>
                <w:szCs w:val="18"/>
              </w:rPr>
              <w:t xml:space="preserve">373,2 </w:t>
            </w:r>
          </w:p>
        </w:tc>
      </w:tr>
      <w:tr w:rsidR="006C6E28" w:rsidRPr="003679DF" w14:paraId="33F9C6D6" w14:textId="77777777" w:rsidTr="00023F5F">
        <w:trPr>
          <w:trHeight w:val="228"/>
        </w:trPr>
        <w:tc>
          <w:tcPr>
            <w:tcW w:w="4861" w:type="dxa"/>
            <w:tcBorders>
              <w:right w:val="single" w:sz="2" w:space="0" w:color="808080" w:themeColor="background1" w:themeShade="80"/>
            </w:tcBorders>
            <w:vAlign w:val="center"/>
          </w:tcPr>
          <w:p w14:paraId="76209144" w14:textId="77777777" w:rsidR="006C6E28" w:rsidRPr="00A109A2" w:rsidRDefault="006C6E28" w:rsidP="00023F5F">
            <w:pPr>
              <w:pStyle w:val="ColorfulList-Accent11"/>
              <w:tabs>
                <w:tab w:val="left" w:pos="0"/>
                <w:tab w:val="left" w:pos="284"/>
              </w:tabs>
              <w:ind w:left="0" w:right="-90"/>
              <w:rPr>
                <w:rFonts w:ascii="Arial" w:hAnsi="Arial" w:cs="Arial"/>
                <w:sz w:val="17"/>
                <w:szCs w:val="17"/>
              </w:rPr>
            </w:pPr>
            <w:r w:rsidRPr="007E5ABB">
              <w:rPr>
                <w:rFonts w:ascii="Arial" w:hAnsi="Arial" w:cs="Arial"/>
                <w:sz w:val="18"/>
                <w:szCs w:val="18"/>
              </w:rPr>
              <w:t>Προσαρμογές για:</w:t>
            </w:r>
          </w:p>
        </w:tc>
        <w:tc>
          <w:tcPr>
            <w:tcW w:w="1472" w:type="dxa"/>
            <w:tcBorders>
              <w:left w:val="single" w:sz="2" w:space="0" w:color="808080" w:themeColor="background1" w:themeShade="80"/>
            </w:tcBorders>
            <w:vAlign w:val="center"/>
          </w:tcPr>
          <w:p w14:paraId="5A71DC55" w14:textId="77777777" w:rsidR="006C6E28" w:rsidRPr="00440D92" w:rsidRDefault="006C6E28" w:rsidP="00023F5F">
            <w:pPr>
              <w:pStyle w:val="ColorfulList-Accent11"/>
              <w:tabs>
                <w:tab w:val="left" w:pos="0"/>
                <w:tab w:val="left" w:pos="284"/>
              </w:tabs>
              <w:ind w:left="0" w:right="-90"/>
              <w:jc w:val="center"/>
              <w:rPr>
                <w:rFonts w:ascii="Arial" w:hAnsi="Arial" w:cs="Arial"/>
                <w:sz w:val="18"/>
                <w:szCs w:val="18"/>
              </w:rPr>
            </w:pPr>
          </w:p>
        </w:tc>
        <w:tc>
          <w:tcPr>
            <w:tcW w:w="1473" w:type="dxa"/>
            <w:tcBorders>
              <w:right w:val="single" w:sz="2" w:space="0" w:color="808080" w:themeColor="background1" w:themeShade="80"/>
            </w:tcBorders>
            <w:vAlign w:val="center"/>
          </w:tcPr>
          <w:p w14:paraId="5D1E81D1" w14:textId="77777777" w:rsidR="006C6E28" w:rsidRPr="00440D92" w:rsidRDefault="006C6E28" w:rsidP="00023F5F">
            <w:pPr>
              <w:pStyle w:val="ColorfulList-Accent11"/>
              <w:tabs>
                <w:tab w:val="left" w:pos="0"/>
                <w:tab w:val="left" w:pos="284"/>
              </w:tabs>
              <w:ind w:left="0" w:right="-90"/>
              <w:jc w:val="center"/>
              <w:rPr>
                <w:rFonts w:ascii="Arial" w:hAnsi="Arial" w:cs="Arial"/>
                <w:sz w:val="18"/>
                <w:szCs w:val="18"/>
              </w:rPr>
            </w:pPr>
          </w:p>
        </w:tc>
        <w:tc>
          <w:tcPr>
            <w:tcW w:w="1412" w:type="dxa"/>
            <w:tcBorders>
              <w:left w:val="single" w:sz="2" w:space="0" w:color="808080" w:themeColor="background1" w:themeShade="80"/>
            </w:tcBorders>
            <w:vAlign w:val="center"/>
          </w:tcPr>
          <w:p w14:paraId="76672011" w14:textId="77777777" w:rsidR="006C6E28" w:rsidRPr="00440D92" w:rsidRDefault="006C6E28" w:rsidP="00023F5F">
            <w:pPr>
              <w:pStyle w:val="ColorfulList-Accent11"/>
              <w:tabs>
                <w:tab w:val="left" w:pos="0"/>
                <w:tab w:val="left" w:pos="284"/>
              </w:tabs>
              <w:ind w:left="0" w:right="-90"/>
              <w:jc w:val="center"/>
              <w:rPr>
                <w:rFonts w:ascii="Arial" w:hAnsi="Arial" w:cs="Arial"/>
                <w:sz w:val="18"/>
                <w:szCs w:val="18"/>
              </w:rPr>
            </w:pPr>
          </w:p>
        </w:tc>
        <w:tc>
          <w:tcPr>
            <w:tcW w:w="1412" w:type="dxa"/>
            <w:vAlign w:val="center"/>
          </w:tcPr>
          <w:p w14:paraId="6D4610A7" w14:textId="77777777" w:rsidR="006C6E28" w:rsidRPr="00440D92" w:rsidRDefault="006C6E28" w:rsidP="00023F5F">
            <w:pPr>
              <w:pStyle w:val="ColorfulList-Accent11"/>
              <w:tabs>
                <w:tab w:val="left" w:pos="0"/>
                <w:tab w:val="left" w:pos="284"/>
              </w:tabs>
              <w:ind w:left="0" w:right="-90"/>
              <w:jc w:val="center"/>
              <w:rPr>
                <w:rFonts w:ascii="Arial" w:hAnsi="Arial" w:cs="Arial"/>
                <w:sz w:val="18"/>
                <w:szCs w:val="18"/>
              </w:rPr>
            </w:pPr>
          </w:p>
        </w:tc>
      </w:tr>
      <w:tr w:rsidR="006C6E28" w:rsidRPr="003679DF" w14:paraId="78B6D5DF" w14:textId="77777777" w:rsidTr="00023F5F">
        <w:trPr>
          <w:trHeight w:val="228"/>
        </w:trPr>
        <w:tc>
          <w:tcPr>
            <w:tcW w:w="4861" w:type="dxa"/>
            <w:tcBorders>
              <w:right w:val="single" w:sz="2" w:space="0" w:color="808080" w:themeColor="background1" w:themeShade="80"/>
            </w:tcBorders>
            <w:vAlign w:val="center"/>
          </w:tcPr>
          <w:p w14:paraId="104DD670" w14:textId="77777777" w:rsidR="006C6E28" w:rsidRPr="00A109A2" w:rsidRDefault="006C6E28" w:rsidP="00023F5F">
            <w:pPr>
              <w:pStyle w:val="ColorfulList-Accent11"/>
              <w:tabs>
                <w:tab w:val="left" w:pos="0"/>
                <w:tab w:val="left" w:pos="284"/>
              </w:tabs>
              <w:ind w:left="0" w:right="-90"/>
              <w:rPr>
                <w:rFonts w:ascii="Arial" w:hAnsi="Arial" w:cs="Arial"/>
                <w:sz w:val="17"/>
                <w:szCs w:val="17"/>
              </w:rPr>
            </w:pPr>
            <w:r w:rsidRPr="007E5ABB">
              <w:rPr>
                <w:rFonts w:ascii="Arial" w:hAnsi="Arial" w:cs="Arial"/>
                <w:sz w:val="18"/>
                <w:szCs w:val="18"/>
              </w:rPr>
              <w:t>Αποσβέσεις και απομειώσεις</w:t>
            </w:r>
          </w:p>
        </w:tc>
        <w:tc>
          <w:tcPr>
            <w:tcW w:w="1472" w:type="dxa"/>
            <w:tcBorders>
              <w:left w:val="single" w:sz="2" w:space="0" w:color="808080" w:themeColor="background1" w:themeShade="80"/>
            </w:tcBorders>
            <w:vAlign w:val="center"/>
          </w:tcPr>
          <w:p w14:paraId="1528403C"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144,5 </w:t>
            </w:r>
          </w:p>
        </w:tc>
        <w:tc>
          <w:tcPr>
            <w:tcW w:w="1473" w:type="dxa"/>
            <w:tcBorders>
              <w:right w:val="single" w:sz="2" w:space="0" w:color="808080" w:themeColor="background1" w:themeShade="80"/>
            </w:tcBorders>
            <w:vAlign w:val="center"/>
          </w:tcPr>
          <w:p w14:paraId="44350474"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145,0 </w:t>
            </w:r>
          </w:p>
        </w:tc>
        <w:tc>
          <w:tcPr>
            <w:tcW w:w="1412" w:type="dxa"/>
            <w:tcBorders>
              <w:left w:val="single" w:sz="2" w:space="0" w:color="808080" w:themeColor="background1" w:themeShade="80"/>
            </w:tcBorders>
            <w:vAlign w:val="center"/>
          </w:tcPr>
          <w:p w14:paraId="40F8BAFF"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289,1 </w:t>
            </w:r>
          </w:p>
        </w:tc>
        <w:tc>
          <w:tcPr>
            <w:tcW w:w="1412" w:type="dxa"/>
            <w:vAlign w:val="center"/>
          </w:tcPr>
          <w:p w14:paraId="212A8ED9"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287,3 </w:t>
            </w:r>
          </w:p>
        </w:tc>
      </w:tr>
      <w:tr w:rsidR="006C6E28" w:rsidRPr="003679DF" w14:paraId="362904EE" w14:textId="77777777" w:rsidTr="00023F5F">
        <w:trPr>
          <w:trHeight w:val="228"/>
        </w:trPr>
        <w:tc>
          <w:tcPr>
            <w:tcW w:w="4861" w:type="dxa"/>
            <w:tcBorders>
              <w:right w:val="single" w:sz="2" w:space="0" w:color="808080" w:themeColor="background1" w:themeShade="80"/>
            </w:tcBorders>
            <w:vAlign w:val="center"/>
          </w:tcPr>
          <w:p w14:paraId="1937D150" w14:textId="77777777" w:rsidR="006C6E28" w:rsidRPr="0028200E" w:rsidRDefault="006C6E28" w:rsidP="00023F5F">
            <w:pPr>
              <w:pStyle w:val="ColorfulList-Accent11"/>
              <w:tabs>
                <w:tab w:val="left" w:pos="0"/>
                <w:tab w:val="left" w:pos="284"/>
              </w:tabs>
              <w:ind w:left="0" w:right="-90"/>
              <w:rPr>
                <w:rFonts w:ascii="Arial" w:hAnsi="Arial" w:cs="Arial"/>
                <w:sz w:val="17"/>
                <w:szCs w:val="17"/>
                <w:lang w:val="el-GR"/>
              </w:rPr>
            </w:pPr>
            <w:r w:rsidRPr="007E5ABB">
              <w:rPr>
                <w:rFonts w:ascii="Arial" w:hAnsi="Arial" w:cs="Arial"/>
                <w:sz w:val="18"/>
                <w:szCs w:val="18"/>
                <w:lang w:val="el-GR"/>
              </w:rPr>
              <w:t>Κόστη σχετιζόμενα με προγράμματα εθελούσιας αποχώρησης</w:t>
            </w:r>
          </w:p>
        </w:tc>
        <w:tc>
          <w:tcPr>
            <w:tcW w:w="1472" w:type="dxa"/>
            <w:tcBorders>
              <w:left w:val="single" w:sz="2" w:space="0" w:color="808080" w:themeColor="background1" w:themeShade="80"/>
            </w:tcBorders>
            <w:vAlign w:val="center"/>
          </w:tcPr>
          <w:p w14:paraId="0D65A2F0"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9,1 </w:t>
            </w:r>
          </w:p>
        </w:tc>
        <w:tc>
          <w:tcPr>
            <w:tcW w:w="1473" w:type="dxa"/>
            <w:tcBorders>
              <w:right w:val="single" w:sz="2" w:space="0" w:color="808080" w:themeColor="background1" w:themeShade="80"/>
            </w:tcBorders>
            <w:vAlign w:val="center"/>
          </w:tcPr>
          <w:p w14:paraId="0F287F7F"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10,8 </w:t>
            </w:r>
          </w:p>
        </w:tc>
        <w:tc>
          <w:tcPr>
            <w:tcW w:w="1412" w:type="dxa"/>
            <w:tcBorders>
              <w:left w:val="single" w:sz="2" w:space="0" w:color="808080" w:themeColor="background1" w:themeShade="80"/>
            </w:tcBorders>
            <w:vAlign w:val="center"/>
          </w:tcPr>
          <w:p w14:paraId="1FAFE85B"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28,3 </w:t>
            </w:r>
          </w:p>
        </w:tc>
        <w:tc>
          <w:tcPr>
            <w:tcW w:w="1412" w:type="dxa"/>
            <w:vAlign w:val="center"/>
          </w:tcPr>
          <w:p w14:paraId="3A71ADE5"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23,6 </w:t>
            </w:r>
          </w:p>
        </w:tc>
      </w:tr>
      <w:tr w:rsidR="006C6E28" w:rsidRPr="003679DF" w14:paraId="063BEF09" w14:textId="77777777" w:rsidTr="00023F5F">
        <w:trPr>
          <w:trHeight w:val="228"/>
        </w:trPr>
        <w:tc>
          <w:tcPr>
            <w:tcW w:w="4861" w:type="dxa"/>
            <w:tcBorders>
              <w:right w:val="single" w:sz="2" w:space="0" w:color="808080" w:themeColor="background1" w:themeShade="80"/>
            </w:tcBorders>
            <w:vAlign w:val="center"/>
          </w:tcPr>
          <w:p w14:paraId="5EAEF706" w14:textId="77777777" w:rsidR="006C6E28" w:rsidRPr="00031DAC" w:rsidRDefault="006C6E28" w:rsidP="00023F5F">
            <w:pPr>
              <w:pStyle w:val="ColorfulList-Accent11"/>
              <w:tabs>
                <w:tab w:val="left" w:pos="0"/>
                <w:tab w:val="left" w:pos="284"/>
              </w:tabs>
              <w:ind w:left="0" w:right="-90"/>
              <w:rPr>
                <w:rFonts w:ascii="Arial" w:hAnsi="Arial" w:cs="Arial"/>
                <w:sz w:val="17"/>
                <w:szCs w:val="17"/>
                <w:lang w:val="el-GR"/>
              </w:rPr>
            </w:pPr>
            <w:r>
              <w:rPr>
                <w:rFonts w:ascii="Arial" w:hAnsi="Arial" w:cs="Arial"/>
                <w:sz w:val="18"/>
                <w:szCs w:val="18"/>
                <w:lang w:val="el-GR"/>
              </w:rPr>
              <w:t>Προβλέψεις για προγράμματα καθορισμένων παροχών</w:t>
            </w:r>
            <w:r w:rsidRPr="00905C5F">
              <w:rPr>
                <w:rFonts w:ascii="Arial" w:hAnsi="Arial" w:cs="Arial"/>
                <w:sz w:val="18"/>
                <w:szCs w:val="18"/>
                <w:lang w:val="el-GR"/>
              </w:rPr>
              <w:t xml:space="preserve"> </w:t>
            </w:r>
          </w:p>
        </w:tc>
        <w:tc>
          <w:tcPr>
            <w:tcW w:w="1472" w:type="dxa"/>
            <w:tcBorders>
              <w:left w:val="single" w:sz="2" w:space="0" w:color="808080" w:themeColor="background1" w:themeShade="80"/>
            </w:tcBorders>
            <w:vAlign w:val="center"/>
          </w:tcPr>
          <w:p w14:paraId="794795D7"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sidRPr="003D110B">
              <w:rPr>
                <w:rFonts w:ascii="Arial" w:hAnsi="Arial" w:cs="Arial"/>
                <w:sz w:val="18"/>
                <w:szCs w:val="18"/>
              </w:rPr>
              <w:t>0</w:t>
            </w:r>
            <w:r>
              <w:rPr>
                <w:rFonts w:ascii="Arial" w:hAnsi="Arial" w:cs="Arial"/>
                <w:sz w:val="18"/>
                <w:szCs w:val="18"/>
              </w:rPr>
              <w:t>,</w:t>
            </w:r>
            <w:r w:rsidRPr="003D110B">
              <w:rPr>
                <w:rFonts w:ascii="Arial" w:hAnsi="Arial" w:cs="Arial"/>
                <w:sz w:val="18"/>
                <w:szCs w:val="18"/>
              </w:rPr>
              <w:t>4</w:t>
            </w:r>
          </w:p>
        </w:tc>
        <w:tc>
          <w:tcPr>
            <w:tcW w:w="1473" w:type="dxa"/>
            <w:tcBorders>
              <w:right w:val="single" w:sz="2" w:space="0" w:color="808080" w:themeColor="background1" w:themeShade="80"/>
            </w:tcBorders>
            <w:vAlign w:val="center"/>
          </w:tcPr>
          <w:p w14:paraId="4A4C5230"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sidRPr="003D110B">
              <w:rPr>
                <w:rFonts w:ascii="Arial" w:hAnsi="Arial" w:cs="Arial"/>
                <w:sz w:val="18"/>
                <w:szCs w:val="18"/>
              </w:rPr>
              <w:t>1</w:t>
            </w:r>
            <w:r>
              <w:rPr>
                <w:rFonts w:ascii="Arial" w:hAnsi="Arial" w:cs="Arial"/>
                <w:sz w:val="18"/>
                <w:szCs w:val="18"/>
              </w:rPr>
              <w:t>,</w:t>
            </w:r>
            <w:r w:rsidRPr="003D110B">
              <w:rPr>
                <w:rFonts w:ascii="Arial" w:hAnsi="Arial" w:cs="Arial"/>
                <w:sz w:val="18"/>
                <w:szCs w:val="18"/>
              </w:rPr>
              <w:t>6</w:t>
            </w:r>
          </w:p>
        </w:tc>
        <w:tc>
          <w:tcPr>
            <w:tcW w:w="1412" w:type="dxa"/>
            <w:tcBorders>
              <w:left w:val="single" w:sz="2" w:space="0" w:color="808080" w:themeColor="background1" w:themeShade="80"/>
            </w:tcBorders>
            <w:vAlign w:val="center"/>
          </w:tcPr>
          <w:p w14:paraId="6CF9E9A8"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0,8 </w:t>
            </w:r>
          </w:p>
        </w:tc>
        <w:tc>
          <w:tcPr>
            <w:tcW w:w="1412" w:type="dxa"/>
            <w:vAlign w:val="center"/>
          </w:tcPr>
          <w:p w14:paraId="4A85B34A"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2,1 </w:t>
            </w:r>
          </w:p>
        </w:tc>
      </w:tr>
      <w:tr w:rsidR="006C6E28" w:rsidRPr="003679DF" w14:paraId="5AAA7765" w14:textId="77777777" w:rsidTr="00023F5F">
        <w:trPr>
          <w:trHeight w:val="228"/>
        </w:trPr>
        <w:tc>
          <w:tcPr>
            <w:tcW w:w="4861" w:type="dxa"/>
            <w:tcBorders>
              <w:right w:val="single" w:sz="2" w:space="0" w:color="808080" w:themeColor="background1" w:themeShade="80"/>
            </w:tcBorders>
            <w:vAlign w:val="center"/>
          </w:tcPr>
          <w:p w14:paraId="444DD4E1" w14:textId="77777777" w:rsidR="006C6E28" w:rsidRPr="00211FE2" w:rsidRDefault="006C6E28" w:rsidP="00023F5F">
            <w:pPr>
              <w:pStyle w:val="ColorfulList-Accent11"/>
              <w:tabs>
                <w:tab w:val="left" w:pos="0"/>
                <w:tab w:val="left" w:pos="284"/>
              </w:tabs>
              <w:ind w:left="0" w:right="-90"/>
              <w:rPr>
                <w:rFonts w:ascii="Arial" w:hAnsi="Arial" w:cs="Arial"/>
                <w:sz w:val="17"/>
                <w:szCs w:val="17"/>
              </w:rPr>
            </w:pPr>
            <w:r w:rsidRPr="007E5ABB">
              <w:rPr>
                <w:rFonts w:ascii="Arial" w:hAnsi="Arial" w:cs="Arial"/>
                <w:sz w:val="18"/>
                <w:szCs w:val="18"/>
              </w:rPr>
              <w:t>Συναλλαγματικές διαφορές</w:t>
            </w:r>
            <w:r>
              <w:rPr>
                <w:rFonts w:ascii="Arial" w:hAnsi="Arial" w:cs="Arial"/>
                <w:sz w:val="18"/>
                <w:szCs w:val="18"/>
              </w:rPr>
              <w:t>,</w:t>
            </w:r>
            <w:r w:rsidRPr="007E5ABB">
              <w:rPr>
                <w:rFonts w:ascii="Arial" w:hAnsi="Arial" w:cs="Arial"/>
                <w:sz w:val="18"/>
                <w:szCs w:val="18"/>
              </w:rPr>
              <w:t xml:space="preserve"> καθαρές</w:t>
            </w:r>
          </w:p>
        </w:tc>
        <w:tc>
          <w:tcPr>
            <w:tcW w:w="1472" w:type="dxa"/>
            <w:tcBorders>
              <w:left w:val="single" w:sz="2" w:space="0" w:color="808080" w:themeColor="background1" w:themeShade="80"/>
            </w:tcBorders>
            <w:vAlign w:val="center"/>
          </w:tcPr>
          <w:p w14:paraId="78ECA6CF" w14:textId="77777777" w:rsidR="006C6E28" w:rsidRPr="003D110B"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0,1 </w:t>
            </w:r>
          </w:p>
        </w:tc>
        <w:tc>
          <w:tcPr>
            <w:tcW w:w="1473" w:type="dxa"/>
            <w:tcBorders>
              <w:right w:val="single" w:sz="2" w:space="0" w:color="808080" w:themeColor="background1" w:themeShade="80"/>
            </w:tcBorders>
            <w:vAlign w:val="center"/>
          </w:tcPr>
          <w:p w14:paraId="29C842B2" w14:textId="77777777" w:rsidR="006C6E28" w:rsidRPr="003D110B"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lang w:val="el-GR"/>
              </w:rPr>
              <w:t>-</w:t>
            </w:r>
          </w:p>
        </w:tc>
        <w:tc>
          <w:tcPr>
            <w:tcW w:w="1412" w:type="dxa"/>
            <w:tcBorders>
              <w:left w:val="single" w:sz="2" w:space="0" w:color="808080" w:themeColor="background1" w:themeShade="80"/>
            </w:tcBorders>
            <w:vAlign w:val="center"/>
          </w:tcPr>
          <w:p w14:paraId="02B364EF" w14:textId="77777777" w:rsidR="006C6E28" w:rsidRPr="007834FB"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0,3 </w:t>
            </w:r>
          </w:p>
        </w:tc>
        <w:tc>
          <w:tcPr>
            <w:tcW w:w="1412" w:type="dxa"/>
            <w:vAlign w:val="center"/>
          </w:tcPr>
          <w:p w14:paraId="3733D621" w14:textId="77777777" w:rsidR="006C6E28" w:rsidRPr="007834FB"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(0,1)</w:t>
            </w:r>
          </w:p>
        </w:tc>
      </w:tr>
      <w:tr w:rsidR="006C6E28" w:rsidRPr="003679DF" w14:paraId="1C959DFE" w14:textId="77777777" w:rsidTr="00023F5F">
        <w:trPr>
          <w:trHeight w:val="228"/>
        </w:trPr>
        <w:tc>
          <w:tcPr>
            <w:tcW w:w="4861" w:type="dxa"/>
            <w:tcBorders>
              <w:right w:val="single" w:sz="2" w:space="0" w:color="808080" w:themeColor="background1" w:themeShade="80"/>
            </w:tcBorders>
            <w:vAlign w:val="center"/>
          </w:tcPr>
          <w:p w14:paraId="58B35281" w14:textId="77777777" w:rsidR="006C6E28" w:rsidRPr="00031DAC" w:rsidRDefault="006C6E28" w:rsidP="00023F5F">
            <w:pPr>
              <w:pStyle w:val="ColorfulList-Accent11"/>
              <w:tabs>
                <w:tab w:val="left" w:pos="0"/>
                <w:tab w:val="left" w:pos="284"/>
              </w:tabs>
              <w:ind w:left="0" w:right="-90"/>
              <w:rPr>
                <w:rFonts w:ascii="Arial" w:hAnsi="Arial" w:cs="Arial"/>
                <w:sz w:val="17"/>
                <w:szCs w:val="17"/>
                <w:lang w:val="el-GR"/>
              </w:rPr>
            </w:pPr>
            <w:r w:rsidRPr="007E5ABB">
              <w:rPr>
                <w:rFonts w:ascii="Arial" w:hAnsi="Arial" w:cs="Arial"/>
                <w:sz w:val="18"/>
                <w:szCs w:val="18"/>
                <w:lang w:val="el-GR"/>
              </w:rPr>
              <w:t>(Κέρδη) / ζημιές από συμμετοχές και λοιπά χρηματοοικονομικά περιουσιακά στοιχεία - Απομειώσεις</w:t>
            </w:r>
          </w:p>
        </w:tc>
        <w:tc>
          <w:tcPr>
            <w:tcW w:w="1472" w:type="dxa"/>
            <w:tcBorders>
              <w:left w:val="single" w:sz="2" w:space="0" w:color="808080" w:themeColor="background1" w:themeShade="80"/>
            </w:tcBorders>
            <w:vAlign w:val="center"/>
          </w:tcPr>
          <w:p w14:paraId="7270FF85" w14:textId="77777777" w:rsidR="006C6E28" w:rsidRPr="007834FB"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(0,6)</w:t>
            </w:r>
          </w:p>
        </w:tc>
        <w:tc>
          <w:tcPr>
            <w:tcW w:w="1473" w:type="dxa"/>
            <w:tcBorders>
              <w:right w:val="single" w:sz="2" w:space="0" w:color="808080" w:themeColor="background1" w:themeShade="80"/>
            </w:tcBorders>
            <w:vAlign w:val="center"/>
          </w:tcPr>
          <w:p w14:paraId="7407774A" w14:textId="77777777" w:rsidR="006C6E28" w:rsidRPr="00486C28" w:rsidRDefault="006C6E28" w:rsidP="00023F5F">
            <w:pPr>
              <w:pStyle w:val="ColorfulList-Accent11"/>
              <w:tabs>
                <w:tab w:val="left" w:pos="0"/>
                <w:tab w:val="left" w:pos="284"/>
              </w:tabs>
              <w:ind w:left="0" w:right="-90"/>
              <w:jc w:val="center"/>
              <w:rPr>
                <w:rFonts w:ascii="Arial" w:hAnsi="Arial" w:cs="Arial"/>
                <w:sz w:val="18"/>
                <w:szCs w:val="18"/>
                <w:lang w:val="el-GR"/>
              </w:rPr>
            </w:pPr>
            <w:r>
              <w:rPr>
                <w:rFonts w:ascii="Arial" w:hAnsi="Arial" w:cs="Arial"/>
                <w:sz w:val="18"/>
                <w:szCs w:val="18"/>
              </w:rPr>
              <w:t>(0,1)</w:t>
            </w:r>
          </w:p>
        </w:tc>
        <w:tc>
          <w:tcPr>
            <w:tcW w:w="1412" w:type="dxa"/>
            <w:tcBorders>
              <w:left w:val="single" w:sz="2" w:space="0" w:color="808080" w:themeColor="background1" w:themeShade="80"/>
            </w:tcBorders>
            <w:vAlign w:val="center"/>
          </w:tcPr>
          <w:p w14:paraId="5D785A53"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(0,6)</w:t>
            </w:r>
          </w:p>
        </w:tc>
        <w:tc>
          <w:tcPr>
            <w:tcW w:w="1412" w:type="dxa"/>
            <w:vAlign w:val="center"/>
          </w:tcPr>
          <w:p w14:paraId="6D2E1983"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(0,4)</w:t>
            </w:r>
          </w:p>
        </w:tc>
      </w:tr>
      <w:tr w:rsidR="006C6E28" w:rsidRPr="003679DF" w14:paraId="32995EF2" w14:textId="77777777" w:rsidTr="00023F5F">
        <w:trPr>
          <w:trHeight w:val="228"/>
        </w:trPr>
        <w:tc>
          <w:tcPr>
            <w:tcW w:w="4861" w:type="dxa"/>
            <w:tcBorders>
              <w:right w:val="single" w:sz="2" w:space="0" w:color="808080" w:themeColor="background1" w:themeShade="80"/>
            </w:tcBorders>
            <w:vAlign w:val="center"/>
          </w:tcPr>
          <w:p w14:paraId="32DAE63A" w14:textId="77777777" w:rsidR="006C6E28" w:rsidRPr="00A109A2" w:rsidRDefault="006C6E28" w:rsidP="00023F5F">
            <w:pPr>
              <w:pStyle w:val="ColorfulList-Accent11"/>
              <w:tabs>
                <w:tab w:val="left" w:pos="0"/>
                <w:tab w:val="left" w:pos="284"/>
              </w:tabs>
              <w:ind w:left="0" w:right="-90"/>
              <w:rPr>
                <w:rFonts w:ascii="Arial" w:hAnsi="Arial" w:cs="Arial"/>
                <w:sz w:val="17"/>
                <w:szCs w:val="17"/>
              </w:rPr>
            </w:pPr>
            <w:r w:rsidRPr="007E5ABB">
              <w:rPr>
                <w:rFonts w:ascii="Arial" w:hAnsi="Arial" w:cs="Arial"/>
                <w:sz w:val="18"/>
                <w:szCs w:val="18"/>
                <w:lang w:val="el-GR"/>
              </w:rPr>
              <w:t>Χρηματοοικονομικά έξοδα, καθαρά</w:t>
            </w:r>
          </w:p>
        </w:tc>
        <w:tc>
          <w:tcPr>
            <w:tcW w:w="1472" w:type="dxa"/>
            <w:tcBorders>
              <w:left w:val="single" w:sz="2" w:space="0" w:color="808080" w:themeColor="background1" w:themeShade="80"/>
            </w:tcBorders>
            <w:vAlign w:val="bottom"/>
          </w:tcPr>
          <w:p w14:paraId="12BF0774" w14:textId="77777777" w:rsidR="006C6E28" w:rsidRPr="007834FB" w:rsidRDefault="006C6E28" w:rsidP="00023F5F">
            <w:pPr>
              <w:pStyle w:val="ColorfulList-Accent11"/>
              <w:tabs>
                <w:tab w:val="left" w:pos="0"/>
                <w:tab w:val="left" w:pos="284"/>
              </w:tabs>
              <w:ind w:left="0" w:right="-90"/>
              <w:jc w:val="center"/>
              <w:rPr>
                <w:rFonts w:ascii="Arial" w:hAnsi="Arial" w:cs="Arial"/>
                <w:sz w:val="18"/>
                <w:szCs w:val="18"/>
              </w:rPr>
            </w:pPr>
            <w:r w:rsidRPr="00CE08EA">
              <w:rPr>
                <w:rFonts w:ascii="Arial" w:hAnsi="Arial" w:cs="Arial"/>
                <w:sz w:val="18"/>
                <w:szCs w:val="18"/>
              </w:rPr>
              <w:t>6</w:t>
            </w:r>
            <w:r>
              <w:rPr>
                <w:rFonts w:ascii="Arial" w:hAnsi="Arial" w:cs="Arial"/>
                <w:sz w:val="18"/>
                <w:szCs w:val="18"/>
              </w:rPr>
              <w:t>,</w:t>
            </w:r>
            <w:r w:rsidRPr="00CE08EA">
              <w:rPr>
                <w:rFonts w:ascii="Arial" w:hAnsi="Arial" w:cs="Arial"/>
                <w:sz w:val="18"/>
                <w:szCs w:val="18"/>
              </w:rPr>
              <w:t>7</w:t>
            </w:r>
          </w:p>
        </w:tc>
        <w:tc>
          <w:tcPr>
            <w:tcW w:w="1473" w:type="dxa"/>
            <w:tcBorders>
              <w:right w:val="single" w:sz="2" w:space="0" w:color="808080" w:themeColor="background1" w:themeShade="80"/>
            </w:tcBorders>
            <w:vAlign w:val="bottom"/>
          </w:tcPr>
          <w:p w14:paraId="458DB273" w14:textId="77777777" w:rsidR="006C6E28" w:rsidRPr="007834FB" w:rsidRDefault="006C6E28" w:rsidP="00023F5F">
            <w:pPr>
              <w:pStyle w:val="ColorfulList-Accent11"/>
              <w:tabs>
                <w:tab w:val="left" w:pos="0"/>
                <w:tab w:val="left" w:pos="284"/>
              </w:tabs>
              <w:ind w:left="0" w:right="-90"/>
              <w:jc w:val="center"/>
              <w:rPr>
                <w:rFonts w:ascii="Arial" w:hAnsi="Arial" w:cs="Arial"/>
                <w:sz w:val="18"/>
                <w:szCs w:val="18"/>
              </w:rPr>
            </w:pPr>
            <w:r w:rsidRPr="00CE08EA">
              <w:rPr>
                <w:rFonts w:ascii="Arial" w:hAnsi="Arial" w:cs="Arial"/>
                <w:sz w:val="18"/>
                <w:szCs w:val="18"/>
              </w:rPr>
              <w:t>5</w:t>
            </w:r>
            <w:r>
              <w:rPr>
                <w:rFonts w:ascii="Arial" w:hAnsi="Arial" w:cs="Arial"/>
                <w:sz w:val="18"/>
                <w:szCs w:val="18"/>
              </w:rPr>
              <w:t>,</w:t>
            </w:r>
            <w:r w:rsidRPr="00CE08EA">
              <w:rPr>
                <w:rFonts w:ascii="Arial" w:hAnsi="Arial" w:cs="Arial"/>
                <w:sz w:val="18"/>
                <w:szCs w:val="18"/>
              </w:rPr>
              <w:t>1</w:t>
            </w:r>
          </w:p>
        </w:tc>
        <w:tc>
          <w:tcPr>
            <w:tcW w:w="1412" w:type="dxa"/>
            <w:tcBorders>
              <w:left w:val="single" w:sz="2" w:space="0" w:color="808080" w:themeColor="background1" w:themeShade="80"/>
            </w:tcBorders>
            <w:vAlign w:val="bottom"/>
          </w:tcPr>
          <w:p w14:paraId="6803C04A"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sidRPr="00CE08EA">
              <w:rPr>
                <w:rFonts w:ascii="Arial" w:hAnsi="Arial" w:cs="Arial"/>
                <w:sz w:val="18"/>
                <w:szCs w:val="18"/>
              </w:rPr>
              <w:t>12</w:t>
            </w:r>
            <w:r>
              <w:rPr>
                <w:rFonts w:ascii="Arial" w:hAnsi="Arial" w:cs="Arial"/>
                <w:sz w:val="18"/>
                <w:szCs w:val="18"/>
              </w:rPr>
              <w:t>,</w:t>
            </w:r>
            <w:r w:rsidRPr="00CE08EA">
              <w:rPr>
                <w:rFonts w:ascii="Arial" w:hAnsi="Arial" w:cs="Arial"/>
                <w:sz w:val="18"/>
                <w:szCs w:val="18"/>
              </w:rPr>
              <w:t>3</w:t>
            </w:r>
          </w:p>
        </w:tc>
        <w:tc>
          <w:tcPr>
            <w:tcW w:w="1412" w:type="dxa"/>
            <w:vAlign w:val="bottom"/>
          </w:tcPr>
          <w:p w14:paraId="72F4C0E7"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sidRPr="00CE08EA">
              <w:rPr>
                <w:rFonts w:ascii="Arial" w:hAnsi="Arial" w:cs="Arial"/>
                <w:sz w:val="18"/>
                <w:szCs w:val="18"/>
              </w:rPr>
              <w:t>7</w:t>
            </w:r>
            <w:r>
              <w:rPr>
                <w:rFonts w:ascii="Arial" w:hAnsi="Arial" w:cs="Arial"/>
                <w:sz w:val="18"/>
                <w:szCs w:val="18"/>
              </w:rPr>
              <w:t>,</w:t>
            </w:r>
            <w:r w:rsidRPr="00CE08EA">
              <w:rPr>
                <w:rFonts w:ascii="Arial" w:hAnsi="Arial" w:cs="Arial"/>
                <w:sz w:val="18"/>
                <w:szCs w:val="18"/>
              </w:rPr>
              <w:t>2</w:t>
            </w:r>
          </w:p>
        </w:tc>
      </w:tr>
      <w:tr w:rsidR="006C6E28" w:rsidRPr="003679DF" w14:paraId="2E1230C9" w14:textId="77777777" w:rsidTr="00023F5F">
        <w:trPr>
          <w:trHeight w:val="228"/>
        </w:trPr>
        <w:tc>
          <w:tcPr>
            <w:tcW w:w="4861" w:type="dxa"/>
            <w:tcBorders>
              <w:bottom w:val="single" w:sz="2" w:space="0" w:color="808080" w:themeColor="background1" w:themeShade="80"/>
              <w:right w:val="single" w:sz="2" w:space="0" w:color="808080" w:themeColor="background1" w:themeShade="80"/>
            </w:tcBorders>
            <w:vAlign w:val="center"/>
          </w:tcPr>
          <w:p w14:paraId="40DC3BA9" w14:textId="77777777" w:rsidR="006C6E28" w:rsidRPr="00031DAC" w:rsidRDefault="006C6E28" w:rsidP="00023F5F">
            <w:pPr>
              <w:pStyle w:val="ColorfulList-Accent11"/>
              <w:tabs>
                <w:tab w:val="left" w:pos="0"/>
                <w:tab w:val="left" w:pos="284"/>
              </w:tabs>
              <w:ind w:left="0" w:right="-90"/>
              <w:rPr>
                <w:rFonts w:ascii="Arial" w:hAnsi="Arial" w:cs="Arial"/>
                <w:sz w:val="17"/>
                <w:szCs w:val="17"/>
                <w:lang w:val="el-GR"/>
              </w:rPr>
            </w:pPr>
            <w:r w:rsidRPr="007E5ABB">
              <w:rPr>
                <w:rFonts w:ascii="Arial" w:hAnsi="Arial" w:cs="Arial"/>
                <w:b/>
                <w:bCs/>
                <w:i/>
                <w:iCs/>
                <w:sz w:val="18"/>
                <w:szCs w:val="18"/>
                <w:lang w:val="el-GR"/>
              </w:rPr>
              <w:t>Προσαρμογές για μεταβολές λογαριασμών κεφαλαίου κίνησης:</w:t>
            </w:r>
          </w:p>
        </w:tc>
        <w:tc>
          <w:tcPr>
            <w:tcW w:w="1472" w:type="dxa"/>
            <w:tcBorders>
              <w:left w:val="single" w:sz="2" w:space="0" w:color="808080" w:themeColor="background1" w:themeShade="80"/>
              <w:bottom w:val="single" w:sz="2" w:space="0" w:color="808080" w:themeColor="background1" w:themeShade="80"/>
            </w:tcBorders>
            <w:vAlign w:val="bottom"/>
          </w:tcPr>
          <w:p w14:paraId="5BE9A2C0" w14:textId="77777777" w:rsidR="006C6E28" w:rsidRPr="003D110B"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i/>
                <w:iCs/>
                <w:color w:val="000000"/>
                <w:sz w:val="18"/>
                <w:szCs w:val="18"/>
              </w:rPr>
              <w:t>(21,9)</w:t>
            </w:r>
          </w:p>
        </w:tc>
        <w:tc>
          <w:tcPr>
            <w:tcW w:w="1473" w:type="dxa"/>
            <w:tcBorders>
              <w:bottom w:val="single" w:sz="2" w:space="0" w:color="808080" w:themeColor="background1" w:themeShade="80"/>
              <w:right w:val="single" w:sz="2" w:space="0" w:color="808080" w:themeColor="background1" w:themeShade="80"/>
            </w:tcBorders>
            <w:vAlign w:val="bottom"/>
          </w:tcPr>
          <w:p w14:paraId="2D159038" w14:textId="77777777" w:rsidR="006C6E28" w:rsidRPr="003D110B"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i/>
                <w:iCs/>
                <w:color w:val="000000"/>
                <w:sz w:val="18"/>
                <w:szCs w:val="18"/>
              </w:rPr>
              <w:t>(20,8)</w:t>
            </w:r>
          </w:p>
        </w:tc>
        <w:tc>
          <w:tcPr>
            <w:tcW w:w="1412" w:type="dxa"/>
            <w:tcBorders>
              <w:left w:val="single" w:sz="2" w:space="0" w:color="808080" w:themeColor="background1" w:themeShade="80"/>
              <w:bottom w:val="single" w:sz="2" w:space="0" w:color="808080" w:themeColor="background1" w:themeShade="80"/>
            </w:tcBorders>
            <w:vAlign w:val="bottom"/>
          </w:tcPr>
          <w:p w14:paraId="2F4A8079" w14:textId="77777777" w:rsidR="006C6E28" w:rsidRPr="00CE08EA"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i/>
                <w:iCs/>
                <w:color w:val="000000"/>
                <w:sz w:val="18"/>
                <w:szCs w:val="18"/>
              </w:rPr>
              <w:t>(119,7)</w:t>
            </w:r>
          </w:p>
        </w:tc>
        <w:tc>
          <w:tcPr>
            <w:tcW w:w="1412" w:type="dxa"/>
            <w:tcBorders>
              <w:bottom w:val="single" w:sz="2" w:space="0" w:color="808080" w:themeColor="background1" w:themeShade="80"/>
            </w:tcBorders>
            <w:vAlign w:val="bottom"/>
          </w:tcPr>
          <w:p w14:paraId="582F6A69" w14:textId="77777777" w:rsidR="006C6E28" w:rsidRPr="00CE08EA"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i/>
                <w:iCs/>
                <w:color w:val="000000"/>
                <w:sz w:val="18"/>
                <w:szCs w:val="18"/>
              </w:rPr>
              <w:t>(122,2)</w:t>
            </w:r>
          </w:p>
        </w:tc>
      </w:tr>
      <w:tr w:rsidR="006C6E28" w:rsidRPr="003679DF" w14:paraId="48D492FB" w14:textId="77777777" w:rsidTr="00023F5F">
        <w:trPr>
          <w:trHeight w:val="220"/>
        </w:trPr>
        <w:tc>
          <w:tcPr>
            <w:tcW w:w="4861" w:type="dxa"/>
            <w:tcBorders>
              <w:top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AE6656A" w14:textId="77777777" w:rsidR="006C6E28" w:rsidRPr="00A109A2" w:rsidRDefault="006C6E28" w:rsidP="00023F5F">
            <w:pPr>
              <w:pStyle w:val="ColorfulList-Accent11"/>
              <w:tabs>
                <w:tab w:val="left" w:pos="0"/>
                <w:tab w:val="left" w:pos="284"/>
              </w:tabs>
              <w:ind w:left="0" w:right="-90"/>
              <w:rPr>
                <w:rFonts w:ascii="Arial" w:hAnsi="Arial" w:cs="Arial"/>
                <w:sz w:val="17"/>
                <w:szCs w:val="17"/>
              </w:rPr>
            </w:pPr>
            <w:r w:rsidRPr="007E5ABB">
              <w:rPr>
                <w:rFonts w:ascii="Arial" w:hAnsi="Arial" w:cs="Arial"/>
                <w:sz w:val="18"/>
                <w:szCs w:val="18"/>
              </w:rPr>
              <w:t>Μείωση / (αύξηση) αποθεμάτων</w:t>
            </w:r>
          </w:p>
        </w:tc>
        <w:tc>
          <w:tcPr>
            <w:tcW w:w="1472" w:type="dxa"/>
            <w:tcBorders>
              <w:top w:val="single" w:sz="2" w:space="0" w:color="808080" w:themeColor="background1" w:themeShade="80"/>
              <w:left w:val="single" w:sz="2" w:space="0" w:color="808080" w:themeColor="background1" w:themeShade="80"/>
              <w:bottom w:val="single" w:sz="2" w:space="0" w:color="808080" w:themeColor="background1" w:themeShade="80"/>
            </w:tcBorders>
            <w:vAlign w:val="center"/>
          </w:tcPr>
          <w:p w14:paraId="43CD578B" w14:textId="77777777" w:rsidR="006C6E28" w:rsidRPr="00666B0E" w:rsidRDefault="006C6E28" w:rsidP="00023F5F">
            <w:pPr>
              <w:pStyle w:val="ColorfulList-Accent11"/>
              <w:tabs>
                <w:tab w:val="left" w:pos="0"/>
                <w:tab w:val="left" w:pos="284"/>
              </w:tabs>
              <w:ind w:left="0" w:right="-90"/>
              <w:jc w:val="center"/>
              <w:rPr>
                <w:rFonts w:ascii="Arial" w:hAnsi="Arial" w:cs="Arial"/>
                <w:sz w:val="17"/>
                <w:szCs w:val="17"/>
              </w:rPr>
            </w:pPr>
            <w:r>
              <w:rPr>
                <w:rFonts w:ascii="Arial" w:hAnsi="Arial" w:cs="Arial"/>
                <w:i/>
                <w:iCs/>
                <w:sz w:val="18"/>
                <w:szCs w:val="18"/>
              </w:rPr>
              <w:t>(4,7)</w:t>
            </w:r>
          </w:p>
        </w:tc>
        <w:tc>
          <w:tcPr>
            <w:tcW w:w="1473" w:type="dxa"/>
            <w:tcBorders>
              <w:top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7A446A3" w14:textId="77777777" w:rsidR="006C6E28" w:rsidRPr="00666B0E" w:rsidRDefault="006C6E28" w:rsidP="00023F5F">
            <w:pPr>
              <w:pStyle w:val="ColorfulList-Accent11"/>
              <w:tabs>
                <w:tab w:val="left" w:pos="0"/>
                <w:tab w:val="left" w:pos="284"/>
              </w:tabs>
              <w:ind w:left="0" w:right="-90"/>
              <w:jc w:val="center"/>
              <w:rPr>
                <w:rFonts w:ascii="Arial" w:hAnsi="Arial" w:cs="Arial"/>
                <w:sz w:val="17"/>
                <w:szCs w:val="17"/>
              </w:rPr>
            </w:pPr>
            <w:r>
              <w:rPr>
                <w:rFonts w:ascii="Arial" w:hAnsi="Arial" w:cs="Arial"/>
                <w:i/>
                <w:iCs/>
                <w:sz w:val="18"/>
                <w:szCs w:val="18"/>
              </w:rPr>
              <w:t xml:space="preserve">6,4 </w:t>
            </w:r>
          </w:p>
        </w:tc>
        <w:tc>
          <w:tcPr>
            <w:tcW w:w="1412" w:type="dxa"/>
            <w:tcBorders>
              <w:top w:val="single" w:sz="2" w:space="0" w:color="808080" w:themeColor="background1" w:themeShade="80"/>
              <w:left w:val="single" w:sz="2" w:space="0" w:color="808080" w:themeColor="background1" w:themeShade="80"/>
              <w:bottom w:val="single" w:sz="2" w:space="0" w:color="808080" w:themeColor="background1" w:themeShade="80"/>
            </w:tcBorders>
            <w:vAlign w:val="center"/>
          </w:tcPr>
          <w:p w14:paraId="3436BE92" w14:textId="77777777" w:rsidR="006C6E28" w:rsidRDefault="006C6E28" w:rsidP="00023F5F">
            <w:pPr>
              <w:pStyle w:val="ColorfulList-Accent11"/>
              <w:tabs>
                <w:tab w:val="left" w:pos="0"/>
                <w:tab w:val="left" w:pos="284"/>
              </w:tabs>
              <w:ind w:left="0" w:right="-90"/>
              <w:jc w:val="center"/>
              <w:rPr>
                <w:rFonts w:ascii="Arial" w:hAnsi="Arial" w:cs="Arial"/>
                <w:b/>
                <w:i/>
                <w:sz w:val="18"/>
                <w:szCs w:val="18"/>
              </w:rPr>
            </w:pPr>
            <w:r>
              <w:rPr>
                <w:rFonts w:ascii="Arial" w:hAnsi="Arial" w:cs="Arial"/>
                <w:i/>
                <w:iCs/>
                <w:sz w:val="18"/>
                <w:szCs w:val="18"/>
              </w:rPr>
              <w:t>(8,6)</w:t>
            </w:r>
          </w:p>
        </w:tc>
        <w:tc>
          <w:tcPr>
            <w:tcW w:w="1412" w:type="dxa"/>
            <w:tcBorders>
              <w:top w:val="single" w:sz="2" w:space="0" w:color="808080" w:themeColor="background1" w:themeShade="80"/>
              <w:bottom w:val="single" w:sz="2" w:space="0" w:color="808080" w:themeColor="background1" w:themeShade="80"/>
            </w:tcBorders>
            <w:vAlign w:val="center"/>
          </w:tcPr>
          <w:p w14:paraId="3339BB56" w14:textId="77777777" w:rsidR="006C6E28" w:rsidRDefault="006C6E28" w:rsidP="00023F5F">
            <w:pPr>
              <w:pStyle w:val="ColorfulList-Accent11"/>
              <w:tabs>
                <w:tab w:val="left" w:pos="0"/>
                <w:tab w:val="left" w:pos="284"/>
              </w:tabs>
              <w:ind w:left="0" w:right="-90"/>
              <w:jc w:val="center"/>
              <w:rPr>
                <w:rFonts w:ascii="Arial" w:hAnsi="Arial" w:cs="Arial"/>
                <w:b/>
                <w:i/>
                <w:sz w:val="18"/>
                <w:szCs w:val="18"/>
              </w:rPr>
            </w:pPr>
            <w:r>
              <w:rPr>
                <w:rFonts w:ascii="Arial" w:hAnsi="Arial" w:cs="Arial"/>
                <w:i/>
                <w:iCs/>
                <w:sz w:val="18"/>
                <w:szCs w:val="18"/>
              </w:rPr>
              <w:t xml:space="preserve">1,3 </w:t>
            </w:r>
          </w:p>
        </w:tc>
      </w:tr>
      <w:tr w:rsidR="006C6E28" w:rsidRPr="003679DF" w14:paraId="272A72A1" w14:textId="77777777" w:rsidTr="00023F5F">
        <w:trPr>
          <w:trHeight w:val="228"/>
        </w:trPr>
        <w:tc>
          <w:tcPr>
            <w:tcW w:w="4861" w:type="dxa"/>
            <w:tcBorders>
              <w:top w:val="single" w:sz="2" w:space="0" w:color="808080" w:themeColor="background1" w:themeShade="80"/>
              <w:right w:val="single" w:sz="2" w:space="0" w:color="808080" w:themeColor="background1" w:themeShade="80"/>
            </w:tcBorders>
            <w:vAlign w:val="center"/>
          </w:tcPr>
          <w:p w14:paraId="1E177EA1" w14:textId="77777777" w:rsidR="006C6E28" w:rsidRPr="00A109A2" w:rsidRDefault="006C6E28" w:rsidP="00023F5F">
            <w:pPr>
              <w:pStyle w:val="ColorfulList-Accent11"/>
              <w:tabs>
                <w:tab w:val="left" w:pos="0"/>
                <w:tab w:val="left" w:pos="284"/>
              </w:tabs>
              <w:ind w:left="0" w:right="-90"/>
              <w:rPr>
                <w:rFonts w:ascii="Arial" w:hAnsi="Arial" w:cs="Arial"/>
                <w:b/>
                <w:i/>
                <w:sz w:val="17"/>
                <w:szCs w:val="17"/>
              </w:rPr>
            </w:pPr>
            <w:r w:rsidRPr="007E5ABB">
              <w:rPr>
                <w:rFonts w:ascii="Arial" w:hAnsi="Arial" w:cs="Arial"/>
                <w:sz w:val="18"/>
                <w:szCs w:val="18"/>
              </w:rPr>
              <w:t>(</w:t>
            </w:r>
            <w:r w:rsidRPr="007E5ABB">
              <w:rPr>
                <w:rFonts w:ascii="Arial" w:hAnsi="Arial" w:cs="Arial"/>
                <w:sz w:val="18"/>
                <w:szCs w:val="18"/>
                <w:lang w:val="el-GR"/>
              </w:rPr>
              <w:t>Α</w:t>
            </w:r>
            <w:r w:rsidRPr="007E5ABB">
              <w:rPr>
                <w:rFonts w:ascii="Arial" w:hAnsi="Arial" w:cs="Arial"/>
                <w:sz w:val="18"/>
                <w:szCs w:val="18"/>
              </w:rPr>
              <w:t>ύξηση) απαιτήσεων</w:t>
            </w:r>
          </w:p>
        </w:tc>
        <w:tc>
          <w:tcPr>
            <w:tcW w:w="1472" w:type="dxa"/>
            <w:tcBorders>
              <w:top w:val="single" w:sz="2" w:space="0" w:color="808080" w:themeColor="background1" w:themeShade="80"/>
              <w:left w:val="single" w:sz="2" w:space="0" w:color="808080" w:themeColor="background1" w:themeShade="80"/>
            </w:tcBorders>
            <w:vAlign w:val="center"/>
          </w:tcPr>
          <w:p w14:paraId="066198FE" w14:textId="77777777" w:rsidR="006C6E28" w:rsidRPr="00F3763F" w:rsidRDefault="006C6E28" w:rsidP="00023F5F">
            <w:pPr>
              <w:pStyle w:val="ColorfulList-Accent11"/>
              <w:tabs>
                <w:tab w:val="left" w:pos="0"/>
                <w:tab w:val="left" w:pos="284"/>
              </w:tabs>
              <w:ind w:left="0" w:right="-90"/>
              <w:jc w:val="center"/>
              <w:rPr>
                <w:rFonts w:ascii="Arial" w:hAnsi="Arial" w:cs="Arial"/>
                <w:i/>
                <w:sz w:val="18"/>
                <w:szCs w:val="18"/>
              </w:rPr>
            </w:pPr>
            <w:r>
              <w:rPr>
                <w:rFonts w:ascii="Arial" w:hAnsi="Arial" w:cs="Arial"/>
                <w:i/>
                <w:iCs/>
                <w:sz w:val="18"/>
                <w:szCs w:val="18"/>
              </w:rPr>
              <w:t>(65,6)</w:t>
            </w:r>
          </w:p>
        </w:tc>
        <w:tc>
          <w:tcPr>
            <w:tcW w:w="1473" w:type="dxa"/>
            <w:tcBorders>
              <w:top w:val="single" w:sz="2" w:space="0" w:color="808080" w:themeColor="background1" w:themeShade="80"/>
              <w:right w:val="single" w:sz="2" w:space="0" w:color="808080" w:themeColor="background1" w:themeShade="80"/>
            </w:tcBorders>
            <w:vAlign w:val="center"/>
          </w:tcPr>
          <w:p w14:paraId="69370C15" w14:textId="77777777" w:rsidR="006C6E28" w:rsidRPr="00F3763F" w:rsidRDefault="006C6E28" w:rsidP="00023F5F">
            <w:pPr>
              <w:pStyle w:val="ColorfulList-Accent11"/>
              <w:tabs>
                <w:tab w:val="left" w:pos="0"/>
                <w:tab w:val="left" w:pos="284"/>
              </w:tabs>
              <w:ind w:left="0" w:right="-90"/>
              <w:jc w:val="center"/>
              <w:rPr>
                <w:rFonts w:ascii="Arial" w:hAnsi="Arial" w:cs="Arial"/>
                <w:i/>
                <w:sz w:val="18"/>
                <w:szCs w:val="18"/>
              </w:rPr>
            </w:pPr>
            <w:r>
              <w:rPr>
                <w:rFonts w:ascii="Arial" w:hAnsi="Arial" w:cs="Arial"/>
                <w:i/>
                <w:iCs/>
                <w:sz w:val="18"/>
                <w:szCs w:val="18"/>
              </w:rPr>
              <w:t>(53,7)</w:t>
            </w:r>
          </w:p>
        </w:tc>
        <w:tc>
          <w:tcPr>
            <w:tcW w:w="1412" w:type="dxa"/>
            <w:tcBorders>
              <w:top w:val="single" w:sz="2" w:space="0" w:color="808080" w:themeColor="background1" w:themeShade="80"/>
              <w:left w:val="single" w:sz="2" w:space="0" w:color="808080" w:themeColor="background1" w:themeShade="80"/>
            </w:tcBorders>
            <w:vAlign w:val="center"/>
          </w:tcPr>
          <w:p w14:paraId="7FD76A3A" w14:textId="77777777" w:rsidR="006C6E28" w:rsidRPr="00F3763F" w:rsidRDefault="006C6E28" w:rsidP="00023F5F">
            <w:pPr>
              <w:pStyle w:val="ColorfulList-Accent11"/>
              <w:tabs>
                <w:tab w:val="left" w:pos="0"/>
                <w:tab w:val="left" w:pos="284"/>
              </w:tabs>
              <w:ind w:left="0" w:right="-90"/>
              <w:jc w:val="center"/>
              <w:rPr>
                <w:rFonts w:ascii="Arial" w:hAnsi="Arial" w:cs="Arial"/>
                <w:i/>
                <w:sz w:val="18"/>
                <w:szCs w:val="18"/>
              </w:rPr>
            </w:pPr>
            <w:r>
              <w:rPr>
                <w:rFonts w:ascii="Arial" w:hAnsi="Arial" w:cs="Arial"/>
                <w:i/>
                <w:iCs/>
                <w:sz w:val="18"/>
                <w:szCs w:val="18"/>
              </w:rPr>
              <w:t>(199,9)</w:t>
            </w:r>
          </w:p>
        </w:tc>
        <w:tc>
          <w:tcPr>
            <w:tcW w:w="1412" w:type="dxa"/>
            <w:tcBorders>
              <w:top w:val="single" w:sz="2" w:space="0" w:color="808080" w:themeColor="background1" w:themeShade="80"/>
            </w:tcBorders>
            <w:vAlign w:val="center"/>
          </w:tcPr>
          <w:p w14:paraId="061322CB" w14:textId="77777777" w:rsidR="006C6E28" w:rsidRPr="00F3763F" w:rsidRDefault="006C6E28" w:rsidP="00023F5F">
            <w:pPr>
              <w:pStyle w:val="ColorfulList-Accent11"/>
              <w:tabs>
                <w:tab w:val="left" w:pos="0"/>
                <w:tab w:val="left" w:pos="284"/>
              </w:tabs>
              <w:ind w:left="0" w:right="-90"/>
              <w:jc w:val="center"/>
              <w:rPr>
                <w:rFonts w:ascii="Arial" w:hAnsi="Arial" w:cs="Arial"/>
                <w:i/>
                <w:sz w:val="18"/>
                <w:szCs w:val="18"/>
              </w:rPr>
            </w:pPr>
            <w:r>
              <w:rPr>
                <w:rFonts w:ascii="Arial" w:hAnsi="Arial" w:cs="Arial"/>
                <w:i/>
                <w:iCs/>
                <w:sz w:val="18"/>
                <w:szCs w:val="18"/>
              </w:rPr>
              <w:t>(132,3)</w:t>
            </w:r>
          </w:p>
        </w:tc>
      </w:tr>
      <w:tr w:rsidR="006C6E28" w:rsidRPr="003679DF" w14:paraId="18F22139" w14:textId="77777777" w:rsidTr="00023F5F">
        <w:trPr>
          <w:trHeight w:val="228"/>
        </w:trPr>
        <w:tc>
          <w:tcPr>
            <w:tcW w:w="4861" w:type="dxa"/>
            <w:tcBorders>
              <w:right w:val="single" w:sz="2" w:space="0" w:color="808080" w:themeColor="background1" w:themeShade="80"/>
            </w:tcBorders>
            <w:vAlign w:val="center"/>
          </w:tcPr>
          <w:p w14:paraId="227C5CC3" w14:textId="77777777" w:rsidR="006C6E28" w:rsidRPr="00031DAC" w:rsidRDefault="006C6E28" w:rsidP="00023F5F">
            <w:pPr>
              <w:pStyle w:val="ColorfulList-Accent11"/>
              <w:tabs>
                <w:tab w:val="left" w:pos="0"/>
                <w:tab w:val="left" w:pos="284"/>
              </w:tabs>
              <w:ind w:left="0" w:right="-90"/>
              <w:rPr>
                <w:rFonts w:ascii="Arial" w:hAnsi="Arial" w:cs="Arial"/>
                <w:b/>
                <w:i/>
                <w:sz w:val="17"/>
                <w:szCs w:val="17"/>
                <w:lang w:val="el-GR"/>
              </w:rPr>
            </w:pPr>
            <w:r w:rsidRPr="007E5ABB">
              <w:rPr>
                <w:rFonts w:ascii="Arial" w:hAnsi="Arial" w:cs="Arial"/>
                <w:sz w:val="18"/>
                <w:szCs w:val="18"/>
                <w:lang w:val="el-GR"/>
              </w:rPr>
              <w:t>(Μείωση) / αύξηση υποχρεώσεων (πλην δανεισμού)</w:t>
            </w:r>
          </w:p>
        </w:tc>
        <w:tc>
          <w:tcPr>
            <w:tcW w:w="1472" w:type="dxa"/>
            <w:tcBorders>
              <w:left w:val="single" w:sz="2" w:space="0" w:color="808080" w:themeColor="background1" w:themeShade="80"/>
            </w:tcBorders>
            <w:vAlign w:val="center"/>
          </w:tcPr>
          <w:p w14:paraId="17FF6941" w14:textId="77777777" w:rsidR="006C6E28" w:rsidRPr="00F3763F" w:rsidRDefault="006C6E28" w:rsidP="00023F5F">
            <w:pPr>
              <w:pStyle w:val="ColorfulList-Accent11"/>
              <w:tabs>
                <w:tab w:val="left" w:pos="0"/>
                <w:tab w:val="left" w:pos="284"/>
              </w:tabs>
              <w:ind w:left="0" w:right="-90"/>
              <w:jc w:val="center"/>
              <w:rPr>
                <w:rFonts w:ascii="Arial" w:hAnsi="Arial" w:cs="Arial"/>
                <w:i/>
                <w:sz w:val="18"/>
                <w:szCs w:val="18"/>
              </w:rPr>
            </w:pPr>
            <w:r>
              <w:rPr>
                <w:rFonts w:ascii="Arial" w:hAnsi="Arial" w:cs="Arial"/>
                <w:i/>
                <w:iCs/>
                <w:sz w:val="18"/>
                <w:szCs w:val="18"/>
              </w:rPr>
              <w:t xml:space="preserve">48,4 </w:t>
            </w:r>
          </w:p>
        </w:tc>
        <w:tc>
          <w:tcPr>
            <w:tcW w:w="1473" w:type="dxa"/>
            <w:tcBorders>
              <w:right w:val="single" w:sz="2" w:space="0" w:color="808080" w:themeColor="background1" w:themeShade="80"/>
            </w:tcBorders>
            <w:vAlign w:val="center"/>
          </w:tcPr>
          <w:p w14:paraId="3C758FDF" w14:textId="77777777" w:rsidR="006C6E28" w:rsidRPr="00F3763F" w:rsidRDefault="006C6E28" w:rsidP="00023F5F">
            <w:pPr>
              <w:pStyle w:val="ColorfulList-Accent11"/>
              <w:tabs>
                <w:tab w:val="left" w:pos="0"/>
                <w:tab w:val="left" w:pos="284"/>
              </w:tabs>
              <w:ind w:left="0" w:right="-90"/>
              <w:jc w:val="center"/>
              <w:rPr>
                <w:rFonts w:ascii="Arial" w:hAnsi="Arial" w:cs="Arial"/>
                <w:i/>
                <w:sz w:val="18"/>
                <w:szCs w:val="18"/>
              </w:rPr>
            </w:pPr>
            <w:r>
              <w:rPr>
                <w:rFonts w:ascii="Arial" w:hAnsi="Arial" w:cs="Arial"/>
                <w:i/>
                <w:iCs/>
                <w:sz w:val="18"/>
                <w:szCs w:val="18"/>
              </w:rPr>
              <w:t xml:space="preserve">26,5 </w:t>
            </w:r>
          </w:p>
        </w:tc>
        <w:tc>
          <w:tcPr>
            <w:tcW w:w="1412" w:type="dxa"/>
            <w:tcBorders>
              <w:left w:val="single" w:sz="2" w:space="0" w:color="808080" w:themeColor="background1" w:themeShade="80"/>
            </w:tcBorders>
            <w:vAlign w:val="center"/>
          </w:tcPr>
          <w:p w14:paraId="051D2CC4" w14:textId="77777777" w:rsidR="006C6E28" w:rsidRPr="007834FB" w:rsidRDefault="006C6E28" w:rsidP="00023F5F">
            <w:pPr>
              <w:pStyle w:val="ColorfulList-Accent11"/>
              <w:tabs>
                <w:tab w:val="left" w:pos="0"/>
                <w:tab w:val="left" w:pos="284"/>
              </w:tabs>
              <w:ind w:left="0" w:right="-90"/>
              <w:jc w:val="center"/>
              <w:rPr>
                <w:rFonts w:ascii="Arial" w:hAnsi="Arial" w:cs="Arial"/>
                <w:i/>
                <w:sz w:val="18"/>
                <w:szCs w:val="18"/>
              </w:rPr>
            </w:pPr>
            <w:r>
              <w:rPr>
                <w:rFonts w:ascii="Arial" w:hAnsi="Arial" w:cs="Arial"/>
                <w:i/>
                <w:iCs/>
                <w:sz w:val="18"/>
                <w:szCs w:val="18"/>
              </w:rPr>
              <w:t xml:space="preserve">88,8 </w:t>
            </w:r>
          </w:p>
        </w:tc>
        <w:tc>
          <w:tcPr>
            <w:tcW w:w="1412" w:type="dxa"/>
            <w:vAlign w:val="center"/>
          </w:tcPr>
          <w:p w14:paraId="4B4B0B02" w14:textId="0CF3698F" w:rsidR="006C6E28" w:rsidRPr="00A10490" w:rsidRDefault="006C6E28" w:rsidP="00023F5F">
            <w:pPr>
              <w:pStyle w:val="ColorfulList-Accent11"/>
              <w:tabs>
                <w:tab w:val="left" w:pos="0"/>
                <w:tab w:val="left" w:pos="284"/>
              </w:tabs>
              <w:ind w:left="0" w:right="-90"/>
              <w:jc w:val="center"/>
              <w:rPr>
                <w:rFonts w:ascii="Arial" w:hAnsi="Arial" w:cs="Arial"/>
                <w:i/>
                <w:sz w:val="18"/>
                <w:szCs w:val="18"/>
                <w:lang w:val="el-GR"/>
              </w:rPr>
            </w:pPr>
            <w:r>
              <w:rPr>
                <w:rFonts w:ascii="Arial" w:hAnsi="Arial" w:cs="Arial"/>
                <w:i/>
                <w:iCs/>
                <w:sz w:val="18"/>
                <w:szCs w:val="18"/>
              </w:rPr>
              <w:t>8,8</w:t>
            </w:r>
          </w:p>
        </w:tc>
      </w:tr>
      <w:tr w:rsidR="006C6E28" w:rsidRPr="003679DF" w14:paraId="079FFA73" w14:textId="77777777" w:rsidTr="00023F5F">
        <w:trPr>
          <w:trHeight w:val="228"/>
        </w:trPr>
        <w:tc>
          <w:tcPr>
            <w:tcW w:w="4861" w:type="dxa"/>
            <w:tcBorders>
              <w:right w:val="single" w:sz="2" w:space="0" w:color="808080" w:themeColor="background1" w:themeShade="80"/>
            </w:tcBorders>
            <w:vAlign w:val="center"/>
          </w:tcPr>
          <w:p w14:paraId="1BF144DA" w14:textId="77777777" w:rsidR="006C6E28" w:rsidRPr="00A109A2" w:rsidRDefault="006C6E28" w:rsidP="00023F5F">
            <w:pPr>
              <w:pStyle w:val="ColorfulList-Accent11"/>
              <w:tabs>
                <w:tab w:val="left" w:pos="0"/>
                <w:tab w:val="left" w:pos="284"/>
              </w:tabs>
              <w:ind w:left="0" w:right="-90"/>
              <w:rPr>
                <w:rFonts w:ascii="Arial" w:hAnsi="Arial" w:cs="Arial"/>
                <w:b/>
                <w:i/>
                <w:sz w:val="17"/>
                <w:szCs w:val="17"/>
              </w:rPr>
            </w:pPr>
            <w:r w:rsidRPr="007E5ABB">
              <w:rPr>
                <w:rFonts w:ascii="Arial" w:hAnsi="Arial" w:cs="Arial"/>
                <w:sz w:val="18"/>
                <w:szCs w:val="18"/>
              </w:rPr>
              <w:t>Καταβολές προγραμμάτων εθελούσιας αποχώρησης</w:t>
            </w:r>
          </w:p>
        </w:tc>
        <w:tc>
          <w:tcPr>
            <w:tcW w:w="1472" w:type="dxa"/>
            <w:tcBorders>
              <w:left w:val="single" w:sz="2" w:space="0" w:color="808080" w:themeColor="background1" w:themeShade="80"/>
            </w:tcBorders>
            <w:vAlign w:val="center"/>
          </w:tcPr>
          <w:p w14:paraId="11EB1B11" w14:textId="77777777" w:rsidR="006C6E28" w:rsidRPr="00F3763F" w:rsidRDefault="006C6E28" w:rsidP="00023F5F">
            <w:pPr>
              <w:pStyle w:val="ColorfulList-Accent11"/>
              <w:tabs>
                <w:tab w:val="left" w:pos="0"/>
                <w:tab w:val="left" w:pos="284"/>
              </w:tabs>
              <w:ind w:left="0" w:right="-90"/>
              <w:jc w:val="center"/>
              <w:rPr>
                <w:rFonts w:ascii="Arial" w:hAnsi="Arial" w:cs="Arial"/>
                <w:i/>
                <w:sz w:val="18"/>
                <w:szCs w:val="18"/>
              </w:rPr>
            </w:pPr>
            <w:r>
              <w:rPr>
                <w:rFonts w:ascii="Arial" w:hAnsi="Arial" w:cs="Arial"/>
                <w:sz w:val="18"/>
                <w:szCs w:val="18"/>
              </w:rPr>
              <w:t>(10,2)</w:t>
            </w:r>
          </w:p>
        </w:tc>
        <w:tc>
          <w:tcPr>
            <w:tcW w:w="1473" w:type="dxa"/>
            <w:tcBorders>
              <w:right w:val="single" w:sz="2" w:space="0" w:color="808080" w:themeColor="background1" w:themeShade="80"/>
            </w:tcBorders>
            <w:vAlign w:val="center"/>
          </w:tcPr>
          <w:p w14:paraId="037A13AD" w14:textId="77777777" w:rsidR="006C6E28" w:rsidRPr="00F3763F" w:rsidRDefault="006C6E28" w:rsidP="00023F5F">
            <w:pPr>
              <w:pStyle w:val="ColorfulList-Accent11"/>
              <w:tabs>
                <w:tab w:val="left" w:pos="0"/>
                <w:tab w:val="left" w:pos="284"/>
              </w:tabs>
              <w:ind w:left="0" w:right="-90"/>
              <w:jc w:val="center"/>
              <w:rPr>
                <w:rFonts w:ascii="Arial" w:hAnsi="Arial" w:cs="Arial"/>
                <w:i/>
                <w:sz w:val="18"/>
                <w:szCs w:val="18"/>
              </w:rPr>
            </w:pPr>
            <w:r>
              <w:rPr>
                <w:rFonts w:ascii="Arial" w:hAnsi="Arial" w:cs="Arial"/>
                <w:sz w:val="18"/>
                <w:szCs w:val="18"/>
              </w:rPr>
              <w:t>(14,8)</w:t>
            </w:r>
          </w:p>
        </w:tc>
        <w:tc>
          <w:tcPr>
            <w:tcW w:w="1412" w:type="dxa"/>
            <w:tcBorders>
              <w:left w:val="single" w:sz="2" w:space="0" w:color="808080" w:themeColor="background1" w:themeShade="80"/>
            </w:tcBorders>
            <w:vAlign w:val="center"/>
          </w:tcPr>
          <w:p w14:paraId="7D5185AC" w14:textId="77777777" w:rsidR="006C6E28" w:rsidRDefault="006C6E28" w:rsidP="00023F5F">
            <w:pPr>
              <w:pStyle w:val="ColorfulList-Accent11"/>
              <w:tabs>
                <w:tab w:val="left" w:pos="0"/>
                <w:tab w:val="left" w:pos="284"/>
              </w:tabs>
              <w:ind w:left="0" w:right="-90"/>
              <w:jc w:val="center"/>
              <w:rPr>
                <w:rFonts w:ascii="Arial" w:hAnsi="Arial" w:cs="Arial"/>
                <w:i/>
                <w:sz w:val="18"/>
                <w:szCs w:val="18"/>
              </w:rPr>
            </w:pPr>
            <w:r>
              <w:rPr>
                <w:rFonts w:ascii="Arial" w:hAnsi="Arial" w:cs="Arial"/>
                <w:sz w:val="18"/>
                <w:szCs w:val="18"/>
              </w:rPr>
              <w:t>(23,0)</w:t>
            </w:r>
          </w:p>
        </w:tc>
        <w:tc>
          <w:tcPr>
            <w:tcW w:w="1412" w:type="dxa"/>
            <w:vAlign w:val="center"/>
          </w:tcPr>
          <w:p w14:paraId="3B820FAC" w14:textId="77777777" w:rsidR="006C6E28" w:rsidRDefault="006C6E28" w:rsidP="00023F5F">
            <w:pPr>
              <w:pStyle w:val="ColorfulList-Accent11"/>
              <w:tabs>
                <w:tab w:val="left" w:pos="0"/>
                <w:tab w:val="left" w:pos="284"/>
              </w:tabs>
              <w:ind w:left="0" w:right="-90"/>
              <w:jc w:val="center"/>
              <w:rPr>
                <w:rFonts w:ascii="Arial" w:hAnsi="Arial" w:cs="Arial"/>
                <w:i/>
                <w:sz w:val="18"/>
                <w:szCs w:val="18"/>
              </w:rPr>
            </w:pPr>
            <w:r>
              <w:rPr>
                <w:rFonts w:ascii="Arial" w:hAnsi="Arial" w:cs="Arial"/>
                <w:sz w:val="18"/>
                <w:szCs w:val="18"/>
              </w:rPr>
              <w:t>(25,9)</w:t>
            </w:r>
          </w:p>
        </w:tc>
      </w:tr>
      <w:tr w:rsidR="006C6E28" w:rsidRPr="003679DF" w14:paraId="095E2813" w14:textId="77777777" w:rsidTr="00023F5F">
        <w:trPr>
          <w:trHeight w:val="228"/>
        </w:trPr>
        <w:tc>
          <w:tcPr>
            <w:tcW w:w="4861" w:type="dxa"/>
            <w:tcBorders>
              <w:right w:val="single" w:sz="2" w:space="0" w:color="808080" w:themeColor="background1" w:themeShade="80"/>
            </w:tcBorders>
            <w:vAlign w:val="center"/>
          </w:tcPr>
          <w:p w14:paraId="1F57D3C3" w14:textId="77777777" w:rsidR="006C6E28" w:rsidRPr="00031DAC" w:rsidRDefault="006C6E28" w:rsidP="00023F5F">
            <w:pPr>
              <w:pStyle w:val="ColorfulList-Accent11"/>
              <w:tabs>
                <w:tab w:val="left" w:pos="0"/>
                <w:tab w:val="left" w:pos="284"/>
              </w:tabs>
              <w:ind w:left="0" w:right="-90"/>
              <w:rPr>
                <w:rFonts w:ascii="Arial" w:hAnsi="Arial" w:cs="Arial"/>
                <w:b/>
                <w:i/>
                <w:sz w:val="17"/>
                <w:szCs w:val="17"/>
                <w:lang w:val="el-GR"/>
              </w:rPr>
            </w:pPr>
            <w:r w:rsidRPr="007E5ABB">
              <w:rPr>
                <w:rFonts w:ascii="Arial" w:hAnsi="Arial" w:cs="Arial"/>
                <w:sz w:val="18"/>
                <w:szCs w:val="18"/>
                <w:lang w:val="el-GR"/>
              </w:rPr>
              <w:t>Καταβολές αποζημίωσης προσωπικού και λογαριασμού  νεότητας εκτός εισφορών εργαζομένων</w:t>
            </w:r>
          </w:p>
        </w:tc>
        <w:tc>
          <w:tcPr>
            <w:tcW w:w="1472" w:type="dxa"/>
            <w:tcBorders>
              <w:left w:val="single" w:sz="2" w:space="0" w:color="808080" w:themeColor="background1" w:themeShade="80"/>
            </w:tcBorders>
            <w:vAlign w:val="center"/>
          </w:tcPr>
          <w:p w14:paraId="0763AC58"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(1,3)</w:t>
            </w:r>
          </w:p>
        </w:tc>
        <w:tc>
          <w:tcPr>
            <w:tcW w:w="1473" w:type="dxa"/>
            <w:tcBorders>
              <w:right w:val="single" w:sz="2" w:space="0" w:color="808080" w:themeColor="background1" w:themeShade="80"/>
            </w:tcBorders>
            <w:vAlign w:val="center"/>
          </w:tcPr>
          <w:p w14:paraId="15D770E8"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(1,5)</w:t>
            </w:r>
          </w:p>
        </w:tc>
        <w:tc>
          <w:tcPr>
            <w:tcW w:w="1412" w:type="dxa"/>
            <w:tcBorders>
              <w:left w:val="single" w:sz="2" w:space="0" w:color="808080" w:themeColor="background1" w:themeShade="80"/>
            </w:tcBorders>
            <w:vAlign w:val="center"/>
          </w:tcPr>
          <w:p w14:paraId="05132BF5"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(2,6)</w:t>
            </w:r>
          </w:p>
        </w:tc>
        <w:tc>
          <w:tcPr>
            <w:tcW w:w="1412" w:type="dxa"/>
            <w:vAlign w:val="center"/>
          </w:tcPr>
          <w:p w14:paraId="4B8A07E8"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(2,8)</w:t>
            </w:r>
          </w:p>
        </w:tc>
      </w:tr>
      <w:tr w:rsidR="006C6E28" w:rsidRPr="003679DF" w14:paraId="5EF97434" w14:textId="77777777" w:rsidTr="00023F5F">
        <w:trPr>
          <w:trHeight w:val="228"/>
        </w:trPr>
        <w:tc>
          <w:tcPr>
            <w:tcW w:w="4861" w:type="dxa"/>
            <w:tcBorders>
              <w:right w:val="single" w:sz="2" w:space="0" w:color="808080" w:themeColor="background1" w:themeShade="80"/>
            </w:tcBorders>
            <w:vAlign w:val="center"/>
          </w:tcPr>
          <w:p w14:paraId="7C341DBE" w14:textId="77777777" w:rsidR="006C6E28" w:rsidRPr="00031DAC" w:rsidRDefault="006C6E28" w:rsidP="00023F5F">
            <w:pPr>
              <w:ind w:right="7"/>
              <w:rPr>
                <w:rFonts w:ascii="Arial" w:hAnsi="Arial" w:cs="Arial"/>
                <w:b/>
                <w:i/>
                <w:sz w:val="17"/>
                <w:szCs w:val="17"/>
                <w:lang w:val="el-GR"/>
              </w:rPr>
            </w:pPr>
            <w:r w:rsidRPr="007E5ABB">
              <w:rPr>
                <w:rFonts w:ascii="Arial" w:hAnsi="Arial" w:cs="Arial"/>
                <w:sz w:val="18"/>
                <w:szCs w:val="18"/>
                <w:lang w:val="el-GR"/>
              </w:rPr>
              <w:t>Χρεωστικοί τόκοι και συναφή έξοδα καταβεβλημένα (πλην μισθώσεων)</w:t>
            </w:r>
          </w:p>
        </w:tc>
        <w:tc>
          <w:tcPr>
            <w:tcW w:w="1472" w:type="dxa"/>
            <w:tcBorders>
              <w:left w:val="single" w:sz="2" w:space="0" w:color="808080" w:themeColor="background1" w:themeShade="80"/>
            </w:tcBorders>
            <w:vAlign w:val="center"/>
          </w:tcPr>
          <w:p w14:paraId="7665EEBE"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(3,7)</w:t>
            </w:r>
          </w:p>
        </w:tc>
        <w:tc>
          <w:tcPr>
            <w:tcW w:w="1473" w:type="dxa"/>
            <w:tcBorders>
              <w:right w:val="single" w:sz="2" w:space="0" w:color="808080" w:themeColor="background1" w:themeShade="80"/>
            </w:tcBorders>
            <w:vAlign w:val="center"/>
          </w:tcPr>
          <w:p w14:paraId="3F84DE71"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(3,0)</w:t>
            </w:r>
          </w:p>
        </w:tc>
        <w:tc>
          <w:tcPr>
            <w:tcW w:w="1412" w:type="dxa"/>
            <w:tcBorders>
              <w:left w:val="single" w:sz="2" w:space="0" w:color="808080" w:themeColor="background1" w:themeShade="80"/>
            </w:tcBorders>
            <w:vAlign w:val="center"/>
          </w:tcPr>
          <w:p w14:paraId="675672C9"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(7,0)</w:t>
            </w:r>
          </w:p>
        </w:tc>
        <w:tc>
          <w:tcPr>
            <w:tcW w:w="1412" w:type="dxa"/>
            <w:vAlign w:val="center"/>
          </w:tcPr>
          <w:p w14:paraId="7A7E6BC6"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(6,0)</w:t>
            </w:r>
          </w:p>
        </w:tc>
      </w:tr>
      <w:tr w:rsidR="006C6E28" w:rsidRPr="003679DF" w14:paraId="3D7FD235" w14:textId="77777777" w:rsidTr="00023F5F">
        <w:trPr>
          <w:trHeight w:val="228"/>
        </w:trPr>
        <w:tc>
          <w:tcPr>
            <w:tcW w:w="4861" w:type="dxa"/>
            <w:tcBorders>
              <w:right w:val="single" w:sz="2" w:space="0" w:color="808080" w:themeColor="background1" w:themeShade="80"/>
            </w:tcBorders>
            <w:vAlign w:val="center"/>
          </w:tcPr>
          <w:p w14:paraId="22EBD0AD" w14:textId="77777777" w:rsidR="006C6E28" w:rsidRPr="00A109A2" w:rsidRDefault="006C6E28" w:rsidP="00023F5F">
            <w:pPr>
              <w:pStyle w:val="ColorfulList-Accent11"/>
              <w:tabs>
                <w:tab w:val="left" w:pos="0"/>
                <w:tab w:val="left" w:pos="284"/>
              </w:tabs>
              <w:ind w:left="0" w:right="-90"/>
              <w:rPr>
                <w:rFonts w:ascii="Arial" w:hAnsi="Arial" w:cs="Arial"/>
                <w:b/>
                <w:i/>
                <w:sz w:val="17"/>
                <w:szCs w:val="17"/>
              </w:rPr>
            </w:pPr>
            <w:r w:rsidRPr="007E5ABB">
              <w:rPr>
                <w:rFonts w:ascii="Arial" w:hAnsi="Arial" w:cs="Arial"/>
                <w:sz w:val="18"/>
                <w:szCs w:val="18"/>
              </w:rPr>
              <w:t>Τόκοι μισθώσεων καταβεβλημένοι</w:t>
            </w:r>
          </w:p>
        </w:tc>
        <w:tc>
          <w:tcPr>
            <w:tcW w:w="1472" w:type="dxa"/>
            <w:tcBorders>
              <w:left w:val="single" w:sz="2" w:space="0" w:color="808080" w:themeColor="background1" w:themeShade="80"/>
            </w:tcBorders>
            <w:vAlign w:val="center"/>
          </w:tcPr>
          <w:p w14:paraId="4BB131E6"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(1,8)</w:t>
            </w:r>
          </w:p>
        </w:tc>
        <w:tc>
          <w:tcPr>
            <w:tcW w:w="1473" w:type="dxa"/>
            <w:tcBorders>
              <w:right w:val="single" w:sz="2" w:space="0" w:color="808080" w:themeColor="background1" w:themeShade="80"/>
            </w:tcBorders>
            <w:vAlign w:val="center"/>
          </w:tcPr>
          <w:p w14:paraId="67D40F1B"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(1,9)</w:t>
            </w:r>
          </w:p>
        </w:tc>
        <w:tc>
          <w:tcPr>
            <w:tcW w:w="1412" w:type="dxa"/>
            <w:tcBorders>
              <w:left w:val="single" w:sz="2" w:space="0" w:color="808080" w:themeColor="background1" w:themeShade="80"/>
            </w:tcBorders>
            <w:vAlign w:val="center"/>
          </w:tcPr>
          <w:p w14:paraId="4D5474BF"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(3,7)</w:t>
            </w:r>
          </w:p>
        </w:tc>
        <w:tc>
          <w:tcPr>
            <w:tcW w:w="1412" w:type="dxa"/>
            <w:vAlign w:val="center"/>
          </w:tcPr>
          <w:p w14:paraId="3C0F997B"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(3,8)</w:t>
            </w:r>
          </w:p>
        </w:tc>
      </w:tr>
      <w:tr w:rsidR="006C6E28" w:rsidRPr="003679DF" w14:paraId="5D45D36A" w14:textId="77777777" w:rsidTr="00023F5F">
        <w:trPr>
          <w:trHeight w:val="228"/>
        </w:trPr>
        <w:tc>
          <w:tcPr>
            <w:tcW w:w="4861" w:type="dxa"/>
            <w:tcBorders>
              <w:right w:val="single" w:sz="2" w:space="0" w:color="808080" w:themeColor="background1" w:themeShade="80"/>
            </w:tcBorders>
            <w:vAlign w:val="center"/>
          </w:tcPr>
          <w:p w14:paraId="6BB022E1" w14:textId="77777777" w:rsidR="006C6E28" w:rsidRPr="00A109A2" w:rsidRDefault="006C6E28" w:rsidP="00023F5F">
            <w:pPr>
              <w:pStyle w:val="ColorfulList-Accent11"/>
              <w:tabs>
                <w:tab w:val="left" w:pos="0"/>
                <w:tab w:val="left" w:pos="284"/>
              </w:tabs>
              <w:ind w:left="0" w:right="-90"/>
              <w:rPr>
                <w:rFonts w:ascii="Arial" w:hAnsi="Arial" w:cs="Arial"/>
                <w:b/>
                <w:i/>
                <w:sz w:val="17"/>
                <w:szCs w:val="17"/>
              </w:rPr>
            </w:pPr>
            <w:r w:rsidRPr="007E5ABB">
              <w:rPr>
                <w:rFonts w:ascii="Arial" w:hAnsi="Arial" w:cs="Arial"/>
                <w:sz w:val="18"/>
                <w:szCs w:val="18"/>
                <w:lang w:val="el-GR"/>
              </w:rPr>
              <w:t xml:space="preserve">Φόρος εισοδήματος </w:t>
            </w:r>
            <w:r>
              <w:rPr>
                <w:rFonts w:ascii="Arial" w:hAnsi="Arial" w:cs="Arial"/>
                <w:sz w:val="18"/>
                <w:szCs w:val="18"/>
                <w:lang w:val="el-GR"/>
              </w:rPr>
              <w:t>(</w:t>
            </w:r>
            <w:r w:rsidRPr="007E5ABB">
              <w:rPr>
                <w:rFonts w:ascii="Arial" w:hAnsi="Arial" w:cs="Arial"/>
                <w:sz w:val="18"/>
                <w:szCs w:val="18"/>
                <w:lang w:val="el-GR"/>
              </w:rPr>
              <w:t>καταβεβλημένο</w:t>
            </w:r>
            <w:r>
              <w:rPr>
                <w:rFonts w:ascii="Arial" w:hAnsi="Arial" w:cs="Arial"/>
                <w:sz w:val="18"/>
                <w:szCs w:val="18"/>
                <w:lang w:val="el-GR"/>
              </w:rPr>
              <w:t>ς)/εισπραγμένος</w:t>
            </w:r>
          </w:p>
        </w:tc>
        <w:tc>
          <w:tcPr>
            <w:tcW w:w="1472" w:type="dxa"/>
            <w:tcBorders>
              <w:left w:val="single" w:sz="2" w:space="0" w:color="808080" w:themeColor="background1" w:themeShade="80"/>
            </w:tcBorders>
            <w:vAlign w:val="center"/>
          </w:tcPr>
          <w:p w14:paraId="5F36F398"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(0,7)</w:t>
            </w:r>
          </w:p>
        </w:tc>
        <w:tc>
          <w:tcPr>
            <w:tcW w:w="1473" w:type="dxa"/>
            <w:tcBorders>
              <w:right w:val="single" w:sz="2" w:space="0" w:color="808080" w:themeColor="background1" w:themeShade="80"/>
            </w:tcBorders>
            <w:vAlign w:val="center"/>
          </w:tcPr>
          <w:p w14:paraId="5A2BF0C0"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34,5 </w:t>
            </w:r>
          </w:p>
        </w:tc>
        <w:tc>
          <w:tcPr>
            <w:tcW w:w="1412" w:type="dxa"/>
            <w:tcBorders>
              <w:left w:val="single" w:sz="2" w:space="0" w:color="808080" w:themeColor="background1" w:themeShade="80"/>
            </w:tcBorders>
            <w:vAlign w:val="center"/>
          </w:tcPr>
          <w:p w14:paraId="62BFCA1E"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(56,5)</w:t>
            </w:r>
          </w:p>
        </w:tc>
        <w:tc>
          <w:tcPr>
            <w:tcW w:w="1412" w:type="dxa"/>
            <w:vAlign w:val="center"/>
          </w:tcPr>
          <w:p w14:paraId="72B9CEF7"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42,3 </w:t>
            </w:r>
          </w:p>
        </w:tc>
      </w:tr>
      <w:tr w:rsidR="006C6E28" w:rsidRPr="003679DF" w14:paraId="501E7CE9" w14:textId="77777777" w:rsidTr="00023F5F">
        <w:trPr>
          <w:trHeight w:val="228"/>
        </w:trPr>
        <w:tc>
          <w:tcPr>
            <w:tcW w:w="4861" w:type="dxa"/>
            <w:tcBorders>
              <w:bottom w:val="single" w:sz="2" w:space="0" w:color="A6A6A6" w:themeColor="background1" w:themeShade="A6"/>
              <w:right w:val="single" w:sz="2" w:space="0" w:color="808080" w:themeColor="background1" w:themeShade="80"/>
            </w:tcBorders>
            <w:vAlign w:val="center"/>
          </w:tcPr>
          <w:p w14:paraId="5ACC62BF" w14:textId="77777777" w:rsidR="006C6E28" w:rsidRPr="00031DAC" w:rsidRDefault="006C6E28" w:rsidP="00023F5F">
            <w:pPr>
              <w:pStyle w:val="ColorfulList-Accent11"/>
              <w:tabs>
                <w:tab w:val="left" w:pos="0"/>
                <w:tab w:val="left" w:pos="284"/>
              </w:tabs>
              <w:ind w:left="0" w:right="-90"/>
              <w:rPr>
                <w:rFonts w:ascii="Arial" w:hAnsi="Arial" w:cs="Arial"/>
                <w:b/>
                <w:i/>
                <w:sz w:val="17"/>
                <w:szCs w:val="17"/>
                <w:lang w:val="el-GR"/>
              </w:rPr>
            </w:pPr>
            <w:r w:rsidRPr="00FB20CB">
              <w:rPr>
                <w:rFonts w:ascii="Arial" w:hAnsi="Arial" w:cs="Arial"/>
                <w:sz w:val="18"/>
                <w:szCs w:val="18"/>
                <w:lang w:val="el-GR"/>
              </w:rPr>
              <w:t xml:space="preserve">Καθαρές ταμειακές ροές από λειτουργικές δραστηριότητες διακοπεισών δραστηριοτήτων </w:t>
            </w:r>
          </w:p>
        </w:tc>
        <w:tc>
          <w:tcPr>
            <w:tcW w:w="1472" w:type="dxa"/>
            <w:tcBorders>
              <w:left w:val="single" w:sz="2" w:space="0" w:color="808080" w:themeColor="background1" w:themeShade="80"/>
              <w:bottom w:val="single" w:sz="2" w:space="0" w:color="A6A6A6" w:themeColor="background1" w:themeShade="A6"/>
            </w:tcBorders>
            <w:vAlign w:val="center"/>
          </w:tcPr>
          <w:p w14:paraId="6DF52009"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lang w:val="el-GR"/>
              </w:rPr>
              <w:t>-</w:t>
            </w:r>
          </w:p>
        </w:tc>
        <w:tc>
          <w:tcPr>
            <w:tcW w:w="1473" w:type="dxa"/>
            <w:tcBorders>
              <w:bottom w:val="single" w:sz="2" w:space="0" w:color="A6A6A6" w:themeColor="background1" w:themeShade="A6"/>
              <w:right w:val="single" w:sz="2" w:space="0" w:color="808080" w:themeColor="background1" w:themeShade="80"/>
            </w:tcBorders>
            <w:vAlign w:val="center"/>
          </w:tcPr>
          <w:p w14:paraId="6FDAF3A0" w14:textId="77777777" w:rsidR="006C6E28" w:rsidRPr="00F971F4"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5,3 </w:t>
            </w:r>
          </w:p>
        </w:tc>
        <w:tc>
          <w:tcPr>
            <w:tcW w:w="1412" w:type="dxa"/>
            <w:tcBorders>
              <w:left w:val="single" w:sz="2" w:space="0" w:color="808080" w:themeColor="background1" w:themeShade="80"/>
              <w:bottom w:val="single" w:sz="2" w:space="0" w:color="A6A6A6" w:themeColor="background1" w:themeShade="A6"/>
            </w:tcBorders>
            <w:vAlign w:val="center"/>
          </w:tcPr>
          <w:p w14:paraId="3DC132CB"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lang w:val="el-GR"/>
              </w:rPr>
              <w:t>-</w:t>
            </w:r>
          </w:p>
        </w:tc>
        <w:tc>
          <w:tcPr>
            <w:tcW w:w="1412" w:type="dxa"/>
            <w:tcBorders>
              <w:bottom w:val="single" w:sz="2" w:space="0" w:color="A6A6A6" w:themeColor="background1" w:themeShade="A6"/>
            </w:tcBorders>
            <w:vAlign w:val="center"/>
          </w:tcPr>
          <w:p w14:paraId="37C65E5A"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8,5 </w:t>
            </w:r>
          </w:p>
        </w:tc>
      </w:tr>
      <w:tr w:rsidR="006C6E28" w:rsidRPr="003679DF" w14:paraId="78D7AC49" w14:textId="77777777" w:rsidTr="00023F5F">
        <w:trPr>
          <w:trHeight w:val="370"/>
        </w:trPr>
        <w:tc>
          <w:tcPr>
            <w:tcW w:w="4861" w:type="dxa"/>
            <w:tcBorders>
              <w:top w:val="single" w:sz="2" w:space="0" w:color="A6A6A6" w:themeColor="background1" w:themeShade="A6"/>
              <w:bottom w:val="single" w:sz="2" w:space="0" w:color="A6A6A6" w:themeColor="background1" w:themeShade="A6"/>
              <w:right w:val="single" w:sz="2" w:space="0" w:color="808080" w:themeColor="background1" w:themeShade="80"/>
            </w:tcBorders>
            <w:vAlign w:val="center"/>
          </w:tcPr>
          <w:p w14:paraId="3CAAC4CC" w14:textId="77777777" w:rsidR="006C6E28" w:rsidRPr="00031DAC" w:rsidRDefault="006C6E28" w:rsidP="00023F5F">
            <w:pPr>
              <w:pStyle w:val="ColorfulList-Accent11"/>
              <w:tabs>
                <w:tab w:val="left" w:pos="0"/>
                <w:tab w:val="left" w:pos="284"/>
              </w:tabs>
              <w:ind w:left="0" w:right="-90"/>
              <w:rPr>
                <w:rFonts w:ascii="Arial" w:hAnsi="Arial" w:cs="Arial"/>
                <w:sz w:val="17"/>
                <w:szCs w:val="17"/>
                <w:lang w:val="el-GR"/>
              </w:rPr>
            </w:pPr>
            <w:r w:rsidRPr="007E5ABB">
              <w:rPr>
                <w:rFonts w:ascii="Arial" w:hAnsi="Arial" w:cs="Arial"/>
                <w:b/>
                <w:sz w:val="18"/>
                <w:szCs w:val="18"/>
                <w:lang w:val="el-GR"/>
              </w:rPr>
              <w:t>Καθαρές ταμειακές εισροές από λειτουργικές δραστηριότητες</w:t>
            </w:r>
          </w:p>
        </w:tc>
        <w:tc>
          <w:tcPr>
            <w:tcW w:w="1472" w:type="dxa"/>
            <w:tcBorders>
              <w:top w:val="single" w:sz="2" w:space="0" w:color="A6A6A6" w:themeColor="background1" w:themeShade="A6"/>
              <w:left w:val="single" w:sz="2" w:space="0" w:color="808080" w:themeColor="background1" w:themeShade="80"/>
              <w:bottom w:val="single" w:sz="2" w:space="0" w:color="A6A6A6" w:themeColor="background1" w:themeShade="A6"/>
            </w:tcBorders>
            <w:vAlign w:val="center"/>
          </w:tcPr>
          <w:p w14:paraId="7E4C8AE4" w14:textId="77777777" w:rsidR="006C6E28" w:rsidRPr="00486C28" w:rsidRDefault="006C6E28" w:rsidP="00023F5F">
            <w:pPr>
              <w:pStyle w:val="ColorfulList-Accent11"/>
              <w:tabs>
                <w:tab w:val="left" w:pos="0"/>
                <w:tab w:val="left" w:pos="284"/>
              </w:tabs>
              <w:ind w:left="0" w:right="-90"/>
              <w:jc w:val="center"/>
              <w:rPr>
                <w:rFonts w:ascii="Arial" w:hAnsi="Arial" w:cs="Arial"/>
                <w:color w:val="FF0000"/>
                <w:sz w:val="18"/>
                <w:szCs w:val="18"/>
                <w:lang w:val="el-GR"/>
              </w:rPr>
            </w:pPr>
            <w:r>
              <w:rPr>
                <w:rFonts w:ascii="Arial" w:hAnsi="Arial" w:cs="Arial"/>
                <w:b/>
                <w:bCs/>
                <w:sz w:val="18"/>
                <w:szCs w:val="18"/>
              </w:rPr>
              <w:t xml:space="preserve">317,7 </w:t>
            </w:r>
          </w:p>
        </w:tc>
        <w:tc>
          <w:tcPr>
            <w:tcW w:w="1473" w:type="dxa"/>
            <w:tcBorders>
              <w:top w:val="single" w:sz="2" w:space="0" w:color="A6A6A6" w:themeColor="background1" w:themeShade="A6"/>
              <w:bottom w:val="single" w:sz="2" w:space="0" w:color="A6A6A6" w:themeColor="background1" w:themeShade="A6"/>
              <w:right w:val="single" w:sz="2" w:space="0" w:color="808080" w:themeColor="background1" w:themeShade="80"/>
            </w:tcBorders>
            <w:vAlign w:val="center"/>
          </w:tcPr>
          <w:p w14:paraId="5979434A" w14:textId="77777777" w:rsidR="006C6E28" w:rsidRPr="00E70A7A" w:rsidRDefault="006C6E28" w:rsidP="00023F5F">
            <w:pPr>
              <w:pStyle w:val="ColorfulList-Accent11"/>
              <w:tabs>
                <w:tab w:val="left" w:pos="0"/>
                <w:tab w:val="left" w:pos="284"/>
              </w:tabs>
              <w:ind w:left="0" w:right="-90"/>
              <w:jc w:val="center"/>
              <w:rPr>
                <w:rFonts w:ascii="Arial" w:hAnsi="Arial" w:cs="Arial"/>
                <w:color w:val="FF0000"/>
                <w:sz w:val="18"/>
                <w:szCs w:val="18"/>
              </w:rPr>
            </w:pPr>
            <w:r>
              <w:rPr>
                <w:rFonts w:ascii="Arial" w:hAnsi="Arial" w:cs="Arial"/>
                <w:b/>
                <w:bCs/>
                <w:sz w:val="18"/>
                <w:szCs w:val="18"/>
              </w:rPr>
              <w:t xml:space="preserve">347,1 </w:t>
            </w:r>
          </w:p>
        </w:tc>
        <w:tc>
          <w:tcPr>
            <w:tcW w:w="1412" w:type="dxa"/>
            <w:tcBorders>
              <w:top w:val="single" w:sz="2" w:space="0" w:color="A6A6A6" w:themeColor="background1" w:themeShade="A6"/>
              <w:left w:val="single" w:sz="2" w:space="0" w:color="808080" w:themeColor="background1" w:themeShade="80"/>
              <w:bottom w:val="single" w:sz="2" w:space="0" w:color="A6A6A6" w:themeColor="background1" w:themeShade="A6"/>
            </w:tcBorders>
            <w:vAlign w:val="center"/>
          </w:tcPr>
          <w:p w14:paraId="1C174E78" w14:textId="77777777" w:rsidR="006C6E28" w:rsidRPr="00486C28" w:rsidRDefault="006C6E28" w:rsidP="00023F5F">
            <w:pPr>
              <w:pStyle w:val="ColorfulList-Accent11"/>
              <w:tabs>
                <w:tab w:val="left" w:pos="0"/>
                <w:tab w:val="left" w:pos="284"/>
              </w:tabs>
              <w:ind w:left="0" w:right="-90"/>
              <w:jc w:val="center"/>
              <w:rPr>
                <w:rFonts w:ascii="Arial" w:hAnsi="Arial" w:cs="Arial"/>
                <w:sz w:val="18"/>
                <w:szCs w:val="18"/>
                <w:lang w:val="el-GR"/>
              </w:rPr>
            </w:pPr>
            <w:r>
              <w:rPr>
                <w:rFonts w:ascii="Arial" w:hAnsi="Arial" w:cs="Arial"/>
                <w:b/>
                <w:bCs/>
                <w:sz w:val="18"/>
                <w:szCs w:val="18"/>
              </w:rPr>
              <w:t xml:space="preserve">497,9 </w:t>
            </w:r>
          </w:p>
        </w:tc>
        <w:tc>
          <w:tcPr>
            <w:tcW w:w="1412" w:type="dxa"/>
            <w:tcBorders>
              <w:top w:val="single" w:sz="2" w:space="0" w:color="A6A6A6" w:themeColor="background1" w:themeShade="A6"/>
              <w:bottom w:val="single" w:sz="2" w:space="0" w:color="A6A6A6" w:themeColor="background1" w:themeShade="A6"/>
            </w:tcBorders>
            <w:vAlign w:val="center"/>
          </w:tcPr>
          <w:p w14:paraId="452A0A3D"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 xml:space="preserve">583,0 </w:t>
            </w:r>
          </w:p>
        </w:tc>
      </w:tr>
      <w:tr w:rsidR="006C6E28" w:rsidRPr="003679DF" w14:paraId="0DFB4419" w14:textId="77777777" w:rsidTr="00023F5F">
        <w:trPr>
          <w:trHeight w:val="93"/>
        </w:trPr>
        <w:tc>
          <w:tcPr>
            <w:tcW w:w="4861" w:type="dxa"/>
            <w:tcBorders>
              <w:top w:val="single" w:sz="2" w:space="0" w:color="A6A6A6" w:themeColor="background1" w:themeShade="A6"/>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F95C77" w14:textId="77777777" w:rsidR="006C6E28" w:rsidRPr="00031DAC" w:rsidRDefault="006C6E28" w:rsidP="00023F5F">
            <w:pPr>
              <w:pStyle w:val="ColorfulList-Accent11"/>
              <w:tabs>
                <w:tab w:val="left" w:pos="0"/>
                <w:tab w:val="left" w:pos="284"/>
              </w:tabs>
              <w:ind w:left="0" w:right="-90"/>
              <w:rPr>
                <w:rFonts w:ascii="Arial" w:hAnsi="Arial" w:cs="Arial"/>
                <w:i/>
                <w:sz w:val="17"/>
                <w:szCs w:val="17"/>
                <w:lang w:val="el-GR"/>
              </w:rPr>
            </w:pPr>
            <w:r w:rsidRPr="007E5ABB">
              <w:rPr>
                <w:rFonts w:ascii="Arial" w:hAnsi="Arial" w:cs="Arial"/>
                <w:b/>
                <w:bCs/>
                <w:sz w:val="18"/>
                <w:szCs w:val="18"/>
                <w:lang w:val="el-GR"/>
              </w:rPr>
              <w:t>Ταμειακές ροές από επενδυτικές δραστηριότητες</w:t>
            </w:r>
          </w:p>
        </w:tc>
        <w:tc>
          <w:tcPr>
            <w:tcW w:w="1472" w:type="dxa"/>
            <w:tcBorders>
              <w:top w:val="single" w:sz="2" w:space="0" w:color="A6A6A6" w:themeColor="background1" w:themeShade="A6"/>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D5D0317" w14:textId="77777777" w:rsidR="006C6E28" w:rsidRPr="00357190" w:rsidRDefault="006C6E28" w:rsidP="00023F5F">
            <w:pPr>
              <w:pStyle w:val="ColorfulList-Accent11"/>
              <w:tabs>
                <w:tab w:val="left" w:pos="0"/>
                <w:tab w:val="left" w:pos="284"/>
              </w:tabs>
              <w:ind w:left="0" w:right="-90"/>
              <w:jc w:val="center"/>
              <w:rPr>
                <w:rFonts w:ascii="Arial" w:hAnsi="Arial" w:cs="Arial"/>
                <w:i/>
                <w:sz w:val="17"/>
                <w:szCs w:val="17"/>
                <w:lang w:val="el-GR"/>
              </w:rPr>
            </w:pPr>
          </w:p>
        </w:tc>
        <w:tc>
          <w:tcPr>
            <w:tcW w:w="1473" w:type="dxa"/>
            <w:tcBorders>
              <w:top w:val="single" w:sz="2" w:space="0" w:color="A6A6A6" w:themeColor="background1" w:themeShade="A6"/>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44C7C99" w14:textId="77777777" w:rsidR="006C6E28" w:rsidRPr="00357190" w:rsidRDefault="006C6E28" w:rsidP="00023F5F">
            <w:pPr>
              <w:pStyle w:val="ColorfulList-Accent11"/>
              <w:tabs>
                <w:tab w:val="left" w:pos="0"/>
                <w:tab w:val="left" w:pos="284"/>
              </w:tabs>
              <w:ind w:left="0" w:right="-90"/>
              <w:jc w:val="center"/>
              <w:rPr>
                <w:rFonts w:ascii="Arial" w:hAnsi="Arial" w:cs="Arial"/>
                <w:i/>
                <w:sz w:val="17"/>
                <w:szCs w:val="17"/>
                <w:lang w:val="el-GR"/>
              </w:rPr>
            </w:pPr>
          </w:p>
        </w:tc>
        <w:tc>
          <w:tcPr>
            <w:tcW w:w="1412" w:type="dxa"/>
            <w:tcBorders>
              <w:top w:val="single" w:sz="2" w:space="0" w:color="A6A6A6" w:themeColor="background1" w:themeShade="A6"/>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554BB25" w14:textId="77777777" w:rsidR="006C6E28" w:rsidRPr="00357190" w:rsidRDefault="006C6E28" w:rsidP="00023F5F">
            <w:pPr>
              <w:pStyle w:val="ColorfulList-Accent11"/>
              <w:tabs>
                <w:tab w:val="left" w:pos="0"/>
                <w:tab w:val="left" w:pos="284"/>
              </w:tabs>
              <w:ind w:left="0" w:right="-90"/>
              <w:jc w:val="center"/>
              <w:rPr>
                <w:rFonts w:ascii="Arial" w:hAnsi="Arial" w:cs="Arial"/>
                <w:b/>
                <w:sz w:val="18"/>
                <w:szCs w:val="18"/>
                <w:lang w:val="el-GR"/>
              </w:rPr>
            </w:pPr>
          </w:p>
        </w:tc>
        <w:tc>
          <w:tcPr>
            <w:tcW w:w="1412" w:type="dxa"/>
            <w:tcBorders>
              <w:top w:val="single" w:sz="2" w:space="0" w:color="A6A6A6" w:themeColor="background1" w:themeShade="A6"/>
              <w:bottom w:val="single" w:sz="2" w:space="0" w:color="808080" w:themeColor="background1" w:themeShade="80"/>
            </w:tcBorders>
            <w:shd w:val="clear" w:color="auto" w:fill="F2F2F2" w:themeFill="background1" w:themeFillShade="F2"/>
            <w:vAlign w:val="center"/>
          </w:tcPr>
          <w:p w14:paraId="3E9C51CF" w14:textId="77777777" w:rsidR="006C6E28" w:rsidRPr="00357190" w:rsidRDefault="006C6E28" w:rsidP="00023F5F">
            <w:pPr>
              <w:pStyle w:val="ColorfulList-Accent11"/>
              <w:tabs>
                <w:tab w:val="left" w:pos="0"/>
                <w:tab w:val="left" w:pos="284"/>
              </w:tabs>
              <w:ind w:left="0" w:right="-90"/>
              <w:jc w:val="center"/>
              <w:rPr>
                <w:rFonts w:ascii="Arial" w:hAnsi="Arial" w:cs="Arial"/>
                <w:b/>
                <w:sz w:val="18"/>
                <w:szCs w:val="18"/>
                <w:lang w:val="el-GR"/>
              </w:rPr>
            </w:pPr>
          </w:p>
        </w:tc>
      </w:tr>
      <w:tr w:rsidR="006C6E28" w:rsidRPr="003679DF" w14:paraId="3D0C550E" w14:textId="77777777" w:rsidTr="00023F5F">
        <w:trPr>
          <w:trHeight w:val="56"/>
        </w:trPr>
        <w:tc>
          <w:tcPr>
            <w:tcW w:w="4861" w:type="dxa"/>
            <w:tcBorders>
              <w:right w:val="single" w:sz="2" w:space="0" w:color="808080" w:themeColor="background1" w:themeShade="80"/>
            </w:tcBorders>
            <w:vAlign w:val="center"/>
          </w:tcPr>
          <w:p w14:paraId="7B703B03" w14:textId="77777777" w:rsidR="006C6E28" w:rsidRPr="007208A4" w:rsidRDefault="006C6E28" w:rsidP="00023F5F">
            <w:pPr>
              <w:pStyle w:val="ColorfulList-Accent11"/>
              <w:tabs>
                <w:tab w:val="left" w:pos="0"/>
                <w:tab w:val="left" w:pos="284"/>
              </w:tabs>
              <w:ind w:left="0" w:right="-90"/>
              <w:rPr>
                <w:rFonts w:ascii="Arial" w:hAnsi="Arial" w:cs="Arial"/>
                <w:i/>
                <w:sz w:val="17"/>
                <w:szCs w:val="17"/>
              </w:rPr>
            </w:pPr>
            <w:r>
              <w:rPr>
                <w:rFonts w:ascii="Arial" w:hAnsi="Arial" w:cs="Arial"/>
                <w:color w:val="000000"/>
                <w:sz w:val="18"/>
                <w:szCs w:val="18"/>
                <w:lang w:val="el-GR" w:eastAsia="el-GR"/>
              </w:rPr>
              <w:t>Επένδυση σε συμφωνίες παραχώρησης</w:t>
            </w:r>
          </w:p>
        </w:tc>
        <w:tc>
          <w:tcPr>
            <w:tcW w:w="1472" w:type="dxa"/>
            <w:tcBorders>
              <w:left w:val="single" w:sz="2" w:space="0" w:color="808080" w:themeColor="background1" w:themeShade="80"/>
            </w:tcBorders>
            <w:vAlign w:val="center"/>
          </w:tcPr>
          <w:p w14:paraId="1B94CA51" w14:textId="77777777" w:rsidR="006C6E28" w:rsidRPr="00E70A7A" w:rsidRDefault="006C6E28" w:rsidP="00023F5F">
            <w:pPr>
              <w:pStyle w:val="ColorfulList-Accent11"/>
              <w:tabs>
                <w:tab w:val="left" w:pos="0"/>
                <w:tab w:val="left" w:pos="284"/>
              </w:tabs>
              <w:ind w:left="0" w:right="-90"/>
              <w:jc w:val="center"/>
              <w:rPr>
                <w:rFonts w:ascii="Arial" w:hAnsi="Arial" w:cs="Arial"/>
                <w:i/>
                <w:color w:val="FF0000"/>
                <w:sz w:val="17"/>
                <w:szCs w:val="17"/>
              </w:rPr>
            </w:pPr>
            <w:r>
              <w:rPr>
                <w:rFonts w:ascii="Arial" w:hAnsi="Arial" w:cs="Arial"/>
                <w:sz w:val="18"/>
                <w:szCs w:val="18"/>
                <w:lang w:val="el-GR"/>
              </w:rPr>
              <w:t>-</w:t>
            </w:r>
          </w:p>
        </w:tc>
        <w:tc>
          <w:tcPr>
            <w:tcW w:w="1473" w:type="dxa"/>
            <w:tcBorders>
              <w:right w:val="single" w:sz="2" w:space="0" w:color="808080" w:themeColor="background1" w:themeShade="80"/>
            </w:tcBorders>
            <w:vAlign w:val="center"/>
          </w:tcPr>
          <w:p w14:paraId="36225261" w14:textId="77777777" w:rsidR="006C6E28" w:rsidRPr="00E70A7A" w:rsidRDefault="006C6E28" w:rsidP="00023F5F">
            <w:pPr>
              <w:pStyle w:val="ColorfulList-Accent11"/>
              <w:tabs>
                <w:tab w:val="left" w:pos="0"/>
                <w:tab w:val="left" w:pos="284"/>
              </w:tabs>
              <w:ind w:left="0" w:right="-90"/>
              <w:jc w:val="center"/>
              <w:rPr>
                <w:rFonts w:ascii="Arial" w:hAnsi="Arial" w:cs="Arial"/>
                <w:i/>
                <w:color w:val="FF0000"/>
                <w:sz w:val="17"/>
                <w:szCs w:val="17"/>
              </w:rPr>
            </w:pPr>
            <w:r>
              <w:rPr>
                <w:rFonts w:ascii="Arial" w:hAnsi="Arial" w:cs="Arial"/>
                <w:sz w:val="18"/>
                <w:szCs w:val="18"/>
                <w:lang w:val="el-GR"/>
              </w:rPr>
              <w:t>-</w:t>
            </w:r>
          </w:p>
        </w:tc>
        <w:tc>
          <w:tcPr>
            <w:tcW w:w="1412" w:type="dxa"/>
            <w:tcBorders>
              <w:left w:val="single" w:sz="2" w:space="0" w:color="808080" w:themeColor="background1" w:themeShade="80"/>
            </w:tcBorders>
            <w:vAlign w:val="center"/>
          </w:tcPr>
          <w:p w14:paraId="5DBF1B9E" w14:textId="77777777" w:rsidR="006C6E28" w:rsidRPr="00E70A7A" w:rsidRDefault="006C6E28" w:rsidP="00023F5F">
            <w:pPr>
              <w:pStyle w:val="ColorfulList-Accent11"/>
              <w:tabs>
                <w:tab w:val="left" w:pos="0"/>
                <w:tab w:val="left" w:pos="284"/>
              </w:tabs>
              <w:ind w:left="0" w:right="-90"/>
              <w:jc w:val="center"/>
              <w:rPr>
                <w:rFonts w:ascii="Arial" w:hAnsi="Arial" w:cs="Arial"/>
                <w:i/>
                <w:color w:val="FF0000"/>
                <w:sz w:val="17"/>
                <w:szCs w:val="17"/>
              </w:rPr>
            </w:pPr>
            <w:r>
              <w:rPr>
                <w:rFonts w:ascii="Arial" w:hAnsi="Arial" w:cs="Arial"/>
                <w:sz w:val="18"/>
                <w:szCs w:val="18"/>
              </w:rPr>
              <w:t>(1,4)</w:t>
            </w:r>
          </w:p>
        </w:tc>
        <w:tc>
          <w:tcPr>
            <w:tcW w:w="1412" w:type="dxa"/>
            <w:vAlign w:val="center"/>
          </w:tcPr>
          <w:p w14:paraId="07936813" w14:textId="77777777" w:rsidR="006C6E28" w:rsidRPr="00E70A7A" w:rsidRDefault="006C6E28" w:rsidP="00023F5F">
            <w:pPr>
              <w:pStyle w:val="ColorfulList-Accent11"/>
              <w:tabs>
                <w:tab w:val="left" w:pos="0"/>
                <w:tab w:val="left" w:pos="284"/>
              </w:tabs>
              <w:ind w:left="0" w:right="-90"/>
              <w:jc w:val="center"/>
              <w:rPr>
                <w:rFonts w:ascii="Arial" w:hAnsi="Arial" w:cs="Arial"/>
                <w:i/>
                <w:color w:val="FF0000"/>
                <w:sz w:val="17"/>
                <w:szCs w:val="17"/>
              </w:rPr>
            </w:pPr>
            <w:r>
              <w:rPr>
                <w:rFonts w:ascii="Arial" w:hAnsi="Arial" w:cs="Arial"/>
                <w:sz w:val="18"/>
                <w:szCs w:val="18"/>
                <w:lang w:val="el-GR"/>
              </w:rPr>
              <w:t>-</w:t>
            </w:r>
          </w:p>
        </w:tc>
      </w:tr>
      <w:tr w:rsidR="006C6E28" w:rsidRPr="003679DF" w14:paraId="1CB5D730" w14:textId="77777777" w:rsidTr="00023F5F">
        <w:trPr>
          <w:trHeight w:val="56"/>
        </w:trPr>
        <w:tc>
          <w:tcPr>
            <w:tcW w:w="4861" w:type="dxa"/>
            <w:tcBorders>
              <w:right w:val="single" w:sz="2" w:space="0" w:color="808080" w:themeColor="background1" w:themeShade="80"/>
            </w:tcBorders>
            <w:vAlign w:val="center"/>
          </w:tcPr>
          <w:p w14:paraId="1D27BDC0" w14:textId="77777777" w:rsidR="006C6E28" w:rsidRPr="00FB6C3E" w:rsidRDefault="006C6E28" w:rsidP="00023F5F">
            <w:pPr>
              <w:pStyle w:val="ColorfulList-Accent11"/>
              <w:tabs>
                <w:tab w:val="left" w:pos="0"/>
                <w:tab w:val="left" w:pos="284"/>
              </w:tabs>
              <w:ind w:left="0" w:right="-90"/>
              <w:rPr>
                <w:rFonts w:ascii="Arial" w:hAnsi="Arial" w:cs="Arial"/>
                <w:sz w:val="17"/>
                <w:szCs w:val="17"/>
              </w:rPr>
            </w:pPr>
            <w:r w:rsidRPr="00FB20CB">
              <w:rPr>
                <w:rFonts w:ascii="Arial" w:hAnsi="Arial" w:cs="Arial"/>
                <w:sz w:val="18"/>
                <w:szCs w:val="18"/>
                <w:lang w:val="el-GR"/>
              </w:rPr>
              <w:t xml:space="preserve">Αγορά χρηματοοικονομικών περιουσιακών στοιχείων </w:t>
            </w:r>
          </w:p>
        </w:tc>
        <w:tc>
          <w:tcPr>
            <w:tcW w:w="1472" w:type="dxa"/>
            <w:tcBorders>
              <w:left w:val="single" w:sz="2" w:space="0" w:color="808080" w:themeColor="background1" w:themeShade="80"/>
            </w:tcBorders>
            <w:vAlign w:val="center"/>
          </w:tcPr>
          <w:p w14:paraId="18A7230D" w14:textId="77777777" w:rsidR="006C6E28" w:rsidRPr="00486C28" w:rsidRDefault="006C6E28" w:rsidP="00023F5F">
            <w:pPr>
              <w:pStyle w:val="ColorfulList-Accent11"/>
              <w:tabs>
                <w:tab w:val="left" w:pos="0"/>
                <w:tab w:val="left" w:pos="284"/>
              </w:tabs>
              <w:ind w:left="0" w:right="-90"/>
              <w:jc w:val="center"/>
              <w:rPr>
                <w:rFonts w:ascii="Arial" w:hAnsi="Arial" w:cs="Arial"/>
                <w:sz w:val="18"/>
                <w:szCs w:val="18"/>
                <w:lang w:val="el-GR"/>
              </w:rPr>
            </w:pPr>
            <w:r>
              <w:rPr>
                <w:rFonts w:ascii="Arial" w:hAnsi="Arial" w:cs="Arial"/>
                <w:sz w:val="18"/>
                <w:szCs w:val="18"/>
                <w:lang w:val="el-GR"/>
              </w:rPr>
              <w:t>-</w:t>
            </w:r>
          </w:p>
        </w:tc>
        <w:tc>
          <w:tcPr>
            <w:tcW w:w="1473" w:type="dxa"/>
            <w:tcBorders>
              <w:right w:val="single" w:sz="2" w:space="0" w:color="808080" w:themeColor="background1" w:themeShade="80"/>
            </w:tcBorders>
            <w:vAlign w:val="center"/>
          </w:tcPr>
          <w:p w14:paraId="5EF87B51" w14:textId="77777777" w:rsidR="006C6E28" w:rsidRPr="00486C28" w:rsidRDefault="006C6E28" w:rsidP="00023F5F">
            <w:pPr>
              <w:pStyle w:val="ColorfulList-Accent11"/>
              <w:tabs>
                <w:tab w:val="left" w:pos="0"/>
                <w:tab w:val="left" w:pos="284"/>
              </w:tabs>
              <w:ind w:left="0" w:right="-90"/>
              <w:jc w:val="center"/>
              <w:rPr>
                <w:rFonts w:ascii="Arial" w:hAnsi="Arial" w:cs="Arial"/>
                <w:sz w:val="18"/>
                <w:szCs w:val="18"/>
                <w:lang w:val="el-GR"/>
              </w:rPr>
            </w:pPr>
            <w:r>
              <w:rPr>
                <w:rFonts w:ascii="Arial" w:hAnsi="Arial" w:cs="Arial"/>
                <w:sz w:val="18"/>
                <w:szCs w:val="18"/>
                <w:lang w:val="el-GR"/>
              </w:rPr>
              <w:t>-</w:t>
            </w:r>
          </w:p>
        </w:tc>
        <w:tc>
          <w:tcPr>
            <w:tcW w:w="1412" w:type="dxa"/>
            <w:tcBorders>
              <w:left w:val="single" w:sz="2" w:space="0" w:color="808080" w:themeColor="background1" w:themeShade="80"/>
            </w:tcBorders>
            <w:vAlign w:val="center"/>
          </w:tcPr>
          <w:p w14:paraId="7D9FCB35"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(0,1)</w:t>
            </w:r>
          </w:p>
        </w:tc>
        <w:tc>
          <w:tcPr>
            <w:tcW w:w="1412" w:type="dxa"/>
            <w:vAlign w:val="center"/>
          </w:tcPr>
          <w:p w14:paraId="7643A8F6" w14:textId="77777777" w:rsidR="006C6E28" w:rsidRPr="00486C28" w:rsidRDefault="006C6E28" w:rsidP="00023F5F">
            <w:pPr>
              <w:pStyle w:val="ColorfulList-Accent11"/>
              <w:tabs>
                <w:tab w:val="left" w:pos="0"/>
                <w:tab w:val="left" w:pos="284"/>
              </w:tabs>
              <w:ind w:left="0" w:right="-90"/>
              <w:jc w:val="center"/>
              <w:rPr>
                <w:rFonts w:ascii="Arial" w:hAnsi="Arial" w:cs="Arial"/>
                <w:sz w:val="18"/>
                <w:szCs w:val="18"/>
                <w:lang w:val="el-GR"/>
              </w:rPr>
            </w:pPr>
            <w:r>
              <w:rPr>
                <w:rFonts w:ascii="Arial" w:hAnsi="Arial" w:cs="Arial"/>
                <w:sz w:val="18"/>
                <w:szCs w:val="18"/>
                <w:lang w:val="el-GR"/>
              </w:rPr>
              <w:t>-</w:t>
            </w:r>
          </w:p>
        </w:tc>
      </w:tr>
      <w:tr w:rsidR="006C6E28" w:rsidRPr="003679DF" w14:paraId="59CD38D4" w14:textId="77777777" w:rsidTr="00023F5F">
        <w:trPr>
          <w:trHeight w:val="56"/>
        </w:trPr>
        <w:tc>
          <w:tcPr>
            <w:tcW w:w="4861" w:type="dxa"/>
            <w:tcBorders>
              <w:right w:val="single" w:sz="2" w:space="0" w:color="808080" w:themeColor="background1" w:themeShade="80"/>
            </w:tcBorders>
            <w:vAlign w:val="center"/>
          </w:tcPr>
          <w:p w14:paraId="070CFC9F" w14:textId="77777777" w:rsidR="006C6E28" w:rsidRPr="0016304C" w:rsidRDefault="006C6E28" w:rsidP="00023F5F">
            <w:pPr>
              <w:pStyle w:val="ColorfulList-Accent11"/>
              <w:tabs>
                <w:tab w:val="left" w:pos="0"/>
                <w:tab w:val="left" w:pos="284"/>
              </w:tabs>
              <w:ind w:left="0" w:right="-90"/>
              <w:rPr>
                <w:rFonts w:ascii="Arial" w:hAnsi="Arial" w:cs="Arial"/>
                <w:sz w:val="17"/>
                <w:szCs w:val="17"/>
              </w:rPr>
            </w:pPr>
            <w:r w:rsidRPr="007E5ABB">
              <w:rPr>
                <w:rFonts w:ascii="Arial" w:hAnsi="Arial" w:cs="Arial"/>
                <w:sz w:val="18"/>
                <w:szCs w:val="18"/>
              </w:rPr>
              <w:t>Αποπληρωμές εισπρακτέων δανείων</w:t>
            </w:r>
          </w:p>
        </w:tc>
        <w:tc>
          <w:tcPr>
            <w:tcW w:w="1472" w:type="dxa"/>
            <w:tcBorders>
              <w:left w:val="single" w:sz="2" w:space="0" w:color="808080" w:themeColor="background1" w:themeShade="80"/>
            </w:tcBorders>
            <w:vAlign w:val="center"/>
          </w:tcPr>
          <w:p w14:paraId="18440B5F" w14:textId="77777777" w:rsidR="006C6E28" w:rsidRPr="00486C28" w:rsidRDefault="006C6E28" w:rsidP="00023F5F">
            <w:pPr>
              <w:pStyle w:val="ColorfulList-Accent11"/>
              <w:tabs>
                <w:tab w:val="left" w:pos="0"/>
                <w:tab w:val="left" w:pos="284"/>
              </w:tabs>
              <w:ind w:left="0" w:right="-90"/>
              <w:jc w:val="center"/>
              <w:rPr>
                <w:rFonts w:ascii="Arial" w:hAnsi="Arial" w:cs="Arial"/>
                <w:sz w:val="18"/>
                <w:szCs w:val="18"/>
                <w:lang w:val="el-GR"/>
              </w:rPr>
            </w:pPr>
            <w:r>
              <w:rPr>
                <w:rFonts w:ascii="Arial" w:hAnsi="Arial" w:cs="Arial"/>
                <w:sz w:val="18"/>
                <w:szCs w:val="18"/>
              </w:rPr>
              <w:t xml:space="preserve">1,2 </w:t>
            </w:r>
          </w:p>
        </w:tc>
        <w:tc>
          <w:tcPr>
            <w:tcW w:w="1473" w:type="dxa"/>
            <w:tcBorders>
              <w:right w:val="single" w:sz="2" w:space="0" w:color="808080" w:themeColor="background1" w:themeShade="80"/>
            </w:tcBorders>
            <w:vAlign w:val="center"/>
          </w:tcPr>
          <w:p w14:paraId="05750A6A" w14:textId="77777777" w:rsidR="006C6E28" w:rsidRPr="00486C28" w:rsidRDefault="006C6E28" w:rsidP="00023F5F">
            <w:pPr>
              <w:pStyle w:val="ColorfulList-Accent11"/>
              <w:tabs>
                <w:tab w:val="left" w:pos="0"/>
                <w:tab w:val="left" w:pos="284"/>
              </w:tabs>
              <w:ind w:left="0" w:right="-90"/>
              <w:jc w:val="center"/>
              <w:rPr>
                <w:rFonts w:ascii="Arial" w:hAnsi="Arial" w:cs="Arial"/>
                <w:sz w:val="18"/>
                <w:szCs w:val="18"/>
                <w:lang w:val="el-GR"/>
              </w:rPr>
            </w:pPr>
            <w:r>
              <w:rPr>
                <w:rFonts w:ascii="Arial" w:hAnsi="Arial" w:cs="Arial"/>
                <w:sz w:val="18"/>
                <w:szCs w:val="18"/>
              </w:rPr>
              <w:t xml:space="preserve">1,2 </w:t>
            </w:r>
          </w:p>
        </w:tc>
        <w:tc>
          <w:tcPr>
            <w:tcW w:w="1412" w:type="dxa"/>
            <w:tcBorders>
              <w:left w:val="single" w:sz="2" w:space="0" w:color="808080" w:themeColor="background1" w:themeShade="80"/>
            </w:tcBorders>
            <w:vAlign w:val="center"/>
          </w:tcPr>
          <w:p w14:paraId="761D423F"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3,0 </w:t>
            </w:r>
          </w:p>
        </w:tc>
        <w:tc>
          <w:tcPr>
            <w:tcW w:w="1412" w:type="dxa"/>
            <w:vAlign w:val="center"/>
          </w:tcPr>
          <w:p w14:paraId="5B835E80" w14:textId="77777777" w:rsidR="006C6E28" w:rsidRPr="00486C28" w:rsidRDefault="006C6E28" w:rsidP="00023F5F">
            <w:pPr>
              <w:pStyle w:val="ColorfulList-Accent11"/>
              <w:tabs>
                <w:tab w:val="left" w:pos="0"/>
                <w:tab w:val="left" w:pos="284"/>
              </w:tabs>
              <w:ind w:left="0" w:right="-90"/>
              <w:jc w:val="center"/>
              <w:rPr>
                <w:rFonts w:ascii="Arial" w:hAnsi="Arial" w:cs="Arial"/>
                <w:sz w:val="18"/>
                <w:szCs w:val="18"/>
                <w:lang w:val="el-GR"/>
              </w:rPr>
            </w:pPr>
            <w:r>
              <w:rPr>
                <w:rFonts w:ascii="Arial" w:hAnsi="Arial" w:cs="Arial"/>
                <w:sz w:val="18"/>
                <w:szCs w:val="18"/>
              </w:rPr>
              <w:t xml:space="preserve">3,6 </w:t>
            </w:r>
          </w:p>
        </w:tc>
      </w:tr>
      <w:tr w:rsidR="006C6E28" w:rsidRPr="003679DF" w14:paraId="5D12343C" w14:textId="77777777" w:rsidTr="00023F5F">
        <w:trPr>
          <w:trHeight w:val="228"/>
        </w:trPr>
        <w:tc>
          <w:tcPr>
            <w:tcW w:w="4861" w:type="dxa"/>
            <w:tcBorders>
              <w:right w:val="single" w:sz="2" w:space="0" w:color="808080" w:themeColor="background1" w:themeShade="80"/>
            </w:tcBorders>
            <w:vAlign w:val="center"/>
          </w:tcPr>
          <w:p w14:paraId="3109FF2C" w14:textId="77777777" w:rsidR="006C6E28" w:rsidRPr="00031DAC" w:rsidRDefault="006C6E28" w:rsidP="00023F5F">
            <w:pPr>
              <w:pStyle w:val="ColorfulList-Accent11"/>
              <w:tabs>
                <w:tab w:val="left" w:pos="0"/>
                <w:tab w:val="left" w:pos="284"/>
              </w:tabs>
              <w:ind w:left="0" w:right="-90"/>
              <w:rPr>
                <w:rFonts w:ascii="Arial" w:hAnsi="Arial" w:cs="Arial"/>
                <w:sz w:val="17"/>
                <w:szCs w:val="17"/>
                <w:lang w:val="el-GR"/>
              </w:rPr>
            </w:pPr>
            <w:r w:rsidRPr="007E5ABB">
              <w:rPr>
                <w:rFonts w:ascii="Arial" w:hAnsi="Arial" w:cs="Arial"/>
                <w:sz w:val="18"/>
                <w:szCs w:val="18"/>
                <w:lang w:val="el-GR"/>
              </w:rPr>
              <w:t>Αγορά ενσώματων και άυλων παγίων περιουσιακών στοιχείων</w:t>
            </w:r>
          </w:p>
        </w:tc>
        <w:tc>
          <w:tcPr>
            <w:tcW w:w="1472" w:type="dxa"/>
            <w:tcBorders>
              <w:left w:val="single" w:sz="2" w:space="0" w:color="808080" w:themeColor="background1" w:themeShade="80"/>
            </w:tcBorders>
            <w:vAlign w:val="center"/>
          </w:tcPr>
          <w:p w14:paraId="678F12E0" w14:textId="77777777" w:rsidR="006C6E28" w:rsidRPr="00CC14F5"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(156,9)</w:t>
            </w:r>
          </w:p>
        </w:tc>
        <w:tc>
          <w:tcPr>
            <w:tcW w:w="1473" w:type="dxa"/>
            <w:tcBorders>
              <w:right w:val="single" w:sz="2" w:space="0" w:color="808080" w:themeColor="background1" w:themeShade="80"/>
            </w:tcBorders>
            <w:vAlign w:val="center"/>
          </w:tcPr>
          <w:p w14:paraId="76D3F7AF" w14:textId="77777777" w:rsidR="006C6E28" w:rsidRPr="00CC14F5"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(169,9)</w:t>
            </w:r>
          </w:p>
        </w:tc>
        <w:tc>
          <w:tcPr>
            <w:tcW w:w="1412" w:type="dxa"/>
            <w:tcBorders>
              <w:left w:val="single" w:sz="2" w:space="0" w:color="808080" w:themeColor="background1" w:themeShade="80"/>
            </w:tcBorders>
            <w:vAlign w:val="center"/>
          </w:tcPr>
          <w:p w14:paraId="3CD1EC63"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(265,4)</w:t>
            </w:r>
          </w:p>
        </w:tc>
        <w:tc>
          <w:tcPr>
            <w:tcW w:w="1412" w:type="dxa"/>
            <w:vAlign w:val="center"/>
          </w:tcPr>
          <w:p w14:paraId="5C665686"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(287,3)</w:t>
            </w:r>
          </w:p>
        </w:tc>
      </w:tr>
      <w:tr w:rsidR="006C6E28" w:rsidRPr="003679DF" w14:paraId="2CAA3971" w14:textId="77777777" w:rsidTr="00023F5F">
        <w:trPr>
          <w:trHeight w:val="228"/>
        </w:trPr>
        <w:tc>
          <w:tcPr>
            <w:tcW w:w="4861" w:type="dxa"/>
            <w:tcBorders>
              <w:right w:val="single" w:sz="2" w:space="0" w:color="808080" w:themeColor="background1" w:themeShade="80"/>
            </w:tcBorders>
            <w:vAlign w:val="center"/>
          </w:tcPr>
          <w:p w14:paraId="1E6ACEAC" w14:textId="77777777" w:rsidR="006C6E28" w:rsidRPr="00031DAC" w:rsidRDefault="006C6E28" w:rsidP="00023F5F">
            <w:pPr>
              <w:pStyle w:val="ColorfulList-Accent11"/>
              <w:tabs>
                <w:tab w:val="left" w:pos="0"/>
                <w:tab w:val="left" w:pos="284"/>
              </w:tabs>
              <w:ind w:left="0" w:right="-90"/>
              <w:rPr>
                <w:rFonts w:ascii="Arial" w:hAnsi="Arial" w:cs="Arial"/>
                <w:b/>
                <w:sz w:val="17"/>
                <w:szCs w:val="17"/>
                <w:lang w:val="el-GR"/>
              </w:rPr>
            </w:pPr>
            <w:r w:rsidRPr="001A633A">
              <w:rPr>
                <w:rFonts w:ascii="Arial" w:hAnsi="Arial" w:cs="Arial"/>
                <w:sz w:val="18"/>
                <w:szCs w:val="18"/>
                <w:lang w:val="el-GR"/>
              </w:rPr>
              <w:t>Καθαρές ροές σχετιζόμενες με πώληση θυγατρικών / συμμετοχών</w:t>
            </w:r>
            <w:r w:rsidRPr="00800BC5">
              <w:rPr>
                <w:lang w:val="el-GR"/>
              </w:rPr>
              <w:t xml:space="preserve"> </w:t>
            </w:r>
          </w:p>
        </w:tc>
        <w:tc>
          <w:tcPr>
            <w:tcW w:w="1472" w:type="dxa"/>
            <w:tcBorders>
              <w:left w:val="single" w:sz="2" w:space="0" w:color="808080" w:themeColor="background1" w:themeShade="80"/>
            </w:tcBorders>
            <w:vAlign w:val="center"/>
          </w:tcPr>
          <w:p w14:paraId="02874D0B" w14:textId="77777777" w:rsidR="006C6E28" w:rsidRPr="00CC14F5"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(7,5)</w:t>
            </w:r>
          </w:p>
        </w:tc>
        <w:tc>
          <w:tcPr>
            <w:tcW w:w="1473" w:type="dxa"/>
            <w:tcBorders>
              <w:right w:val="single" w:sz="2" w:space="0" w:color="808080" w:themeColor="background1" w:themeShade="80"/>
            </w:tcBorders>
            <w:vAlign w:val="center"/>
          </w:tcPr>
          <w:p w14:paraId="1BA34716" w14:textId="77777777" w:rsidR="006C6E28" w:rsidRPr="00CC14F5"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0,0 </w:t>
            </w:r>
          </w:p>
        </w:tc>
        <w:tc>
          <w:tcPr>
            <w:tcW w:w="1412" w:type="dxa"/>
            <w:tcBorders>
              <w:left w:val="single" w:sz="2" w:space="0" w:color="808080" w:themeColor="background1" w:themeShade="80"/>
            </w:tcBorders>
            <w:vAlign w:val="center"/>
          </w:tcPr>
          <w:p w14:paraId="61EAD149"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(8,0)</w:t>
            </w:r>
          </w:p>
        </w:tc>
        <w:tc>
          <w:tcPr>
            <w:tcW w:w="1412" w:type="dxa"/>
            <w:vAlign w:val="center"/>
          </w:tcPr>
          <w:p w14:paraId="086BDA81"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(0,2)</w:t>
            </w:r>
          </w:p>
        </w:tc>
      </w:tr>
      <w:tr w:rsidR="006C6E28" w:rsidRPr="003679DF" w14:paraId="361368E4" w14:textId="77777777" w:rsidTr="00023F5F">
        <w:trPr>
          <w:trHeight w:val="228"/>
        </w:trPr>
        <w:tc>
          <w:tcPr>
            <w:tcW w:w="4861" w:type="dxa"/>
            <w:tcBorders>
              <w:right w:val="single" w:sz="2" w:space="0" w:color="808080" w:themeColor="background1" w:themeShade="80"/>
            </w:tcBorders>
            <w:vAlign w:val="center"/>
          </w:tcPr>
          <w:p w14:paraId="196A6ED5" w14:textId="77777777" w:rsidR="006C6E28" w:rsidRPr="00EB1D86" w:rsidRDefault="006C6E28" w:rsidP="00023F5F">
            <w:pPr>
              <w:pStyle w:val="ColorfulList-Accent11"/>
              <w:tabs>
                <w:tab w:val="left" w:pos="0"/>
                <w:tab w:val="left" w:pos="284"/>
              </w:tabs>
              <w:ind w:left="0" w:right="-90"/>
              <w:rPr>
                <w:rFonts w:ascii="Arial" w:hAnsi="Arial" w:cs="Arial"/>
                <w:sz w:val="17"/>
                <w:szCs w:val="17"/>
              </w:rPr>
            </w:pPr>
            <w:r w:rsidRPr="007E5ABB">
              <w:rPr>
                <w:rFonts w:ascii="Arial" w:hAnsi="Arial" w:cs="Arial"/>
                <w:sz w:val="18"/>
                <w:szCs w:val="18"/>
              </w:rPr>
              <w:t>Πιστωτικοί τόκοι εισπραχθέντες</w:t>
            </w:r>
          </w:p>
        </w:tc>
        <w:tc>
          <w:tcPr>
            <w:tcW w:w="1472" w:type="dxa"/>
            <w:tcBorders>
              <w:left w:val="single" w:sz="2" w:space="0" w:color="808080" w:themeColor="background1" w:themeShade="80"/>
            </w:tcBorders>
            <w:vAlign w:val="center"/>
          </w:tcPr>
          <w:p w14:paraId="232A9F7F" w14:textId="77777777" w:rsidR="006C6E28" w:rsidRPr="00CC14F5"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2,1 </w:t>
            </w:r>
          </w:p>
        </w:tc>
        <w:tc>
          <w:tcPr>
            <w:tcW w:w="1473" w:type="dxa"/>
            <w:tcBorders>
              <w:right w:val="single" w:sz="2" w:space="0" w:color="808080" w:themeColor="background1" w:themeShade="80"/>
            </w:tcBorders>
            <w:vAlign w:val="center"/>
          </w:tcPr>
          <w:p w14:paraId="353594DE" w14:textId="77777777" w:rsidR="006C6E28" w:rsidRPr="00CC14F5"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2,4 </w:t>
            </w:r>
          </w:p>
        </w:tc>
        <w:tc>
          <w:tcPr>
            <w:tcW w:w="1412" w:type="dxa"/>
            <w:tcBorders>
              <w:left w:val="single" w:sz="2" w:space="0" w:color="808080" w:themeColor="background1" w:themeShade="80"/>
            </w:tcBorders>
            <w:vAlign w:val="center"/>
          </w:tcPr>
          <w:p w14:paraId="639CD84C"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3,7 </w:t>
            </w:r>
          </w:p>
        </w:tc>
        <w:tc>
          <w:tcPr>
            <w:tcW w:w="1412" w:type="dxa"/>
            <w:vAlign w:val="center"/>
          </w:tcPr>
          <w:p w14:paraId="1322B8AC"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4,8 </w:t>
            </w:r>
          </w:p>
        </w:tc>
      </w:tr>
      <w:tr w:rsidR="006C6E28" w:rsidRPr="003679DF" w14:paraId="61E99888" w14:textId="77777777" w:rsidTr="00023F5F">
        <w:trPr>
          <w:trHeight w:val="228"/>
        </w:trPr>
        <w:tc>
          <w:tcPr>
            <w:tcW w:w="4861" w:type="dxa"/>
            <w:tcBorders>
              <w:bottom w:val="single" w:sz="2" w:space="0" w:color="A6A6A6" w:themeColor="background1" w:themeShade="A6"/>
              <w:right w:val="single" w:sz="2" w:space="0" w:color="808080" w:themeColor="background1" w:themeShade="80"/>
            </w:tcBorders>
            <w:vAlign w:val="center"/>
          </w:tcPr>
          <w:p w14:paraId="21ABB478" w14:textId="77777777" w:rsidR="006C6E28" w:rsidRPr="00031DAC" w:rsidRDefault="006C6E28" w:rsidP="00023F5F">
            <w:pPr>
              <w:pStyle w:val="ColorfulList-Accent11"/>
              <w:tabs>
                <w:tab w:val="left" w:pos="0"/>
                <w:tab w:val="left" w:pos="284"/>
              </w:tabs>
              <w:ind w:left="0" w:right="-90"/>
              <w:rPr>
                <w:rFonts w:ascii="Arial" w:hAnsi="Arial" w:cs="Arial"/>
                <w:sz w:val="17"/>
                <w:szCs w:val="17"/>
                <w:lang w:val="el-GR"/>
              </w:rPr>
            </w:pPr>
            <w:r w:rsidRPr="00FB20CB">
              <w:rPr>
                <w:rFonts w:ascii="Arial" w:hAnsi="Arial" w:cs="Arial"/>
                <w:sz w:val="18"/>
                <w:szCs w:val="18"/>
                <w:lang w:val="el-GR"/>
              </w:rPr>
              <w:t>Καθαρές ταμειακές ροές από επενδυτικές δραστηριότητες διακοπεισών δραστηριοτήτων</w:t>
            </w:r>
          </w:p>
        </w:tc>
        <w:tc>
          <w:tcPr>
            <w:tcW w:w="1472" w:type="dxa"/>
            <w:tcBorders>
              <w:left w:val="single" w:sz="2" w:space="0" w:color="808080" w:themeColor="background1" w:themeShade="80"/>
              <w:bottom w:val="single" w:sz="2" w:space="0" w:color="A6A6A6" w:themeColor="background1" w:themeShade="A6"/>
            </w:tcBorders>
            <w:vAlign w:val="center"/>
          </w:tcPr>
          <w:p w14:paraId="53371790" w14:textId="77777777" w:rsidR="006C6E28" w:rsidRPr="00CC14F5"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lang w:val="el-GR"/>
              </w:rPr>
              <w:t>-</w:t>
            </w:r>
          </w:p>
        </w:tc>
        <w:tc>
          <w:tcPr>
            <w:tcW w:w="1473" w:type="dxa"/>
            <w:tcBorders>
              <w:bottom w:val="single" w:sz="2" w:space="0" w:color="A6A6A6" w:themeColor="background1" w:themeShade="A6"/>
              <w:right w:val="single" w:sz="2" w:space="0" w:color="808080" w:themeColor="background1" w:themeShade="80"/>
            </w:tcBorders>
            <w:vAlign w:val="center"/>
          </w:tcPr>
          <w:p w14:paraId="038FE375" w14:textId="77777777" w:rsidR="006C6E28" w:rsidRPr="00CC14F5"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(5,7)</w:t>
            </w:r>
          </w:p>
        </w:tc>
        <w:tc>
          <w:tcPr>
            <w:tcW w:w="1412" w:type="dxa"/>
            <w:tcBorders>
              <w:left w:val="single" w:sz="2" w:space="0" w:color="808080" w:themeColor="background1" w:themeShade="80"/>
              <w:bottom w:val="single" w:sz="2" w:space="0" w:color="A6A6A6" w:themeColor="background1" w:themeShade="A6"/>
            </w:tcBorders>
            <w:vAlign w:val="center"/>
          </w:tcPr>
          <w:p w14:paraId="4215A172"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lang w:val="el-GR"/>
              </w:rPr>
              <w:t>-</w:t>
            </w:r>
          </w:p>
        </w:tc>
        <w:tc>
          <w:tcPr>
            <w:tcW w:w="1412" w:type="dxa"/>
            <w:tcBorders>
              <w:bottom w:val="single" w:sz="2" w:space="0" w:color="A6A6A6" w:themeColor="background1" w:themeShade="A6"/>
            </w:tcBorders>
            <w:vAlign w:val="center"/>
          </w:tcPr>
          <w:p w14:paraId="52DF771E"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(13,7)</w:t>
            </w:r>
          </w:p>
        </w:tc>
      </w:tr>
      <w:tr w:rsidR="006C6E28" w:rsidRPr="003679DF" w14:paraId="260D0F97" w14:textId="77777777" w:rsidTr="00023F5F">
        <w:trPr>
          <w:trHeight w:val="228"/>
        </w:trPr>
        <w:tc>
          <w:tcPr>
            <w:tcW w:w="4861" w:type="dxa"/>
            <w:tcBorders>
              <w:top w:val="single" w:sz="2" w:space="0" w:color="A6A6A6" w:themeColor="background1" w:themeShade="A6"/>
              <w:bottom w:val="single" w:sz="2" w:space="0" w:color="A6A6A6" w:themeColor="background1" w:themeShade="A6"/>
              <w:right w:val="single" w:sz="2" w:space="0" w:color="808080" w:themeColor="background1" w:themeShade="80"/>
            </w:tcBorders>
            <w:vAlign w:val="center"/>
          </w:tcPr>
          <w:p w14:paraId="598D830E" w14:textId="77777777" w:rsidR="006C6E28" w:rsidRPr="00031DAC" w:rsidRDefault="006C6E28" w:rsidP="00023F5F">
            <w:pPr>
              <w:pStyle w:val="ColorfulList-Accent11"/>
              <w:tabs>
                <w:tab w:val="left" w:pos="0"/>
                <w:tab w:val="left" w:pos="284"/>
              </w:tabs>
              <w:ind w:left="0" w:right="-90"/>
              <w:rPr>
                <w:rFonts w:ascii="Arial" w:hAnsi="Arial" w:cs="Arial"/>
                <w:sz w:val="17"/>
                <w:szCs w:val="17"/>
                <w:lang w:val="el-GR"/>
              </w:rPr>
            </w:pPr>
            <w:r w:rsidRPr="007E5ABB">
              <w:rPr>
                <w:rFonts w:ascii="Arial" w:hAnsi="Arial" w:cs="Arial"/>
                <w:b/>
                <w:sz w:val="18"/>
                <w:szCs w:val="18"/>
                <w:lang w:val="el-GR"/>
              </w:rPr>
              <w:t>Καθαρές ταμειακές ροές από επενδυτικές δραστηριότητες</w:t>
            </w:r>
          </w:p>
        </w:tc>
        <w:tc>
          <w:tcPr>
            <w:tcW w:w="1472" w:type="dxa"/>
            <w:tcBorders>
              <w:top w:val="single" w:sz="2" w:space="0" w:color="A6A6A6" w:themeColor="background1" w:themeShade="A6"/>
              <w:left w:val="single" w:sz="2" w:space="0" w:color="808080" w:themeColor="background1" w:themeShade="80"/>
              <w:bottom w:val="single" w:sz="2" w:space="0" w:color="A6A6A6" w:themeColor="background1" w:themeShade="A6"/>
            </w:tcBorders>
            <w:vAlign w:val="center"/>
          </w:tcPr>
          <w:p w14:paraId="24E98E46" w14:textId="77777777" w:rsidR="006C6E28" w:rsidRPr="00486C28" w:rsidRDefault="006C6E28" w:rsidP="00023F5F">
            <w:pPr>
              <w:pStyle w:val="ColorfulList-Accent11"/>
              <w:tabs>
                <w:tab w:val="left" w:pos="0"/>
                <w:tab w:val="left" w:pos="284"/>
              </w:tabs>
              <w:ind w:left="0" w:right="-90"/>
              <w:jc w:val="center"/>
              <w:rPr>
                <w:rFonts w:ascii="Arial" w:hAnsi="Arial" w:cs="Arial"/>
                <w:color w:val="FF0000"/>
                <w:sz w:val="18"/>
                <w:szCs w:val="18"/>
                <w:lang w:val="el-GR"/>
              </w:rPr>
            </w:pPr>
            <w:r>
              <w:rPr>
                <w:rFonts w:ascii="Arial" w:hAnsi="Arial" w:cs="Arial"/>
                <w:b/>
                <w:bCs/>
                <w:sz w:val="18"/>
                <w:szCs w:val="18"/>
              </w:rPr>
              <w:t>(161,1)</w:t>
            </w:r>
          </w:p>
        </w:tc>
        <w:tc>
          <w:tcPr>
            <w:tcW w:w="1473" w:type="dxa"/>
            <w:tcBorders>
              <w:top w:val="single" w:sz="2" w:space="0" w:color="A6A6A6" w:themeColor="background1" w:themeShade="A6"/>
              <w:bottom w:val="single" w:sz="2" w:space="0" w:color="A6A6A6" w:themeColor="background1" w:themeShade="A6"/>
              <w:right w:val="single" w:sz="2" w:space="0" w:color="808080" w:themeColor="background1" w:themeShade="80"/>
            </w:tcBorders>
            <w:vAlign w:val="center"/>
          </w:tcPr>
          <w:p w14:paraId="2F03D345" w14:textId="77777777" w:rsidR="006C6E28" w:rsidRPr="00E70A7A" w:rsidRDefault="006C6E28" w:rsidP="00023F5F">
            <w:pPr>
              <w:pStyle w:val="ColorfulList-Accent11"/>
              <w:tabs>
                <w:tab w:val="left" w:pos="0"/>
                <w:tab w:val="left" w:pos="284"/>
              </w:tabs>
              <w:ind w:left="0" w:right="-90"/>
              <w:jc w:val="center"/>
              <w:rPr>
                <w:rFonts w:ascii="Arial" w:hAnsi="Arial" w:cs="Arial"/>
                <w:color w:val="FF0000"/>
                <w:sz w:val="18"/>
                <w:szCs w:val="18"/>
              </w:rPr>
            </w:pPr>
            <w:r>
              <w:rPr>
                <w:rFonts w:ascii="Arial" w:hAnsi="Arial" w:cs="Arial"/>
                <w:b/>
                <w:bCs/>
                <w:sz w:val="18"/>
                <w:szCs w:val="18"/>
              </w:rPr>
              <w:t>(172,0)</w:t>
            </w:r>
          </w:p>
        </w:tc>
        <w:tc>
          <w:tcPr>
            <w:tcW w:w="1412" w:type="dxa"/>
            <w:tcBorders>
              <w:top w:val="single" w:sz="2" w:space="0" w:color="A6A6A6" w:themeColor="background1" w:themeShade="A6"/>
              <w:left w:val="single" w:sz="2" w:space="0" w:color="808080" w:themeColor="background1" w:themeShade="80"/>
              <w:bottom w:val="single" w:sz="2" w:space="0" w:color="A6A6A6" w:themeColor="background1" w:themeShade="A6"/>
            </w:tcBorders>
            <w:vAlign w:val="center"/>
          </w:tcPr>
          <w:p w14:paraId="40CCCE9D" w14:textId="77777777" w:rsidR="006C6E28" w:rsidRPr="00486C28" w:rsidRDefault="006C6E28" w:rsidP="00023F5F">
            <w:pPr>
              <w:pStyle w:val="ColorfulList-Accent11"/>
              <w:tabs>
                <w:tab w:val="left" w:pos="0"/>
                <w:tab w:val="left" w:pos="284"/>
              </w:tabs>
              <w:ind w:left="0" w:right="-90"/>
              <w:jc w:val="center"/>
              <w:rPr>
                <w:rFonts w:ascii="Arial" w:hAnsi="Arial" w:cs="Arial"/>
                <w:sz w:val="18"/>
                <w:szCs w:val="18"/>
                <w:lang w:val="el-GR"/>
              </w:rPr>
            </w:pPr>
            <w:r>
              <w:rPr>
                <w:rFonts w:ascii="Arial" w:hAnsi="Arial" w:cs="Arial"/>
                <w:b/>
                <w:bCs/>
                <w:sz w:val="18"/>
                <w:szCs w:val="18"/>
              </w:rPr>
              <w:t>(268,2)</w:t>
            </w:r>
          </w:p>
        </w:tc>
        <w:tc>
          <w:tcPr>
            <w:tcW w:w="1412" w:type="dxa"/>
            <w:tcBorders>
              <w:top w:val="single" w:sz="2" w:space="0" w:color="A6A6A6" w:themeColor="background1" w:themeShade="A6"/>
              <w:bottom w:val="single" w:sz="2" w:space="0" w:color="A6A6A6" w:themeColor="background1" w:themeShade="A6"/>
            </w:tcBorders>
            <w:vAlign w:val="center"/>
          </w:tcPr>
          <w:p w14:paraId="0C1F40FE"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(292,8)</w:t>
            </w:r>
          </w:p>
        </w:tc>
      </w:tr>
      <w:tr w:rsidR="006C6E28" w:rsidRPr="003679DF" w14:paraId="3C3FD22F" w14:textId="77777777" w:rsidTr="00023F5F">
        <w:trPr>
          <w:trHeight w:val="177"/>
        </w:trPr>
        <w:tc>
          <w:tcPr>
            <w:tcW w:w="4861" w:type="dxa"/>
            <w:tcBorders>
              <w:top w:val="single" w:sz="2" w:space="0" w:color="A6A6A6" w:themeColor="background1" w:themeShade="A6"/>
              <w:bottom w:val="single" w:sz="2" w:space="0" w:color="808080" w:themeColor="background1" w:themeShade="80"/>
              <w:right w:val="single" w:sz="2" w:space="0" w:color="808080" w:themeColor="background1" w:themeShade="80"/>
            </w:tcBorders>
            <w:shd w:val="clear" w:color="auto" w:fill="F2F2F2" w:themeFill="background1" w:themeFillShade="F2"/>
          </w:tcPr>
          <w:p w14:paraId="5E1BD9FD" w14:textId="77777777" w:rsidR="006C6E28" w:rsidRPr="00031DAC" w:rsidRDefault="006C6E28" w:rsidP="00023F5F">
            <w:pPr>
              <w:pStyle w:val="ColorfulList-Accent11"/>
              <w:tabs>
                <w:tab w:val="left" w:pos="0"/>
                <w:tab w:val="left" w:pos="284"/>
              </w:tabs>
              <w:ind w:left="0" w:right="-90"/>
              <w:rPr>
                <w:rFonts w:ascii="Arial" w:hAnsi="Arial" w:cs="Arial"/>
                <w:b/>
                <w:sz w:val="17"/>
                <w:szCs w:val="17"/>
                <w:lang w:val="el-GR"/>
              </w:rPr>
            </w:pPr>
            <w:r w:rsidRPr="007E5ABB">
              <w:rPr>
                <w:rFonts w:ascii="Arial" w:hAnsi="Arial" w:cs="Arial"/>
                <w:b/>
                <w:sz w:val="18"/>
                <w:szCs w:val="18"/>
                <w:lang w:val="el-GR"/>
              </w:rPr>
              <w:t>Ταμειακές ροές από χρηματοδοτικές δραστηριότητες</w:t>
            </w:r>
          </w:p>
        </w:tc>
        <w:tc>
          <w:tcPr>
            <w:tcW w:w="1472" w:type="dxa"/>
            <w:tcBorders>
              <w:top w:val="single" w:sz="2" w:space="0" w:color="A6A6A6" w:themeColor="background1" w:themeShade="A6"/>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D869959" w14:textId="77777777" w:rsidR="006C6E28" w:rsidRPr="00357190" w:rsidRDefault="006C6E28" w:rsidP="00023F5F">
            <w:pPr>
              <w:pStyle w:val="ColorfulList-Accent11"/>
              <w:tabs>
                <w:tab w:val="left" w:pos="0"/>
                <w:tab w:val="left" w:pos="284"/>
              </w:tabs>
              <w:ind w:left="0" w:right="-90"/>
              <w:jc w:val="center"/>
              <w:rPr>
                <w:rFonts w:ascii="Arial" w:hAnsi="Arial" w:cs="Arial"/>
                <w:i/>
                <w:color w:val="FF0000"/>
                <w:sz w:val="17"/>
                <w:szCs w:val="17"/>
                <w:lang w:val="el-GR"/>
              </w:rPr>
            </w:pPr>
          </w:p>
        </w:tc>
        <w:tc>
          <w:tcPr>
            <w:tcW w:w="1473" w:type="dxa"/>
            <w:tcBorders>
              <w:top w:val="single" w:sz="2" w:space="0" w:color="A6A6A6" w:themeColor="background1" w:themeShade="A6"/>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FB5CE63" w14:textId="77777777" w:rsidR="006C6E28" w:rsidRPr="00357190" w:rsidRDefault="006C6E28" w:rsidP="00023F5F">
            <w:pPr>
              <w:pStyle w:val="ColorfulList-Accent11"/>
              <w:tabs>
                <w:tab w:val="left" w:pos="0"/>
                <w:tab w:val="left" w:pos="284"/>
              </w:tabs>
              <w:ind w:left="0" w:right="-90"/>
              <w:jc w:val="center"/>
              <w:rPr>
                <w:rFonts w:ascii="Arial" w:hAnsi="Arial" w:cs="Arial"/>
                <w:i/>
                <w:color w:val="FF0000"/>
                <w:sz w:val="17"/>
                <w:szCs w:val="17"/>
                <w:lang w:val="el-GR"/>
              </w:rPr>
            </w:pPr>
          </w:p>
        </w:tc>
        <w:tc>
          <w:tcPr>
            <w:tcW w:w="1412" w:type="dxa"/>
            <w:tcBorders>
              <w:top w:val="single" w:sz="2" w:space="0" w:color="A6A6A6" w:themeColor="background1" w:themeShade="A6"/>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CBB8AE6" w14:textId="77777777" w:rsidR="006C6E28" w:rsidRPr="00357190" w:rsidRDefault="006C6E28" w:rsidP="00023F5F">
            <w:pPr>
              <w:pStyle w:val="ColorfulList-Accent11"/>
              <w:tabs>
                <w:tab w:val="left" w:pos="0"/>
                <w:tab w:val="left" w:pos="284"/>
              </w:tabs>
              <w:ind w:left="0" w:right="-90"/>
              <w:jc w:val="center"/>
              <w:rPr>
                <w:rFonts w:ascii="Arial" w:hAnsi="Arial" w:cs="Arial"/>
                <w:b/>
                <w:sz w:val="18"/>
                <w:szCs w:val="18"/>
                <w:lang w:val="el-GR"/>
              </w:rPr>
            </w:pPr>
          </w:p>
        </w:tc>
        <w:tc>
          <w:tcPr>
            <w:tcW w:w="1412" w:type="dxa"/>
            <w:tcBorders>
              <w:top w:val="single" w:sz="2" w:space="0" w:color="A6A6A6" w:themeColor="background1" w:themeShade="A6"/>
              <w:bottom w:val="single" w:sz="2" w:space="0" w:color="808080" w:themeColor="background1" w:themeShade="80"/>
            </w:tcBorders>
            <w:shd w:val="clear" w:color="auto" w:fill="F2F2F2" w:themeFill="background1" w:themeFillShade="F2"/>
            <w:vAlign w:val="center"/>
          </w:tcPr>
          <w:p w14:paraId="21CC78B7" w14:textId="77777777" w:rsidR="006C6E28" w:rsidRPr="00357190" w:rsidRDefault="006C6E28" w:rsidP="00023F5F">
            <w:pPr>
              <w:pStyle w:val="ColorfulList-Accent11"/>
              <w:tabs>
                <w:tab w:val="left" w:pos="0"/>
                <w:tab w:val="left" w:pos="284"/>
              </w:tabs>
              <w:ind w:left="0" w:right="-90"/>
              <w:jc w:val="center"/>
              <w:rPr>
                <w:rFonts w:ascii="Arial" w:hAnsi="Arial" w:cs="Arial"/>
                <w:b/>
                <w:sz w:val="18"/>
                <w:szCs w:val="18"/>
                <w:lang w:val="el-GR"/>
              </w:rPr>
            </w:pPr>
          </w:p>
        </w:tc>
      </w:tr>
      <w:tr w:rsidR="006C6E28" w:rsidRPr="003679DF" w14:paraId="59BD7F79" w14:textId="77777777" w:rsidTr="00023F5F">
        <w:trPr>
          <w:trHeight w:val="56"/>
        </w:trPr>
        <w:tc>
          <w:tcPr>
            <w:tcW w:w="4861" w:type="dxa"/>
            <w:tcBorders>
              <w:right w:val="single" w:sz="2" w:space="0" w:color="808080" w:themeColor="background1" w:themeShade="80"/>
            </w:tcBorders>
            <w:shd w:val="clear" w:color="auto" w:fill="FFFFFF" w:themeFill="background1"/>
            <w:vAlign w:val="center"/>
          </w:tcPr>
          <w:p w14:paraId="776F1669" w14:textId="77777777" w:rsidR="006C6E28" w:rsidRPr="007208A4" w:rsidRDefault="006C6E28" w:rsidP="00023F5F">
            <w:pPr>
              <w:pStyle w:val="ColorfulList-Accent11"/>
              <w:tabs>
                <w:tab w:val="left" w:pos="0"/>
                <w:tab w:val="left" w:pos="284"/>
              </w:tabs>
              <w:ind w:left="0" w:right="-90"/>
              <w:rPr>
                <w:rFonts w:ascii="Arial" w:hAnsi="Arial" w:cs="Arial"/>
                <w:b/>
                <w:sz w:val="17"/>
                <w:szCs w:val="17"/>
              </w:rPr>
            </w:pPr>
            <w:r w:rsidRPr="007E5ABB">
              <w:rPr>
                <w:rFonts w:ascii="Arial" w:hAnsi="Arial" w:cs="Arial"/>
                <w:sz w:val="18"/>
                <w:szCs w:val="18"/>
              </w:rPr>
              <w:t>Απόκτηση ιδίων μετοχών</w:t>
            </w:r>
          </w:p>
        </w:tc>
        <w:tc>
          <w:tcPr>
            <w:tcW w:w="1472" w:type="dxa"/>
            <w:tcBorders>
              <w:left w:val="single" w:sz="2" w:space="0" w:color="808080" w:themeColor="background1" w:themeShade="80"/>
            </w:tcBorders>
            <w:shd w:val="clear" w:color="auto" w:fill="FFFFFF" w:themeFill="background1"/>
            <w:vAlign w:val="center"/>
          </w:tcPr>
          <w:p w14:paraId="7BBBA2F7" w14:textId="77777777" w:rsidR="006C6E28" w:rsidRPr="00E70A7A" w:rsidRDefault="006C6E28" w:rsidP="00023F5F">
            <w:pPr>
              <w:pStyle w:val="ColorfulList-Accent11"/>
              <w:tabs>
                <w:tab w:val="left" w:pos="0"/>
                <w:tab w:val="left" w:pos="284"/>
              </w:tabs>
              <w:ind w:left="0" w:right="-90"/>
              <w:jc w:val="center"/>
              <w:rPr>
                <w:rFonts w:ascii="Arial" w:hAnsi="Arial" w:cs="Arial"/>
                <w:color w:val="FF0000"/>
                <w:sz w:val="17"/>
                <w:szCs w:val="17"/>
              </w:rPr>
            </w:pPr>
            <w:r>
              <w:rPr>
                <w:rFonts w:ascii="Arial" w:hAnsi="Arial" w:cs="Arial"/>
                <w:sz w:val="18"/>
                <w:szCs w:val="18"/>
              </w:rPr>
              <w:t>(32,3)</w:t>
            </w:r>
          </w:p>
        </w:tc>
        <w:tc>
          <w:tcPr>
            <w:tcW w:w="1473" w:type="dxa"/>
            <w:tcBorders>
              <w:right w:val="single" w:sz="2" w:space="0" w:color="808080" w:themeColor="background1" w:themeShade="80"/>
            </w:tcBorders>
            <w:shd w:val="clear" w:color="auto" w:fill="FFFFFF" w:themeFill="background1"/>
            <w:vAlign w:val="center"/>
          </w:tcPr>
          <w:p w14:paraId="6867E26D" w14:textId="77777777" w:rsidR="006C6E28" w:rsidRPr="00E70A7A" w:rsidRDefault="006C6E28" w:rsidP="00023F5F">
            <w:pPr>
              <w:pStyle w:val="ColorfulList-Accent11"/>
              <w:tabs>
                <w:tab w:val="left" w:pos="0"/>
                <w:tab w:val="left" w:pos="284"/>
              </w:tabs>
              <w:ind w:left="0" w:right="-90"/>
              <w:jc w:val="center"/>
              <w:rPr>
                <w:rFonts w:ascii="Arial" w:hAnsi="Arial" w:cs="Arial"/>
                <w:color w:val="FF0000"/>
                <w:sz w:val="17"/>
                <w:szCs w:val="17"/>
              </w:rPr>
            </w:pPr>
            <w:r>
              <w:rPr>
                <w:rFonts w:ascii="Arial" w:hAnsi="Arial" w:cs="Arial"/>
                <w:sz w:val="18"/>
                <w:szCs w:val="18"/>
              </w:rPr>
              <w:t>(47,5)</w:t>
            </w:r>
          </w:p>
        </w:tc>
        <w:tc>
          <w:tcPr>
            <w:tcW w:w="1412" w:type="dxa"/>
            <w:tcBorders>
              <w:left w:val="single" w:sz="2" w:space="0" w:color="808080" w:themeColor="background1" w:themeShade="80"/>
            </w:tcBorders>
            <w:shd w:val="clear" w:color="auto" w:fill="FFFFFF" w:themeFill="background1"/>
            <w:vAlign w:val="center"/>
          </w:tcPr>
          <w:p w14:paraId="746663CF" w14:textId="77777777" w:rsidR="006C6E28" w:rsidRPr="00E70A7A" w:rsidRDefault="006C6E28" w:rsidP="00023F5F">
            <w:pPr>
              <w:pStyle w:val="ColorfulList-Accent11"/>
              <w:tabs>
                <w:tab w:val="left" w:pos="0"/>
                <w:tab w:val="left" w:pos="284"/>
              </w:tabs>
              <w:ind w:left="0" w:right="-90"/>
              <w:jc w:val="center"/>
              <w:rPr>
                <w:rFonts w:ascii="Arial" w:hAnsi="Arial" w:cs="Arial"/>
                <w:color w:val="FF0000"/>
                <w:sz w:val="17"/>
                <w:szCs w:val="17"/>
              </w:rPr>
            </w:pPr>
            <w:r>
              <w:rPr>
                <w:rFonts w:ascii="Arial" w:hAnsi="Arial" w:cs="Arial"/>
                <w:sz w:val="18"/>
                <w:szCs w:val="18"/>
              </w:rPr>
              <w:t>(61,1)</w:t>
            </w:r>
          </w:p>
        </w:tc>
        <w:tc>
          <w:tcPr>
            <w:tcW w:w="1412" w:type="dxa"/>
            <w:shd w:val="clear" w:color="auto" w:fill="FFFFFF" w:themeFill="background1"/>
            <w:vAlign w:val="center"/>
          </w:tcPr>
          <w:p w14:paraId="170FF1D7" w14:textId="77777777" w:rsidR="006C6E28" w:rsidRPr="00E70A7A" w:rsidRDefault="006C6E28" w:rsidP="00023F5F">
            <w:pPr>
              <w:pStyle w:val="ColorfulList-Accent11"/>
              <w:tabs>
                <w:tab w:val="left" w:pos="0"/>
                <w:tab w:val="left" w:pos="284"/>
              </w:tabs>
              <w:ind w:left="0" w:right="-90"/>
              <w:jc w:val="center"/>
              <w:rPr>
                <w:rFonts w:ascii="Arial" w:hAnsi="Arial" w:cs="Arial"/>
                <w:color w:val="FF0000"/>
                <w:sz w:val="17"/>
                <w:szCs w:val="17"/>
              </w:rPr>
            </w:pPr>
            <w:r>
              <w:rPr>
                <w:rFonts w:ascii="Arial" w:hAnsi="Arial" w:cs="Arial"/>
                <w:sz w:val="18"/>
                <w:szCs w:val="18"/>
              </w:rPr>
              <w:t>(63,3)</w:t>
            </w:r>
          </w:p>
        </w:tc>
      </w:tr>
      <w:tr w:rsidR="006C6E28" w:rsidRPr="003679DF" w14:paraId="7E2AED01" w14:textId="77777777" w:rsidTr="00023F5F">
        <w:trPr>
          <w:trHeight w:val="72"/>
        </w:trPr>
        <w:tc>
          <w:tcPr>
            <w:tcW w:w="4861" w:type="dxa"/>
            <w:tcBorders>
              <w:right w:val="single" w:sz="2" w:space="0" w:color="808080" w:themeColor="background1" w:themeShade="80"/>
            </w:tcBorders>
            <w:shd w:val="clear" w:color="auto" w:fill="FFFFFF" w:themeFill="background1"/>
            <w:vAlign w:val="center"/>
          </w:tcPr>
          <w:p w14:paraId="55D031E7" w14:textId="77777777" w:rsidR="006C6E28" w:rsidRPr="00B62627" w:rsidRDefault="006C6E28" w:rsidP="00023F5F">
            <w:pPr>
              <w:pStyle w:val="ColorfulList-Accent11"/>
              <w:tabs>
                <w:tab w:val="left" w:pos="0"/>
                <w:tab w:val="left" w:pos="284"/>
              </w:tabs>
              <w:ind w:left="0" w:right="-90"/>
              <w:rPr>
                <w:rFonts w:ascii="Arial" w:hAnsi="Arial" w:cs="Arial"/>
                <w:i/>
                <w:sz w:val="17"/>
                <w:szCs w:val="17"/>
                <w:lang w:val="el-GR"/>
              </w:rPr>
            </w:pPr>
            <w:r>
              <w:rPr>
                <w:rFonts w:ascii="Arial" w:hAnsi="Arial" w:cs="Arial"/>
                <w:sz w:val="18"/>
                <w:szCs w:val="18"/>
                <w:lang w:val="el-GR"/>
              </w:rPr>
              <w:t>Εισπράξεις από δάνεια</w:t>
            </w:r>
            <w:r w:rsidRPr="007E5ABB">
              <w:rPr>
                <w:rFonts w:ascii="Arial" w:hAnsi="Arial" w:cs="Arial"/>
                <w:sz w:val="18"/>
                <w:szCs w:val="18"/>
                <w:lang w:val="el-GR"/>
              </w:rPr>
              <w:t xml:space="preserve"> </w:t>
            </w:r>
          </w:p>
        </w:tc>
        <w:tc>
          <w:tcPr>
            <w:tcW w:w="1472" w:type="dxa"/>
            <w:tcBorders>
              <w:left w:val="single" w:sz="2" w:space="0" w:color="808080" w:themeColor="background1" w:themeShade="80"/>
            </w:tcBorders>
            <w:shd w:val="clear" w:color="auto" w:fill="FFFFFF" w:themeFill="background1"/>
            <w:vAlign w:val="center"/>
          </w:tcPr>
          <w:p w14:paraId="2F1748CE" w14:textId="77777777" w:rsidR="006C6E28" w:rsidRPr="00C31C28" w:rsidRDefault="006C6E28" w:rsidP="00023F5F">
            <w:pPr>
              <w:pStyle w:val="ColorfulList-Accent11"/>
              <w:tabs>
                <w:tab w:val="left" w:pos="0"/>
                <w:tab w:val="left" w:pos="284"/>
              </w:tabs>
              <w:ind w:left="0" w:right="-90"/>
              <w:jc w:val="center"/>
              <w:rPr>
                <w:rFonts w:ascii="Arial" w:hAnsi="Arial" w:cs="Arial"/>
                <w:sz w:val="17"/>
                <w:szCs w:val="17"/>
              </w:rPr>
            </w:pPr>
            <w:r>
              <w:rPr>
                <w:rFonts w:ascii="Arial" w:hAnsi="Arial" w:cs="Arial"/>
                <w:sz w:val="18"/>
                <w:szCs w:val="18"/>
              </w:rPr>
              <w:t xml:space="preserve">100,0 </w:t>
            </w:r>
          </w:p>
        </w:tc>
        <w:tc>
          <w:tcPr>
            <w:tcW w:w="1473" w:type="dxa"/>
            <w:tcBorders>
              <w:right w:val="single" w:sz="2" w:space="0" w:color="808080" w:themeColor="background1" w:themeShade="80"/>
            </w:tcBorders>
            <w:shd w:val="clear" w:color="auto" w:fill="FFFFFF" w:themeFill="background1"/>
            <w:vAlign w:val="center"/>
          </w:tcPr>
          <w:p w14:paraId="2B50D12B" w14:textId="77777777" w:rsidR="006C6E28" w:rsidRPr="00C31C28" w:rsidRDefault="006C6E28" w:rsidP="00023F5F">
            <w:pPr>
              <w:pStyle w:val="ColorfulList-Accent11"/>
              <w:tabs>
                <w:tab w:val="left" w:pos="0"/>
                <w:tab w:val="left" w:pos="284"/>
              </w:tabs>
              <w:ind w:left="0" w:right="-90"/>
              <w:jc w:val="center"/>
              <w:rPr>
                <w:rFonts w:ascii="Arial" w:hAnsi="Arial" w:cs="Arial"/>
                <w:sz w:val="17"/>
                <w:szCs w:val="17"/>
              </w:rPr>
            </w:pPr>
            <w:r w:rsidRPr="00013EA0">
              <w:rPr>
                <w:rFonts w:ascii="Arial" w:hAnsi="Arial" w:cs="Arial"/>
                <w:sz w:val="18"/>
                <w:szCs w:val="18"/>
              </w:rPr>
              <w:t>0</w:t>
            </w:r>
            <w:r>
              <w:rPr>
                <w:rFonts w:ascii="Arial" w:hAnsi="Arial" w:cs="Arial"/>
                <w:sz w:val="18"/>
                <w:szCs w:val="18"/>
              </w:rPr>
              <w:t>,</w:t>
            </w:r>
            <w:r w:rsidRPr="00013EA0">
              <w:rPr>
                <w:rFonts w:ascii="Arial" w:hAnsi="Arial" w:cs="Arial"/>
                <w:sz w:val="18"/>
                <w:szCs w:val="18"/>
              </w:rPr>
              <w:t xml:space="preserve">0 </w:t>
            </w:r>
          </w:p>
        </w:tc>
        <w:tc>
          <w:tcPr>
            <w:tcW w:w="1412" w:type="dxa"/>
            <w:tcBorders>
              <w:left w:val="single" w:sz="2" w:space="0" w:color="808080" w:themeColor="background1" w:themeShade="80"/>
            </w:tcBorders>
            <w:shd w:val="clear" w:color="auto" w:fill="FFFFFF" w:themeFill="background1"/>
            <w:vAlign w:val="center"/>
          </w:tcPr>
          <w:p w14:paraId="5675194A"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100,0 </w:t>
            </w:r>
          </w:p>
        </w:tc>
        <w:tc>
          <w:tcPr>
            <w:tcW w:w="1412" w:type="dxa"/>
            <w:shd w:val="clear" w:color="auto" w:fill="FFFFFF" w:themeFill="background1"/>
            <w:vAlign w:val="center"/>
          </w:tcPr>
          <w:p w14:paraId="65580E56"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0,0 </w:t>
            </w:r>
          </w:p>
        </w:tc>
      </w:tr>
      <w:tr w:rsidR="006C6E28" w:rsidRPr="003679DF" w14:paraId="66043E85" w14:textId="77777777" w:rsidTr="00023F5F">
        <w:trPr>
          <w:trHeight w:val="228"/>
        </w:trPr>
        <w:tc>
          <w:tcPr>
            <w:tcW w:w="4861" w:type="dxa"/>
            <w:tcBorders>
              <w:right w:val="single" w:sz="2" w:space="0" w:color="808080" w:themeColor="background1" w:themeShade="80"/>
            </w:tcBorders>
            <w:shd w:val="clear" w:color="auto" w:fill="FFFFFF" w:themeFill="background1"/>
            <w:vAlign w:val="center"/>
          </w:tcPr>
          <w:p w14:paraId="4FD3318E" w14:textId="77777777" w:rsidR="006C6E28" w:rsidRPr="007E5ABB" w:rsidRDefault="006C6E28" w:rsidP="00023F5F">
            <w:pPr>
              <w:pStyle w:val="ColorfulList-Accent11"/>
              <w:tabs>
                <w:tab w:val="left" w:pos="0"/>
                <w:tab w:val="left" w:pos="284"/>
              </w:tabs>
              <w:ind w:left="0" w:right="-90"/>
              <w:rPr>
                <w:rFonts w:ascii="Arial" w:hAnsi="Arial" w:cs="Arial"/>
                <w:sz w:val="18"/>
                <w:szCs w:val="18"/>
                <w:lang w:val="el-GR"/>
              </w:rPr>
            </w:pPr>
            <w:r w:rsidRPr="007E5ABB">
              <w:rPr>
                <w:rFonts w:ascii="Arial" w:hAnsi="Arial" w:cs="Arial"/>
                <w:sz w:val="18"/>
                <w:szCs w:val="18"/>
                <w:lang w:val="el-GR"/>
              </w:rPr>
              <w:t>Αποπληρωμή υποχρεώσεων από μισθώσεις</w:t>
            </w:r>
          </w:p>
        </w:tc>
        <w:tc>
          <w:tcPr>
            <w:tcW w:w="1472" w:type="dxa"/>
            <w:tcBorders>
              <w:left w:val="single" w:sz="2" w:space="0" w:color="808080" w:themeColor="background1" w:themeShade="80"/>
            </w:tcBorders>
            <w:shd w:val="clear" w:color="auto" w:fill="FFFFFF" w:themeFill="background1"/>
            <w:vAlign w:val="center"/>
          </w:tcPr>
          <w:p w14:paraId="7420E787"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(13,3)</w:t>
            </w:r>
          </w:p>
        </w:tc>
        <w:tc>
          <w:tcPr>
            <w:tcW w:w="1473" w:type="dxa"/>
            <w:tcBorders>
              <w:right w:val="single" w:sz="2" w:space="0" w:color="808080" w:themeColor="background1" w:themeShade="80"/>
            </w:tcBorders>
            <w:shd w:val="clear" w:color="auto" w:fill="FFFFFF" w:themeFill="background1"/>
            <w:vAlign w:val="center"/>
          </w:tcPr>
          <w:p w14:paraId="2D5F292B" w14:textId="77777777" w:rsidR="006C6E28" w:rsidRPr="00013EA0"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(13,6)</w:t>
            </w:r>
          </w:p>
        </w:tc>
        <w:tc>
          <w:tcPr>
            <w:tcW w:w="1412" w:type="dxa"/>
            <w:tcBorders>
              <w:left w:val="single" w:sz="2" w:space="0" w:color="808080" w:themeColor="background1" w:themeShade="80"/>
            </w:tcBorders>
            <w:shd w:val="clear" w:color="auto" w:fill="FFFFFF" w:themeFill="background1"/>
            <w:vAlign w:val="center"/>
          </w:tcPr>
          <w:p w14:paraId="36BB2BAA"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(26,2)</w:t>
            </w:r>
          </w:p>
        </w:tc>
        <w:tc>
          <w:tcPr>
            <w:tcW w:w="1412" w:type="dxa"/>
            <w:shd w:val="clear" w:color="auto" w:fill="FFFFFF" w:themeFill="background1"/>
            <w:vAlign w:val="center"/>
          </w:tcPr>
          <w:p w14:paraId="4586F8D1"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(25,1)</w:t>
            </w:r>
          </w:p>
        </w:tc>
      </w:tr>
      <w:tr w:rsidR="006C6E28" w:rsidRPr="003679DF" w14:paraId="56745B93" w14:textId="77777777" w:rsidTr="00023F5F">
        <w:trPr>
          <w:trHeight w:val="228"/>
        </w:trPr>
        <w:tc>
          <w:tcPr>
            <w:tcW w:w="4861" w:type="dxa"/>
            <w:tcBorders>
              <w:right w:val="single" w:sz="2" w:space="0" w:color="808080" w:themeColor="background1" w:themeShade="80"/>
            </w:tcBorders>
            <w:shd w:val="clear" w:color="auto" w:fill="FFFFFF" w:themeFill="background1"/>
            <w:vAlign w:val="center"/>
          </w:tcPr>
          <w:p w14:paraId="4BDF50ED" w14:textId="77777777" w:rsidR="006C6E28" w:rsidRPr="00031DAC" w:rsidRDefault="006C6E28" w:rsidP="00023F5F">
            <w:pPr>
              <w:pStyle w:val="ColorfulList-Accent11"/>
              <w:tabs>
                <w:tab w:val="left" w:pos="0"/>
                <w:tab w:val="left" w:pos="284"/>
              </w:tabs>
              <w:ind w:left="0" w:right="-90"/>
              <w:rPr>
                <w:rFonts w:ascii="Arial" w:hAnsi="Arial" w:cs="Arial"/>
                <w:sz w:val="17"/>
                <w:szCs w:val="17"/>
                <w:lang w:val="el-GR"/>
              </w:rPr>
            </w:pPr>
            <w:r w:rsidRPr="007E5ABB">
              <w:rPr>
                <w:rFonts w:ascii="Arial" w:hAnsi="Arial" w:cs="Arial"/>
                <w:sz w:val="18"/>
                <w:szCs w:val="18"/>
                <w:lang w:val="el-GR"/>
              </w:rPr>
              <w:t>Χρηματοοικονομικές υποχρεώσεις σχετιζόμενες με ηλεκτρονικά πορτοφόλια</w:t>
            </w:r>
          </w:p>
        </w:tc>
        <w:tc>
          <w:tcPr>
            <w:tcW w:w="1472" w:type="dxa"/>
            <w:tcBorders>
              <w:left w:val="single" w:sz="2" w:space="0" w:color="808080" w:themeColor="background1" w:themeShade="80"/>
            </w:tcBorders>
            <w:shd w:val="clear" w:color="auto" w:fill="FFFFFF" w:themeFill="background1"/>
            <w:vAlign w:val="center"/>
          </w:tcPr>
          <w:p w14:paraId="5130816B"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0,8 </w:t>
            </w:r>
          </w:p>
        </w:tc>
        <w:tc>
          <w:tcPr>
            <w:tcW w:w="1473" w:type="dxa"/>
            <w:tcBorders>
              <w:right w:val="single" w:sz="2" w:space="0" w:color="808080" w:themeColor="background1" w:themeShade="80"/>
            </w:tcBorders>
            <w:shd w:val="clear" w:color="auto" w:fill="FFFFFF" w:themeFill="background1"/>
            <w:vAlign w:val="center"/>
          </w:tcPr>
          <w:p w14:paraId="4CE1C03C" w14:textId="77777777" w:rsidR="006C6E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0,6 </w:t>
            </w:r>
          </w:p>
        </w:tc>
        <w:tc>
          <w:tcPr>
            <w:tcW w:w="1412" w:type="dxa"/>
            <w:tcBorders>
              <w:left w:val="single" w:sz="2" w:space="0" w:color="808080" w:themeColor="background1" w:themeShade="80"/>
            </w:tcBorders>
            <w:shd w:val="clear" w:color="auto" w:fill="FFFFFF" w:themeFill="background1"/>
            <w:vAlign w:val="center"/>
          </w:tcPr>
          <w:p w14:paraId="0B9899E3"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0,1 </w:t>
            </w:r>
          </w:p>
        </w:tc>
        <w:tc>
          <w:tcPr>
            <w:tcW w:w="1412" w:type="dxa"/>
            <w:shd w:val="clear" w:color="auto" w:fill="FFFFFF" w:themeFill="background1"/>
            <w:vAlign w:val="center"/>
          </w:tcPr>
          <w:p w14:paraId="78545601"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0,5 </w:t>
            </w:r>
          </w:p>
        </w:tc>
      </w:tr>
      <w:tr w:rsidR="006C6E28" w:rsidRPr="003679DF" w14:paraId="10E7DAC8" w14:textId="77777777" w:rsidTr="00023F5F">
        <w:trPr>
          <w:trHeight w:val="228"/>
        </w:trPr>
        <w:tc>
          <w:tcPr>
            <w:tcW w:w="4861" w:type="dxa"/>
            <w:tcBorders>
              <w:right w:val="single" w:sz="2" w:space="0" w:color="808080" w:themeColor="background1" w:themeShade="80"/>
            </w:tcBorders>
            <w:shd w:val="clear" w:color="auto" w:fill="FFFFFF" w:themeFill="background1"/>
            <w:vAlign w:val="center"/>
          </w:tcPr>
          <w:p w14:paraId="48E9EFF1" w14:textId="77777777" w:rsidR="006C6E28" w:rsidRPr="00031DAC" w:rsidRDefault="006C6E28" w:rsidP="00023F5F">
            <w:pPr>
              <w:pStyle w:val="ColorfulList-Accent11"/>
              <w:tabs>
                <w:tab w:val="left" w:pos="0"/>
                <w:tab w:val="left" w:pos="284"/>
              </w:tabs>
              <w:ind w:left="0" w:right="-90"/>
              <w:rPr>
                <w:rFonts w:ascii="Arial" w:hAnsi="Arial" w:cs="Arial"/>
                <w:i/>
                <w:sz w:val="17"/>
                <w:szCs w:val="17"/>
                <w:lang w:val="el-GR"/>
              </w:rPr>
            </w:pPr>
            <w:r w:rsidRPr="007E5ABB">
              <w:rPr>
                <w:rFonts w:ascii="Arial" w:hAnsi="Arial" w:cs="Arial"/>
                <w:sz w:val="18"/>
                <w:szCs w:val="18"/>
                <w:lang w:val="el-GR"/>
              </w:rPr>
              <w:t>Μερίσματα πληρωθέντα σε μετόχους της εταιρείας</w:t>
            </w:r>
          </w:p>
        </w:tc>
        <w:tc>
          <w:tcPr>
            <w:tcW w:w="1472" w:type="dxa"/>
            <w:tcBorders>
              <w:left w:val="single" w:sz="2" w:space="0" w:color="808080" w:themeColor="background1" w:themeShade="80"/>
            </w:tcBorders>
            <w:shd w:val="clear" w:color="auto" w:fill="FFFFFF" w:themeFill="background1"/>
            <w:vAlign w:val="center"/>
          </w:tcPr>
          <w:p w14:paraId="51A6CCB6"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(0,7)</w:t>
            </w:r>
          </w:p>
        </w:tc>
        <w:tc>
          <w:tcPr>
            <w:tcW w:w="1473" w:type="dxa"/>
            <w:tcBorders>
              <w:right w:val="single" w:sz="2" w:space="0" w:color="808080" w:themeColor="background1" w:themeShade="80"/>
            </w:tcBorders>
            <w:shd w:val="clear" w:color="auto" w:fill="FFFFFF" w:themeFill="background1"/>
            <w:vAlign w:val="center"/>
          </w:tcPr>
          <w:p w14:paraId="07084BFF" w14:textId="77777777" w:rsidR="006C6E28" w:rsidRPr="00E70A7A" w:rsidRDefault="006C6E28" w:rsidP="00023F5F">
            <w:pPr>
              <w:pStyle w:val="ColorfulList-Accent11"/>
              <w:tabs>
                <w:tab w:val="left" w:pos="0"/>
                <w:tab w:val="left" w:pos="284"/>
              </w:tabs>
              <w:ind w:left="0" w:right="-90"/>
              <w:jc w:val="center"/>
              <w:rPr>
                <w:rFonts w:ascii="Arial" w:hAnsi="Arial" w:cs="Arial"/>
                <w:color w:val="FF0000"/>
                <w:sz w:val="17"/>
                <w:szCs w:val="17"/>
              </w:rPr>
            </w:pPr>
            <w:r>
              <w:rPr>
                <w:rFonts w:ascii="Arial" w:hAnsi="Arial" w:cs="Arial"/>
                <w:sz w:val="18"/>
                <w:szCs w:val="18"/>
              </w:rPr>
              <w:t>(0,6)</w:t>
            </w:r>
          </w:p>
        </w:tc>
        <w:tc>
          <w:tcPr>
            <w:tcW w:w="1412" w:type="dxa"/>
            <w:tcBorders>
              <w:left w:val="single" w:sz="2" w:space="0" w:color="808080" w:themeColor="background1" w:themeShade="80"/>
            </w:tcBorders>
            <w:shd w:val="clear" w:color="auto" w:fill="FFFFFF" w:themeFill="background1"/>
            <w:vAlign w:val="center"/>
          </w:tcPr>
          <w:p w14:paraId="64581C00"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(1,4)</w:t>
            </w:r>
          </w:p>
        </w:tc>
        <w:tc>
          <w:tcPr>
            <w:tcW w:w="1412" w:type="dxa"/>
            <w:shd w:val="clear" w:color="auto" w:fill="FFFFFF" w:themeFill="background1"/>
            <w:vAlign w:val="center"/>
          </w:tcPr>
          <w:p w14:paraId="233705D7"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(0,6)</w:t>
            </w:r>
          </w:p>
        </w:tc>
      </w:tr>
      <w:tr w:rsidR="006C6E28" w:rsidRPr="003679DF" w14:paraId="12C1011F" w14:textId="77777777" w:rsidTr="00023F5F">
        <w:trPr>
          <w:trHeight w:val="228"/>
        </w:trPr>
        <w:tc>
          <w:tcPr>
            <w:tcW w:w="4861" w:type="dxa"/>
            <w:tcBorders>
              <w:right w:val="single" w:sz="2" w:space="0" w:color="808080" w:themeColor="background1" w:themeShade="80"/>
            </w:tcBorders>
            <w:shd w:val="clear" w:color="auto" w:fill="FFFFFF" w:themeFill="background1"/>
            <w:vAlign w:val="center"/>
          </w:tcPr>
          <w:p w14:paraId="29C0DDAF" w14:textId="77777777" w:rsidR="006C6E28" w:rsidRPr="00031DAC" w:rsidRDefault="006C6E28" w:rsidP="00023F5F">
            <w:pPr>
              <w:pStyle w:val="ColorfulList-Accent11"/>
              <w:tabs>
                <w:tab w:val="left" w:pos="0"/>
                <w:tab w:val="left" w:pos="284"/>
              </w:tabs>
              <w:ind w:left="0" w:right="-90"/>
              <w:rPr>
                <w:rFonts w:ascii="Arial" w:hAnsi="Arial" w:cs="Arial"/>
                <w:i/>
                <w:sz w:val="17"/>
                <w:szCs w:val="17"/>
                <w:lang w:val="el-GR"/>
              </w:rPr>
            </w:pPr>
            <w:r w:rsidRPr="00FB20CB">
              <w:rPr>
                <w:rFonts w:ascii="Arial" w:hAnsi="Arial" w:cs="Arial"/>
                <w:sz w:val="18"/>
                <w:szCs w:val="18"/>
                <w:lang w:val="el-GR"/>
              </w:rPr>
              <w:t xml:space="preserve">Καθαρές ταμειακές ροές από χρηματοδοτικές δραστηριότητες διακοπεισών δραστηριοτήτων </w:t>
            </w:r>
          </w:p>
        </w:tc>
        <w:tc>
          <w:tcPr>
            <w:tcW w:w="1472" w:type="dxa"/>
            <w:tcBorders>
              <w:left w:val="single" w:sz="2" w:space="0" w:color="808080" w:themeColor="background1" w:themeShade="80"/>
            </w:tcBorders>
            <w:shd w:val="clear" w:color="auto" w:fill="FFFFFF" w:themeFill="background1"/>
            <w:vAlign w:val="center"/>
          </w:tcPr>
          <w:p w14:paraId="670550CC"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0,0 </w:t>
            </w:r>
          </w:p>
        </w:tc>
        <w:tc>
          <w:tcPr>
            <w:tcW w:w="1473" w:type="dxa"/>
            <w:tcBorders>
              <w:right w:val="single" w:sz="2" w:space="0" w:color="808080" w:themeColor="background1" w:themeShade="80"/>
            </w:tcBorders>
            <w:shd w:val="clear" w:color="auto" w:fill="FFFFFF" w:themeFill="background1"/>
            <w:vAlign w:val="center"/>
          </w:tcPr>
          <w:p w14:paraId="51F99439"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(5,2)</w:t>
            </w:r>
          </w:p>
        </w:tc>
        <w:tc>
          <w:tcPr>
            <w:tcW w:w="1412" w:type="dxa"/>
            <w:tcBorders>
              <w:left w:val="single" w:sz="2" w:space="0" w:color="808080" w:themeColor="background1" w:themeShade="80"/>
            </w:tcBorders>
            <w:shd w:val="clear" w:color="auto" w:fill="FFFFFF" w:themeFill="background1"/>
            <w:vAlign w:val="center"/>
          </w:tcPr>
          <w:p w14:paraId="6EB8410C"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 xml:space="preserve">0,0 </w:t>
            </w:r>
          </w:p>
        </w:tc>
        <w:tc>
          <w:tcPr>
            <w:tcW w:w="1412" w:type="dxa"/>
            <w:shd w:val="clear" w:color="auto" w:fill="FFFFFF" w:themeFill="background1"/>
            <w:vAlign w:val="center"/>
          </w:tcPr>
          <w:p w14:paraId="2DA44A3E"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sz w:val="18"/>
                <w:szCs w:val="18"/>
              </w:rPr>
              <w:t>(9,9)</w:t>
            </w:r>
          </w:p>
        </w:tc>
      </w:tr>
      <w:tr w:rsidR="006C6E28" w:rsidRPr="003679DF" w14:paraId="75098072" w14:textId="77777777" w:rsidTr="00023F5F">
        <w:trPr>
          <w:trHeight w:val="228"/>
        </w:trPr>
        <w:tc>
          <w:tcPr>
            <w:tcW w:w="4861" w:type="dxa"/>
            <w:tcBorders>
              <w:bottom w:val="single" w:sz="2" w:space="0" w:color="A6A6A6" w:themeColor="background1" w:themeShade="A6"/>
              <w:right w:val="single" w:sz="2" w:space="0" w:color="808080" w:themeColor="background1" w:themeShade="80"/>
            </w:tcBorders>
            <w:shd w:val="clear" w:color="auto" w:fill="FFFFFF" w:themeFill="background1"/>
            <w:vAlign w:val="center"/>
          </w:tcPr>
          <w:p w14:paraId="1154B883" w14:textId="77777777" w:rsidR="006C6E28" w:rsidRPr="00031DAC" w:rsidRDefault="006C6E28" w:rsidP="00023F5F">
            <w:pPr>
              <w:pStyle w:val="ColorfulList-Accent11"/>
              <w:tabs>
                <w:tab w:val="left" w:pos="0"/>
                <w:tab w:val="left" w:pos="284"/>
              </w:tabs>
              <w:ind w:left="0" w:right="-90"/>
              <w:rPr>
                <w:rFonts w:ascii="Arial" w:hAnsi="Arial" w:cs="Arial"/>
                <w:sz w:val="17"/>
                <w:szCs w:val="17"/>
                <w:lang w:val="el-GR"/>
              </w:rPr>
            </w:pPr>
            <w:r w:rsidRPr="007E5ABB">
              <w:rPr>
                <w:rFonts w:ascii="Arial" w:hAnsi="Arial" w:cs="Arial"/>
                <w:b/>
                <w:bCs/>
                <w:sz w:val="18"/>
                <w:szCs w:val="18"/>
                <w:lang w:val="el-GR"/>
              </w:rPr>
              <w:t xml:space="preserve">Καθαρές ταμειακές </w:t>
            </w:r>
            <w:r>
              <w:rPr>
                <w:rFonts w:ascii="Arial" w:hAnsi="Arial" w:cs="Arial"/>
                <w:b/>
                <w:bCs/>
                <w:sz w:val="18"/>
                <w:szCs w:val="18"/>
                <w:lang w:val="el-GR"/>
              </w:rPr>
              <w:t>εισροές/(</w:t>
            </w:r>
            <w:r w:rsidRPr="007E5ABB">
              <w:rPr>
                <w:rFonts w:ascii="Arial" w:hAnsi="Arial" w:cs="Arial"/>
                <w:b/>
                <w:bCs/>
                <w:sz w:val="18"/>
                <w:szCs w:val="18"/>
                <w:lang w:val="el-GR"/>
              </w:rPr>
              <w:t>εκροές</w:t>
            </w:r>
            <w:r>
              <w:rPr>
                <w:rFonts w:ascii="Arial" w:hAnsi="Arial" w:cs="Arial"/>
                <w:b/>
                <w:bCs/>
                <w:sz w:val="18"/>
                <w:szCs w:val="18"/>
                <w:lang w:val="el-GR"/>
              </w:rPr>
              <w:t>)</w:t>
            </w:r>
            <w:r w:rsidRPr="007E5ABB">
              <w:rPr>
                <w:rFonts w:ascii="Arial" w:hAnsi="Arial" w:cs="Arial"/>
                <w:b/>
                <w:bCs/>
                <w:sz w:val="18"/>
                <w:szCs w:val="18"/>
                <w:lang w:val="el-GR"/>
              </w:rPr>
              <w:t xml:space="preserve"> από </w:t>
            </w:r>
            <w:r w:rsidRPr="00FB20CB">
              <w:rPr>
                <w:rFonts w:ascii="Arial" w:hAnsi="Arial" w:cs="Arial"/>
                <w:b/>
                <w:bCs/>
                <w:sz w:val="18"/>
                <w:szCs w:val="18"/>
                <w:lang w:val="el-GR"/>
              </w:rPr>
              <w:t>χρημ</w:t>
            </w:r>
            <w:r w:rsidRPr="007E5C37">
              <w:rPr>
                <w:rFonts w:ascii="Arial" w:hAnsi="Arial" w:cs="Arial"/>
                <w:b/>
                <w:bCs/>
                <w:sz w:val="18"/>
                <w:szCs w:val="18"/>
                <w:lang w:val="el-GR"/>
              </w:rPr>
              <w:t>/</w:t>
            </w:r>
            <w:r w:rsidRPr="00FB20CB">
              <w:rPr>
                <w:rFonts w:ascii="Arial" w:hAnsi="Arial" w:cs="Arial"/>
                <w:b/>
                <w:bCs/>
                <w:sz w:val="18"/>
                <w:szCs w:val="18"/>
                <w:lang w:val="el-GR"/>
              </w:rPr>
              <w:t>κές</w:t>
            </w:r>
            <w:r w:rsidRPr="007E5ABB">
              <w:rPr>
                <w:rFonts w:ascii="Arial" w:hAnsi="Arial" w:cs="Arial"/>
                <w:b/>
                <w:bCs/>
                <w:sz w:val="18"/>
                <w:szCs w:val="18"/>
                <w:lang w:val="el-GR"/>
              </w:rPr>
              <w:t xml:space="preserve"> δραστηριότητες</w:t>
            </w:r>
          </w:p>
        </w:tc>
        <w:tc>
          <w:tcPr>
            <w:tcW w:w="1472" w:type="dxa"/>
            <w:tcBorders>
              <w:left w:val="single" w:sz="2" w:space="0" w:color="808080" w:themeColor="background1" w:themeShade="80"/>
              <w:bottom w:val="single" w:sz="2" w:space="0" w:color="A6A6A6" w:themeColor="background1" w:themeShade="A6"/>
            </w:tcBorders>
            <w:shd w:val="clear" w:color="auto" w:fill="FFFFFF" w:themeFill="background1"/>
            <w:vAlign w:val="center"/>
          </w:tcPr>
          <w:p w14:paraId="7A37408B"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 xml:space="preserve">54,5 </w:t>
            </w:r>
          </w:p>
        </w:tc>
        <w:tc>
          <w:tcPr>
            <w:tcW w:w="1473" w:type="dxa"/>
            <w:tcBorders>
              <w:bottom w:val="single" w:sz="2" w:space="0" w:color="A6A6A6" w:themeColor="background1" w:themeShade="A6"/>
              <w:right w:val="single" w:sz="2" w:space="0" w:color="808080" w:themeColor="background1" w:themeShade="80"/>
            </w:tcBorders>
            <w:shd w:val="clear" w:color="auto" w:fill="FFFFFF" w:themeFill="background1"/>
            <w:vAlign w:val="center"/>
          </w:tcPr>
          <w:p w14:paraId="34B41539"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(66,3)</w:t>
            </w:r>
          </w:p>
        </w:tc>
        <w:tc>
          <w:tcPr>
            <w:tcW w:w="1412" w:type="dxa"/>
            <w:tcBorders>
              <w:left w:val="single" w:sz="2" w:space="0" w:color="808080" w:themeColor="background1" w:themeShade="80"/>
              <w:bottom w:val="single" w:sz="2" w:space="0" w:color="A6A6A6" w:themeColor="background1" w:themeShade="A6"/>
            </w:tcBorders>
            <w:shd w:val="clear" w:color="auto" w:fill="FFFFFF" w:themeFill="background1"/>
            <w:vAlign w:val="center"/>
          </w:tcPr>
          <w:p w14:paraId="7B9F07F1"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 xml:space="preserve">11,4 </w:t>
            </w:r>
          </w:p>
        </w:tc>
        <w:tc>
          <w:tcPr>
            <w:tcW w:w="1412" w:type="dxa"/>
            <w:tcBorders>
              <w:bottom w:val="single" w:sz="2" w:space="0" w:color="A6A6A6" w:themeColor="background1" w:themeShade="A6"/>
            </w:tcBorders>
            <w:shd w:val="clear" w:color="auto" w:fill="FFFFFF" w:themeFill="background1"/>
            <w:vAlign w:val="center"/>
          </w:tcPr>
          <w:p w14:paraId="1F009965"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(98,4)</w:t>
            </w:r>
          </w:p>
        </w:tc>
      </w:tr>
      <w:tr w:rsidR="006C6E28" w:rsidRPr="003679DF" w14:paraId="4A7229EB" w14:textId="77777777" w:rsidTr="00023F5F">
        <w:trPr>
          <w:trHeight w:val="279"/>
        </w:trPr>
        <w:tc>
          <w:tcPr>
            <w:tcW w:w="4861" w:type="dxa"/>
            <w:tcBorders>
              <w:top w:val="single" w:sz="2" w:space="0" w:color="A6A6A6" w:themeColor="background1" w:themeShade="A6"/>
              <w:bottom w:val="single" w:sz="2" w:space="0" w:color="A6A6A6" w:themeColor="background1" w:themeShade="A6"/>
              <w:right w:val="single" w:sz="2" w:space="0" w:color="808080" w:themeColor="background1" w:themeShade="80"/>
            </w:tcBorders>
            <w:shd w:val="clear" w:color="auto" w:fill="FFFFFF" w:themeFill="background1"/>
            <w:vAlign w:val="center"/>
          </w:tcPr>
          <w:p w14:paraId="08917D91" w14:textId="77777777" w:rsidR="006C6E28" w:rsidRPr="00031DAC" w:rsidRDefault="006C6E28" w:rsidP="00023F5F">
            <w:pPr>
              <w:rPr>
                <w:rFonts w:ascii="Arial" w:hAnsi="Arial" w:cs="Arial"/>
                <w:color w:val="000000"/>
                <w:sz w:val="17"/>
                <w:szCs w:val="17"/>
                <w:lang w:val="el-GR"/>
              </w:rPr>
            </w:pPr>
            <w:r w:rsidRPr="007E5ABB">
              <w:rPr>
                <w:rFonts w:ascii="Arial" w:hAnsi="Arial" w:cs="Arial"/>
                <w:b/>
                <w:bCs/>
                <w:sz w:val="18"/>
                <w:szCs w:val="18"/>
                <w:lang w:val="el-GR"/>
              </w:rPr>
              <w:t xml:space="preserve">Καθαρή αύξηση ταμειακών διαθεσίμων και ταμειακών ισοδυνάμων </w:t>
            </w:r>
          </w:p>
        </w:tc>
        <w:tc>
          <w:tcPr>
            <w:tcW w:w="1472" w:type="dxa"/>
            <w:tcBorders>
              <w:top w:val="single" w:sz="2" w:space="0" w:color="A6A6A6" w:themeColor="background1" w:themeShade="A6"/>
              <w:left w:val="single" w:sz="2" w:space="0" w:color="808080" w:themeColor="background1" w:themeShade="80"/>
              <w:bottom w:val="single" w:sz="2" w:space="0" w:color="A6A6A6" w:themeColor="background1" w:themeShade="A6"/>
            </w:tcBorders>
            <w:shd w:val="clear" w:color="auto" w:fill="FFFFFF" w:themeFill="background1"/>
            <w:vAlign w:val="center"/>
          </w:tcPr>
          <w:p w14:paraId="508AE9BC"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 xml:space="preserve">211,1 </w:t>
            </w:r>
          </w:p>
        </w:tc>
        <w:tc>
          <w:tcPr>
            <w:tcW w:w="1473" w:type="dxa"/>
            <w:tcBorders>
              <w:top w:val="single" w:sz="2" w:space="0" w:color="A6A6A6" w:themeColor="background1" w:themeShade="A6"/>
              <w:bottom w:val="single" w:sz="2" w:space="0" w:color="A6A6A6" w:themeColor="background1" w:themeShade="A6"/>
              <w:right w:val="single" w:sz="2" w:space="0" w:color="808080" w:themeColor="background1" w:themeShade="80"/>
            </w:tcBorders>
            <w:shd w:val="clear" w:color="auto" w:fill="FFFFFF" w:themeFill="background1"/>
            <w:vAlign w:val="center"/>
          </w:tcPr>
          <w:p w14:paraId="7C35A4C3"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 xml:space="preserve">108,8 </w:t>
            </w:r>
          </w:p>
        </w:tc>
        <w:tc>
          <w:tcPr>
            <w:tcW w:w="1412" w:type="dxa"/>
            <w:tcBorders>
              <w:top w:val="single" w:sz="2" w:space="0" w:color="A6A6A6" w:themeColor="background1" w:themeShade="A6"/>
              <w:left w:val="single" w:sz="2" w:space="0" w:color="808080" w:themeColor="background1" w:themeShade="80"/>
              <w:bottom w:val="single" w:sz="2" w:space="0" w:color="A6A6A6" w:themeColor="background1" w:themeShade="A6"/>
            </w:tcBorders>
            <w:shd w:val="clear" w:color="auto" w:fill="FFFFFF" w:themeFill="background1"/>
            <w:vAlign w:val="center"/>
          </w:tcPr>
          <w:p w14:paraId="30FEDA61"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 xml:space="preserve">241,1 </w:t>
            </w:r>
          </w:p>
        </w:tc>
        <w:tc>
          <w:tcPr>
            <w:tcW w:w="1412"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14:paraId="3C0C99B9"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 xml:space="preserve">191,8 </w:t>
            </w:r>
          </w:p>
        </w:tc>
      </w:tr>
      <w:tr w:rsidR="006C6E28" w:rsidRPr="003679DF" w14:paraId="030BDF2C" w14:textId="77777777" w:rsidTr="00023F5F">
        <w:trPr>
          <w:trHeight w:val="373"/>
        </w:trPr>
        <w:tc>
          <w:tcPr>
            <w:tcW w:w="4861" w:type="dxa"/>
            <w:tcBorders>
              <w:top w:val="single" w:sz="2" w:space="0" w:color="A6A6A6" w:themeColor="background1" w:themeShade="A6"/>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BF02CD" w14:textId="77777777" w:rsidR="006C6E28" w:rsidRPr="00031DAC" w:rsidRDefault="006C6E28" w:rsidP="00023F5F">
            <w:pPr>
              <w:pStyle w:val="ColorfulList-Accent11"/>
              <w:tabs>
                <w:tab w:val="left" w:pos="0"/>
                <w:tab w:val="left" w:pos="284"/>
              </w:tabs>
              <w:ind w:left="0" w:right="-90"/>
              <w:rPr>
                <w:rFonts w:ascii="Arial" w:hAnsi="Arial" w:cs="Arial"/>
                <w:sz w:val="17"/>
                <w:szCs w:val="17"/>
                <w:lang w:val="el-GR"/>
              </w:rPr>
            </w:pPr>
            <w:r w:rsidRPr="007E5ABB">
              <w:rPr>
                <w:rFonts w:ascii="Arial" w:hAnsi="Arial" w:cs="Arial"/>
                <w:b/>
                <w:sz w:val="18"/>
                <w:szCs w:val="18"/>
                <w:lang w:val="el-GR"/>
              </w:rPr>
              <w:t xml:space="preserve">Ταμειακά διαθέσιμα και ταμειακά ισοδύναμα έναρξης περιόδου </w:t>
            </w:r>
          </w:p>
        </w:tc>
        <w:tc>
          <w:tcPr>
            <w:tcW w:w="1472" w:type="dxa"/>
            <w:tcBorders>
              <w:top w:val="single" w:sz="2" w:space="0" w:color="A6A6A6" w:themeColor="background1" w:themeShade="A6"/>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2DB318F" w14:textId="77777777" w:rsidR="006C6E28" w:rsidRPr="00B62627" w:rsidRDefault="006C6E28" w:rsidP="00023F5F">
            <w:pPr>
              <w:pStyle w:val="ColorfulList-Accent11"/>
              <w:tabs>
                <w:tab w:val="left" w:pos="0"/>
                <w:tab w:val="left" w:pos="284"/>
              </w:tabs>
              <w:ind w:left="0" w:right="-90"/>
              <w:jc w:val="center"/>
              <w:rPr>
                <w:rFonts w:ascii="Arial" w:hAnsi="Arial" w:cs="Arial"/>
                <w:b/>
                <w:sz w:val="18"/>
                <w:szCs w:val="18"/>
                <w:lang w:val="el-GR"/>
              </w:rPr>
            </w:pPr>
            <w:r>
              <w:rPr>
                <w:rFonts w:ascii="Arial" w:hAnsi="Arial" w:cs="Arial"/>
                <w:sz w:val="18"/>
                <w:szCs w:val="18"/>
              </w:rPr>
              <w:t xml:space="preserve">551,0 </w:t>
            </w:r>
          </w:p>
        </w:tc>
        <w:tc>
          <w:tcPr>
            <w:tcW w:w="1473" w:type="dxa"/>
            <w:tcBorders>
              <w:top w:val="single" w:sz="2" w:space="0" w:color="A6A6A6" w:themeColor="background1" w:themeShade="A6"/>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E0938E7" w14:textId="77777777" w:rsidR="006C6E28" w:rsidRPr="00B62627" w:rsidRDefault="006C6E28" w:rsidP="00023F5F">
            <w:pPr>
              <w:pStyle w:val="ColorfulList-Accent11"/>
              <w:tabs>
                <w:tab w:val="left" w:pos="0"/>
                <w:tab w:val="left" w:pos="284"/>
              </w:tabs>
              <w:ind w:left="0" w:right="-90"/>
              <w:jc w:val="center"/>
              <w:rPr>
                <w:rFonts w:ascii="Arial" w:hAnsi="Arial" w:cs="Arial"/>
                <w:b/>
                <w:sz w:val="18"/>
                <w:szCs w:val="18"/>
                <w:lang w:val="el-GR"/>
              </w:rPr>
            </w:pPr>
            <w:r>
              <w:rPr>
                <w:rFonts w:ascii="Arial" w:hAnsi="Arial" w:cs="Arial"/>
                <w:sz w:val="18"/>
                <w:szCs w:val="18"/>
              </w:rPr>
              <w:t xml:space="preserve">549,6 </w:t>
            </w:r>
          </w:p>
        </w:tc>
        <w:tc>
          <w:tcPr>
            <w:tcW w:w="1412" w:type="dxa"/>
            <w:tcBorders>
              <w:top w:val="single" w:sz="2" w:space="0" w:color="A6A6A6" w:themeColor="background1" w:themeShade="A6"/>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2D8DCCC" w14:textId="77777777" w:rsidR="006C6E28" w:rsidRPr="00B62627" w:rsidRDefault="006C6E28" w:rsidP="00023F5F">
            <w:pPr>
              <w:pStyle w:val="ColorfulList-Accent11"/>
              <w:tabs>
                <w:tab w:val="left" w:pos="0"/>
                <w:tab w:val="left" w:pos="284"/>
              </w:tabs>
              <w:ind w:left="0" w:right="-90"/>
              <w:jc w:val="center"/>
              <w:rPr>
                <w:rFonts w:ascii="Arial" w:hAnsi="Arial" w:cs="Arial"/>
                <w:b/>
                <w:sz w:val="18"/>
                <w:szCs w:val="18"/>
                <w:lang w:val="el-GR"/>
              </w:rPr>
            </w:pPr>
            <w:r>
              <w:rPr>
                <w:rFonts w:ascii="Arial" w:hAnsi="Arial" w:cs="Arial"/>
                <w:sz w:val="18"/>
                <w:szCs w:val="18"/>
              </w:rPr>
              <w:t xml:space="preserve">520,9 </w:t>
            </w:r>
          </w:p>
        </w:tc>
        <w:tc>
          <w:tcPr>
            <w:tcW w:w="1412" w:type="dxa"/>
            <w:tcBorders>
              <w:top w:val="single" w:sz="2" w:space="0" w:color="A6A6A6" w:themeColor="background1" w:themeShade="A6"/>
              <w:bottom w:val="single" w:sz="2" w:space="0" w:color="808080" w:themeColor="background1" w:themeShade="80"/>
            </w:tcBorders>
            <w:shd w:val="clear" w:color="auto" w:fill="F2F2F2" w:themeFill="background1" w:themeFillShade="F2"/>
            <w:vAlign w:val="center"/>
          </w:tcPr>
          <w:p w14:paraId="749B40A5" w14:textId="77777777" w:rsidR="006C6E28" w:rsidRPr="00B62627" w:rsidRDefault="006C6E28" w:rsidP="00023F5F">
            <w:pPr>
              <w:pStyle w:val="ColorfulList-Accent11"/>
              <w:tabs>
                <w:tab w:val="left" w:pos="0"/>
                <w:tab w:val="left" w:pos="284"/>
              </w:tabs>
              <w:ind w:left="0" w:right="-90"/>
              <w:jc w:val="center"/>
              <w:rPr>
                <w:rFonts w:ascii="Arial" w:hAnsi="Arial" w:cs="Arial"/>
                <w:b/>
                <w:sz w:val="18"/>
                <w:szCs w:val="18"/>
                <w:lang w:val="el-GR"/>
              </w:rPr>
            </w:pPr>
            <w:r>
              <w:rPr>
                <w:rFonts w:ascii="Arial" w:hAnsi="Arial" w:cs="Arial"/>
                <w:sz w:val="18"/>
                <w:szCs w:val="18"/>
              </w:rPr>
              <w:t xml:space="preserve">467,0 </w:t>
            </w:r>
          </w:p>
        </w:tc>
      </w:tr>
      <w:tr w:rsidR="006C6E28" w:rsidRPr="003679DF" w14:paraId="4F7E0FB0" w14:textId="77777777" w:rsidTr="00023F5F">
        <w:trPr>
          <w:trHeight w:val="89"/>
        </w:trPr>
        <w:tc>
          <w:tcPr>
            <w:tcW w:w="4861"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797D5DBE" w14:textId="77777777" w:rsidR="006C6E28" w:rsidRPr="007208A4" w:rsidRDefault="006C6E28" w:rsidP="00023F5F">
            <w:pPr>
              <w:pStyle w:val="ColorfulList-Accent11"/>
              <w:tabs>
                <w:tab w:val="left" w:pos="0"/>
                <w:tab w:val="left" w:pos="284"/>
              </w:tabs>
              <w:ind w:left="0" w:right="-90"/>
              <w:rPr>
                <w:rFonts w:ascii="Arial" w:hAnsi="Arial" w:cs="Arial"/>
                <w:b/>
                <w:sz w:val="17"/>
                <w:szCs w:val="17"/>
              </w:rPr>
            </w:pPr>
            <w:r w:rsidRPr="007E5ABB">
              <w:rPr>
                <w:rFonts w:ascii="Arial" w:hAnsi="Arial" w:cs="Arial"/>
                <w:sz w:val="18"/>
                <w:szCs w:val="18"/>
                <w:lang w:val="el-GR"/>
              </w:rPr>
              <w:t>Συναλλαγματικές διαφορές στα διαθέσιμα</w:t>
            </w:r>
          </w:p>
        </w:tc>
        <w:tc>
          <w:tcPr>
            <w:tcW w:w="147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59823C28" w14:textId="77777777" w:rsidR="006C6E28" w:rsidRPr="00C31C28" w:rsidRDefault="006C6E28" w:rsidP="00023F5F">
            <w:pPr>
              <w:pStyle w:val="ColorfulList-Accent11"/>
              <w:tabs>
                <w:tab w:val="left" w:pos="0"/>
                <w:tab w:val="left" w:pos="284"/>
              </w:tabs>
              <w:ind w:left="0" w:right="-90"/>
              <w:jc w:val="center"/>
              <w:rPr>
                <w:rFonts w:ascii="Arial" w:hAnsi="Arial" w:cs="Arial"/>
                <w:b/>
                <w:sz w:val="17"/>
                <w:szCs w:val="17"/>
              </w:rPr>
            </w:pPr>
            <w:r>
              <w:rPr>
                <w:rFonts w:ascii="Arial" w:hAnsi="Arial" w:cs="Arial"/>
                <w:sz w:val="18"/>
                <w:szCs w:val="18"/>
              </w:rPr>
              <w:t xml:space="preserve">0,2 </w:t>
            </w:r>
          </w:p>
        </w:tc>
        <w:tc>
          <w:tcPr>
            <w:tcW w:w="1473"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vAlign w:val="center"/>
          </w:tcPr>
          <w:p w14:paraId="744ABE4B" w14:textId="77777777" w:rsidR="006C6E28" w:rsidRPr="00C31C28" w:rsidRDefault="006C6E28" w:rsidP="00023F5F">
            <w:pPr>
              <w:pStyle w:val="ColorfulList-Accent11"/>
              <w:tabs>
                <w:tab w:val="left" w:pos="0"/>
                <w:tab w:val="left" w:pos="284"/>
              </w:tabs>
              <w:ind w:left="0" w:right="-90"/>
              <w:jc w:val="center"/>
              <w:rPr>
                <w:rFonts w:ascii="Arial" w:hAnsi="Arial" w:cs="Arial"/>
                <w:b/>
                <w:sz w:val="17"/>
                <w:szCs w:val="17"/>
              </w:rPr>
            </w:pPr>
            <w:r>
              <w:rPr>
                <w:rFonts w:ascii="Arial" w:hAnsi="Arial" w:cs="Arial"/>
                <w:sz w:val="18"/>
                <w:szCs w:val="18"/>
              </w:rPr>
              <w:t>(0,3)</w:t>
            </w:r>
          </w:p>
        </w:tc>
        <w:tc>
          <w:tcPr>
            <w:tcW w:w="14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7273356F" w14:textId="77777777" w:rsidR="006C6E28" w:rsidRPr="00C31C28" w:rsidRDefault="006C6E28" w:rsidP="00023F5F">
            <w:pPr>
              <w:pStyle w:val="ColorfulList-Accent11"/>
              <w:tabs>
                <w:tab w:val="left" w:pos="0"/>
                <w:tab w:val="left" w:pos="284"/>
              </w:tabs>
              <w:ind w:left="0" w:right="-90"/>
              <w:jc w:val="center"/>
              <w:rPr>
                <w:rFonts w:ascii="Arial" w:hAnsi="Arial" w:cs="Arial"/>
                <w:b/>
                <w:sz w:val="18"/>
                <w:szCs w:val="18"/>
              </w:rPr>
            </w:pPr>
            <w:r>
              <w:rPr>
                <w:rFonts w:ascii="Arial" w:hAnsi="Arial" w:cs="Arial"/>
                <w:sz w:val="18"/>
                <w:szCs w:val="18"/>
              </w:rPr>
              <w:t xml:space="preserve">0,3 </w:t>
            </w:r>
          </w:p>
        </w:tc>
        <w:tc>
          <w:tcPr>
            <w:tcW w:w="1412" w:type="dxa"/>
            <w:tcBorders>
              <w:top w:val="single" w:sz="2" w:space="0" w:color="808080" w:themeColor="background1" w:themeShade="80"/>
              <w:bottom w:val="single" w:sz="2" w:space="0" w:color="808080" w:themeColor="background1" w:themeShade="80"/>
            </w:tcBorders>
            <w:shd w:val="clear" w:color="auto" w:fill="D9D9D9" w:themeFill="background1" w:themeFillShade="D9"/>
            <w:vAlign w:val="center"/>
          </w:tcPr>
          <w:p w14:paraId="48D5DCA2" w14:textId="77777777" w:rsidR="006C6E28" w:rsidRPr="00C31C28" w:rsidRDefault="006C6E28" w:rsidP="00023F5F">
            <w:pPr>
              <w:pStyle w:val="ColorfulList-Accent11"/>
              <w:tabs>
                <w:tab w:val="left" w:pos="0"/>
                <w:tab w:val="left" w:pos="284"/>
              </w:tabs>
              <w:ind w:left="0" w:right="-90"/>
              <w:jc w:val="center"/>
              <w:rPr>
                <w:rFonts w:ascii="Arial" w:hAnsi="Arial" w:cs="Arial"/>
                <w:b/>
                <w:sz w:val="18"/>
                <w:szCs w:val="18"/>
              </w:rPr>
            </w:pPr>
            <w:r>
              <w:rPr>
                <w:rFonts w:ascii="Arial" w:hAnsi="Arial" w:cs="Arial"/>
                <w:sz w:val="18"/>
                <w:szCs w:val="18"/>
              </w:rPr>
              <w:t>(0,7)</w:t>
            </w:r>
          </w:p>
        </w:tc>
      </w:tr>
      <w:tr w:rsidR="006C6E28" w:rsidRPr="003679DF" w14:paraId="38A51BB6" w14:textId="77777777" w:rsidTr="00023F5F">
        <w:trPr>
          <w:trHeight w:val="207"/>
        </w:trPr>
        <w:tc>
          <w:tcPr>
            <w:tcW w:w="4861" w:type="dxa"/>
            <w:tcBorders>
              <w:top w:val="single" w:sz="2" w:space="0" w:color="808080" w:themeColor="background1" w:themeShade="80"/>
              <w:right w:val="single" w:sz="2" w:space="0" w:color="808080" w:themeColor="background1" w:themeShade="80"/>
            </w:tcBorders>
            <w:shd w:val="clear" w:color="auto" w:fill="FFFFFF" w:themeFill="background1"/>
          </w:tcPr>
          <w:p w14:paraId="322CAECD" w14:textId="77777777" w:rsidR="006C6E28" w:rsidRPr="00031DAC" w:rsidRDefault="006C6E28" w:rsidP="00023F5F">
            <w:pPr>
              <w:pStyle w:val="ColorfulList-Accent11"/>
              <w:tabs>
                <w:tab w:val="left" w:pos="0"/>
                <w:tab w:val="left" w:pos="284"/>
              </w:tabs>
              <w:ind w:left="0" w:right="-90"/>
              <w:rPr>
                <w:rFonts w:ascii="Arial" w:hAnsi="Arial" w:cs="Arial"/>
                <w:bCs/>
                <w:sz w:val="17"/>
                <w:szCs w:val="17"/>
                <w:lang w:val="el-GR"/>
              </w:rPr>
            </w:pPr>
            <w:r w:rsidRPr="007E5ABB">
              <w:rPr>
                <w:rFonts w:ascii="Arial" w:hAnsi="Arial" w:cs="Arial"/>
                <w:b/>
                <w:sz w:val="18"/>
                <w:szCs w:val="18"/>
                <w:lang w:val="el-GR"/>
              </w:rPr>
              <w:t>Ταμειακά διαθέσιμα και ταμειακά ισοδύναμα λήξης περιόδου</w:t>
            </w:r>
          </w:p>
        </w:tc>
        <w:tc>
          <w:tcPr>
            <w:tcW w:w="1472" w:type="dxa"/>
            <w:tcBorders>
              <w:top w:val="single" w:sz="2" w:space="0" w:color="808080" w:themeColor="background1" w:themeShade="80"/>
              <w:left w:val="single" w:sz="2" w:space="0" w:color="808080" w:themeColor="background1" w:themeShade="80"/>
            </w:tcBorders>
            <w:shd w:val="clear" w:color="auto" w:fill="FFFFFF" w:themeFill="background1"/>
            <w:vAlign w:val="center"/>
          </w:tcPr>
          <w:p w14:paraId="773ABC78"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 xml:space="preserve">762,3 </w:t>
            </w:r>
          </w:p>
        </w:tc>
        <w:tc>
          <w:tcPr>
            <w:tcW w:w="1473" w:type="dxa"/>
            <w:tcBorders>
              <w:top w:val="single" w:sz="2" w:space="0" w:color="808080" w:themeColor="background1" w:themeShade="80"/>
              <w:right w:val="single" w:sz="2" w:space="0" w:color="808080" w:themeColor="background1" w:themeShade="80"/>
            </w:tcBorders>
            <w:shd w:val="clear" w:color="auto" w:fill="FFFFFF" w:themeFill="background1"/>
            <w:vAlign w:val="center"/>
          </w:tcPr>
          <w:p w14:paraId="235D4B2B"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 xml:space="preserve">658,1 </w:t>
            </w:r>
          </w:p>
        </w:tc>
        <w:tc>
          <w:tcPr>
            <w:tcW w:w="1412" w:type="dxa"/>
            <w:tcBorders>
              <w:top w:val="single" w:sz="2" w:space="0" w:color="808080" w:themeColor="background1" w:themeShade="80"/>
              <w:left w:val="single" w:sz="2" w:space="0" w:color="808080" w:themeColor="background1" w:themeShade="80"/>
            </w:tcBorders>
            <w:shd w:val="clear" w:color="auto" w:fill="FFFFFF" w:themeFill="background1"/>
            <w:vAlign w:val="center"/>
          </w:tcPr>
          <w:p w14:paraId="4D1988F6"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 xml:space="preserve">762,3 </w:t>
            </w:r>
          </w:p>
        </w:tc>
        <w:tc>
          <w:tcPr>
            <w:tcW w:w="1412" w:type="dxa"/>
            <w:tcBorders>
              <w:top w:val="single" w:sz="2" w:space="0" w:color="808080" w:themeColor="background1" w:themeShade="80"/>
            </w:tcBorders>
            <w:shd w:val="clear" w:color="auto" w:fill="FFFFFF" w:themeFill="background1"/>
            <w:vAlign w:val="center"/>
          </w:tcPr>
          <w:p w14:paraId="67A82520" w14:textId="77777777" w:rsidR="006C6E28" w:rsidRPr="00C31C28" w:rsidRDefault="006C6E28" w:rsidP="00023F5F">
            <w:pPr>
              <w:pStyle w:val="ColorfulList-Accent11"/>
              <w:tabs>
                <w:tab w:val="left" w:pos="0"/>
                <w:tab w:val="left" w:pos="284"/>
              </w:tabs>
              <w:ind w:left="0" w:right="-90"/>
              <w:jc w:val="center"/>
              <w:rPr>
                <w:rFonts w:ascii="Arial" w:hAnsi="Arial" w:cs="Arial"/>
                <w:sz w:val="18"/>
                <w:szCs w:val="18"/>
              </w:rPr>
            </w:pPr>
            <w:r>
              <w:rPr>
                <w:rFonts w:ascii="Arial" w:hAnsi="Arial" w:cs="Arial"/>
                <w:b/>
                <w:bCs/>
                <w:sz w:val="18"/>
                <w:szCs w:val="18"/>
              </w:rPr>
              <w:t xml:space="preserve">658,1 </w:t>
            </w:r>
          </w:p>
        </w:tc>
      </w:tr>
    </w:tbl>
    <w:p w14:paraId="397F5389" w14:textId="77777777" w:rsidR="00FB041A" w:rsidRPr="00BE3B04" w:rsidRDefault="00FB041A" w:rsidP="00BE3B04">
      <w:pPr>
        <w:jc w:val="both"/>
        <w:rPr>
          <w:rFonts w:ascii="Arial" w:hAnsi="Arial" w:cs="Arial"/>
          <w:b/>
          <w:sz w:val="16"/>
          <w:szCs w:val="16"/>
          <w:lang w:val="en-US"/>
        </w:rPr>
      </w:pPr>
    </w:p>
    <w:sectPr w:rsidR="00FB041A" w:rsidRPr="00BE3B04" w:rsidSect="00EC6538">
      <w:headerReference w:type="default" r:id="rId14"/>
      <w:footerReference w:type="default" r:id="rId15"/>
      <w:headerReference w:type="first" r:id="rId16"/>
      <w:footerReference w:type="first" r:id="rId17"/>
      <w:pgSz w:w="11906" w:h="16838"/>
      <w:pgMar w:top="54" w:right="707" w:bottom="1418" w:left="709"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3A928" w14:textId="77777777" w:rsidR="007A54BA" w:rsidRDefault="007A54BA" w:rsidP="00566B01">
      <w:pPr>
        <w:spacing w:after="0" w:line="240" w:lineRule="auto"/>
      </w:pPr>
      <w:r>
        <w:separator/>
      </w:r>
    </w:p>
  </w:endnote>
  <w:endnote w:type="continuationSeparator" w:id="0">
    <w:p w14:paraId="08CCD1D3" w14:textId="77777777" w:rsidR="007A54BA" w:rsidRDefault="007A54BA" w:rsidP="00566B01">
      <w:pPr>
        <w:spacing w:after="0" w:line="240" w:lineRule="auto"/>
      </w:pPr>
      <w:r>
        <w:continuationSeparator/>
      </w:r>
    </w:p>
  </w:endnote>
  <w:endnote w:type="continuationNotice" w:id="1">
    <w:p w14:paraId="1B8EB102" w14:textId="77777777" w:rsidR="007A54BA" w:rsidRDefault="007A5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SansSerif">
    <w:altName w:val="Times New Roman"/>
    <w:panose1 w:val="00000000000000000000"/>
    <w:charset w:val="00"/>
    <w:family w:val="roman"/>
    <w:notTrueType/>
    <w:pitch w:val="default"/>
  </w:font>
  <w:font w:name="Franklin Gothic Book">
    <w:panose1 w:val="020B0503020102020204"/>
    <w:charset w:val="A1"/>
    <w:family w:val="swiss"/>
    <w:pitch w:val="variable"/>
    <w:sig w:usb0="00000287" w:usb1="00000000" w:usb2="00000000" w:usb3="00000000" w:csb0="0000009F" w:csb1="00000000"/>
  </w:font>
  <w:font w:name="TheFutura-Book">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TeleNeo Office">
    <w:panose1 w:val="020B0504040202090203"/>
    <w:charset w:val="A1"/>
    <w:family w:val="swiss"/>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538268"/>
      <w:docPartObj>
        <w:docPartGallery w:val="Page Numbers (Bottom of Page)"/>
        <w:docPartUnique/>
      </w:docPartObj>
    </w:sdtPr>
    <w:sdtEndPr>
      <w:rPr>
        <w:noProof/>
      </w:rPr>
    </w:sdtEndPr>
    <w:sdtContent>
      <w:p w14:paraId="0E92F298" w14:textId="3DE29E02" w:rsidR="00566B01" w:rsidRDefault="004A6177" w:rsidP="00FB20CB">
        <w:pPr>
          <w:pStyle w:val="Footer"/>
          <w:jc w:val="right"/>
        </w:pPr>
        <w:r>
          <w:rPr>
            <w:noProof/>
          </w:rPr>
          <w:drawing>
            <wp:inline distT="0" distB="0" distL="0" distR="0" wp14:anchorId="51B6962F" wp14:editId="05C38996">
              <wp:extent cx="1704975" cy="435224"/>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9861" t="50644" r="6202" b="21201"/>
                      <a:stretch/>
                    </pic:blipFill>
                    <pic:spPr bwMode="auto">
                      <a:xfrm>
                        <a:off x="0" y="0"/>
                        <a:ext cx="1714425" cy="437636"/>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CE8F" w14:textId="5DB50525" w:rsidR="004A6177" w:rsidRDefault="004A6177">
    <w:pPr>
      <w:pStyle w:val="Footer"/>
    </w:pPr>
    <w:r>
      <w:rPr>
        <w:noProof/>
      </w:rPr>
      <w:drawing>
        <wp:anchor distT="0" distB="0" distL="114300" distR="114300" simplePos="0" relativeHeight="251658242" behindDoc="0" locked="0" layoutInCell="1" allowOverlap="1" wp14:anchorId="1CACB18D" wp14:editId="398D7683">
          <wp:simplePos x="0" y="0"/>
          <wp:positionH relativeFrom="column">
            <wp:posOffset>4814570</wp:posOffset>
          </wp:positionH>
          <wp:positionV relativeFrom="paragraph">
            <wp:posOffset>-502920</wp:posOffset>
          </wp:positionV>
          <wp:extent cx="1808480" cy="461645"/>
          <wp:effectExtent l="0" t="0" r="127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9861" t="50644" r="6202" b="21201"/>
                  <a:stretch/>
                </pic:blipFill>
                <pic:spPr bwMode="auto">
                  <a:xfrm>
                    <a:off x="0" y="0"/>
                    <a:ext cx="1808480" cy="461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83045" w14:textId="77777777" w:rsidR="007A54BA" w:rsidRDefault="007A54BA" w:rsidP="00566B01">
      <w:pPr>
        <w:spacing w:after="0" w:line="240" w:lineRule="auto"/>
      </w:pPr>
      <w:r>
        <w:separator/>
      </w:r>
    </w:p>
  </w:footnote>
  <w:footnote w:type="continuationSeparator" w:id="0">
    <w:p w14:paraId="490C2A00" w14:textId="77777777" w:rsidR="007A54BA" w:rsidRDefault="007A54BA" w:rsidP="00566B01">
      <w:pPr>
        <w:spacing w:after="0" w:line="240" w:lineRule="auto"/>
      </w:pPr>
      <w:r>
        <w:continuationSeparator/>
      </w:r>
    </w:p>
  </w:footnote>
  <w:footnote w:type="continuationNotice" w:id="1">
    <w:p w14:paraId="008910B5" w14:textId="77777777" w:rsidR="007A54BA" w:rsidRDefault="007A54BA">
      <w:pPr>
        <w:spacing w:after="0" w:line="240" w:lineRule="auto"/>
      </w:pPr>
    </w:p>
  </w:footnote>
  <w:footnote w:id="2">
    <w:p w14:paraId="51DD0DDD" w14:textId="4F7570E6" w:rsidR="009F5AB1" w:rsidRPr="009F5AB1" w:rsidRDefault="009F5AB1">
      <w:pPr>
        <w:pStyle w:val="FootnoteText"/>
        <w:rPr>
          <w:lang w:val="el-GR"/>
        </w:rPr>
      </w:pPr>
      <w:r>
        <w:rPr>
          <w:rStyle w:val="FootnoteReference"/>
        </w:rPr>
        <w:footnoteRef/>
      </w:r>
      <w:r w:rsidRPr="000442FC">
        <w:rPr>
          <w:lang w:val="el-GR"/>
        </w:rPr>
        <w:t xml:space="preserve"> </w:t>
      </w:r>
      <w:r w:rsidRPr="000442FC">
        <w:rPr>
          <w:rFonts w:ascii="Arial" w:hAnsi="Arial" w:cs="Arial"/>
          <w:sz w:val="16"/>
          <w:szCs w:val="16"/>
          <w:lang w:val="el-GR"/>
        </w:rPr>
        <w:t xml:space="preserve">Τα έσοδα από πελάτες FMS που προηγουμένως καταγράφονταν στα </w:t>
      </w:r>
      <w:r w:rsidR="00681DE1">
        <w:rPr>
          <w:rFonts w:ascii="Arial" w:hAnsi="Arial" w:cs="Arial"/>
          <w:sz w:val="16"/>
          <w:szCs w:val="16"/>
          <w:lang w:val="el-GR"/>
        </w:rPr>
        <w:t>έ</w:t>
      </w:r>
      <w:r w:rsidRPr="000442FC">
        <w:rPr>
          <w:rFonts w:ascii="Arial" w:hAnsi="Arial" w:cs="Arial"/>
          <w:sz w:val="16"/>
          <w:szCs w:val="16"/>
          <w:lang w:val="el-GR"/>
        </w:rPr>
        <w:t xml:space="preserve">σοδα </w:t>
      </w:r>
      <w:r w:rsidR="00681DE1">
        <w:rPr>
          <w:rFonts w:ascii="Arial" w:hAnsi="Arial" w:cs="Arial"/>
          <w:sz w:val="16"/>
          <w:szCs w:val="16"/>
          <w:lang w:val="el-GR"/>
        </w:rPr>
        <w:t>υ</w:t>
      </w:r>
      <w:r w:rsidRPr="000442FC">
        <w:rPr>
          <w:rFonts w:ascii="Arial" w:hAnsi="Arial" w:cs="Arial"/>
          <w:sz w:val="16"/>
          <w:szCs w:val="16"/>
          <w:lang w:val="el-GR"/>
        </w:rPr>
        <w:t>πηρεσ</w:t>
      </w:r>
      <w:r w:rsidR="008217E2">
        <w:rPr>
          <w:rFonts w:ascii="Arial" w:hAnsi="Arial" w:cs="Arial"/>
          <w:sz w:val="16"/>
          <w:szCs w:val="16"/>
          <w:lang w:val="el-GR"/>
        </w:rPr>
        <w:t>ιών</w:t>
      </w:r>
      <w:r w:rsidRPr="000442FC">
        <w:rPr>
          <w:rFonts w:ascii="Arial" w:hAnsi="Arial" w:cs="Arial"/>
          <w:sz w:val="16"/>
          <w:szCs w:val="16"/>
          <w:lang w:val="el-GR"/>
        </w:rPr>
        <w:t xml:space="preserve"> </w:t>
      </w:r>
      <w:r w:rsidR="00681DE1">
        <w:rPr>
          <w:rFonts w:ascii="Arial" w:hAnsi="Arial" w:cs="Arial"/>
          <w:sz w:val="16"/>
          <w:szCs w:val="16"/>
          <w:lang w:val="el-GR"/>
        </w:rPr>
        <w:t>κ</w:t>
      </w:r>
      <w:r w:rsidRPr="000442FC">
        <w:rPr>
          <w:rFonts w:ascii="Arial" w:hAnsi="Arial" w:cs="Arial"/>
          <w:sz w:val="16"/>
          <w:szCs w:val="16"/>
          <w:lang w:val="el-GR"/>
        </w:rPr>
        <w:t xml:space="preserve">ινητής, πλέον περιλαμβάνονται </w:t>
      </w:r>
      <w:r w:rsidR="008217E2">
        <w:rPr>
          <w:rFonts w:ascii="Arial" w:hAnsi="Arial" w:cs="Arial"/>
          <w:sz w:val="16"/>
          <w:szCs w:val="16"/>
          <w:lang w:val="el-GR"/>
        </w:rPr>
        <w:t>στα</w:t>
      </w:r>
      <w:r w:rsidR="008217E2" w:rsidRPr="000442FC">
        <w:rPr>
          <w:rFonts w:ascii="Arial" w:hAnsi="Arial" w:cs="Arial"/>
          <w:sz w:val="16"/>
          <w:szCs w:val="16"/>
          <w:lang w:val="el-GR"/>
        </w:rPr>
        <w:t xml:space="preserve"> </w:t>
      </w:r>
      <w:r w:rsidR="008217E2">
        <w:rPr>
          <w:rFonts w:ascii="Arial" w:hAnsi="Arial" w:cs="Arial"/>
          <w:sz w:val="16"/>
          <w:szCs w:val="16"/>
          <w:lang w:val="el-GR"/>
        </w:rPr>
        <w:t xml:space="preserve">έσοδα </w:t>
      </w:r>
      <w:r>
        <w:rPr>
          <w:rFonts w:ascii="Arial" w:hAnsi="Arial" w:cs="Arial"/>
          <w:sz w:val="16"/>
          <w:szCs w:val="16"/>
          <w:lang w:val="el-GR"/>
        </w:rPr>
        <w:t>λιανικής σταθερής</w:t>
      </w:r>
      <w:r w:rsidRPr="000442FC">
        <w:rPr>
          <w:rFonts w:ascii="Arial" w:hAnsi="Arial" w:cs="Arial"/>
          <w:sz w:val="16"/>
          <w:szCs w:val="16"/>
          <w:lang w:val="el-GR"/>
        </w:rPr>
        <w:t>. Τα στοιχεία του 2025 έχουν αναπροσαρμοστεί αναλόγως.</w:t>
      </w:r>
    </w:p>
  </w:footnote>
  <w:footnote w:id="3">
    <w:p w14:paraId="6A561EAD" w14:textId="39330DC0" w:rsidR="004217AA" w:rsidRPr="004217AA" w:rsidRDefault="004217AA" w:rsidP="004217AA">
      <w:pPr>
        <w:pStyle w:val="FootnoteText"/>
        <w:rPr>
          <w:lang w:val="el-GR"/>
        </w:rPr>
      </w:pPr>
      <w:r>
        <w:rPr>
          <w:rStyle w:val="FootnoteReference"/>
        </w:rPr>
        <w:footnoteRef/>
      </w:r>
      <w:r w:rsidRPr="004217AA">
        <w:rPr>
          <w:rFonts w:ascii="Arial" w:hAnsi="Arial" w:cs="Arial"/>
          <w:sz w:val="16"/>
          <w:szCs w:val="16"/>
          <w:lang w:val="el-GR"/>
        </w:rPr>
        <w:t xml:space="preserve"> </w:t>
      </w:r>
      <w:r w:rsidR="00446ABA">
        <w:rPr>
          <w:rFonts w:ascii="Arial" w:hAnsi="Arial" w:cs="Arial"/>
          <w:sz w:val="16"/>
          <w:szCs w:val="16"/>
        </w:rPr>
        <w:t>O</w:t>
      </w:r>
      <w:r>
        <w:rPr>
          <w:rFonts w:ascii="Arial" w:hAnsi="Arial" w:cs="Arial"/>
          <w:sz w:val="16"/>
          <w:szCs w:val="16"/>
          <w:lang w:val="el-GR"/>
        </w:rPr>
        <w:t>ι</w:t>
      </w:r>
      <w:r w:rsidRPr="004217AA">
        <w:rPr>
          <w:rFonts w:ascii="Arial" w:hAnsi="Arial" w:cs="Arial"/>
          <w:sz w:val="16"/>
          <w:szCs w:val="16"/>
          <w:lang w:val="el-GR"/>
        </w:rPr>
        <w:t xml:space="preserve"> πελάτες FMS που προηγουμένως καταγράφονταν </w:t>
      </w:r>
      <w:r>
        <w:rPr>
          <w:rFonts w:ascii="Arial" w:hAnsi="Arial" w:cs="Arial"/>
          <w:sz w:val="16"/>
          <w:szCs w:val="16"/>
          <w:lang w:val="el-GR"/>
        </w:rPr>
        <w:t xml:space="preserve">στους πελάτες συμβολαίου </w:t>
      </w:r>
      <w:r w:rsidR="00446ABA">
        <w:rPr>
          <w:rFonts w:ascii="Arial" w:hAnsi="Arial" w:cs="Arial"/>
          <w:sz w:val="16"/>
          <w:szCs w:val="16"/>
          <w:lang w:val="el-GR"/>
        </w:rPr>
        <w:t>κινητής</w:t>
      </w:r>
      <w:r>
        <w:rPr>
          <w:rFonts w:ascii="Arial" w:hAnsi="Arial" w:cs="Arial"/>
          <w:sz w:val="16"/>
          <w:szCs w:val="16"/>
          <w:lang w:val="el-GR"/>
        </w:rPr>
        <w:t xml:space="preserve"> </w:t>
      </w:r>
      <w:r w:rsidRPr="004217AA">
        <w:rPr>
          <w:rFonts w:ascii="Arial" w:hAnsi="Arial" w:cs="Arial"/>
          <w:sz w:val="16"/>
          <w:szCs w:val="16"/>
          <w:lang w:val="el-GR"/>
        </w:rPr>
        <w:t>περιλαμβάνονται πλέον στη σταθερή, το broadband και το FWA, όπου καταγράφονται επίσης και οι συνδρομητές 5G WiFi.</w:t>
      </w:r>
      <w:r w:rsidR="00446ABA">
        <w:rPr>
          <w:rFonts w:ascii="Arial" w:hAnsi="Arial" w:cs="Arial"/>
          <w:sz w:val="16"/>
          <w:szCs w:val="16"/>
          <w:lang w:val="el-GR"/>
        </w:rPr>
        <w:t xml:space="preserve"> </w:t>
      </w:r>
      <w:r w:rsidR="00446ABA" w:rsidRPr="000442FC">
        <w:rPr>
          <w:rFonts w:ascii="Arial" w:hAnsi="Arial" w:cs="Arial"/>
          <w:sz w:val="16"/>
          <w:szCs w:val="16"/>
          <w:lang w:val="el-GR"/>
        </w:rPr>
        <w:t>Τα στοιχεία του 2025 έχουν αναπροσαρμοστεί αναλόγως.</w:t>
      </w:r>
    </w:p>
    <w:p w14:paraId="15D89984" w14:textId="04E3B8FB" w:rsidR="004217AA" w:rsidRPr="004217AA" w:rsidRDefault="004217AA">
      <w:pPr>
        <w:pStyle w:val="FootnoteText"/>
        <w:rPr>
          <w:lang w:val="el-GR"/>
        </w:rPr>
      </w:pPr>
    </w:p>
  </w:footnote>
  <w:footnote w:id="4">
    <w:p w14:paraId="6EE2960B" w14:textId="4894F393" w:rsidR="00CD35BE" w:rsidRPr="00CD35BE" w:rsidRDefault="00CD35BE">
      <w:pPr>
        <w:pStyle w:val="FootnoteText"/>
        <w:rPr>
          <w:rFonts w:ascii="Arial" w:hAnsi="Arial" w:cs="Arial"/>
          <w:sz w:val="16"/>
          <w:szCs w:val="16"/>
          <w:lang w:val="el-GR"/>
        </w:rPr>
      </w:pPr>
      <w:r w:rsidRPr="00CD35BE">
        <w:rPr>
          <w:rStyle w:val="FootnoteReference"/>
          <w:rFonts w:ascii="Arial" w:hAnsi="Arial" w:cs="Arial"/>
          <w:sz w:val="16"/>
          <w:szCs w:val="16"/>
        </w:rPr>
        <w:footnoteRef/>
      </w:r>
      <w:r w:rsidRPr="00CD35BE">
        <w:rPr>
          <w:rFonts w:ascii="Arial" w:hAnsi="Arial" w:cs="Arial"/>
          <w:sz w:val="16"/>
          <w:szCs w:val="16"/>
          <w:lang w:val="el-GR"/>
        </w:rPr>
        <w:t xml:space="preserve"> Τα έσοδα από πελάτες FMS που προηγουμένως καταγράφονταν στα έσοδα από υπηρεσίες κινητής, πλέον περιλαμβάνονται στις υπηρεσίες λιανικής σταθερής. Τα στοιχεία του 2025 έχουν αναπροσαρμοστεί αναλόγως.</w:t>
      </w:r>
    </w:p>
  </w:footnote>
  <w:footnote w:id="5">
    <w:p w14:paraId="08A0607C" w14:textId="446D99C4" w:rsidR="00E2036E" w:rsidRPr="009C1C54" w:rsidRDefault="00E2036E">
      <w:pPr>
        <w:pStyle w:val="FootnoteText"/>
        <w:rPr>
          <w:rFonts w:ascii="Arial" w:hAnsi="Arial" w:cs="Arial"/>
          <w:sz w:val="14"/>
          <w:szCs w:val="14"/>
          <w:lang w:val="el-GR"/>
        </w:rPr>
      </w:pPr>
      <w:r w:rsidRPr="00E2036E">
        <w:rPr>
          <w:rStyle w:val="FootnoteReference"/>
          <w:rFonts w:ascii="Arial" w:hAnsi="Arial" w:cs="Arial"/>
          <w:sz w:val="16"/>
          <w:szCs w:val="16"/>
        </w:rPr>
        <w:footnoteRef/>
      </w:r>
      <w:r w:rsidRPr="00E2036E">
        <w:rPr>
          <w:rFonts w:ascii="Arial" w:hAnsi="Arial" w:cs="Arial"/>
          <w:sz w:val="16"/>
          <w:szCs w:val="16"/>
          <w:lang w:val="el-GR"/>
        </w:rPr>
        <w:t xml:space="preserve"> </w:t>
      </w:r>
      <w:r w:rsidRPr="009C1C54">
        <w:rPr>
          <w:rFonts w:ascii="Arial" w:hAnsi="Arial" w:cs="Arial"/>
          <w:color w:val="000000" w:themeColor="text1"/>
          <w:sz w:val="14"/>
          <w:szCs w:val="14"/>
          <w:lang w:val="el-GR"/>
        </w:rPr>
        <w:t>Για την περίοδο που έληξε στις 3</w:t>
      </w:r>
      <w:r w:rsidR="0003121E" w:rsidRPr="009C1C54">
        <w:rPr>
          <w:rFonts w:ascii="Arial" w:hAnsi="Arial" w:cs="Arial"/>
          <w:color w:val="000000" w:themeColor="text1"/>
          <w:sz w:val="14"/>
          <w:szCs w:val="14"/>
          <w:lang w:val="el-GR"/>
        </w:rPr>
        <w:t>0</w:t>
      </w:r>
      <w:r w:rsidRPr="009C1C54">
        <w:rPr>
          <w:rFonts w:ascii="Arial" w:hAnsi="Arial" w:cs="Arial"/>
          <w:color w:val="000000" w:themeColor="text1"/>
          <w:sz w:val="14"/>
          <w:szCs w:val="14"/>
          <w:lang w:val="el-GR"/>
        </w:rPr>
        <w:t xml:space="preserve"> </w:t>
      </w:r>
      <w:r w:rsidR="0003121E" w:rsidRPr="009C1C54">
        <w:rPr>
          <w:rFonts w:ascii="Arial" w:hAnsi="Arial" w:cs="Arial"/>
          <w:color w:val="000000" w:themeColor="text1"/>
          <w:sz w:val="14"/>
          <w:szCs w:val="14"/>
          <w:lang w:val="el-GR"/>
        </w:rPr>
        <w:t>Ιουνίου</w:t>
      </w:r>
      <w:r w:rsidRPr="009C1C54">
        <w:rPr>
          <w:rFonts w:ascii="Arial" w:hAnsi="Arial" w:cs="Arial"/>
          <w:color w:val="000000" w:themeColor="text1"/>
          <w:sz w:val="14"/>
          <w:szCs w:val="14"/>
          <w:lang w:val="el-GR"/>
        </w:rPr>
        <w:t xml:space="preserve"> 2026, η εγγραφή ταμειακών ροών «Φόρος εισοδήματος καταβεβλημένος» δεν περιλαμβάνει ποσό ύψους €</w:t>
      </w:r>
      <w:r w:rsidR="0003121E" w:rsidRPr="009C1C54">
        <w:rPr>
          <w:rFonts w:ascii="Arial" w:hAnsi="Arial" w:cs="Arial"/>
          <w:color w:val="000000" w:themeColor="text1"/>
          <w:sz w:val="14"/>
          <w:szCs w:val="14"/>
          <w:lang w:val="el-GR"/>
        </w:rPr>
        <w:t>4,8</w:t>
      </w:r>
      <w:r w:rsidRPr="009C1C54">
        <w:rPr>
          <w:rFonts w:ascii="Arial" w:hAnsi="Arial" w:cs="Arial"/>
          <w:color w:val="000000" w:themeColor="text1"/>
          <w:sz w:val="14"/>
          <w:szCs w:val="14"/>
          <w:lang w:val="el-GR"/>
        </w:rPr>
        <w:t xml:space="preserve"> εκατ. (</w:t>
      </w:r>
      <w:r w:rsidRPr="009C1C54">
        <w:rPr>
          <w:rFonts w:ascii="Arial" w:hAnsi="Arial" w:cs="Arial"/>
          <w:color w:val="000000" w:themeColor="text1"/>
          <w:sz w:val="14"/>
          <w:szCs w:val="14"/>
        </w:rPr>
        <w:t>Q</w:t>
      </w:r>
      <w:r w:rsidR="0003121E" w:rsidRPr="009C1C54">
        <w:rPr>
          <w:rFonts w:ascii="Arial" w:hAnsi="Arial" w:cs="Arial"/>
          <w:color w:val="000000" w:themeColor="text1"/>
          <w:sz w:val="14"/>
          <w:szCs w:val="14"/>
          <w:lang w:val="el-GR"/>
        </w:rPr>
        <w:t>2</w:t>
      </w:r>
      <w:r w:rsidRPr="009C1C54">
        <w:rPr>
          <w:rFonts w:ascii="Arial" w:hAnsi="Arial" w:cs="Arial"/>
          <w:color w:val="000000" w:themeColor="text1"/>
          <w:sz w:val="14"/>
          <w:szCs w:val="14"/>
          <w:lang w:val="el-GR"/>
        </w:rPr>
        <w:t xml:space="preserve"> 2025: €</w:t>
      </w:r>
      <w:r w:rsidR="0003121E" w:rsidRPr="009C1C54">
        <w:rPr>
          <w:rFonts w:ascii="Arial" w:hAnsi="Arial" w:cs="Arial"/>
          <w:color w:val="000000" w:themeColor="text1"/>
          <w:sz w:val="14"/>
          <w:szCs w:val="14"/>
          <w:lang w:val="el-GR"/>
        </w:rPr>
        <w:t>1,9</w:t>
      </w:r>
      <w:r w:rsidRPr="009C1C54">
        <w:rPr>
          <w:rFonts w:ascii="Arial" w:hAnsi="Arial" w:cs="Arial"/>
          <w:color w:val="000000" w:themeColor="text1"/>
          <w:sz w:val="14"/>
          <w:szCs w:val="14"/>
          <w:lang w:val="el-GR"/>
        </w:rPr>
        <w:t>εκατ.) που αφορά υποχρεώσεις φόρου εισοδήματος οι οποίες τακτοποιήθηκαν μέσω συμψηφισμού με εμπορικές και λοιπές απαιτήσεις από τον δημόσιο τομέα</w:t>
      </w:r>
      <w:r w:rsidR="0003121E" w:rsidRPr="009C1C54">
        <w:rPr>
          <w:rFonts w:ascii="Arial" w:hAnsi="Arial" w:cs="Arial"/>
          <w:color w:val="000000" w:themeColor="text1"/>
          <w:sz w:val="14"/>
          <w:szCs w:val="14"/>
          <w:lang w:val="el-GR"/>
        </w:rPr>
        <w:t>.</w:t>
      </w:r>
      <w:r w:rsidR="0003121E" w:rsidRPr="009C1C54">
        <w:rPr>
          <w:rFonts w:asciiTheme="minorHAnsi" w:eastAsiaTheme="minorHAnsi" w:hAnsiTheme="minorHAnsi" w:cstheme="minorBidi"/>
          <w:sz w:val="14"/>
          <w:szCs w:val="14"/>
          <w:lang w:val="el-GR"/>
        </w:rPr>
        <w:t xml:space="preserve"> </w:t>
      </w:r>
      <w:r w:rsidR="0003121E" w:rsidRPr="009C1C54">
        <w:rPr>
          <w:rFonts w:ascii="Arial" w:hAnsi="Arial" w:cs="Arial"/>
          <w:color w:val="000000" w:themeColor="text1"/>
          <w:sz w:val="14"/>
          <w:szCs w:val="14"/>
          <w:lang w:val="el-GR"/>
        </w:rPr>
        <w:t>Τα αντίστοιχα ποσά για το πρώτο εξάμηνο του 2026 ανήλθαν σε 9,9 εκατ. ευρώ, έναντι 1,9 εκατ. ευρώ κατά το πρώτο εξάμηνο του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BAE39" w14:textId="0DFE374F" w:rsidR="00566B01" w:rsidRPr="00912C18" w:rsidRDefault="00F46921" w:rsidP="0009084A">
    <w:pPr>
      <w:pStyle w:val="Header"/>
      <w:tabs>
        <w:tab w:val="clear" w:pos="4153"/>
        <w:tab w:val="clear" w:pos="8306"/>
        <w:tab w:val="left" w:pos="6336"/>
      </w:tabs>
      <w:rPr>
        <w:lang w:val="en-US"/>
      </w:rPr>
    </w:pPr>
    <w:r>
      <w:rPr>
        <w:noProof/>
      </w:rPr>
      <w:drawing>
        <wp:anchor distT="0" distB="0" distL="114300" distR="114300" simplePos="0" relativeHeight="251658240" behindDoc="0" locked="0" layoutInCell="1" allowOverlap="1" wp14:anchorId="166C952C" wp14:editId="5A83C76C">
          <wp:simplePos x="0" y="0"/>
          <wp:positionH relativeFrom="page">
            <wp:posOffset>6124575</wp:posOffset>
          </wp:positionH>
          <wp:positionV relativeFrom="paragraph">
            <wp:posOffset>-293370</wp:posOffset>
          </wp:positionV>
          <wp:extent cx="809625" cy="546735"/>
          <wp:effectExtent l="0" t="0" r="9525" b="571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1499" t="22085" r="10218" b="16759"/>
                  <a:stretch/>
                </pic:blipFill>
                <pic:spPr bwMode="auto">
                  <a:xfrm>
                    <a:off x="0" y="0"/>
                    <a:ext cx="809625" cy="546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8DE5" w14:textId="2C31F2E4" w:rsidR="0038461B" w:rsidRDefault="0038461B">
    <w:pPr>
      <w:pStyle w:val="Header"/>
    </w:pPr>
    <w:r>
      <w:rPr>
        <w:noProof/>
      </w:rPr>
      <w:drawing>
        <wp:anchor distT="0" distB="0" distL="114300" distR="114300" simplePos="0" relativeHeight="251658241" behindDoc="0" locked="0" layoutInCell="1" allowOverlap="1" wp14:anchorId="133FE23B" wp14:editId="0197965A">
          <wp:simplePos x="0" y="0"/>
          <wp:positionH relativeFrom="page">
            <wp:posOffset>-39642</wp:posOffset>
          </wp:positionH>
          <wp:positionV relativeFrom="paragraph">
            <wp:posOffset>-446768</wp:posOffset>
          </wp:positionV>
          <wp:extent cx="7680960" cy="1259840"/>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18863"/>
                  <a:stretch/>
                </pic:blipFill>
                <pic:spPr bwMode="auto">
                  <a:xfrm>
                    <a:off x="0" y="0"/>
                    <a:ext cx="7680960" cy="1259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25DB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2B26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321B1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F5B0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9"/>
    <w:multiLevelType w:val="singleLevel"/>
    <w:tmpl w:val="42202DD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2E0BCF"/>
    <w:multiLevelType w:val="hybridMultilevel"/>
    <w:tmpl w:val="5E429468"/>
    <w:lvl w:ilvl="0" w:tplc="04080003">
      <w:start w:val="1"/>
      <w:numFmt w:val="bullet"/>
      <w:lvlText w:val="o"/>
      <w:lvlJc w:val="left"/>
      <w:pPr>
        <w:ind w:left="1154" w:hanging="360"/>
      </w:pPr>
      <w:rPr>
        <w:rFonts w:ascii="Courier New" w:hAnsi="Courier New" w:cs="Courier New"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6" w15:restartNumberingAfterBreak="0">
    <w:nsid w:val="0344074D"/>
    <w:multiLevelType w:val="hybridMultilevel"/>
    <w:tmpl w:val="B120AE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9A53CE3"/>
    <w:multiLevelType w:val="hybridMultilevel"/>
    <w:tmpl w:val="0A84D3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33629B7"/>
    <w:multiLevelType w:val="hybridMultilevel"/>
    <w:tmpl w:val="2DB0079E"/>
    <w:lvl w:ilvl="0" w:tplc="04080001">
      <w:start w:val="1"/>
      <w:numFmt w:val="bullet"/>
      <w:pStyle w:val="Normal2"/>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6754553"/>
    <w:multiLevelType w:val="hybridMultilevel"/>
    <w:tmpl w:val="A454DCF6"/>
    <w:lvl w:ilvl="0" w:tplc="04080013">
      <w:start w:val="1"/>
      <w:numFmt w:val="upperRoman"/>
      <w:lvlText w:val="%1."/>
      <w:lvlJc w:val="righ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15:restartNumberingAfterBreak="0">
    <w:nsid w:val="22FB1D8F"/>
    <w:multiLevelType w:val="hybridMultilevel"/>
    <w:tmpl w:val="8974C98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15:restartNumberingAfterBreak="0">
    <w:nsid w:val="27576206"/>
    <w:multiLevelType w:val="hybridMultilevel"/>
    <w:tmpl w:val="9CD40B3C"/>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928312B"/>
    <w:multiLevelType w:val="hybridMultilevel"/>
    <w:tmpl w:val="EBE2E28E"/>
    <w:lvl w:ilvl="0" w:tplc="04080001">
      <w:start w:val="1"/>
      <w:numFmt w:val="bullet"/>
      <w:lvlText w:val=""/>
      <w:lvlJc w:val="left"/>
      <w:pPr>
        <w:ind w:left="1647" w:hanging="360"/>
      </w:pPr>
      <w:rPr>
        <w:rFonts w:ascii="Symbol" w:hAnsi="Symbol" w:hint="default"/>
      </w:rPr>
    </w:lvl>
    <w:lvl w:ilvl="1" w:tplc="04080003" w:tentative="1">
      <w:start w:val="1"/>
      <w:numFmt w:val="bullet"/>
      <w:lvlText w:val="o"/>
      <w:lvlJc w:val="left"/>
      <w:pPr>
        <w:ind w:left="2367" w:hanging="360"/>
      </w:pPr>
      <w:rPr>
        <w:rFonts w:ascii="Courier New" w:hAnsi="Courier New" w:cs="Courier New" w:hint="default"/>
      </w:rPr>
    </w:lvl>
    <w:lvl w:ilvl="2" w:tplc="04080005" w:tentative="1">
      <w:start w:val="1"/>
      <w:numFmt w:val="bullet"/>
      <w:lvlText w:val=""/>
      <w:lvlJc w:val="left"/>
      <w:pPr>
        <w:ind w:left="3087" w:hanging="360"/>
      </w:pPr>
      <w:rPr>
        <w:rFonts w:ascii="Wingdings" w:hAnsi="Wingdings" w:hint="default"/>
      </w:rPr>
    </w:lvl>
    <w:lvl w:ilvl="3" w:tplc="04080001" w:tentative="1">
      <w:start w:val="1"/>
      <w:numFmt w:val="bullet"/>
      <w:lvlText w:val=""/>
      <w:lvlJc w:val="left"/>
      <w:pPr>
        <w:ind w:left="3807" w:hanging="360"/>
      </w:pPr>
      <w:rPr>
        <w:rFonts w:ascii="Symbol" w:hAnsi="Symbol" w:hint="default"/>
      </w:rPr>
    </w:lvl>
    <w:lvl w:ilvl="4" w:tplc="04080003" w:tentative="1">
      <w:start w:val="1"/>
      <w:numFmt w:val="bullet"/>
      <w:lvlText w:val="o"/>
      <w:lvlJc w:val="left"/>
      <w:pPr>
        <w:ind w:left="4527" w:hanging="360"/>
      </w:pPr>
      <w:rPr>
        <w:rFonts w:ascii="Courier New" w:hAnsi="Courier New" w:cs="Courier New" w:hint="default"/>
      </w:rPr>
    </w:lvl>
    <w:lvl w:ilvl="5" w:tplc="04080005" w:tentative="1">
      <w:start w:val="1"/>
      <w:numFmt w:val="bullet"/>
      <w:lvlText w:val=""/>
      <w:lvlJc w:val="left"/>
      <w:pPr>
        <w:ind w:left="5247" w:hanging="360"/>
      </w:pPr>
      <w:rPr>
        <w:rFonts w:ascii="Wingdings" w:hAnsi="Wingdings" w:hint="default"/>
      </w:rPr>
    </w:lvl>
    <w:lvl w:ilvl="6" w:tplc="04080001" w:tentative="1">
      <w:start w:val="1"/>
      <w:numFmt w:val="bullet"/>
      <w:lvlText w:val=""/>
      <w:lvlJc w:val="left"/>
      <w:pPr>
        <w:ind w:left="5967" w:hanging="360"/>
      </w:pPr>
      <w:rPr>
        <w:rFonts w:ascii="Symbol" w:hAnsi="Symbol" w:hint="default"/>
      </w:rPr>
    </w:lvl>
    <w:lvl w:ilvl="7" w:tplc="04080003" w:tentative="1">
      <w:start w:val="1"/>
      <w:numFmt w:val="bullet"/>
      <w:lvlText w:val="o"/>
      <w:lvlJc w:val="left"/>
      <w:pPr>
        <w:ind w:left="6687" w:hanging="360"/>
      </w:pPr>
      <w:rPr>
        <w:rFonts w:ascii="Courier New" w:hAnsi="Courier New" w:cs="Courier New" w:hint="default"/>
      </w:rPr>
    </w:lvl>
    <w:lvl w:ilvl="8" w:tplc="04080005" w:tentative="1">
      <w:start w:val="1"/>
      <w:numFmt w:val="bullet"/>
      <w:lvlText w:val=""/>
      <w:lvlJc w:val="left"/>
      <w:pPr>
        <w:ind w:left="7407" w:hanging="360"/>
      </w:pPr>
      <w:rPr>
        <w:rFonts w:ascii="Wingdings" w:hAnsi="Wingdings" w:hint="default"/>
      </w:rPr>
    </w:lvl>
  </w:abstractNum>
  <w:abstractNum w:abstractNumId="13" w15:restartNumberingAfterBreak="0">
    <w:nsid w:val="3531588E"/>
    <w:multiLevelType w:val="hybridMultilevel"/>
    <w:tmpl w:val="C2107CD6"/>
    <w:lvl w:ilvl="0" w:tplc="2EB8AC4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40A77AF8"/>
    <w:multiLevelType w:val="hybridMultilevel"/>
    <w:tmpl w:val="A1827F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14A7DC6"/>
    <w:multiLevelType w:val="multilevel"/>
    <w:tmpl w:val="DDE8C93A"/>
    <w:lvl w:ilvl="0">
      <w:numFmt w:val="bullet"/>
      <w:lvlText w:val=""/>
      <w:lvlJc w:val="left"/>
      <w:pPr>
        <w:ind w:left="785"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5162BDF"/>
    <w:multiLevelType w:val="hybridMultilevel"/>
    <w:tmpl w:val="D5C438E2"/>
    <w:lvl w:ilvl="0" w:tplc="B74A3EBC">
      <w:start w:val="1"/>
      <w:numFmt w:val="decimal"/>
      <w:lvlText w:val="%1."/>
      <w:lvlJc w:val="left"/>
      <w:pPr>
        <w:ind w:left="720" w:hanging="360"/>
      </w:pPr>
      <w:rPr>
        <w:rFonts w:hint="default"/>
        <w:color w:val="004B8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6F6E5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7A832D0"/>
    <w:multiLevelType w:val="hybridMultilevel"/>
    <w:tmpl w:val="141CE2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90F7989"/>
    <w:multiLevelType w:val="hybridMultilevel"/>
    <w:tmpl w:val="B95EE1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9533AAC"/>
    <w:multiLevelType w:val="hybridMultilevel"/>
    <w:tmpl w:val="488691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56E3613"/>
    <w:multiLevelType w:val="hybridMultilevel"/>
    <w:tmpl w:val="6B3078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6DD2AC2"/>
    <w:multiLevelType w:val="hybridMultilevel"/>
    <w:tmpl w:val="0722DF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D391280"/>
    <w:multiLevelType w:val="hybridMultilevel"/>
    <w:tmpl w:val="BE4C24BA"/>
    <w:lvl w:ilvl="0" w:tplc="04080003">
      <w:start w:val="1"/>
      <w:numFmt w:val="bullet"/>
      <w:lvlText w:val="o"/>
      <w:lvlJc w:val="left"/>
      <w:pPr>
        <w:ind w:left="1649" w:hanging="360"/>
      </w:pPr>
      <w:rPr>
        <w:rFonts w:ascii="Courier New" w:hAnsi="Courier New" w:cs="Courier New" w:hint="default"/>
      </w:rPr>
    </w:lvl>
    <w:lvl w:ilvl="1" w:tplc="04080003" w:tentative="1">
      <w:start w:val="1"/>
      <w:numFmt w:val="bullet"/>
      <w:lvlText w:val="o"/>
      <w:lvlJc w:val="left"/>
      <w:pPr>
        <w:ind w:left="2369" w:hanging="360"/>
      </w:pPr>
      <w:rPr>
        <w:rFonts w:ascii="Courier New" w:hAnsi="Courier New" w:cs="Courier New" w:hint="default"/>
      </w:rPr>
    </w:lvl>
    <w:lvl w:ilvl="2" w:tplc="04080005" w:tentative="1">
      <w:start w:val="1"/>
      <w:numFmt w:val="bullet"/>
      <w:lvlText w:val=""/>
      <w:lvlJc w:val="left"/>
      <w:pPr>
        <w:ind w:left="3089" w:hanging="360"/>
      </w:pPr>
      <w:rPr>
        <w:rFonts w:ascii="Wingdings" w:hAnsi="Wingdings" w:hint="default"/>
      </w:rPr>
    </w:lvl>
    <w:lvl w:ilvl="3" w:tplc="04080001" w:tentative="1">
      <w:start w:val="1"/>
      <w:numFmt w:val="bullet"/>
      <w:lvlText w:val=""/>
      <w:lvlJc w:val="left"/>
      <w:pPr>
        <w:ind w:left="3809" w:hanging="360"/>
      </w:pPr>
      <w:rPr>
        <w:rFonts w:ascii="Symbol" w:hAnsi="Symbol" w:hint="default"/>
      </w:rPr>
    </w:lvl>
    <w:lvl w:ilvl="4" w:tplc="04080003" w:tentative="1">
      <w:start w:val="1"/>
      <w:numFmt w:val="bullet"/>
      <w:lvlText w:val="o"/>
      <w:lvlJc w:val="left"/>
      <w:pPr>
        <w:ind w:left="4529" w:hanging="360"/>
      </w:pPr>
      <w:rPr>
        <w:rFonts w:ascii="Courier New" w:hAnsi="Courier New" w:cs="Courier New" w:hint="default"/>
      </w:rPr>
    </w:lvl>
    <w:lvl w:ilvl="5" w:tplc="04080005" w:tentative="1">
      <w:start w:val="1"/>
      <w:numFmt w:val="bullet"/>
      <w:lvlText w:val=""/>
      <w:lvlJc w:val="left"/>
      <w:pPr>
        <w:ind w:left="5249" w:hanging="360"/>
      </w:pPr>
      <w:rPr>
        <w:rFonts w:ascii="Wingdings" w:hAnsi="Wingdings" w:hint="default"/>
      </w:rPr>
    </w:lvl>
    <w:lvl w:ilvl="6" w:tplc="04080001" w:tentative="1">
      <w:start w:val="1"/>
      <w:numFmt w:val="bullet"/>
      <w:lvlText w:val=""/>
      <w:lvlJc w:val="left"/>
      <w:pPr>
        <w:ind w:left="5969" w:hanging="360"/>
      </w:pPr>
      <w:rPr>
        <w:rFonts w:ascii="Symbol" w:hAnsi="Symbol" w:hint="default"/>
      </w:rPr>
    </w:lvl>
    <w:lvl w:ilvl="7" w:tplc="04080003" w:tentative="1">
      <w:start w:val="1"/>
      <w:numFmt w:val="bullet"/>
      <w:lvlText w:val="o"/>
      <w:lvlJc w:val="left"/>
      <w:pPr>
        <w:ind w:left="6689" w:hanging="360"/>
      </w:pPr>
      <w:rPr>
        <w:rFonts w:ascii="Courier New" w:hAnsi="Courier New" w:cs="Courier New" w:hint="default"/>
      </w:rPr>
    </w:lvl>
    <w:lvl w:ilvl="8" w:tplc="04080005" w:tentative="1">
      <w:start w:val="1"/>
      <w:numFmt w:val="bullet"/>
      <w:lvlText w:val=""/>
      <w:lvlJc w:val="left"/>
      <w:pPr>
        <w:ind w:left="7409" w:hanging="360"/>
      </w:pPr>
      <w:rPr>
        <w:rFonts w:ascii="Wingdings" w:hAnsi="Wingdings" w:hint="default"/>
      </w:rPr>
    </w:lvl>
  </w:abstractNum>
  <w:abstractNum w:abstractNumId="24" w15:restartNumberingAfterBreak="0">
    <w:nsid w:val="5EB9DD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6AD4C04"/>
    <w:multiLevelType w:val="hybridMultilevel"/>
    <w:tmpl w:val="E05006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D6A37C6"/>
    <w:multiLevelType w:val="hybridMultilevel"/>
    <w:tmpl w:val="B07043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1E00133"/>
    <w:multiLevelType w:val="hybridMultilevel"/>
    <w:tmpl w:val="471EAEE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74A77075"/>
    <w:multiLevelType w:val="hybridMultilevel"/>
    <w:tmpl w:val="F1B06F06"/>
    <w:lvl w:ilvl="0" w:tplc="1F5EDC04">
      <w:start w:val="1"/>
      <w:numFmt w:val="bullet"/>
      <w:pStyle w:val="02bullet"/>
      <w:lvlText w:val=""/>
      <w:lvlJc w:val="left"/>
      <w:pPr>
        <w:tabs>
          <w:tab w:val="num" w:pos="426"/>
        </w:tabs>
        <w:ind w:left="383" w:hanging="317"/>
      </w:pPr>
      <w:rPr>
        <w:rFonts w:ascii="Symbol" w:hAnsi="Symbol" w:hint="default"/>
        <w:color w:val="auto"/>
      </w:rPr>
    </w:lvl>
    <w:lvl w:ilvl="1" w:tplc="04090003">
      <w:start w:val="1"/>
      <w:numFmt w:val="bullet"/>
      <w:lvlText w:val="o"/>
      <w:lvlJc w:val="left"/>
      <w:pPr>
        <w:tabs>
          <w:tab w:val="num" w:pos="1146"/>
        </w:tabs>
        <w:ind w:left="1146" w:hanging="360"/>
      </w:pPr>
      <w:rPr>
        <w:rFonts w:ascii="Courier New" w:hAnsi="Courier New" w:hint="default"/>
      </w:rPr>
    </w:lvl>
    <w:lvl w:ilvl="2" w:tplc="04090005">
      <w:start w:val="1"/>
      <w:numFmt w:val="bullet"/>
      <w:lvlText w:val=""/>
      <w:lvlJc w:val="left"/>
      <w:pPr>
        <w:tabs>
          <w:tab w:val="num" w:pos="1866"/>
        </w:tabs>
        <w:ind w:left="1866" w:hanging="360"/>
      </w:pPr>
      <w:rPr>
        <w:rFonts w:ascii="Wingdings" w:hAnsi="Wingdings" w:hint="default"/>
      </w:rPr>
    </w:lvl>
    <w:lvl w:ilvl="3" w:tplc="04090001">
      <w:start w:val="1"/>
      <w:numFmt w:val="bullet"/>
      <w:lvlText w:val=""/>
      <w:lvlJc w:val="left"/>
      <w:pPr>
        <w:tabs>
          <w:tab w:val="num" w:pos="2586"/>
        </w:tabs>
        <w:ind w:left="2586" w:hanging="360"/>
      </w:pPr>
      <w:rPr>
        <w:rFonts w:ascii="Symbol" w:hAnsi="Symbol" w:hint="default"/>
      </w:rPr>
    </w:lvl>
    <w:lvl w:ilvl="4" w:tplc="04090003">
      <w:start w:val="1"/>
      <w:numFmt w:val="bullet"/>
      <w:lvlText w:val="o"/>
      <w:lvlJc w:val="left"/>
      <w:pPr>
        <w:tabs>
          <w:tab w:val="num" w:pos="3306"/>
        </w:tabs>
        <w:ind w:left="3306" w:hanging="360"/>
      </w:pPr>
      <w:rPr>
        <w:rFonts w:ascii="Courier New" w:hAnsi="Courier New" w:hint="default"/>
      </w:rPr>
    </w:lvl>
    <w:lvl w:ilvl="5" w:tplc="04090005">
      <w:start w:val="1"/>
      <w:numFmt w:val="bullet"/>
      <w:lvlText w:val=""/>
      <w:lvlJc w:val="left"/>
      <w:pPr>
        <w:tabs>
          <w:tab w:val="num" w:pos="4026"/>
        </w:tabs>
        <w:ind w:left="4026" w:hanging="360"/>
      </w:pPr>
      <w:rPr>
        <w:rFonts w:ascii="Wingdings" w:hAnsi="Wingdings" w:hint="default"/>
      </w:rPr>
    </w:lvl>
    <w:lvl w:ilvl="6" w:tplc="04090001">
      <w:start w:val="1"/>
      <w:numFmt w:val="bullet"/>
      <w:lvlText w:val=""/>
      <w:lvlJc w:val="left"/>
      <w:pPr>
        <w:tabs>
          <w:tab w:val="num" w:pos="4746"/>
        </w:tabs>
        <w:ind w:left="4746" w:hanging="360"/>
      </w:pPr>
      <w:rPr>
        <w:rFonts w:ascii="Symbol" w:hAnsi="Symbol" w:hint="default"/>
      </w:rPr>
    </w:lvl>
    <w:lvl w:ilvl="7" w:tplc="04090003">
      <w:start w:val="1"/>
      <w:numFmt w:val="bullet"/>
      <w:lvlText w:val="o"/>
      <w:lvlJc w:val="left"/>
      <w:pPr>
        <w:tabs>
          <w:tab w:val="num" w:pos="5466"/>
        </w:tabs>
        <w:ind w:left="5466" w:hanging="360"/>
      </w:pPr>
      <w:rPr>
        <w:rFonts w:ascii="Courier New" w:hAnsi="Courier New" w:hint="default"/>
      </w:rPr>
    </w:lvl>
    <w:lvl w:ilvl="8" w:tplc="04090005">
      <w:start w:val="1"/>
      <w:numFmt w:val="bullet"/>
      <w:lvlText w:val=""/>
      <w:lvlJc w:val="left"/>
      <w:pPr>
        <w:tabs>
          <w:tab w:val="num" w:pos="6186"/>
        </w:tabs>
        <w:ind w:left="6186" w:hanging="360"/>
      </w:pPr>
      <w:rPr>
        <w:rFonts w:ascii="Wingdings" w:hAnsi="Wingdings" w:hint="default"/>
      </w:rPr>
    </w:lvl>
  </w:abstractNum>
  <w:abstractNum w:abstractNumId="29" w15:restartNumberingAfterBreak="0">
    <w:nsid w:val="7AE203BA"/>
    <w:multiLevelType w:val="hybridMultilevel"/>
    <w:tmpl w:val="28F6C3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B7B6728"/>
    <w:multiLevelType w:val="hybridMultilevel"/>
    <w:tmpl w:val="CC9E5A74"/>
    <w:lvl w:ilvl="0" w:tplc="18FAB46A">
      <w:numFmt w:val="bullet"/>
      <w:lvlText w:val="-"/>
      <w:lvlJc w:val="left"/>
      <w:pPr>
        <w:ind w:left="720" w:hanging="360"/>
      </w:pPr>
      <w:rPr>
        <w:rFonts w:ascii="Calibri" w:eastAsia="Calibri"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1" w15:restartNumberingAfterBreak="0">
    <w:nsid w:val="7DAE61EC"/>
    <w:multiLevelType w:val="hybridMultilevel"/>
    <w:tmpl w:val="B3346BF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32" w15:restartNumberingAfterBreak="0">
    <w:nsid w:val="7F8A200D"/>
    <w:multiLevelType w:val="hybridMultilevel"/>
    <w:tmpl w:val="988480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52881888">
    <w:abstractNumId w:val="28"/>
  </w:num>
  <w:num w:numId="2" w16cid:durableId="61802995">
    <w:abstractNumId w:val="4"/>
  </w:num>
  <w:num w:numId="3" w16cid:durableId="1393655253">
    <w:abstractNumId w:val="5"/>
  </w:num>
  <w:num w:numId="4" w16cid:durableId="1435898235">
    <w:abstractNumId w:val="16"/>
  </w:num>
  <w:num w:numId="5" w16cid:durableId="87431740">
    <w:abstractNumId w:val="9"/>
  </w:num>
  <w:num w:numId="6" w16cid:durableId="385686173">
    <w:abstractNumId w:val="15"/>
  </w:num>
  <w:num w:numId="7" w16cid:durableId="949051026">
    <w:abstractNumId w:val="18"/>
  </w:num>
  <w:num w:numId="8" w16cid:durableId="210963499">
    <w:abstractNumId w:val="7"/>
  </w:num>
  <w:num w:numId="9" w16cid:durableId="998076647">
    <w:abstractNumId w:val="8"/>
  </w:num>
  <w:num w:numId="10" w16cid:durableId="1379620147">
    <w:abstractNumId w:val="23"/>
  </w:num>
  <w:num w:numId="11" w16cid:durableId="32851188">
    <w:abstractNumId w:val="0"/>
  </w:num>
  <w:num w:numId="12" w16cid:durableId="264582642">
    <w:abstractNumId w:val="1"/>
  </w:num>
  <w:num w:numId="13" w16cid:durableId="1494103344">
    <w:abstractNumId w:val="12"/>
  </w:num>
  <w:num w:numId="14" w16cid:durableId="2121680998">
    <w:abstractNumId w:val="24"/>
  </w:num>
  <w:num w:numId="15" w16cid:durableId="1325888739">
    <w:abstractNumId w:val="31"/>
  </w:num>
  <w:num w:numId="16" w16cid:durableId="731580203">
    <w:abstractNumId w:val="2"/>
  </w:num>
  <w:num w:numId="17" w16cid:durableId="891423790">
    <w:abstractNumId w:val="17"/>
  </w:num>
  <w:num w:numId="18" w16cid:durableId="2144149467">
    <w:abstractNumId w:val="22"/>
  </w:num>
  <w:num w:numId="19" w16cid:durableId="1918707231">
    <w:abstractNumId w:val="11"/>
  </w:num>
  <w:num w:numId="20" w16cid:durableId="1134175407">
    <w:abstractNumId w:val="13"/>
  </w:num>
  <w:num w:numId="21" w16cid:durableId="1681158738">
    <w:abstractNumId w:val="27"/>
  </w:num>
  <w:num w:numId="22" w16cid:durableId="1139566521">
    <w:abstractNumId w:val="8"/>
  </w:num>
  <w:num w:numId="23" w16cid:durableId="1420099684">
    <w:abstractNumId w:val="8"/>
  </w:num>
  <w:num w:numId="24" w16cid:durableId="1788426634">
    <w:abstractNumId w:val="3"/>
  </w:num>
  <w:num w:numId="25" w16cid:durableId="1424835257">
    <w:abstractNumId w:val="26"/>
  </w:num>
  <w:num w:numId="26" w16cid:durableId="2032027635">
    <w:abstractNumId w:val="29"/>
  </w:num>
  <w:num w:numId="27" w16cid:durableId="821779399">
    <w:abstractNumId w:val="10"/>
  </w:num>
  <w:num w:numId="28" w16cid:durableId="993920663">
    <w:abstractNumId w:val="6"/>
  </w:num>
  <w:num w:numId="29" w16cid:durableId="1184788949">
    <w:abstractNumId w:val="20"/>
  </w:num>
  <w:num w:numId="30" w16cid:durableId="1270622918">
    <w:abstractNumId w:val="30"/>
  </w:num>
  <w:num w:numId="31" w16cid:durableId="325019504">
    <w:abstractNumId w:val="32"/>
  </w:num>
  <w:num w:numId="32" w16cid:durableId="1595169360">
    <w:abstractNumId w:val="25"/>
  </w:num>
  <w:num w:numId="33" w16cid:durableId="475226076">
    <w:abstractNumId w:val="14"/>
  </w:num>
  <w:num w:numId="34" w16cid:durableId="865019510">
    <w:abstractNumId w:val="19"/>
  </w:num>
  <w:num w:numId="35" w16cid:durableId="161999174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B01"/>
    <w:rsid w:val="00000255"/>
    <w:rsid w:val="0000060C"/>
    <w:rsid w:val="0000089C"/>
    <w:rsid w:val="00000A06"/>
    <w:rsid w:val="000016AC"/>
    <w:rsid w:val="00001B71"/>
    <w:rsid w:val="00001CD7"/>
    <w:rsid w:val="00001CFF"/>
    <w:rsid w:val="0000230C"/>
    <w:rsid w:val="00002620"/>
    <w:rsid w:val="0000267B"/>
    <w:rsid w:val="000028BF"/>
    <w:rsid w:val="00002C1F"/>
    <w:rsid w:val="000032A8"/>
    <w:rsid w:val="00003607"/>
    <w:rsid w:val="00003DB7"/>
    <w:rsid w:val="00003F6D"/>
    <w:rsid w:val="0000400D"/>
    <w:rsid w:val="000040E7"/>
    <w:rsid w:val="00004334"/>
    <w:rsid w:val="00004466"/>
    <w:rsid w:val="00004724"/>
    <w:rsid w:val="00004A74"/>
    <w:rsid w:val="0000541E"/>
    <w:rsid w:val="00005481"/>
    <w:rsid w:val="000057D6"/>
    <w:rsid w:val="00005C4A"/>
    <w:rsid w:val="00006123"/>
    <w:rsid w:val="0000638F"/>
    <w:rsid w:val="00006510"/>
    <w:rsid w:val="00006BC0"/>
    <w:rsid w:val="00006F86"/>
    <w:rsid w:val="00006FBE"/>
    <w:rsid w:val="00006FF8"/>
    <w:rsid w:val="000070A0"/>
    <w:rsid w:val="0000714D"/>
    <w:rsid w:val="000074F5"/>
    <w:rsid w:val="000075BD"/>
    <w:rsid w:val="0000762B"/>
    <w:rsid w:val="000079DC"/>
    <w:rsid w:val="000113D4"/>
    <w:rsid w:val="00011871"/>
    <w:rsid w:val="00012084"/>
    <w:rsid w:val="00012914"/>
    <w:rsid w:val="00012B94"/>
    <w:rsid w:val="000130D1"/>
    <w:rsid w:val="00013CB4"/>
    <w:rsid w:val="00013EB2"/>
    <w:rsid w:val="0001494A"/>
    <w:rsid w:val="00014C53"/>
    <w:rsid w:val="00014E5A"/>
    <w:rsid w:val="000150BE"/>
    <w:rsid w:val="000151D1"/>
    <w:rsid w:val="000153D7"/>
    <w:rsid w:val="00015420"/>
    <w:rsid w:val="00015827"/>
    <w:rsid w:val="00015C7D"/>
    <w:rsid w:val="00015EBE"/>
    <w:rsid w:val="00016CF7"/>
    <w:rsid w:val="000176FA"/>
    <w:rsid w:val="000178A2"/>
    <w:rsid w:val="00017A03"/>
    <w:rsid w:val="00017A58"/>
    <w:rsid w:val="00017F4E"/>
    <w:rsid w:val="00020576"/>
    <w:rsid w:val="000208BE"/>
    <w:rsid w:val="0002267D"/>
    <w:rsid w:val="00022C9F"/>
    <w:rsid w:val="00022E28"/>
    <w:rsid w:val="00022F28"/>
    <w:rsid w:val="00023206"/>
    <w:rsid w:val="0002420C"/>
    <w:rsid w:val="0002473E"/>
    <w:rsid w:val="00024B00"/>
    <w:rsid w:val="000260CB"/>
    <w:rsid w:val="00026144"/>
    <w:rsid w:val="000261C2"/>
    <w:rsid w:val="00026FB3"/>
    <w:rsid w:val="000276CF"/>
    <w:rsid w:val="00027850"/>
    <w:rsid w:val="00027C49"/>
    <w:rsid w:val="00027C89"/>
    <w:rsid w:val="000303AC"/>
    <w:rsid w:val="00030E57"/>
    <w:rsid w:val="00030EE0"/>
    <w:rsid w:val="0003121E"/>
    <w:rsid w:val="000313B1"/>
    <w:rsid w:val="000316D0"/>
    <w:rsid w:val="00031A2F"/>
    <w:rsid w:val="00031A3E"/>
    <w:rsid w:val="00031B3A"/>
    <w:rsid w:val="00031DAC"/>
    <w:rsid w:val="00032620"/>
    <w:rsid w:val="00032A63"/>
    <w:rsid w:val="00032E64"/>
    <w:rsid w:val="00032F20"/>
    <w:rsid w:val="00034AC9"/>
    <w:rsid w:val="0003543D"/>
    <w:rsid w:val="000359FE"/>
    <w:rsid w:val="00035B47"/>
    <w:rsid w:val="00036123"/>
    <w:rsid w:val="00036243"/>
    <w:rsid w:val="000362B0"/>
    <w:rsid w:val="00036427"/>
    <w:rsid w:val="0003669A"/>
    <w:rsid w:val="000366A1"/>
    <w:rsid w:val="00036FA3"/>
    <w:rsid w:val="00037946"/>
    <w:rsid w:val="00040471"/>
    <w:rsid w:val="0004078D"/>
    <w:rsid w:val="000413F8"/>
    <w:rsid w:val="0004146A"/>
    <w:rsid w:val="00041A2F"/>
    <w:rsid w:val="00041BE2"/>
    <w:rsid w:val="000420A6"/>
    <w:rsid w:val="0004210A"/>
    <w:rsid w:val="0004226C"/>
    <w:rsid w:val="00042446"/>
    <w:rsid w:val="00042973"/>
    <w:rsid w:val="00042A15"/>
    <w:rsid w:val="00042C36"/>
    <w:rsid w:val="000430B5"/>
    <w:rsid w:val="000435F1"/>
    <w:rsid w:val="000437EE"/>
    <w:rsid w:val="000441A7"/>
    <w:rsid w:val="0004452F"/>
    <w:rsid w:val="00045CA7"/>
    <w:rsid w:val="00045D1E"/>
    <w:rsid w:val="00045DEF"/>
    <w:rsid w:val="00046318"/>
    <w:rsid w:val="000466BB"/>
    <w:rsid w:val="00047B3F"/>
    <w:rsid w:val="000500FB"/>
    <w:rsid w:val="000503A8"/>
    <w:rsid w:val="00050990"/>
    <w:rsid w:val="000515D2"/>
    <w:rsid w:val="0005167A"/>
    <w:rsid w:val="00051E74"/>
    <w:rsid w:val="00052574"/>
    <w:rsid w:val="00052D5A"/>
    <w:rsid w:val="000532AA"/>
    <w:rsid w:val="0005352A"/>
    <w:rsid w:val="00053F70"/>
    <w:rsid w:val="000545B1"/>
    <w:rsid w:val="00054A30"/>
    <w:rsid w:val="00054CB9"/>
    <w:rsid w:val="00054E2E"/>
    <w:rsid w:val="00054E60"/>
    <w:rsid w:val="0005555F"/>
    <w:rsid w:val="00055C03"/>
    <w:rsid w:val="00055C53"/>
    <w:rsid w:val="00056427"/>
    <w:rsid w:val="00056443"/>
    <w:rsid w:val="0005668D"/>
    <w:rsid w:val="00056A2F"/>
    <w:rsid w:val="00057881"/>
    <w:rsid w:val="00060321"/>
    <w:rsid w:val="000604E1"/>
    <w:rsid w:val="0006072E"/>
    <w:rsid w:val="000612A9"/>
    <w:rsid w:val="00061369"/>
    <w:rsid w:val="000616FB"/>
    <w:rsid w:val="00061C46"/>
    <w:rsid w:val="00061E89"/>
    <w:rsid w:val="000625E9"/>
    <w:rsid w:val="00062BC4"/>
    <w:rsid w:val="000635AF"/>
    <w:rsid w:val="00063655"/>
    <w:rsid w:val="00063AA7"/>
    <w:rsid w:val="00063AFE"/>
    <w:rsid w:val="00063BF6"/>
    <w:rsid w:val="0006424B"/>
    <w:rsid w:val="0006494E"/>
    <w:rsid w:val="00065900"/>
    <w:rsid w:val="0006631B"/>
    <w:rsid w:val="0006647F"/>
    <w:rsid w:val="00066726"/>
    <w:rsid w:val="00066DC0"/>
    <w:rsid w:val="00067369"/>
    <w:rsid w:val="00067552"/>
    <w:rsid w:val="00070286"/>
    <w:rsid w:val="00070544"/>
    <w:rsid w:val="00070B23"/>
    <w:rsid w:val="00070D8F"/>
    <w:rsid w:val="00070EDD"/>
    <w:rsid w:val="000711BC"/>
    <w:rsid w:val="00071B93"/>
    <w:rsid w:val="00071DEA"/>
    <w:rsid w:val="0007259D"/>
    <w:rsid w:val="0007290F"/>
    <w:rsid w:val="00072A02"/>
    <w:rsid w:val="00073647"/>
    <w:rsid w:val="0007365A"/>
    <w:rsid w:val="00073C27"/>
    <w:rsid w:val="00073FA3"/>
    <w:rsid w:val="0007489B"/>
    <w:rsid w:val="00074C4A"/>
    <w:rsid w:val="000750F4"/>
    <w:rsid w:val="00075940"/>
    <w:rsid w:val="00075D01"/>
    <w:rsid w:val="00076325"/>
    <w:rsid w:val="00076A87"/>
    <w:rsid w:val="00076DA7"/>
    <w:rsid w:val="00077369"/>
    <w:rsid w:val="000773CB"/>
    <w:rsid w:val="000774C8"/>
    <w:rsid w:val="00077AC4"/>
    <w:rsid w:val="00077AC9"/>
    <w:rsid w:val="00077B4B"/>
    <w:rsid w:val="00077BEC"/>
    <w:rsid w:val="000807BB"/>
    <w:rsid w:val="00080863"/>
    <w:rsid w:val="00080D02"/>
    <w:rsid w:val="0008137B"/>
    <w:rsid w:val="000816FA"/>
    <w:rsid w:val="00081881"/>
    <w:rsid w:val="00082182"/>
    <w:rsid w:val="00082A50"/>
    <w:rsid w:val="00082E8B"/>
    <w:rsid w:val="00083101"/>
    <w:rsid w:val="0008447C"/>
    <w:rsid w:val="00084745"/>
    <w:rsid w:val="000847D7"/>
    <w:rsid w:val="00084951"/>
    <w:rsid w:val="00085035"/>
    <w:rsid w:val="000852EA"/>
    <w:rsid w:val="00085567"/>
    <w:rsid w:val="0008646E"/>
    <w:rsid w:val="0008748C"/>
    <w:rsid w:val="000877F5"/>
    <w:rsid w:val="00087FCE"/>
    <w:rsid w:val="00090098"/>
    <w:rsid w:val="00090243"/>
    <w:rsid w:val="000902E5"/>
    <w:rsid w:val="0009084A"/>
    <w:rsid w:val="00090945"/>
    <w:rsid w:val="00090F59"/>
    <w:rsid w:val="00091067"/>
    <w:rsid w:val="00091395"/>
    <w:rsid w:val="0009181E"/>
    <w:rsid w:val="0009184F"/>
    <w:rsid w:val="000919ED"/>
    <w:rsid w:val="00091A96"/>
    <w:rsid w:val="000920C2"/>
    <w:rsid w:val="000921C2"/>
    <w:rsid w:val="00092537"/>
    <w:rsid w:val="0009277C"/>
    <w:rsid w:val="00092805"/>
    <w:rsid w:val="00092B17"/>
    <w:rsid w:val="00092D75"/>
    <w:rsid w:val="00093137"/>
    <w:rsid w:val="00093251"/>
    <w:rsid w:val="000934F9"/>
    <w:rsid w:val="00093684"/>
    <w:rsid w:val="00093AA6"/>
    <w:rsid w:val="00094093"/>
    <w:rsid w:val="000946FA"/>
    <w:rsid w:val="000947F7"/>
    <w:rsid w:val="00094AA0"/>
    <w:rsid w:val="00095691"/>
    <w:rsid w:val="0009576B"/>
    <w:rsid w:val="00095C93"/>
    <w:rsid w:val="00095D99"/>
    <w:rsid w:val="00095E5C"/>
    <w:rsid w:val="00095E78"/>
    <w:rsid w:val="00096169"/>
    <w:rsid w:val="000961C3"/>
    <w:rsid w:val="000962EA"/>
    <w:rsid w:val="000965B9"/>
    <w:rsid w:val="00096929"/>
    <w:rsid w:val="00096C0C"/>
    <w:rsid w:val="00096C13"/>
    <w:rsid w:val="00096D03"/>
    <w:rsid w:val="00097191"/>
    <w:rsid w:val="00097AB5"/>
    <w:rsid w:val="00097EA2"/>
    <w:rsid w:val="000A02C6"/>
    <w:rsid w:val="000A0669"/>
    <w:rsid w:val="000A16E4"/>
    <w:rsid w:val="000A1F67"/>
    <w:rsid w:val="000A26C7"/>
    <w:rsid w:val="000A2911"/>
    <w:rsid w:val="000A2987"/>
    <w:rsid w:val="000A2BD2"/>
    <w:rsid w:val="000A30DD"/>
    <w:rsid w:val="000A318A"/>
    <w:rsid w:val="000A321D"/>
    <w:rsid w:val="000A346B"/>
    <w:rsid w:val="000A3C77"/>
    <w:rsid w:val="000A45EF"/>
    <w:rsid w:val="000A4881"/>
    <w:rsid w:val="000A4C67"/>
    <w:rsid w:val="000A4D09"/>
    <w:rsid w:val="000A5EE3"/>
    <w:rsid w:val="000A615F"/>
    <w:rsid w:val="000A75C5"/>
    <w:rsid w:val="000A77A0"/>
    <w:rsid w:val="000A7934"/>
    <w:rsid w:val="000A794C"/>
    <w:rsid w:val="000B00E3"/>
    <w:rsid w:val="000B0525"/>
    <w:rsid w:val="000B05AD"/>
    <w:rsid w:val="000B0780"/>
    <w:rsid w:val="000B07E6"/>
    <w:rsid w:val="000B0ABC"/>
    <w:rsid w:val="000B0ED0"/>
    <w:rsid w:val="000B0FD8"/>
    <w:rsid w:val="000B1507"/>
    <w:rsid w:val="000B1AC4"/>
    <w:rsid w:val="000B20B8"/>
    <w:rsid w:val="000B21E3"/>
    <w:rsid w:val="000B2A85"/>
    <w:rsid w:val="000B2F37"/>
    <w:rsid w:val="000B2F66"/>
    <w:rsid w:val="000B30EB"/>
    <w:rsid w:val="000B31A0"/>
    <w:rsid w:val="000B330D"/>
    <w:rsid w:val="000B3E67"/>
    <w:rsid w:val="000B412C"/>
    <w:rsid w:val="000B4F3B"/>
    <w:rsid w:val="000B5244"/>
    <w:rsid w:val="000B526F"/>
    <w:rsid w:val="000B5D91"/>
    <w:rsid w:val="000B61A8"/>
    <w:rsid w:val="000B75BE"/>
    <w:rsid w:val="000B7C91"/>
    <w:rsid w:val="000C0842"/>
    <w:rsid w:val="000C16B9"/>
    <w:rsid w:val="000C1D79"/>
    <w:rsid w:val="000C1DE3"/>
    <w:rsid w:val="000C1ED3"/>
    <w:rsid w:val="000C204D"/>
    <w:rsid w:val="000C2D92"/>
    <w:rsid w:val="000C31A6"/>
    <w:rsid w:val="000C33EF"/>
    <w:rsid w:val="000C3A5F"/>
    <w:rsid w:val="000C401B"/>
    <w:rsid w:val="000C42DD"/>
    <w:rsid w:val="000C49FB"/>
    <w:rsid w:val="000C4EE6"/>
    <w:rsid w:val="000C51BE"/>
    <w:rsid w:val="000C55CC"/>
    <w:rsid w:val="000C55EA"/>
    <w:rsid w:val="000C5DFF"/>
    <w:rsid w:val="000C5EE9"/>
    <w:rsid w:val="000C5FD1"/>
    <w:rsid w:val="000C6CD7"/>
    <w:rsid w:val="000C74A8"/>
    <w:rsid w:val="000C75DF"/>
    <w:rsid w:val="000C7DA8"/>
    <w:rsid w:val="000C7DB7"/>
    <w:rsid w:val="000C7EA4"/>
    <w:rsid w:val="000D04B1"/>
    <w:rsid w:val="000D0984"/>
    <w:rsid w:val="000D0B8E"/>
    <w:rsid w:val="000D0C7C"/>
    <w:rsid w:val="000D0E13"/>
    <w:rsid w:val="000D1054"/>
    <w:rsid w:val="000D12A6"/>
    <w:rsid w:val="000D15D9"/>
    <w:rsid w:val="000D16E1"/>
    <w:rsid w:val="000D45F0"/>
    <w:rsid w:val="000D48DE"/>
    <w:rsid w:val="000D48F3"/>
    <w:rsid w:val="000D4A4F"/>
    <w:rsid w:val="000D4B2D"/>
    <w:rsid w:val="000D5006"/>
    <w:rsid w:val="000D5210"/>
    <w:rsid w:val="000D5BA3"/>
    <w:rsid w:val="000D62A8"/>
    <w:rsid w:val="000D6629"/>
    <w:rsid w:val="000D677C"/>
    <w:rsid w:val="000D6D04"/>
    <w:rsid w:val="000D7AAC"/>
    <w:rsid w:val="000E0006"/>
    <w:rsid w:val="000E027F"/>
    <w:rsid w:val="000E035F"/>
    <w:rsid w:val="000E037A"/>
    <w:rsid w:val="000E0AB0"/>
    <w:rsid w:val="000E0AE4"/>
    <w:rsid w:val="000E0C60"/>
    <w:rsid w:val="000E16C6"/>
    <w:rsid w:val="000E1758"/>
    <w:rsid w:val="000E29A3"/>
    <w:rsid w:val="000E335F"/>
    <w:rsid w:val="000E3551"/>
    <w:rsid w:val="000E3ED6"/>
    <w:rsid w:val="000E3F87"/>
    <w:rsid w:val="000E45DB"/>
    <w:rsid w:val="000E478E"/>
    <w:rsid w:val="000E538B"/>
    <w:rsid w:val="000E59F1"/>
    <w:rsid w:val="000E5A37"/>
    <w:rsid w:val="000E5ECA"/>
    <w:rsid w:val="000E62E1"/>
    <w:rsid w:val="000E688B"/>
    <w:rsid w:val="000E6912"/>
    <w:rsid w:val="000E69EF"/>
    <w:rsid w:val="000E6D28"/>
    <w:rsid w:val="000E736C"/>
    <w:rsid w:val="000E74C4"/>
    <w:rsid w:val="000E77EB"/>
    <w:rsid w:val="000E7A44"/>
    <w:rsid w:val="000E7D2F"/>
    <w:rsid w:val="000F01FC"/>
    <w:rsid w:val="000F07BE"/>
    <w:rsid w:val="000F0A89"/>
    <w:rsid w:val="000F11BF"/>
    <w:rsid w:val="000F1306"/>
    <w:rsid w:val="000F1584"/>
    <w:rsid w:val="000F29BC"/>
    <w:rsid w:val="000F2A8A"/>
    <w:rsid w:val="000F3634"/>
    <w:rsid w:val="000F4841"/>
    <w:rsid w:val="000F4E01"/>
    <w:rsid w:val="000F4F98"/>
    <w:rsid w:val="000F5313"/>
    <w:rsid w:val="000F5999"/>
    <w:rsid w:val="000F59C9"/>
    <w:rsid w:val="000F5B3F"/>
    <w:rsid w:val="000F5F51"/>
    <w:rsid w:val="000F6322"/>
    <w:rsid w:val="000F63F9"/>
    <w:rsid w:val="000F6536"/>
    <w:rsid w:val="000F6FF3"/>
    <w:rsid w:val="000F75F8"/>
    <w:rsid w:val="000F78B9"/>
    <w:rsid w:val="000F799F"/>
    <w:rsid w:val="000F7A59"/>
    <w:rsid w:val="00100310"/>
    <w:rsid w:val="00100768"/>
    <w:rsid w:val="001009F2"/>
    <w:rsid w:val="00100DB2"/>
    <w:rsid w:val="00101033"/>
    <w:rsid w:val="00101104"/>
    <w:rsid w:val="00101298"/>
    <w:rsid w:val="001012FE"/>
    <w:rsid w:val="001017BC"/>
    <w:rsid w:val="001019C6"/>
    <w:rsid w:val="00101EE2"/>
    <w:rsid w:val="00102795"/>
    <w:rsid w:val="0010292D"/>
    <w:rsid w:val="00102B01"/>
    <w:rsid w:val="00102E85"/>
    <w:rsid w:val="00103271"/>
    <w:rsid w:val="001032B2"/>
    <w:rsid w:val="00103725"/>
    <w:rsid w:val="00104078"/>
    <w:rsid w:val="001041F5"/>
    <w:rsid w:val="0010434A"/>
    <w:rsid w:val="00104E07"/>
    <w:rsid w:val="001056AC"/>
    <w:rsid w:val="00105876"/>
    <w:rsid w:val="00105C58"/>
    <w:rsid w:val="001062B9"/>
    <w:rsid w:val="00106C85"/>
    <w:rsid w:val="00107775"/>
    <w:rsid w:val="0010777C"/>
    <w:rsid w:val="00107842"/>
    <w:rsid w:val="00107DE2"/>
    <w:rsid w:val="00110A32"/>
    <w:rsid w:val="001127CD"/>
    <w:rsid w:val="001129A9"/>
    <w:rsid w:val="00112FB6"/>
    <w:rsid w:val="001139E2"/>
    <w:rsid w:val="00113C29"/>
    <w:rsid w:val="0011405A"/>
    <w:rsid w:val="001146C0"/>
    <w:rsid w:val="00114D8F"/>
    <w:rsid w:val="0011506F"/>
    <w:rsid w:val="00115843"/>
    <w:rsid w:val="00115E56"/>
    <w:rsid w:val="00116117"/>
    <w:rsid w:val="00116476"/>
    <w:rsid w:val="00116482"/>
    <w:rsid w:val="0011751A"/>
    <w:rsid w:val="0012006E"/>
    <w:rsid w:val="00121B2D"/>
    <w:rsid w:val="00121E71"/>
    <w:rsid w:val="0012216A"/>
    <w:rsid w:val="00123A09"/>
    <w:rsid w:val="00123B5E"/>
    <w:rsid w:val="00123E31"/>
    <w:rsid w:val="001247F5"/>
    <w:rsid w:val="00124E5E"/>
    <w:rsid w:val="001252E4"/>
    <w:rsid w:val="00125358"/>
    <w:rsid w:val="0012566B"/>
    <w:rsid w:val="00125BF0"/>
    <w:rsid w:val="00125C64"/>
    <w:rsid w:val="00126FEA"/>
    <w:rsid w:val="00127038"/>
    <w:rsid w:val="00127191"/>
    <w:rsid w:val="0012720B"/>
    <w:rsid w:val="001274BE"/>
    <w:rsid w:val="00127627"/>
    <w:rsid w:val="00127643"/>
    <w:rsid w:val="0012789B"/>
    <w:rsid w:val="00127905"/>
    <w:rsid w:val="00127FBB"/>
    <w:rsid w:val="0013080C"/>
    <w:rsid w:val="00130DAE"/>
    <w:rsid w:val="00131448"/>
    <w:rsid w:val="00131BA2"/>
    <w:rsid w:val="001322A6"/>
    <w:rsid w:val="00132EE1"/>
    <w:rsid w:val="001331E7"/>
    <w:rsid w:val="00133228"/>
    <w:rsid w:val="00133526"/>
    <w:rsid w:val="00133A35"/>
    <w:rsid w:val="00134382"/>
    <w:rsid w:val="00134FA0"/>
    <w:rsid w:val="0013511F"/>
    <w:rsid w:val="001351E4"/>
    <w:rsid w:val="001356BE"/>
    <w:rsid w:val="001356FC"/>
    <w:rsid w:val="001358D8"/>
    <w:rsid w:val="00135B38"/>
    <w:rsid w:val="00135BCE"/>
    <w:rsid w:val="001368E8"/>
    <w:rsid w:val="0013727F"/>
    <w:rsid w:val="001378C2"/>
    <w:rsid w:val="001378E0"/>
    <w:rsid w:val="00137B29"/>
    <w:rsid w:val="001408FB"/>
    <w:rsid w:val="00140E00"/>
    <w:rsid w:val="00140E19"/>
    <w:rsid w:val="001413F6"/>
    <w:rsid w:val="001420C7"/>
    <w:rsid w:val="001421D3"/>
    <w:rsid w:val="00142A92"/>
    <w:rsid w:val="00142E4B"/>
    <w:rsid w:val="0014306D"/>
    <w:rsid w:val="001431F9"/>
    <w:rsid w:val="0014350C"/>
    <w:rsid w:val="00143520"/>
    <w:rsid w:val="00143A08"/>
    <w:rsid w:val="0014431E"/>
    <w:rsid w:val="00144DD1"/>
    <w:rsid w:val="001452FC"/>
    <w:rsid w:val="001456BE"/>
    <w:rsid w:val="00145876"/>
    <w:rsid w:val="00145E91"/>
    <w:rsid w:val="00146177"/>
    <w:rsid w:val="00146585"/>
    <w:rsid w:val="001467D5"/>
    <w:rsid w:val="0014702C"/>
    <w:rsid w:val="00147156"/>
    <w:rsid w:val="00147290"/>
    <w:rsid w:val="001473A8"/>
    <w:rsid w:val="00150CEB"/>
    <w:rsid w:val="00151389"/>
    <w:rsid w:val="00151454"/>
    <w:rsid w:val="00151618"/>
    <w:rsid w:val="00151AF1"/>
    <w:rsid w:val="00153EFF"/>
    <w:rsid w:val="001542FA"/>
    <w:rsid w:val="00154737"/>
    <w:rsid w:val="001547E4"/>
    <w:rsid w:val="00154ACD"/>
    <w:rsid w:val="00154D78"/>
    <w:rsid w:val="0015692B"/>
    <w:rsid w:val="0015724F"/>
    <w:rsid w:val="00157CC2"/>
    <w:rsid w:val="00160098"/>
    <w:rsid w:val="001601FC"/>
    <w:rsid w:val="001605BA"/>
    <w:rsid w:val="00160E06"/>
    <w:rsid w:val="00161032"/>
    <w:rsid w:val="00161892"/>
    <w:rsid w:val="0016208B"/>
    <w:rsid w:val="0016227C"/>
    <w:rsid w:val="00162BAC"/>
    <w:rsid w:val="001639CE"/>
    <w:rsid w:val="00163AED"/>
    <w:rsid w:val="0016404D"/>
    <w:rsid w:val="001642C1"/>
    <w:rsid w:val="001646AF"/>
    <w:rsid w:val="00164BA2"/>
    <w:rsid w:val="00164E1E"/>
    <w:rsid w:val="00164EFA"/>
    <w:rsid w:val="00166597"/>
    <w:rsid w:val="00166741"/>
    <w:rsid w:val="00166824"/>
    <w:rsid w:val="00166D90"/>
    <w:rsid w:val="00166E6C"/>
    <w:rsid w:val="0016751A"/>
    <w:rsid w:val="00167C6A"/>
    <w:rsid w:val="001703E8"/>
    <w:rsid w:val="001707E0"/>
    <w:rsid w:val="001708C5"/>
    <w:rsid w:val="001708F2"/>
    <w:rsid w:val="00170A79"/>
    <w:rsid w:val="00170B53"/>
    <w:rsid w:val="00171394"/>
    <w:rsid w:val="001713C0"/>
    <w:rsid w:val="001713FF"/>
    <w:rsid w:val="00171E11"/>
    <w:rsid w:val="001721C3"/>
    <w:rsid w:val="001721EA"/>
    <w:rsid w:val="001725FD"/>
    <w:rsid w:val="00172B18"/>
    <w:rsid w:val="00172C17"/>
    <w:rsid w:val="00172F03"/>
    <w:rsid w:val="0017353F"/>
    <w:rsid w:val="00173AB3"/>
    <w:rsid w:val="00173F6C"/>
    <w:rsid w:val="0017400C"/>
    <w:rsid w:val="001741B5"/>
    <w:rsid w:val="0017466F"/>
    <w:rsid w:val="0017469B"/>
    <w:rsid w:val="00174F64"/>
    <w:rsid w:val="001759DE"/>
    <w:rsid w:val="00176584"/>
    <w:rsid w:val="001765A2"/>
    <w:rsid w:val="001765F2"/>
    <w:rsid w:val="0017766B"/>
    <w:rsid w:val="001806E3"/>
    <w:rsid w:val="00181467"/>
    <w:rsid w:val="00181917"/>
    <w:rsid w:val="00181D76"/>
    <w:rsid w:val="0018245E"/>
    <w:rsid w:val="00182978"/>
    <w:rsid w:val="001834B2"/>
    <w:rsid w:val="00184211"/>
    <w:rsid w:val="00184628"/>
    <w:rsid w:val="00184E11"/>
    <w:rsid w:val="00185657"/>
    <w:rsid w:val="00185F95"/>
    <w:rsid w:val="001861B9"/>
    <w:rsid w:val="001870B4"/>
    <w:rsid w:val="001876CA"/>
    <w:rsid w:val="001879A1"/>
    <w:rsid w:val="00187E69"/>
    <w:rsid w:val="001901D2"/>
    <w:rsid w:val="00190AEB"/>
    <w:rsid w:val="00190F1D"/>
    <w:rsid w:val="00190F41"/>
    <w:rsid w:val="0019113E"/>
    <w:rsid w:val="001913C1"/>
    <w:rsid w:val="00191A6F"/>
    <w:rsid w:val="00191CE0"/>
    <w:rsid w:val="00191DB6"/>
    <w:rsid w:val="001923D6"/>
    <w:rsid w:val="00192BEC"/>
    <w:rsid w:val="00192CE7"/>
    <w:rsid w:val="001930DC"/>
    <w:rsid w:val="0019313E"/>
    <w:rsid w:val="001934A5"/>
    <w:rsid w:val="001939BF"/>
    <w:rsid w:val="00193A45"/>
    <w:rsid w:val="00193AFC"/>
    <w:rsid w:val="00193F1D"/>
    <w:rsid w:val="00194065"/>
    <w:rsid w:val="001945C6"/>
    <w:rsid w:val="00194A63"/>
    <w:rsid w:val="00195221"/>
    <w:rsid w:val="00195574"/>
    <w:rsid w:val="00195E0F"/>
    <w:rsid w:val="001975F3"/>
    <w:rsid w:val="00197DE9"/>
    <w:rsid w:val="001A040F"/>
    <w:rsid w:val="001A0594"/>
    <w:rsid w:val="001A0946"/>
    <w:rsid w:val="001A0B28"/>
    <w:rsid w:val="001A20AF"/>
    <w:rsid w:val="001A22E7"/>
    <w:rsid w:val="001A2388"/>
    <w:rsid w:val="001A271D"/>
    <w:rsid w:val="001A2C02"/>
    <w:rsid w:val="001A369E"/>
    <w:rsid w:val="001A3A19"/>
    <w:rsid w:val="001A4B2A"/>
    <w:rsid w:val="001A5509"/>
    <w:rsid w:val="001A633A"/>
    <w:rsid w:val="001A69F6"/>
    <w:rsid w:val="001A6B6D"/>
    <w:rsid w:val="001A71C8"/>
    <w:rsid w:val="001A744E"/>
    <w:rsid w:val="001A78EF"/>
    <w:rsid w:val="001A7EAE"/>
    <w:rsid w:val="001B01B3"/>
    <w:rsid w:val="001B0796"/>
    <w:rsid w:val="001B0ECE"/>
    <w:rsid w:val="001B16CE"/>
    <w:rsid w:val="001B19F2"/>
    <w:rsid w:val="001B2512"/>
    <w:rsid w:val="001B28E2"/>
    <w:rsid w:val="001B28E9"/>
    <w:rsid w:val="001B2AA9"/>
    <w:rsid w:val="001B2E82"/>
    <w:rsid w:val="001B34F7"/>
    <w:rsid w:val="001B34FF"/>
    <w:rsid w:val="001B3668"/>
    <w:rsid w:val="001B3E1F"/>
    <w:rsid w:val="001B4CEF"/>
    <w:rsid w:val="001B4D66"/>
    <w:rsid w:val="001B4EEB"/>
    <w:rsid w:val="001B5894"/>
    <w:rsid w:val="001B5AE3"/>
    <w:rsid w:val="001B600E"/>
    <w:rsid w:val="001B677D"/>
    <w:rsid w:val="001B6C7A"/>
    <w:rsid w:val="001B6FD2"/>
    <w:rsid w:val="001B7009"/>
    <w:rsid w:val="001B73BB"/>
    <w:rsid w:val="001B743D"/>
    <w:rsid w:val="001B7B2A"/>
    <w:rsid w:val="001B7C78"/>
    <w:rsid w:val="001C02A6"/>
    <w:rsid w:val="001C02FD"/>
    <w:rsid w:val="001C0502"/>
    <w:rsid w:val="001C08FF"/>
    <w:rsid w:val="001C16BD"/>
    <w:rsid w:val="001C21FF"/>
    <w:rsid w:val="001C22E2"/>
    <w:rsid w:val="001C2899"/>
    <w:rsid w:val="001C342F"/>
    <w:rsid w:val="001C3901"/>
    <w:rsid w:val="001C45EB"/>
    <w:rsid w:val="001C51D3"/>
    <w:rsid w:val="001C54E3"/>
    <w:rsid w:val="001C572F"/>
    <w:rsid w:val="001C5A38"/>
    <w:rsid w:val="001C61FF"/>
    <w:rsid w:val="001C649D"/>
    <w:rsid w:val="001C64D7"/>
    <w:rsid w:val="001C6790"/>
    <w:rsid w:val="001C6913"/>
    <w:rsid w:val="001C7180"/>
    <w:rsid w:val="001C73D2"/>
    <w:rsid w:val="001C7466"/>
    <w:rsid w:val="001C754D"/>
    <w:rsid w:val="001C7739"/>
    <w:rsid w:val="001C7BA5"/>
    <w:rsid w:val="001C7D79"/>
    <w:rsid w:val="001D02D9"/>
    <w:rsid w:val="001D0317"/>
    <w:rsid w:val="001D03AE"/>
    <w:rsid w:val="001D0552"/>
    <w:rsid w:val="001D05FF"/>
    <w:rsid w:val="001D0BF6"/>
    <w:rsid w:val="001D0CEE"/>
    <w:rsid w:val="001D0DC7"/>
    <w:rsid w:val="001D0F4C"/>
    <w:rsid w:val="001D11C7"/>
    <w:rsid w:val="001D16F0"/>
    <w:rsid w:val="001D1952"/>
    <w:rsid w:val="001D1F92"/>
    <w:rsid w:val="001D209F"/>
    <w:rsid w:val="001D39A4"/>
    <w:rsid w:val="001D3C10"/>
    <w:rsid w:val="001D3D06"/>
    <w:rsid w:val="001D4173"/>
    <w:rsid w:val="001D49F4"/>
    <w:rsid w:val="001D5322"/>
    <w:rsid w:val="001D5D8B"/>
    <w:rsid w:val="001D6073"/>
    <w:rsid w:val="001D643A"/>
    <w:rsid w:val="001D6B4C"/>
    <w:rsid w:val="001D6EE6"/>
    <w:rsid w:val="001D708C"/>
    <w:rsid w:val="001D7A36"/>
    <w:rsid w:val="001D7CA8"/>
    <w:rsid w:val="001D7D64"/>
    <w:rsid w:val="001E06AD"/>
    <w:rsid w:val="001E0A88"/>
    <w:rsid w:val="001E0E60"/>
    <w:rsid w:val="001E0EDE"/>
    <w:rsid w:val="001E10B7"/>
    <w:rsid w:val="001E138C"/>
    <w:rsid w:val="001E1C03"/>
    <w:rsid w:val="001E1DB7"/>
    <w:rsid w:val="001E1F82"/>
    <w:rsid w:val="001E2409"/>
    <w:rsid w:val="001E2745"/>
    <w:rsid w:val="001E2979"/>
    <w:rsid w:val="001E2B78"/>
    <w:rsid w:val="001E3595"/>
    <w:rsid w:val="001E3671"/>
    <w:rsid w:val="001E3D58"/>
    <w:rsid w:val="001E3F29"/>
    <w:rsid w:val="001E42C7"/>
    <w:rsid w:val="001E4C14"/>
    <w:rsid w:val="001E4F45"/>
    <w:rsid w:val="001E57A0"/>
    <w:rsid w:val="001E5990"/>
    <w:rsid w:val="001E65A6"/>
    <w:rsid w:val="001E673A"/>
    <w:rsid w:val="001E6923"/>
    <w:rsid w:val="001E6A2E"/>
    <w:rsid w:val="001E6B3A"/>
    <w:rsid w:val="001E6FFC"/>
    <w:rsid w:val="001E7D85"/>
    <w:rsid w:val="001E7FE3"/>
    <w:rsid w:val="001F00A9"/>
    <w:rsid w:val="001F07D3"/>
    <w:rsid w:val="001F098B"/>
    <w:rsid w:val="001F0E1C"/>
    <w:rsid w:val="001F1185"/>
    <w:rsid w:val="001F121E"/>
    <w:rsid w:val="001F130A"/>
    <w:rsid w:val="001F143E"/>
    <w:rsid w:val="001F1869"/>
    <w:rsid w:val="001F1E1A"/>
    <w:rsid w:val="001F2029"/>
    <w:rsid w:val="001F26AB"/>
    <w:rsid w:val="001F2B80"/>
    <w:rsid w:val="001F2DB7"/>
    <w:rsid w:val="001F35CF"/>
    <w:rsid w:val="001F3A05"/>
    <w:rsid w:val="001F3A1E"/>
    <w:rsid w:val="001F3ACD"/>
    <w:rsid w:val="001F3BC2"/>
    <w:rsid w:val="001F3F98"/>
    <w:rsid w:val="001F416F"/>
    <w:rsid w:val="001F43BE"/>
    <w:rsid w:val="001F494A"/>
    <w:rsid w:val="001F5738"/>
    <w:rsid w:val="001F5C3E"/>
    <w:rsid w:val="001F65E2"/>
    <w:rsid w:val="001F6ED3"/>
    <w:rsid w:val="001F7495"/>
    <w:rsid w:val="001F77D4"/>
    <w:rsid w:val="0020074B"/>
    <w:rsid w:val="00200FB1"/>
    <w:rsid w:val="0020106C"/>
    <w:rsid w:val="002015A0"/>
    <w:rsid w:val="00201631"/>
    <w:rsid w:val="00201C5D"/>
    <w:rsid w:val="00201ED9"/>
    <w:rsid w:val="002022F8"/>
    <w:rsid w:val="00202F4E"/>
    <w:rsid w:val="00203131"/>
    <w:rsid w:val="00203138"/>
    <w:rsid w:val="002032C6"/>
    <w:rsid w:val="0020333B"/>
    <w:rsid w:val="00203589"/>
    <w:rsid w:val="0020368F"/>
    <w:rsid w:val="002039DB"/>
    <w:rsid w:val="00203F57"/>
    <w:rsid w:val="00204011"/>
    <w:rsid w:val="002040F6"/>
    <w:rsid w:val="00204214"/>
    <w:rsid w:val="0020449E"/>
    <w:rsid w:val="002044B3"/>
    <w:rsid w:val="00205379"/>
    <w:rsid w:val="002053BC"/>
    <w:rsid w:val="0020553F"/>
    <w:rsid w:val="00205612"/>
    <w:rsid w:val="00205BF3"/>
    <w:rsid w:val="00205D1C"/>
    <w:rsid w:val="002067E7"/>
    <w:rsid w:val="002067EA"/>
    <w:rsid w:val="00206867"/>
    <w:rsid w:val="00206D1A"/>
    <w:rsid w:val="00207257"/>
    <w:rsid w:val="0020756F"/>
    <w:rsid w:val="00207E28"/>
    <w:rsid w:val="00210B7C"/>
    <w:rsid w:val="00210BCE"/>
    <w:rsid w:val="00211420"/>
    <w:rsid w:val="00211F0A"/>
    <w:rsid w:val="00211F45"/>
    <w:rsid w:val="00212033"/>
    <w:rsid w:val="00213AFD"/>
    <w:rsid w:val="00213CCC"/>
    <w:rsid w:val="002145F3"/>
    <w:rsid w:val="002147AF"/>
    <w:rsid w:val="00215677"/>
    <w:rsid w:val="00215F5F"/>
    <w:rsid w:val="0021629A"/>
    <w:rsid w:val="0021662C"/>
    <w:rsid w:val="0021663A"/>
    <w:rsid w:val="00216962"/>
    <w:rsid w:val="00216DD0"/>
    <w:rsid w:val="00216E23"/>
    <w:rsid w:val="00216E41"/>
    <w:rsid w:val="00216ECF"/>
    <w:rsid w:val="002174F2"/>
    <w:rsid w:val="00217554"/>
    <w:rsid w:val="002176B8"/>
    <w:rsid w:val="00217A34"/>
    <w:rsid w:val="0022009B"/>
    <w:rsid w:val="002200E0"/>
    <w:rsid w:val="002201E2"/>
    <w:rsid w:val="0022035C"/>
    <w:rsid w:val="002207EE"/>
    <w:rsid w:val="00220AAA"/>
    <w:rsid w:val="00221422"/>
    <w:rsid w:val="00221503"/>
    <w:rsid w:val="00222081"/>
    <w:rsid w:val="002223F4"/>
    <w:rsid w:val="00222FF3"/>
    <w:rsid w:val="00224229"/>
    <w:rsid w:val="00224417"/>
    <w:rsid w:val="002245C1"/>
    <w:rsid w:val="0022472D"/>
    <w:rsid w:val="00224C0F"/>
    <w:rsid w:val="00224F1C"/>
    <w:rsid w:val="00225188"/>
    <w:rsid w:val="0022549B"/>
    <w:rsid w:val="00225786"/>
    <w:rsid w:val="00225C88"/>
    <w:rsid w:val="00225D81"/>
    <w:rsid w:val="00225DF7"/>
    <w:rsid w:val="0022695D"/>
    <w:rsid w:val="00227596"/>
    <w:rsid w:val="00227656"/>
    <w:rsid w:val="00227A53"/>
    <w:rsid w:val="002302E9"/>
    <w:rsid w:val="00230316"/>
    <w:rsid w:val="002306CF"/>
    <w:rsid w:val="00230C31"/>
    <w:rsid w:val="00230E75"/>
    <w:rsid w:val="002312F9"/>
    <w:rsid w:val="0023133A"/>
    <w:rsid w:val="00231D76"/>
    <w:rsid w:val="00231F13"/>
    <w:rsid w:val="002322FB"/>
    <w:rsid w:val="00232AD8"/>
    <w:rsid w:val="00232BEE"/>
    <w:rsid w:val="00232D1C"/>
    <w:rsid w:val="002332FB"/>
    <w:rsid w:val="002333B3"/>
    <w:rsid w:val="00233586"/>
    <w:rsid w:val="00233A24"/>
    <w:rsid w:val="00233B4E"/>
    <w:rsid w:val="00233B66"/>
    <w:rsid w:val="00233CE2"/>
    <w:rsid w:val="00233E14"/>
    <w:rsid w:val="002340BD"/>
    <w:rsid w:val="00234633"/>
    <w:rsid w:val="002355F7"/>
    <w:rsid w:val="00235D33"/>
    <w:rsid w:val="00235D96"/>
    <w:rsid w:val="0023616A"/>
    <w:rsid w:val="00236378"/>
    <w:rsid w:val="002367B6"/>
    <w:rsid w:val="00236D60"/>
    <w:rsid w:val="002375EB"/>
    <w:rsid w:val="00237626"/>
    <w:rsid w:val="00237C76"/>
    <w:rsid w:val="00237FE4"/>
    <w:rsid w:val="0024017E"/>
    <w:rsid w:val="002404D6"/>
    <w:rsid w:val="00241177"/>
    <w:rsid w:val="0024117E"/>
    <w:rsid w:val="00241262"/>
    <w:rsid w:val="00241AB4"/>
    <w:rsid w:val="00242478"/>
    <w:rsid w:val="002435BD"/>
    <w:rsid w:val="0024380D"/>
    <w:rsid w:val="00243C53"/>
    <w:rsid w:val="00243DE0"/>
    <w:rsid w:val="00243EDD"/>
    <w:rsid w:val="002440FB"/>
    <w:rsid w:val="00244643"/>
    <w:rsid w:val="0024486B"/>
    <w:rsid w:val="00244EC3"/>
    <w:rsid w:val="002453D2"/>
    <w:rsid w:val="00245486"/>
    <w:rsid w:val="00245D84"/>
    <w:rsid w:val="00245FE0"/>
    <w:rsid w:val="00245FE1"/>
    <w:rsid w:val="00246A5E"/>
    <w:rsid w:val="002472C2"/>
    <w:rsid w:val="0024753F"/>
    <w:rsid w:val="00247785"/>
    <w:rsid w:val="0024795F"/>
    <w:rsid w:val="00250D33"/>
    <w:rsid w:val="00250D3D"/>
    <w:rsid w:val="00251F22"/>
    <w:rsid w:val="002523D9"/>
    <w:rsid w:val="00252888"/>
    <w:rsid w:val="00252930"/>
    <w:rsid w:val="002529C6"/>
    <w:rsid w:val="0025316E"/>
    <w:rsid w:val="002535B4"/>
    <w:rsid w:val="00253DEA"/>
    <w:rsid w:val="00254394"/>
    <w:rsid w:val="00254484"/>
    <w:rsid w:val="00254B0E"/>
    <w:rsid w:val="00254B81"/>
    <w:rsid w:val="0025549F"/>
    <w:rsid w:val="0025579E"/>
    <w:rsid w:val="002557C0"/>
    <w:rsid w:val="002559C4"/>
    <w:rsid w:val="00255B3E"/>
    <w:rsid w:val="00255C83"/>
    <w:rsid w:val="00256137"/>
    <w:rsid w:val="0025651A"/>
    <w:rsid w:val="002567D9"/>
    <w:rsid w:val="002567ED"/>
    <w:rsid w:val="002568A5"/>
    <w:rsid w:val="002570B6"/>
    <w:rsid w:val="0025745A"/>
    <w:rsid w:val="002576DA"/>
    <w:rsid w:val="002600C1"/>
    <w:rsid w:val="00260A91"/>
    <w:rsid w:val="002615AA"/>
    <w:rsid w:val="002616D6"/>
    <w:rsid w:val="00261B57"/>
    <w:rsid w:val="0026202C"/>
    <w:rsid w:val="002620CF"/>
    <w:rsid w:val="00262CE2"/>
    <w:rsid w:val="00262E46"/>
    <w:rsid w:val="00262FFC"/>
    <w:rsid w:val="0026317E"/>
    <w:rsid w:val="00263760"/>
    <w:rsid w:val="002638FF"/>
    <w:rsid w:val="00263978"/>
    <w:rsid w:val="00263DFD"/>
    <w:rsid w:val="002650F5"/>
    <w:rsid w:val="00265725"/>
    <w:rsid w:val="00265B28"/>
    <w:rsid w:val="002660A5"/>
    <w:rsid w:val="0026628C"/>
    <w:rsid w:val="0026655E"/>
    <w:rsid w:val="00266B7D"/>
    <w:rsid w:val="00266BB4"/>
    <w:rsid w:val="00267181"/>
    <w:rsid w:val="002702CC"/>
    <w:rsid w:val="002707A0"/>
    <w:rsid w:val="00270EFD"/>
    <w:rsid w:val="00271124"/>
    <w:rsid w:val="002714DA"/>
    <w:rsid w:val="00271C5A"/>
    <w:rsid w:val="0027230E"/>
    <w:rsid w:val="00272845"/>
    <w:rsid w:val="00272A09"/>
    <w:rsid w:val="00272C1B"/>
    <w:rsid w:val="00272CDA"/>
    <w:rsid w:val="00273102"/>
    <w:rsid w:val="00274441"/>
    <w:rsid w:val="00274720"/>
    <w:rsid w:val="00274C4C"/>
    <w:rsid w:val="00274D1D"/>
    <w:rsid w:val="002750A5"/>
    <w:rsid w:val="00275862"/>
    <w:rsid w:val="00275C15"/>
    <w:rsid w:val="00275F7E"/>
    <w:rsid w:val="00276050"/>
    <w:rsid w:val="0027617E"/>
    <w:rsid w:val="00276F29"/>
    <w:rsid w:val="00277967"/>
    <w:rsid w:val="00277CA9"/>
    <w:rsid w:val="0028001E"/>
    <w:rsid w:val="002802D2"/>
    <w:rsid w:val="00280496"/>
    <w:rsid w:val="0028076B"/>
    <w:rsid w:val="0028097F"/>
    <w:rsid w:val="00280D3F"/>
    <w:rsid w:val="0028136B"/>
    <w:rsid w:val="00281631"/>
    <w:rsid w:val="002818B7"/>
    <w:rsid w:val="00281A01"/>
    <w:rsid w:val="00281FE9"/>
    <w:rsid w:val="00282003"/>
    <w:rsid w:val="0028200E"/>
    <w:rsid w:val="00282377"/>
    <w:rsid w:val="0028272A"/>
    <w:rsid w:val="002827B5"/>
    <w:rsid w:val="00282D72"/>
    <w:rsid w:val="00283104"/>
    <w:rsid w:val="00283230"/>
    <w:rsid w:val="0028387D"/>
    <w:rsid w:val="002838A5"/>
    <w:rsid w:val="00283A3F"/>
    <w:rsid w:val="00283F6C"/>
    <w:rsid w:val="00284051"/>
    <w:rsid w:val="002843A4"/>
    <w:rsid w:val="002844FB"/>
    <w:rsid w:val="00284899"/>
    <w:rsid w:val="00284BBB"/>
    <w:rsid w:val="00286389"/>
    <w:rsid w:val="0028663A"/>
    <w:rsid w:val="002868CB"/>
    <w:rsid w:val="0028747A"/>
    <w:rsid w:val="00287494"/>
    <w:rsid w:val="002874E0"/>
    <w:rsid w:val="0029037C"/>
    <w:rsid w:val="002903BD"/>
    <w:rsid w:val="00290A38"/>
    <w:rsid w:val="00290E5E"/>
    <w:rsid w:val="00290F84"/>
    <w:rsid w:val="00291BFC"/>
    <w:rsid w:val="00292513"/>
    <w:rsid w:val="00292629"/>
    <w:rsid w:val="0029334A"/>
    <w:rsid w:val="00293F04"/>
    <w:rsid w:val="002948EB"/>
    <w:rsid w:val="00294C67"/>
    <w:rsid w:val="00294D74"/>
    <w:rsid w:val="00294FCD"/>
    <w:rsid w:val="0029504F"/>
    <w:rsid w:val="00295430"/>
    <w:rsid w:val="00295641"/>
    <w:rsid w:val="00295B6C"/>
    <w:rsid w:val="00295D2C"/>
    <w:rsid w:val="00296EAA"/>
    <w:rsid w:val="00297B7E"/>
    <w:rsid w:val="00297D04"/>
    <w:rsid w:val="002A0277"/>
    <w:rsid w:val="002A0C0C"/>
    <w:rsid w:val="002A1158"/>
    <w:rsid w:val="002A12C7"/>
    <w:rsid w:val="002A1AB5"/>
    <w:rsid w:val="002A1D3C"/>
    <w:rsid w:val="002A21FB"/>
    <w:rsid w:val="002A2B4F"/>
    <w:rsid w:val="002A31FE"/>
    <w:rsid w:val="002A38B7"/>
    <w:rsid w:val="002A3BEE"/>
    <w:rsid w:val="002A3CAA"/>
    <w:rsid w:val="002A420D"/>
    <w:rsid w:val="002A4B48"/>
    <w:rsid w:val="002A4D19"/>
    <w:rsid w:val="002A54A1"/>
    <w:rsid w:val="002A54DA"/>
    <w:rsid w:val="002A589C"/>
    <w:rsid w:val="002A590B"/>
    <w:rsid w:val="002A6018"/>
    <w:rsid w:val="002A6909"/>
    <w:rsid w:val="002A6959"/>
    <w:rsid w:val="002A7101"/>
    <w:rsid w:val="002A7311"/>
    <w:rsid w:val="002A7630"/>
    <w:rsid w:val="002A7BA6"/>
    <w:rsid w:val="002A7FD4"/>
    <w:rsid w:val="002B00D4"/>
    <w:rsid w:val="002B079A"/>
    <w:rsid w:val="002B1B7B"/>
    <w:rsid w:val="002B231D"/>
    <w:rsid w:val="002B3110"/>
    <w:rsid w:val="002B3295"/>
    <w:rsid w:val="002B3460"/>
    <w:rsid w:val="002B35D7"/>
    <w:rsid w:val="002B3691"/>
    <w:rsid w:val="002B3751"/>
    <w:rsid w:val="002B3862"/>
    <w:rsid w:val="002B5881"/>
    <w:rsid w:val="002B612A"/>
    <w:rsid w:val="002B6295"/>
    <w:rsid w:val="002B65AD"/>
    <w:rsid w:val="002B6742"/>
    <w:rsid w:val="002B68B9"/>
    <w:rsid w:val="002B695A"/>
    <w:rsid w:val="002B6ECA"/>
    <w:rsid w:val="002B70A4"/>
    <w:rsid w:val="002B72B8"/>
    <w:rsid w:val="002B74B6"/>
    <w:rsid w:val="002C008C"/>
    <w:rsid w:val="002C0974"/>
    <w:rsid w:val="002C09E5"/>
    <w:rsid w:val="002C1854"/>
    <w:rsid w:val="002C198B"/>
    <w:rsid w:val="002C1E5B"/>
    <w:rsid w:val="002C1EDA"/>
    <w:rsid w:val="002C2037"/>
    <w:rsid w:val="002C2194"/>
    <w:rsid w:val="002C23A2"/>
    <w:rsid w:val="002C2F06"/>
    <w:rsid w:val="002C3D12"/>
    <w:rsid w:val="002C406E"/>
    <w:rsid w:val="002C43EE"/>
    <w:rsid w:val="002C4527"/>
    <w:rsid w:val="002C4B69"/>
    <w:rsid w:val="002C4CBB"/>
    <w:rsid w:val="002C5420"/>
    <w:rsid w:val="002C55E2"/>
    <w:rsid w:val="002C6223"/>
    <w:rsid w:val="002C6267"/>
    <w:rsid w:val="002C65B4"/>
    <w:rsid w:val="002C6ED0"/>
    <w:rsid w:val="002C6EE4"/>
    <w:rsid w:val="002D053F"/>
    <w:rsid w:val="002D11EC"/>
    <w:rsid w:val="002D17AD"/>
    <w:rsid w:val="002D1876"/>
    <w:rsid w:val="002D1E06"/>
    <w:rsid w:val="002D1EB2"/>
    <w:rsid w:val="002D2AE8"/>
    <w:rsid w:val="002D2FE6"/>
    <w:rsid w:val="002D2FFF"/>
    <w:rsid w:val="002D33E8"/>
    <w:rsid w:val="002D3C12"/>
    <w:rsid w:val="002D41EF"/>
    <w:rsid w:val="002D42BC"/>
    <w:rsid w:val="002D460D"/>
    <w:rsid w:val="002D4D2A"/>
    <w:rsid w:val="002D4D73"/>
    <w:rsid w:val="002D4E9B"/>
    <w:rsid w:val="002D4FBB"/>
    <w:rsid w:val="002D5289"/>
    <w:rsid w:val="002D5781"/>
    <w:rsid w:val="002D597B"/>
    <w:rsid w:val="002D5B2F"/>
    <w:rsid w:val="002D6967"/>
    <w:rsid w:val="002D6EE8"/>
    <w:rsid w:val="002D7071"/>
    <w:rsid w:val="002D7A17"/>
    <w:rsid w:val="002D7F53"/>
    <w:rsid w:val="002E0479"/>
    <w:rsid w:val="002E0DED"/>
    <w:rsid w:val="002E0EA7"/>
    <w:rsid w:val="002E0F84"/>
    <w:rsid w:val="002E1156"/>
    <w:rsid w:val="002E1FDC"/>
    <w:rsid w:val="002E20C7"/>
    <w:rsid w:val="002E2B3C"/>
    <w:rsid w:val="002E3447"/>
    <w:rsid w:val="002E347D"/>
    <w:rsid w:val="002E3511"/>
    <w:rsid w:val="002E3B30"/>
    <w:rsid w:val="002E412E"/>
    <w:rsid w:val="002E4C29"/>
    <w:rsid w:val="002E4C57"/>
    <w:rsid w:val="002E50ED"/>
    <w:rsid w:val="002E53F9"/>
    <w:rsid w:val="002E5425"/>
    <w:rsid w:val="002E58E9"/>
    <w:rsid w:val="002E5999"/>
    <w:rsid w:val="002E622F"/>
    <w:rsid w:val="002E6603"/>
    <w:rsid w:val="002E66CE"/>
    <w:rsid w:val="002E672C"/>
    <w:rsid w:val="002E6734"/>
    <w:rsid w:val="002E67F5"/>
    <w:rsid w:val="002E7069"/>
    <w:rsid w:val="002E7088"/>
    <w:rsid w:val="002E789D"/>
    <w:rsid w:val="002E7A41"/>
    <w:rsid w:val="002E7C3F"/>
    <w:rsid w:val="002E7E30"/>
    <w:rsid w:val="002E7E7C"/>
    <w:rsid w:val="002F014D"/>
    <w:rsid w:val="002F02E2"/>
    <w:rsid w:val="002F0632"/>
    <w:rsid w:val="002F099D"/>
    <w:rsid w:val="002F0C25"/>
    <w:rsid w:val="002F1563"/>
    <w:rsid w:val="002F1656"/>
    <w:rsid w:val="002F16E4"/>
    <w:rsid w:val="002F1BE2"/>
    <w:rsid w:val="002F1BF8"/>
    <w:rsid w:val="002F1ED0"/>
    <w:rsid w:val="002F26F5"/>
    <w:rsid w:val="002F2965"/>
    <w:rsid w:val="002F30F8"/>
    <w:rsid w:val="002F36C5"/>
    <w:rsid w:val="002F3A38"/>
    <w:rsid w:val="002F436B"/>
    <w:rsid w:val="002F4488"/>
    <w:rsid w:val="002F4BEE"/>
    <w:rsid w:val="002F4CA6"/>
    <w:rsid w:val="002F4CC5"/>
    <w:rsid w:val="002F5187"/>
    <w:rsid w:val="002F530C"/>
    <w:rsid w:val="002F576C"/>
    <w:rsid w:val="002F59DE"/>
    <w:rsid w:val="002F5A5F"/>
    <w:rsid w:val="002F6383"/>
    <w:rsid w:val="002F6567"/>
    <w:rsid w:val="002F6C23"/>
    <w:rsid w:val="002F7821"/>
    <w:rsid w:val="002F78A1"/>
    <w:rsid w:val="002F7923"/>
    <w:rsid w:val="002F7E44"/>
    <w:rsid w:val="00300059"/>
    <w:rsid w:val="00300698"/>
    <w:rsid w:val="00300AF1"/>
    <w:rsid w:val="00300E70"/>
    <w:rsid w:val="0030102E"/>
    <w:rsid w:val="00301079"/>
    <w:rsid w:val="00301182"/>
    <w:rsid w:val="00301430"/>
    <w:rsid w:val="00302254"/>
    <w:rsid w:val="00302900"/>
    <w:rsid w:val="0030388B"/>
    <w:rsid w:val="00303CE8"/>
    <w:rsid w:val="00305271"/>
    <w:rsid w:val="00305360"/>
    <w:rsid w:val="00305807"/>
    <w:rsid w:val="00305A1A"/>
    <w:rsid w:val="00306AF4"/>
    <w:rsid w:val="00306D3E"/>
    <w:rsid w:val="003075BE"/>
    <w:rsid w:val="003075C6"/>
    <w:rsid w:val="003077D7"/>
    <w:rsid w:val="0030792C"/>
    <w:rsid w:val="00307CC1"/>
    <w:rsid w:val="003102CC"/>
    <w:rsid w:val="00310983"/>
    <w:rsid w:val="00311286"/>
    <w:rsid w:val="00311827"/>
    <w:rsid w:val="00311CC4"/>
    <w:rsid w:val="00312E12"/>
    <w:rsid w:val="00313916"/>
    <w:rsid w:val="003141B4"/>
    <w:rsid w:val="00314F64"/>
    <w:rsid w:val="003150DB"/>
    <w:rsid w:val="00315341"/>
    <w:rsid w:val="00315E45"/>
    <w:rsid w:val="00316ABD"/>
    <w:rsid w:val="00316F7E"/>
    <w:rsid w:val="0031794F"/>
    <w:rsid w:val="00317BAD"/>
    <w:rsid w:val="00317D05"/>
    <w:rsid w:val="0032034B"/>
    <w:rsid w:val="00320571"/>
    <w:rsid w:val="00320729"/>
    <w:rsid w:val="00321210"/>
    <w:rsid w:val="003212A4"/>
    <w:rsid w:val="00322226"/>
    <w:rsid w:val="00322275"/>
    <w:rsid w:val="00322D6C"/>
    <w:rsid w:val="00322FEA"/>
    <w:rsid w:val="003238F0"/>
    <w:rsid w:val="003245A2"/>
    <w:rsid w:val="00324667"/>
    <w:rsid w:val="00324B23"/>
    <w:rsid w:val="00324BF2"/>
    <w:rsid w:val="003253AC"/>
    <w:rsid w:val="00325525"/>
    <w:rsid w:val="003261F8"/>
    <w:rsid w:val="003266EA"/>
    <w:rsid w:val="003268C5"/>
    <w:rsid w:val="00326AE2"/>
    <w:rsid w:val="0032759E"/>
    <w:rsid w:val="00327D9F"/>
    <w:rsid w:val="00330B40"/>
    <w:rsid w:val="00330DD5"/>
    <w:rsid w:val="00330EBF"/>
    <w:rsid w:val="00331850"/>
    <w:rsid w:val="00331903"/>
    <w:rsid w:val="00331B23"/>
    <w:rsid w:val="0033200A"/>
    <w:rsid w:val="00332041"/>
    <w:rsid w:val="0033245F"/>
    <w:rsid w:val="00332645"/>
    <w:rsid w:val="0033271B"/>
    <w:rsid w:val="00332BD3"/>
    <w:rsid w:val="00332BED"/>
    <w:rsid w:val="00332C7E"/>
    <w:rsid w:val="00333020"/>
    <w:rsid w:val="003332C1"/>
    <w:rsid w:val="00333B0F"/>
    <w:rsid w:val="00333DA4"/>
    <w:rsid w:val="00333ED3"/>
    <w:rsid w:val="00334737"/>
    <w:rsid w:val="00334992"/>
    <w:rsid w:val="00334A37"/>
    <w:rsid w:val="00334C60"/>
    <w:rsid w:val="00334CFD"/>
    <w:rsid w:val="00335C20"/>
    <w:rsid w:val="00335E2F"/>
    <w:rsid w:val="003367AD"/>
    <w:rsid w:val="00336874"/>
    <w:rsid w:val="00336B42"/>
    <w:rsid w:val="00336CB1"/>
    <w:rsid w:val="00337256"/>
    <w:rsid w:val="003407B3"/>
    <w:rsid w:val="00340F65"/>
    <w:rsid w:val="003415AB"/>
    <w:rsid w:val="003421C6"/>
    <w:rsid w:val="003422C5"/>
    <w:rsid w:val="0034237C"/>
    <w:rsid w:val="0034271F"/>
    <w:rsid w:val="00342C57"/>
    <w:rsid w:val="00344E57"/>
    <w:rsid w:val="00345953"/>
    <w:rsid w:val="00345F2D"/>
    <w:rsid w:val="0034617B"/>
    <w:rsid w:val="003467F7"/>
    <w:rsid w:val="00346C95"/>
    <w:rsid w:val="0034764C"/>
    <w:rsid w:val="003477BA"/>
    <w:rsid w:val="00347A66"/>
    <w:rsid w:val="003501DE"/>
    <w:rsid w:val="003504DB"/>
    <w:rsid w:val="00351C04"/>
    <w:rsid w:val="00351CE4"/>
    <w:rsid w:val="00352196"/>
    <w:rsid w:val="00352204"/>
    <w:rsid w:val="003522C3"/>
    <w:rsid w:val="0035243D"/>
    <w:rsid w:val="0035286C"/>
    <w:rsid w:val="003529E0"/>
    <w:rsid w:val="00353B0F"/>
    <w:rsid w:val="00353F17"/>
    <w:rsid w:val="00353F48"/>
    <w:rsid w:val="00354B72"/>
    <w:rsid w:val="00354D8C"/>
    <w:rsid w:val="0035598B"/>
    <w:rsid w:val="00355F3C"/>
    <w:rsid w:val="00356691"/>
    <w:rsid w:val="0035715E"/>
    <w:rsid w:val="00357190"/>
    <w:rsid w:val="003576E9"/>
    <w:rsid w:val="0036076D"/>
    <w:rsid w:val="0036086C"/>
    <w:rsid w:val="0036091A"/>
    <w:rsid w:val="00360943"/>
    <w:rsid w:val="00360C75"/>
    <w:rsid w:val="00360D36"/>
    <w:rsid w:val="003612AF"/>
    <w:rsid w:val="00361950"/>
    <w:rsid w:val="00361D8C"/>
    <w:rsid w:val="0036207A"/>
    <w:rsid w:val="003621ED"/>
    <w:rsid w:val="003629D3"/>
    <w:rsid w:val="00362C28"/>
    <w:rsid w:val="00362DF7"/>
    <w:rsid w:val="003631E6"/>
    <w:rsid w:val="00363A9E"/>
    <w:rsid w:val="00364025"/>
    <w:rsid w:val="00364502"/>
    <w:rsid w:val="00364C52"/>
    <w:rsid w:val="003650C4"/>
    <w:rsid w:val="00365361"/>
    <w:rsid w:val="0036556E"/>
    <w:rsid w:val="00365A75"/>
    <w:rsid w:val="003668D7"/>
    <w:rsid w:val="00366A6A"/>
    <w:rsid w:val="00366F95"/>
    <w:rsid w:val="0036732B"/>
    <w:rsid w:val="00367491"/>
    <w:rsid w:val="0037021C"/>
    <w:rsid w:val="003704BA"/>
    <w:rsid w:val="00370A38"/>
    <w:rsid w:val="00370DF3"/>
    <w:rsid w:val="00370E44"/>
    <w:rsid w:val="00370E6C"/>
    <w:rsid w:val="00370EC3"/>
    <w:rsid w:val="00370FAE"/>
    <w:rsid w:val="0037120F"/>
    <w:rsid w:val="00371658"/>
    <w:rsid w:val="003718E6"/>
    <w:rsid w:val="003720DB"/>
    <w:rsid w:val="00372232"/>
    <w:rsid w:val="00372611"/>
    <w:rsid w:val="00372856"/>
    <w:rsid w:val="0037317A"/>
    <w:rsid w:val="00373938"/>
    <w:rsid w:val="003740FA"/>
    <w:rsid w:val="00374A77"/>
    <w:rsid w:val="00374E3F"/>
    <w:rsid w:val="00374F9B"/>
    <w:rsid w:val="003751D1"/>
    <w:rsid w:val="00375461"/>
    <w:rsid w:val="00375810"/>
    <w:rsid w:val="00375DE7"/>
    <w:rsid w:val="0037601E"/>
    <w:rsid w:val="00376273"/>
    <w:rsid w:val="00376ABF"/>
    <w:rsid w:val="00377541"/>
    <w:rsid w:val="00377D24"/>
    <w:rsid w:val="003800C1"/>
    <w:rsid w:val="00380B5F"/>
    <w:rsid w:val="00380ECD"/>
    <w:rsid w:val="0038116A"/>
    <w:rsid w:val="0038168F"/>
    <w:rsid w:val="0038174F"/>
    <w:rsid w:val="00382148"/>
    <w:rsid w:val="00382284"/>
    <w:rsid w:val="0038283D"/>
    <w:rsid w:val="00382F70"/>
    <w:rsid w:val="003830A6"/>
    <w:rsid w:val="0038353A"/>
    <w:rsid w:val="00384499"/>
    <w:rsid w:val="0038454C"/>
    <w:rsid w:val="0038461B"/>
    <w:rsid w:val="00384A1B"/>
    <w:rsid w:val="00384C5D"/>
    <w:rsid w:val="00384DDC"/>
    <w:rsid w:val="00385072"/>
    <w:rsid w:val="00385223"/>
    <w:rsid w:val="0038561F"/>
    <w:rsid w:val="00385A3C"/>
    <w:rsid w:val="00385B03"/>
    <w:rsid w:val="00385B64"/>
    <w:rsid w:val="00385CB0"/>
    <w:rsid w:val="00386715"/>
    <w:rsid w:val="00386899"/>
    <w:rsid w:val="00386DF6"/>
    <w:rsid w:val="00386E4A"/>
    <w:rsid w:val="00386EA0"/>
    <w:rsid w:val="0038713B"/>
    <w:rsid w:val="0038786E"/>
    <w:rsid w:val="00387A57"/>
    <w:rsid w:val="00387A98"/>
    <w:rsid w:val="00387D86"/>
    <w:rsid w:val="0039001B"/>
    <w:rsid w:val="00390152"/>
    <w:rsid w:val="00390190"/>
    <w:rsid w:val="00390378"/>
    <w:rsid w:val="0039082A"/>
    <w:rsid w:val="00391041"/>
    <w:rsid w:val="0039120A"/>
    <w:rsid w:val="00391229"/>
    <w:rsid w:val="0039172A"/>
    <w:rsid w:val="00391924"/>
    <w:rsid w:val="00391D24"/>
    <w:rsid w:val="00391EB4"/>
    <w:rsid w:val="0039249F"/>
    <w:rsid w:val="003929F6"/>
    <w:rsid w:val="00392A38"/>
    <w:rsid w:val="00392AC5"/>
    <w:rsid w:val="0039364C"/>
    <w:rsid w:val="00393C7E"/>
    <w:rsid w:val="00393CB7"/>
    <w:rsid w:val="00393FC5"/>
    <w:rsid w:val="003940E9"/>
    <w:rsid w:val="003947D6"/>
    <w:rsid w:val="00394879"/>
    <w:rsid w:val="00394F51"/>
    <w:rsid w:val="0039533C"/>
    <w:rsid w:val="0039539C"/>
    <w:rsid w:val="00395503"/>
    <w:rsid w:val="0039553A"/>
    <w:rsid w:val="0039577C"/>
    <w:rsid w:val="00395B3B"/>
    <w:rsid w:val="00395CCE"/>
    <w:rsid w:val="00395EFA"/>
    <w:rsid w:val="003967C6"/>
    <w:rsid w:val="003967F8"/>
    <w:rsid w:val="00397103"/>
    <w:rsid w:val="00397227"/>
    <w:rsid w:val="00397287"/>
    <w:rsid w:val="00397834"/>
    <w:rsid w:val="00397A14"/>
    <w:rsid w:val="00397CF8"/>
    <w:rsid w:val="00397E7A"/>
    <w:rsid w:val="003A02B2"/>
    <w:rsid w:val="003A0621"/>
    <w:rsid w:val="003A0BCB"/>
    <w:rsid w:val="003A0EEB"/>
    <w:rsid w:val="003A116C"/>
    <w:rsid w:val="003A1A59"/>
    <w:rsid w:val="003A1C27"/>
    <w:rsid w:val="003A1C77"/>
    <w:rsid w:val="003A23CE"/>
    <w:rsid w:val="003A2BB1"/>
    <w:rsid w:val="003A3363"/>
    <w:rsid w:val="003A355D"/>
    <w:rsid w:val="003A35A9"/>
    <w:rsid w:val="003A3D03"/>
    <w:rsid w:val="003A3D59"/>
    <w:rsid w:val="003A3EE8"/>
    <w:rsid w:val="003A3F04"/>
    <w:rsid w:val="003A4254"/>
    <w:rsid w:val="003A4E2C"/>
    <w:rsid w:val="003A5FAD"/>
    <w:rsid w:val="003A605B"/>
    <w:rsid w:val="003A65B2"/>
    <w:rsid w:val="003A69F3"/>
    <w:rsid w:val="003A6A0C"/>
    <w:rsid w:val="003A6A86"/>
    <w:rsid w:val="003A6F20"/>
    <w:rsid w:val="003A74FA"/>
    <w:rsid w:val="003A7786"/>
    <w:rsid w:val="003A7932"/>
    <w:rsid w:val="003A7CBF"/>
    <w:rsid w:val="003B04B5"/>
    <w:rsid w:val="003B0547"/>
    <w:rsid w:val="003B05C3"/>
    <w:rsid w:val="003B0675"/>
    <w:rsid w:val="003B06D9"/>
    <w:rsid w:val="003B08D2"/>
    <w:rsid w:val="003B08FB"/>
    <w:rsid w:val="003B0C57"/>
    <w:rsid w:val="003B0F0D"/>
    <w:rsid w:val="003B18F0"/>
    <w:rsid w:val="003B1930"/>
    <w:rsid w:val="003B1E6C"/>
    <w:rsid w:val="003B215B"/>
    <w:rsid w:val="003B27F4"/>
    <w:rsid w:val="003B27FC"/>
    <w:rsid w:val="003B2AE3"/>
    <w:rsid w:val="003B2D22"/>
    <w:rsid w:val="003B339A"/>
    <w:rsid w:val="003B38A8"/>
    <w:rsid w:val="003B3C9C"/>
    <w:rsid w:val="003B3DA8"/>
    <w:rsid w:val="003B3FC0"/>
    <w:rsid w:val="003B41AF"/>
    <w:rsid w:val="003B452A"/>
    <w:rsid w:val="003B4A00"/>
    <w:rsid w:val="003B4A04"/>
    <w:rsid w:val="003B5AC9"/>
    <w:rsid w:val="003B5BEC"/>
    <w:rsid w:val="003B6EC7"/>
    <w:rsid w:val="003B7641"/>
    <w:rsid w:val="003C0072"/>
    <w:rsid w:val="003C0110"/>
    <w:rsid w:val="003C04C0"/>
    <w:rsid w:val="003C06B4"/>
    <w:rsid w:val="003C09D1"/>
    <w:rsid w:val="003C0B7B"/>
    <w:rsid w:val="003C0F6D"/>
    <w:rsid w:val="003C1097"/>
    <w:rsid w:val="003C111D"/>
    <w:rsid w:val="003C1A7B"/>
    <w:rsid w:val="003C1F72"/>
    <w:rsid w:val="003C21E4"/>
    <w:rsid w:val="003C24C2"/>
    <w:rsid w:val="003C2507"/>
    <w:rsid w:val="003C25E9"/>
    <w:rsid w:val="003C2CA5"/>
    <w:rsid w:val="003C2EDE"/>
    <w:rsid w:val="003C3608"/>
    <w:rsid w:val="003C3B23"/>
    <w:rsid w:val="003C41C3"/>
    <w:rsid w:val="003C49E5"/>
    <w:rsid w:val="003C4F2A"/>
    <w:rsid w:val="003C50A3"/>
    <w:rsid w:val="003C6FFA"/>
    <w:rsid w:val="003C732B"/>
    <w:rsid w:val="003C7992"/>
    <w:rsid w:val="003C7A07"/>
    <w:rsid w:val="003D0CD5"/>
    <w:rsid w:val="003D1CEC"/>
    <w:rsid w:val="003D2FF6"/>
    <w:rsid w:val="003D35E8"/>
    <w:rsid w:val="003D36E0"/>
    <w:rsid w:val="003D37D6"/>
    <w:rsid w:val="003D3869"/>
    <w:rsid w:val="003D3C9B"/>
    <w:rsid w:val="003D3FCD"/>
    <w:rsid w:val="003D4470"/>
    <w:rsid w:val="003D4CA4"/>
    <w:rsid w:val="003D5247"/>
    <w:rsid w:val="003D5D0E"/>
    <w:rsid w:val="003D604E"/>
    <w:rsid w:val="003D621A"/>
    <w:rsid w:val="003D65EA"/>
    <w:rsid w:val="003D69F0"/>
    <w:rsid w:val="003D7B8C"/>
    <w:rsid w:val="003D7CD5"/>
    <w:rsid w:val="003E0237"/>
    <w:rsid w:val="003E093D"/>
    <w:rsid w:val="003E10B1"/>
    <w:rsid w:val="003E1ACA"/>
    <w:rsid w:val="003E218F"/>
    <w:rsid w:val="003E2227"/>
    <w:rsid w:val="003E26B4"/>
    <w:rsid w:val="003E2B2C"/>
    <w:rsid w:val="003E2DCE"/>
    <w:rsid w:val="003E3207"/>
    <w:rsid w:val="003E3279"/>
    <w:rsid w:val="003E3535"/>
    <w:rsid w:val="003E3744"/>
    <w:rsid w:val="003E392A"/>
    <w:rsid w:val="003E3965"/>
    <w:rsid w:val="003E3C45"/>
    <w:rsid w:val="003E408D"/>
    <w:rsid w:val="003E42B2"/>
    <w:rsid w:val="003E43CC"/>
    <w:rsid w:val="003E43DD"/>
    <w:rsid w:val="003E4D8A"/>
    <w:rsid w:val="003E4DD0"/>
    <w:rsid w:val="003E5863"/>
    <w:rsid w:val="003E6020"/>
    <w:rsid w:val="003E6431"/>
    <w:rsid w:val="003E6D8D"/>
    <w:rsid w:val="003E7090"/>
    <w:rsid w:val="003E70C9"/>
    <w:rsid w:val="003E72E5"/>
    <w:rsid w:val="003E72E8"/>
    <w:rsid w:val="003E7459"/>
    <w:rsid w:val="003E77BC"/>
    <w:rsid w:val="003E7B2B"/>
    <w:rsid w:val="003E7B37"/>
    <w:rsid w:val="003E7B78"/>
    <w:rsid w:val="003E7EA7"/>
    <w:rsid w:val="003E7F44"/>
    <w:rsid w:val="003F017B"/>
    <w:rsid w:val="003F024E"/>
    <w:rsid w:val="003F0302"/>
    <w:rsid w:val="003F0920"/>
    <w:rsid w:val="003F095E"/>
    <w:rsid w:val="003F170F"/>
    <w:rsid w:val="003F2272"/>
    <w:rsid w:val="003F26FE"/>
    <w:rsid w:val="003F335D"/>
    <w:rsid w:val="003F35E4"/>
    <w:rsid w:val="003F3825"/>
    <w:rsid w:val="003F3956"/>
    <w:rsid w:val="003F3A63"/>
    <w:rsid w:val="003F43AB"/>
    <w:rsid w:val="003F451C"/>
    <w:rsid w:val="003F4609"/>
    <w:rsid w:val="003F485A"/>
    <w:rsid w:val="003F4B6E"/>
    <w:rsid w:val="003F4BC7"/>
    <w:rsid w:val="003F54BB"/>
    <w:rsid w:val="003F54D9"/>
    <w:rsid w:val="003F5512"/>
    <w:rsid w:val="003F55BF"/>
    <w:rsid w:val="003F5769"/>
    <w:rsid w:val="003F5961"/>
    <w:rsid w:val="003F5987"/>
    <w:rsid w:val="003F5F22"/>
    <w:rsid w:val="003F64CD"/>
    <w:rsid w:val="003F658C"/>
    <w:rsid w:val="003F70EA"/>
    <w:rsid w:val="003F766D"/>
    <w:rsid w:val="003F7D55"/>
    <w:rsid w:val="003F7EA8"/>
    <w:rsid w:val="00400A1F"/>
    <w:rsid w:val="00400FEC"/>
    <w:rsid w:val="00401105"/>
    <w:rsid w:val="0040178B"/>
    <w:rsid w:val="004017C3"/>
    <w:rsid w:val="00402476"/>
    <w:rsid w:val="00402A83"/>
    <w:rsid w:val="00402B2D"/>
    <w:rsid w:val="00402D87"/>
    <w:rsid w:val="00402E4D"/>
    <w:rsid w:val="004033DA"/>
    <w:rsid w:val="004035DC"/>
    <w:rsid w:val="004037A2"/>
    <w:rsid w:val="004037B4"/>
    <w:rsid w:val="004037C0"/>
    <w:rsid w:val="00403919"/>
    <w:rsid w:val="0040393E"/>
    <w:rsid w:val="00403CB3"/>
    <w:rsid w:val="00404710"/>
    <w:rsid w:val="00404730"/>
    <w:rsid w:val="004048C8"/>
    <w:rsid w:val="0040537C"/>
    <w:rsid w:val="0040589E"/>
    <w:rsid w:val="004058B9"/>
    <w:rsid w:val="00405BC2"/>
    <w:rsid w:val="00406B62"/>
    <w:rsid w:val="00406B65"/>
    <w:rsid w:val="00406FE6"/>
    <w:rsid w:val="00406FF0"/>
    <w:rsid w:val="004075DC"/>
    <w:rsid w:val="004102D8"/>
    <w:rsid w:val="00411206"/>
    <w:rsid w:val="004114AD"/>
    <w:rsid w:val="00411674"/>
    <w:rsid w:val="0041191D"/>
    <w:rsid w:val="004119D9"/>
    <w:rsid w:val="00411F56"/>
    <w:rsid w:val="004120B3"/>
    <w:rsid w:val="00412259"/>
    <w:rsid w:val="00412CC8"/>
    <w:rsid w:val="0041308D"/>
    <w:rsid w:val="00413167"/>
    <w:rsid w:val="004137F0"/>
    <w:rsid w:val="004138E9"/>
    <w:rsid w:val="00413DFC"/>
    <w:rsid w:val="00413E44"/>
    <w:rsid w:val="00413FDF"/>
    <w:rsid w:val="00413FE2"/>
    <w:rsid w:val="004143A1"/>
    <w:rsid w:val="00414728"/>
    <w:rsid w:val="00414A3F"/>
    <w:rsid w:val="0041547E"/>
    <w:rsid w:val="00415B2A"/>
    <w:rsid w:val="00415D23"/>
    <w:rsid w:val="004160F9"/>
    <w:rsid w:val="0041653F"/>
    <w:rsid w:val="00416540"/>
    <w:rsid w:val="00416790"/>
    <w:rsid w:val="00416B7B"/>
    <w:rsid w:val="00416C44"/>
    <w:rsid w:val="00416CBC"/>
    <w:rsid w:val="004170BD"/>
    <w:rsid w:val="00417F9B"/>
    <w:rsid w:val="004201E2"/>
    <w:rsid w:val="004214F1"/>
    <w:rsid w:val="004217AA"/>
    <w:rsid w:val="004218D7"/>
    <w:rsid w:val="00421A3D"/>
    <w:rsid w:val="00422193"/>
    <w:rsid w:val="004221F7"/>
    <w:rsid w:val="0042223E"/>
    <w:rsid w:val="0042237E"/>
    <w:rsid w:val="0042272D"/>
    <w:rsid w:val="004228C0"/>
    <w:rsid w:val="0042291C"/>
    <w:rsid w:val="00422924"/>
    <w:rsid w:val="00423370"/>
    <w:rsid w:val="004235F6"/>
    <w:rsid w:val="0042391E"/>
    <w:rsid w:val="00423CDE"/>
    <w:rsid w:val="004240F9"/>
    <w:rsid w:val="004242A1"/>
    <w:rsid w:val="004244A2"/>
    <w:rsid w:val="004247AC"/>
    <w:rsid w:val="00424DDB"/>
    <w:rsid w:val="00425010"/>
    <w:rsid w:val="004250D6"/>
    <w:rsid w:val="00425255"/>
    <w:rsid w:val="00425A39"/>
    <w:rsid w:val="00425BFD"/>
    <w:rsid w:val="0042600B"/>
    <w:rsid w:val="00426334"/>
    <w:rsid w:val="00426C49"/>
    <w:rsid w:val="00426F6A"/>
    <w:rsid w:val="00427192"/>
    <w:rsid w:val="00427321"/>
    <w:rsid w:val="00427326"/>
    <w:rsid w:val="00427409"/>
    <w:rsid w:val="004276BB"/>
    <w:rsid w:val="00427914"/>
    <w:rsid w:val="00427D94"/>
    <w:rsid w:val="004302E8"/>
    <w:rsid w:val="00430AC2"/>
    <w:rsid w:val="0043105D"/>
    <w:rsid w:val="0043201D"/>
    <w:rsid w:val="004320F8"/>
    <w:rsid w:val="00432FC9"/>
    <w:rsid w:val="00433342"/>
    <w:rsid w:val="00434321"/>
    <w:rsid w:val="00434AD1"/>
    <w:rsid w:val="00434FD8"/>
    <w:rsid w:val="0043545A"/>
    <w:rsid w:val="00435756"/>
    <w:rsid w:val="00435762"/>
    <w:rsid w:val="004362E6"/>
    <w:rsid w:val="00436AAD"/>
    <w:rsid w:val="00436FBF"/>
    <w:rsid w:val="0043700C"/>
    <w:rsid w:val="004374AE"/>
    <w:rsid w:val="00437CE2"/>
    <w:rsid w:val="00440079"/>
    <w:rsid w:val="0044027A"/>
    <w:rsid w:val="0044070A"/>
    <w:rsid w:val="00440FBC"/>
    <w:rsid w:val="00441417"/>
    <w:rsid w:val="004414DD"/>
    <w:rsid w:val="00441799"/>
    <w:rsid w:val="00441D38"/>
    <w:rsid w:val="00441E81"/>
    <w:rsid w:val="0044254F"/>
    <w:rsid w:val="00442BC9"/>
    <w:rsid w:val="00443766"/>
    <w:rsid w:val="00443A5A"/>
    <w:rsid w:val="0044414B"/>
    <w:rsid w:val="00444254"/>
    <w:rsid w:val="004451C4"/>
    <w:rsid w:val="00445A3F"/>
    <w:rsid w:val="00445B0D"/>
    <w:rsid w:val="00445D50"/>
    <w:rsid w:val="004465A4"/>
    <w:rsid w:val="00446659"/>
    <w:rsid w:val="00446ABA"/>
    <w:rsid w:val="00446AF2"/>
    <w:rsid w:val="00446C31"/>
    <w:rsid w:val="00446CA7"/>
    <w:rsid w:val="00446E28"/>
    <w:rsid w:val="0044796F"/>
    <w:rsid w:val="00447A5E"/>
    <w:rsid w:val="00447C6C"/>
    <w:rsid w:val="00447C81"/>
    <w:rsid w:val="00447D71"/>
    <w:rsid w:val="00447F93"/>
    <w:rsid w:val="0045011A"/>
    <w:rsid w:val="00450267"/>
    <w:rsid w:val="00450DBB"/>
    <w:rsid w:val="004510E5"/>
    <w:rsid w:val="00451616"/>
    <w:rsid w:val="00452124"/>
    <w:rsid w:val="0045230B"/>
    <w:rsid w:val="0045265B"/>
    <w:rsid w:val="004528CE"/>
    <w:rsid w:val="00452B3E"/>
    <w:rsid w:val="00452BA0"/>
    <w:rsid w:val="00452C74"/>
    <w:rsid w:val="00454299"/>
    <w:rsid w:val="004544D6"/>
    <w:rsid w:val="00454AA6"/>
    <w:rsid w:val="00454F7F"/>
    <w:rsid w:val="00455246"/>
    <w:rsid w:val="0045661F"/>
    <w:rsid w:val="0045696D"/>
    <w:rsid w:val="00456DDD"/>
    <w:rsid w:val="004573DA"/>
    <w:rsid w:val="004574B7"/>
    <w:rsid w:val="00457554"/>
    <w:rsid w:val="00457C65"/>
    <w:rsid w:val="00457F77"/>
    <w:rsid w:val="0046016F"/>
    <w:rsid w:val="00460194"/>
    <w:rsid w:val="004602BA"/>
    <w:rsid w:val="00460728"/>
    <w:rsid w:val="0046090F"/>
    <w:rsid w:val="00460E4F"/>
    <w:rsid w:val="0046121E"/>
    <w:rsid w:val="004616D5"/>
    <w:rsid w:val="0046177C"/>
    <w:rsid w:val="004623B2"/>
    <w:rsid w:val="00462475"/>
    <w:rsid w:val="0046250A"/>
    <w:rsid w:val="00462A5B"/>
    <w:rsid w:val="00462A74"/>
    <w:rsid w:val="0046307F"/>
    <w:rsid w:val="00464012"/>
    <w:rsid w:val="00464FC7"/>
    <w:rsid w:val="004650B8"/>
    <w:rsid w:val="00465273"/>
    <w:rsid w:val="004657A3"/>
    <w:rsid w:val="00465EC7"/>
    <w:rsid w:val="00466207"/>
    <w:rsid w:val="00466D24"/>
    <w:rsid w:val="00466E67"/>
    <w:rsid w:val="00466FAF"/>
    <w:rsid w:val="00467902"/>
    <w:rsid w:val="00467AAC"/>
    <w:rsid w:val="00467AE4"/>
    <w:rsid w:val="00467B10"/>
    <w:rsid w:val="00467B64"/>
    <w:rsid w:val="0047030F"/>
    <w:rsid w:val="004705D0"/>
    <w:rsid w:val="004706CA"/>
    <w:rsid w:val="00470D9A"/>
    <w:rsid w:val="004715A1"/>
    <w:rsid w:val="00471636"/>
    <w:rsid w:val="004716D8"/>
    <w:rsid w:val="00471AF7"/>
    <w:rsid w:val="00472A23"/>
    <w:rsid w:val="00472ED8"/>
    <w:rsid w:val="00473160"/>
    <w:rsid w:val="00473258"/>
    <w:rsid w:val="00473395"/>
    <w:rsid w:val="004733BA"/>
    <w:rsid w:val="0047422B"/>
    <w:rsid w:val="00474341"/>
    <w:rsid w:val="004745D6"/>
    <w:rsid w:val="00474970"/>
    <w:rsid w:val="00475255"/>
    <w:rsid w:val="00475653"/>
    <w:rsid w:val="00475720"/>
    <w:rsid w:val="004759DA"/>
    <w:rsid w:val="00475AE7"/>
    <w:rsid w:val="00475D1C"/>
    <w:rsid w:val="00475D3E"/>
    <w:rsid w:val="00475EE9"/>
    <w:rsid w:val="004760B8"/>
    <w:rsid w:val="0047692B"/>
    <w:rsid w:val="00476B15"/>
    <w:rsid w:val="00477903"/>
    <w:rsid w:val="00477E2A"/>
    <w:rsid w:val="004807F5"/>
    <w:rsid w:val="00480BBB"/>
    <w:rsid w:val="00480E24"/>
    <w:rsid w:val="00480F60"/>
    <w:rsid w:val="00481108"/>
    <w:rsid w:val="004813B4"/>
    <w:rsid w:val="00481ADA"/>
    <w:rsid w:val="00481B7A"/>
    <w:rsid w:val="00481CB8"/>
    <w:rsid w:val="004823CA"/>
    <w:rsid w:val="00482866"/>
    <w:rsid w:val="00482C11"/>
    <w:rsid w:val="00482C25"/>
    <w:rsid w:val="00482F37"/>
    <w:rsid w:val="00483095"/>
    <w:rsid w:val="004836B3"/>
    <w:rsid w:val="0048383A"/>
    <w:rsid w:val="004839B9"/>
    <w:rsid w:val="00483ACA"/>
    <w:rsid w:val="00483C37"/>
    <w:rsid w:val="00483D9C"/>
    <w:rsid w:val="00483E06"/>
    <w:rsid w:val="00484068"/>
    <w:rsid w:val="00484352"/>
    <w:rsid w:val="004845C4"/>
    <w:rsid w:val="004845CF"/>
    <w:rsid w:val="004850C0"/>
    <w:rsid w:val="004855E0"/>
    <w:rsid w:val="004859A5"/>
    <w:rsid w:val="00485DC8"/>
    <w:rsid w:val="004862AA"/>
    <w:rsid w:val="00486A3A"/>
    <w:rsid w:val="00486BD9"/>
    <w:rsid w:val="00486F07"/>
    <w:rsid w:val="00487C2A"/>
    <w:rsid w:val="00487E9D"/>
    <w:rsid w:val="00490159"/>
    <w:rsid w:val="00490547"/>
    <w:rsid w:val="0049056A"/>
    <w:rsid w:val="00490650"/>
    <w:rsid w:val="0049066B"/>
    <w:rsid w:val="00490A4E"/>
    <w:rsid w:val="00490D8E"/>
    <w:rsid w:val="00491352"/>
    <w:rsid w:val="0049145A"/>
    <w:rsid w:val="004914FF"/>
    <w:rsid w:val="00491F0C"/>
    <w:rsid w:val="0049208F"/>
    <w:rsid w:val="0049223C"/>
    <w:rsid w:val="0049235D"/>
    <w:rsid w:val="0049251D"/>
    <w:rsid w:val="004927CB"/>
    <w:rsid w:val="0049289A"/>
    <w:rsid w:val="00492FD4"/>
    <w:rsid w:val="0049361C"/>
    <w:rsid w:val="004936CD"/>
    <w:rsid w:val="0049380B"/>
    <w:rsid w:val="00493C47"/>
    <w:rsid w:val="00494A00"/>
    <w:rsid w:val="00496229"/>
    <w:rsid w:val="0049637A"/>
    <w:rsid w:val="00496460"/>
    <w:rsid w:val="00496DE3"/>
    <w:rsid w:val="00496E96"/>
    <w:rsid w:val="00496F33"/>
    <w:rsid w:val="004972F2"/>
    <w:rsid w:val="00497300"/>
    <w:rsid w:val="004A00C8"/>
    <w:rsid w:val="004A0978"/>
    <w:rsid w:val="004A13F0"/>
    <w:rsid w:val="004A1744"/>
    <w:rsid w:val="004A230E"/>
    <w:rsid w:val="004A267E"/>
    <w:rsid w:val="004A289E"/>
    <w:rsid w:val="004A299F"/>
    <w:rsid w:val="004A2C6D"/>
    <w:rsid w:val="004A404F"/>
    <w:rsid w:val="004A406C"/>
    <w:rsid w:val="004A4852"/>
    <w:rsid w:val="004A4DD6"/>
    <w:rsid w:val="004A4FC5"/>
    <w:rsid w:val="004A5B13"/>
    <w:rsid w:val="004A5F9D"/>
    <w:rsid w:val="004A6177"/>
    <w:rsid w:val="004A63AE"/>
    <w:rsid w:val="004A68C9"/>
    <w:rsid w:val="004A68E4"/>
    <w:rsid w:val="004A6997"/>
    <w:rsid w:val="004A72C8"/>
    <w:rsid w:val="004A7B2D"/>
    <w:rsid w:val="004B082A"/>
    <w:rsid w:val="004B08A1"/>
    <w:rsid w:val="004B0FFD"/>
    <w:rsid w:val="004B1890"/>
    <w:rsid w:val="004B1BDF"/>
    <w:rsid w:val="004B1C5D"/>
    <w:rsid w:val="004B1D33"/>
    <w:rsid w:val="004B1DCC"/>
    <w:rsid w:val="004B27A4"/>
    <w:rsid w:val="004B2819"/>
    <w:rsid w:val="004B298A"/>
    <w:rsid w:val="004B2A66"/>
    <w:rsid w:val="004B3648"/>
    <w:rsid w:val="004B3976"/>
    <w:rsid w:val="004B4263"/>
    <w:rsid w:val="004B4324"/>
    <w:rsid w:val="004B4B7B"/>
    <w:rsid w:val="004B4C84"/>
    <w:rsid w:val="004B4D43"/>
    <w:rsid w:val="004B5F38"/>
    <w:rsid w:val="004B7D87"/>
    <w:rsid w:val="004B7DC7"/>
    <w:rsid w:val="004C0CED"/>
    <w:rsid w:val="004C10A2"/>
    <w:rsid w:val="004C141C"/>
    <w:rsid w:val="004C152C"/>
    <w:rsid w:val="004C16BE"/>
    <w:rsid w:val="004C1976"/>
    <w:rsid w:val="004C2294"/>
    <w:rsid w:val="004C237B"/>
    <w:rsid w:val="004C28B9"/>
    <w:rsid w:val="004C2DC3"/>
    <w:rsid w:val="004C34B3"/>
    <w:rsid w:val="004C34EC"/>
    <w:rsid w:val="004C3A0C"/>
    <w:rsid w:val="004C3B6E"/>
    <w:rsid w:val="004C3E80"/>
    <w:rsid w:val="004C42E3"/>
    <w:rsid w:val="004C459A"/>
    <w:rsid w:val="004C4D58"/>
    <w:rsid w:val="004C50AA"/>
    <w:rsid w:val="004C5B51"/>
    <w:rsid w:val="004C68A5"/>
    <w:rsid w:val="004C776B"/>
    <w:rsid w:val="004C7780"/>
    <w:rsid w:val="004C7901"/>
    <w:rsid w:val="004C7B8A"/>
    <w:rsid w:val="004C7FBD"/>
    <w:rsid w:val="004D1140"/>
    <w:rsid w:val="004D11EF"/>
    <w:rsid w:val="004D1353"/>
    <w:rsid w:val="004D1874"/>
    <w:rsid w:val="004D1B04"/>
    <w:rsid w:val="004D1B1F"/>
    <w:rsid w:val="004D2827"/>
    <w:rsid w:val="004D31ED"/>
    <w:rsid w:val="004D3774"/>
    <w:rsid w:val="004D3C5E"/>
    <w:rsid w:val="004D411D"/>
    <w:rsid w:val="004D4612"/>
    <w:rsid w:val="004D4A83"/>
    <w:rsid w:val="004D4DE1"/>
    <w:rsid w:val="004D4FBB"/>
    <w:rsid w:val="004D5363"/>
    <w:rsid w:val="004D5450"/>
    <w:rsid w:val="004D5629"/>
    <w:rsid w:val="004D577A"/>
    <w:rsid w:val="004D57C4"/>
    <w:rsid w:val="004D60F6"/>
    <w:rsid w:val="004D62B2"/>
    <w:rsid w:val="004D6794"/>
    <w:rsid w:val="004D6F3C"/>
    <w:rsid w:val="004D7BC2"/>
    <w:rsid w:val="004E01A4"/>
    <w:rsid w:val="004E0844"/>
    <w:rsid w:val="004E09E1"/>
    <w:rsid w:val="004E0A3D"/>
    <w:rsid w:val="004E0F4F"/>
    <w:rsid w:val="004E0F76"/>
    <w:rsid w:val="004E1B69"/>
    <w:rsid w:val="004E1FFF"/>
    <w:rsid w:val="004E2007"/>
    <w:rsid w:val="004E22B3"/>
    <w:rsid w:val="004E31B6"/>
    <w:rsid w:val="004E3906"/>
    <w:rsid w:val="004E3B22"/>
    <w:rsid w:val="004E3B43"/>
    <w:rsid w:val="004E4110"/>
    <w:rsid w:val="004E4790"/>
    <w:rsid w:val="004E4AC6"/>
    <w:rsid w:val="004E4AE8"/>
    <w:rsid w:val="004E4E76"/>
    <w:rsid w:val="004E4F79"/>
    <w:rsid w:val="004E5527"/>
    <w:rsid w:val="004E58F7"/>
    <w:rsid w:val="004E5FFE"/>
    <w:rsid w:val="004E6156"/>
    <w:rsid w:val="004E61CE"/>
    <w:rsid w:val="004E6559"/>
    <w:rsid w:val="004E6701"/>
    <w:rsid w:val="004E6775"/>
    <w:rsid w:val="004E67C0"/>
    <w:rsid w:val="004E697B"/>
    <w:rsid w:val="004E6AE3"/>
    <w:rsid w:val="004E6F5D"/>
    <w:rsid w:val="004E7357"/>
    <w:rsid w:val="004E738F"/>
    <w:rsid w:val="004E758B"/>
    <w:rsid w:val="004E7600"/>
    <w:rsid w:val="004E7757"/>
    <w:rsid w:val="004E7B9C"/>
    <w:rsid w:val="004E7E06"/>
    <w:rsid w:val="004F0C15"/>
    <w:rsid w:val="004F0CDE"/>
    <w:rsid w:val="004F1110"/>
    <w:rsid w:val="004F11AF"/>
    <w:rsid w:val="004F14DF"/>
    <w:rsid w:val="004F16C9"/>
    <w:rsid w:val="004F174E"/>
    <w:rsid w:val="004F1A5E"/>
    <w:rsid w:val="004F1E90"/>
    <w:rsid w:val="004F2979"/>
    <w:rsid w:val="004F299D"/>
    <w:rsid w:val="004F2A26"/>
    <w:rsid w:val="004F3307"/>
    <w:rsid w:val="004F331D"/>
    <w:rsid w:val="004F382C"/>
    <w:rsid w:val="004F3B0C"/>
    <w:rsid w:val="004F3CA7"/>
    <w:rsid w:val="004F3FE5"/>
    <w:rsid w:val="004F48B3"/>
    <w:rsid w:val="004F49DC"/>
    <w:rsid w:val="004F49F4"/>
    <w:rsid w:val="004F4AC4"/>
    <w:rsid w:val="004F5B44"/>
    <w:rsid w:val="004F5CAC"/>
    <w:rsid w:val="004F5F11"/>
    <w:rsid w:val="004F6786"/>
    <w:rsid w:val="004F6B9B"/>
    <w:rsid w:val="004F76BB"/>
    <w:rsid w:val="004F7863"/>
    <w:rsid w:val="004F7F75"/>
    <w:rsid w:val="00501B94"/>
    <w:rsid w:val="005023D2"/>
    <w:rsid w:val="00502A8F"/>
    <w:rsid w:val="00502B63"/>
    <w:rsid w:val="00502C92"/>
    <w:rsid w:val="00502E09"/>
    <w:rsid w:val="005033CE"/>
    <w:rsid w:val="00504B53"/>
    <w:rsid w:val="00505030"/>
    <w:rsid w:val="0050573E"/>
    <w:rsid w:val="00505B4F"/>
    <w:rsid w:val="00505BBE"/>
    <w:rsid w:val="00505FF0"/>
    <w:rsid w:val="00506BBE"/>
    <w:rsid w:val="00506E68"/>
    <w:rsid w:val="0050713E"/>
    <w:rsid w:val="005076F6"/>
    <w:rsid w:val="00507D3F"/>
    <w:rsid w:val="00510E40"/>
    <w:rsid w:val="005129CB"/>
    <w:rsid w:val="005129D4"/>
    <w:rsid w:val="00512B26"/>
    <w:rsid w:val="00512D16"/>
    <w:rsid w:val="00512F3E"/>
    <w:rsid w:val="0051333B"/>
    <w:rsid w:val="0051337B"/>
    <w:rsid w:val="0051337F"/>
    <w:rsid w:val="005133FA"/>
    <w:rsid w:val="00513B76"/>
    <w:rsid w:val="00513C8B"/>
    <w:rsid w:val="0051466E"/>
    <w:rsid w:val="0051518D"/>
    <w:rsid w:val="00515704"/>
    <w:rsid w:val="0051609A"/>
    <w:rsid w:val="005160FD"/>
    <w:rsid w:val="00517498"/>
    <w:rsid w:val="00517800"/>
    <w:rsid w:val="005178C8"/>
    <w:rsid w:val="00517B76"/>
    <w:rsid w:val="00517CB5"/>
    <w:rsid w:val="00517E54"/>
    <w:rsid w:val="00520394"/>
    <w:rsid w:val="005205CA"/>
    <w:rsid w:val="005207A9"/>
    <w:rsid w:val="00520939"/>
    <w:rsid w:val="00520DF7"/>
    <w:rsid w:val="00520FE4"/>
    <w:rsid w:val="00521580"/>
    <w:rsid w:val="00521E62"/>
    <w:rsid w:val="005224C2"/>
    <w:rsid w:val="005225AE"/>
    <w:rsid w:val="00522B03"/>
    <w:rsid w:val="005230F7"/>
    <w:rsid w:val="005235A7"/>
    <w:rsid w:val="005238EA"/>
    <w:rsid w:val="00523F7D"/>
    <w:rsid w:val="00523FFF"/>
    <w:rsid w:val="0052400E"/>
    <w:rsid w:val="00524613"/>
    <w:rsid w:val="00524B3D"/>
    <w:rsid w:val="005252CD"/>
    <w:rsid w:val="00525533"/>
    <w:rsid w:val="00525C66"/>
    <w:rsid w:val="00525CBA"/>
    <w:rsid w:val="00525EAE"/>
    <w:rsid w:val="005262AE"/>
    <w:rsid w:val="005262C4"/>
    <w:rsid w:val="00526D51"/>
    <w:rsid w:val="00526E37"/>
    <w:rsid w:val="00527440"/>
    <w:rsid w:val="00527527"/>
    <w:rsid w:val="00527678"/>
    <w:rsid w:val="00527CF7"/>
    <w:rsid w:val="005300C3"/>
    <w:rsid w:val="00530301"/>
    <w:rsid w:val="00530BFB"/>
    <w:rsid w:val="00530F5F"/>
    <w:rsid w:val="00531148"/>
    <w:rsid w:val="00531867"/>
    <w:rsid w:val="00531ABF"/>
    <w:rsid w:val="005324C6"/>
    <w:rsid w:val="00532C6F"/>
    <w:rsid w:val="00533018"/>
    <w:rsid w:val="00533092"/>
    <w:rsid w:val="00533741"/>
    <w:rsid w:val="005341B5"/>
    <w:rsid w:val="0053472C"/>
    <w:rsid w:val="00534985"/>
    <w:rsid w:val="00535089"/>
    <w:rsid w:val="00535469"/>
    <w:rsid w:val="00535BE3"/>
    <w:rsid w:val="00535FB6"/>
    <w:rsid w:val="00536891"/>
    <w:rsid w:val="005375DA"/>
    <w:rsid w:val="005376F7"/>
    <w:rsid w:val="0053777C"/>
    <w:rsid w:val="00537848"/>
    <w:rsid w:val="005400E1"/>
    <w:rsid w:val="00540357"/>
    <w:rsid w:val="00540A11"/>
    <w:rsid w:val="005410F1"/>
    <w:rsid w:val="00541468"/>
    <w:rsid w:val="00541472"/>
    <w:rsid w:val="00541537"/>
    <w:rsid w:val="00541B60"/>
    <w:rsid w:val="00542095"/>
    <w:rsid w:val="0054222B"/>
    <w:rsid w:val="00542243"/>
    <w:rsid w:val="005424FA"/>
    <w:rsid w:val="00543927"/>
    <w:rsid w:val="00543AF2"/>
    <w:rsid w:val="00544075"/>
    <w:rsid w:val="00544163"/>
    <w:rsid w:val="005442F3"/>
    <w:rsid w:val="00544BDE"/>
    <w:rsid w:val="005453F5"/>
    <w:rsid w:val="00545BA3"/>
    <w:rsid w:val="00545C47"/>
    <w:rsid w:val="0054641C"/>
    <w:rsid w:val="00546B67"/>
    <w:rsid w:val="00546E1A"/>
    <w:rsid w:val="0054750A"/>
    <w:rsid w:val="00547545"/>
    <w:rsid w:val="00547D20"/>
    <w:rsid w:val="0055018C"/>
    <w:rsid w:val="005502C3"/>
    <w:rsid w:val="0055036F"/>
    <w:rsid w:val="0055048C"/>
    <w:rsid w:val="0055091E"/>
    <w:rsid w:val="00551A20"/>
    <w:rsid w:val="00551AC6"/>
    <w:rsid w:val="00551B36"/>
    <w:rsid w:val="00552C75"/>
    <w:rsid w:val="005534EB"/>
    <w:rsid w:val="005538AD"/>
    <w:rsid w:val="005538D9"/>
    <w:rsid w:val="00553C51"/>
    <w:rsid w:val="00553DC1"/>
    <w:rsid w:val="0055430F"/>
    <w:rsid w:val="00554D0C"/>
    <w:rsid w:val="00554DB3"/>
    <w:rsid w:val="00554F2C"/>
    <w:rsid w:val="0055592C"/>
    <w:rsid w:val="00555E09"/>
    <w:rsid w:val="00555F18"/>
    <w:rsid w:val="00556631"/>
    <w:rsid w:val="00556EA1"/>
    <w:rsid w:val="00557053"/>
    <w:rsid w:val="005572E3"/>
    <w:rsid w:val="005577AE"/>
    <w:rsid w:val="00557873"/>
    <w:rsid w:val="00557880"/>
    <w:rsid w:val="00557D37"/>
    <w:rsid w:val="005606E6"/>
    <w:rsid w:val="00560864"/>
    <w:rsid w:val="005608B8"/>
    <w:rsid w:val="005609AA"/>
    <w:rsid w:val="00560D07"/>
    <w:rsid w:val="00560FD7"/>
    <w:rsid w:val="00561570"/>
    <w:rsid w:val="005615B3"/>
    <w:rsid w:val="005617E3"/>
    <w:rsid w:val="00561CB1"/>
    <w:rsid w:val="0056209D"/>
    <w:rsid w:val="005622D0"/>
    <w:rsid w:val="0056253C"/>
    <w:rsid w:val="005625CA"/>
    <w:rsid w:val="0056282E"/>
    <w:rsid w:val="00562F6C"/>
    <w:rsid w:val="00562FEB"/>
    <w:rsid w:val="005630F2"/>
    <w:rsid w:val="0056393C"/>
    <w:rsid w:val="00563D67"/>
    <w:rsid w:val="0056427A"/>
    <w:rsid w:val="00564537"/>
    <w:rsid w:val="00565036"/>
    <w:rsid w:val="0056568C"/>
    <w:rsid w:val="00565785"/>
    <w:rsid w:val="00565841"/>
    <w:rsid w:val="0056584B"/>
    <w:rsid w:val="00565EB2"/>
    <w:rsid w:val="0056658D"/>
    <w:rsid w:val="00566AAD"/>
    <w:rsid w:val="00566B01"/>
    <w:rsid w:val="00566CB3"/>
    <w:rsid w:val="005675B1"/>
    <w:rsid w:val="005679FA"/>
    <w:rsid w:val="00567B09"/>
    <w:rsid w:val="00567E32"/>
    <w:rsid w:val="00567E38"/>
    <w:rsid w:val="005702C6"/>
    <w:rsid w:val="0057039F"/>
    <w:rsid w:val="005710D3"/>
    <w:rsid w:val="005715DB"/>
    <w:rsid w:val="00571EC5"/>
    <w:rsid w:val="00572812"/>
    <w:rsid w:val="0057298B"/>
    <w:rsid w:val="00572FD1"/>
    <w:rsid w:val="00573001"/>
    <w:rsid w:val="005739D5"/>
    <w:rsid w:val="005739F2"/>
    <w:rsid w:val="005742AB"/>
    <w:rsid w:val="005745A7"/>
    <w:rsid w:val="005749CC"/>
    <w:rsid w:val="00574E28"/>
    <w:rsid w:val="005752BD"/>
    <w:rsid w:val="00575475"/>
    <w:rsid w:val="00575BE4"/>
    <w:rsid w:val="00575D14"/>
    <w:rsid w:val="0057640E"/>
    <w:rsid w:val="00576929"/>
    <w:rsid w:val="0057716E"/>
    <w:rsid w:val="00577756"/>
    <w:rsid w:val="00577805"/>
    <w:rsid w:val="00577929"/>
    <w:rsid w:val="00577CA8"/>
    <w:rsid w:val="00580130"/>
    <w:rsid w:val="00580A47"/>
    <w:rsid w:val="00581783"/>
    <w:rsid w:val="00582330"/>
    <w:rsid w:val="00582F02"/>
    <w:rsid w:val="0058316E"/>
    <w:rsid w:val="005834F1"/>
    <w:rsid w:val="00583D63"/>
    <w:rsid w:val="00583FD1"/>
    <w:rsid w:val="00584064"/>
    <w:rsid w:val="0058408E"/>
    <w:rsid w:val="0058439C"/>
    <w:rsid w:val="0058466F"/>
    <w:rsid w:val="00584EBC"/>
    <w:rsid w:val="00585AC3"/>
    <w:rsid w:val="00585C7F"/>
    <w:rsid w:val="00585CF0"/>
    <w:rsid w:val="00585DE0"/>
    <w:rsid w:val="005868FC"/>
    <w:rsid w:val="0058778B"/>
    <w:rsid w:val="00590009"/>
    <w:rsid w:val="005904F8"/>
    <w:rsid w:val="005909ED"/>
    <w:rsid w:val="00590A70"/>
    <w:rsid w:val="00590FEC"/>
    <w:rsid w:val="005914B7"/>
    <w:rsid w:val="005915D5"/>
    <w:rsid w:val="00591962"/>
    <w:rsid w:val="00591F39"/>
    <w:rsid w:val="00591F7E"/>
    <w:rsid w:val="00592111"/>
    <w:rsid w:val="00592128"/>
    <w:rsid w:val="00592493"/>
    <w:rsid w:val="0059275E"/>
    <w:rsid w:val="005927CD"/>
    <w:rsid w:val="005929D7"/>
    <w:rsid w:val="00592A3C"/>
    <w:rsid w:val="005933BA"/>
    <w:rsid w:val="00593811"/>
    <w:rsid w:val="0059414E"/>
    <w:rsid w:val="005941A5"/>
    <w:rsid w:val="00594B88"/>
    <w:rsid w:val="00594B89"/>
    <w:rsid w:val="00595D52"/>
    <w:rsid w:val="00595D98"/>
    <w:rsid w:val="005963A3"/>
    <w:rsid w:val="005965CC"/>
    <w:rsid w:val="005A0307"/>
    <w:rsid w:val="005A03DE"/>
    <w:rsid w:val="005A0A72"/>
    <w:rsid w:val="005A0BC8"/>
    <w:rsid w:val="005A0DA7"/>
    <w:rsid w:val="005A0F25"/>
    <w:rsid w:val="005A12E4"/>
    <w:rsid w:val="005A12E7"/>
    <w:rsid w:val="005A1531"/>
    <w:rsid w:val="005A18A3"/>
    <w:rsid w:val="005A1C35"/>
    <w:rsid w:val="005A203A"/>
    <w:rsid w:val="005A2860"/>
    <w:rsid w:val="005A2CB3"/>
    <w:rsid w:val="005A2D0E"/>
    <w:rsid w:val="005A2DE6"/>
    <w:rsid w:val="005A2F89"/>
    <w:rsid w:val="005A3482"/>
    <w:rsid w:val="005A3745"/>
    <w:rsid w:val="005A389A"/>
    <w:rsid w:val="005A3B24"/>
    <w:rsid w:val="005A432C"/>
    <w:rsid w:val="005A4690"/>
    <w:rsid w:val="005A4E04"/>
    <w:rsid w:val="005A5201"/>
    <w:rsid w:val="005A5697"/>
    <w:rsid w:val="005A5954"/>
    <w:rsid w:val="005A5A4B"/>
    <w:rsid w:val="005A5C47"/>
    <w:rsid w:val="005A5C84"/>
    <w:rsid w:val="005A5C96"/>
    <w:rsid w:val="005A5CCA"/>
    <w:rsid w:val="005A6151"/>
    <w:rsid w:val="005A6602"/>
    <w:rsid w:val="005A6B65"/>
    <w:rsid w:val="005A73F9"/>
    <w:rsid w:val="005A7479"/>
    <w:rsid w:val="005A76AF"/>
    <w:rsid w:val="005A77FD"/>
    <w:rsid w:val="005A7AEC"/>
    <w:rsid w:val="005A7BC9"/>
    <w:rsid w:val="005B0A64"/>
    <w:rsid w:val="005B1057"/>
    <w:rsid w:val="005B121E"/>
    <w:rsid w:val="005B1C7B"/>
    <w:rsid w:val="005B1E17"/>
    <w:rsid w:val="005B1FF8"/>
    <w:rsid w:val="005B2607"/>
    <w:rsid w:val="005B2631"/>
    <w:rsid w:val="005B29E8"/>
    <w:rsid w:val="005B2C5A"/>
    <w:rsid w:val="005B2F68"/>
    <w:rsid w:val="005B2FD6"/>
    <w:rsid w:val="005B3098"/>
    <w:rsid w:val="005B3440"/>
    <w:rsid w:val="005B3FB7"/>
    <w:rsid w:val="005B4013"/>
    <w:rsid w:val="005B42CF"/>
    <w:rsid w:val="005B4501"/>
    <w:rsid w:val="005B4FE6"/>
    <w:rsid w:val="005B6506"/>
    <w:rsid w:val="005B6DF2"/>
    <w:rsid w:val="005B6F45"/>
    <w:rsid w:val="005B6F70"/>
    <w:rsid w:val="005B6FEE"/>
    <w:rsid w:val="005B7BAB"/>
    <w:rsid w:val="005B7F67"/>
    <w:rsid w:val="005C0A54"/>
    <w:rsid w:val="005C0E70"/>
    <w:rsid w:val="005C0F4E"/>
    <w:rsid w:val="005C0FD3"/>
    <w:rsid w:val="005C1CB9"/>
    <w:rsid w:val="005C249A"/>
    <w:rsid w:val="005C2A9B"/>
    <w:rsid w:val="005C2AFE"/>
    <w:rsid w:val="005C2C3E"/>
    <w:rsid w:val="005C2CE9"/>
    <w:rsid w:val="005C3137"/>
    <w:rsid w:val="005C330E"/>
    <w:rsid w:val="005C33B0"/>
    <w:rsid w:val="005C3493"/>
    <w:rsid w:val="005C3CD2"/>
    <w:rsid w:val="005C3F53"/>
    <w:rsid w:val="005C412D"/>
    <w:rsid w:val="005C4591"/>
    <w:rsid w:val="005C492A"/>
    <w:rsid w:val="005C4ABC"/>
    <w:rsid w:val="005C4BC4"/>
    <w:rsid w:val="005C50CF"/>
    <w:rsid w:val="005C51F0"/>
    <w:rsid w:val="005C5213"/>
    <w:rsid w:val="005C52FB"/>
    <w:rsid w:val="005C55C6"/>
    <w:rsid w:val="005C5641"/>
    <w:rsid w:val="005C62D7"/>
    <w:rsid w:val="005C63E3"/>
    <w:rsid w:val="005C69B0"/>
    <w:rsid w:val="005C69D3"/>
    <w:rsid w:val="005C7200"/>
    <w:rsid w:val="005C7667"/>
    <w:rsid w:val="005C787B"/>
    <w:rsid w:val="005C795B"/>
    <w:rsid w:val="005D0709"/>
    <w:rsid w:val="005D0797"/>
    <w:rsid w:val="005D0C9F"/>
    <w:rsid w:val="005D0CA7"/>
    <w:rsid w:val="005D13BF"/>
    <w:rsid w:val="005D1A49"/>
    <w:rsid w:val="005D1B68"/>
    <w:rsid w:val="005D2521"/>
    <w:rsid w:val="005D25FF"/>
    <w:rsid w:val="005D2623"/>
    <w:rsid w:val="005D2780"/>
    <w:rsid w:val="005D2B52"/>
    <w:rsid w:val="005D30F4"/>
    <w:rsid w:val="005D3487"/>
    <w:rsid w:val="005D34C8"/>
    <w:rsid w:val="005D379E"/>
    <w:rsid w:val="005D493B"/>
    <w:rsid w:val="005D549F"/>
    <w:rsid w:val="005D5500"/>
    <w:rsid w:val="005D5B5D"/>
    <w:rsid w:val="005D5C84"/>
    <w:rsid w:val="005D5D80"/>
    <w:rsid w:val="005D5F0D"/>
    <w:rsid w:val="005D61E3"/>
    <w:rsid w:val="005D64D5"/>
    <w:rsid w:val="005D65C5"/>
    <w:rsid w:val="005D666C"/>
    <w:rsid w:val="005D6711"/>
    <w:rsid w:val="005D6A6B"/>
    <w:rsid w:val="005D6BC6"/>
    <w:rsid w:val="005D77D9"/>
    <w:rsid w:val="005E0472"/>
    <w:rsid w:val="005E04A6"/>
    <w:rsid w:val="005E0754"/>
    <w:rsid w:val="005E09B5"/>
    <w:rsid w:val="005E0DD4"/>
    <w:rsid w:val="005E13E6"/>
    <w:rsid w:val="005E150E"/>
    <w:rsid w:val="005E1FBC"/>
    <w:rsid w:val="005E2147"/>
    <w:rsid w:val="005E238D"/>
    <w:rsid w:val="005E2973"/>
    <w:rsid w:val="005E2B8B"/>
    <w:rsid w:val="005E2C88"/>
    <w:rsid w:val="005E3548"/>
    <w:rsid w:val="005E3624"/>
    <w:rsid w:val="005E4272"/>
    <w:rsid w:val="005E56FB"/>
    <w:rsid w:val="005E5DAD"/>
    <w:rsid w:val="005E676A"/>
    <w:rsid w:val="005E6905"/>
    <w:rsid w:val="005E6B4A"/>
    <w:rsid w:val="005E7705"/>
    <w:rsid w:val="005E786E"/>
    <w:rsid w:val="005F02C7"/>
    <w:rsid w:val="005F0482"/>
    <w:rsid w:val="005F0820"/>
    <w:rsid w:val="005F0E68"/>
    <w:rsid w:val="005F11BC"/>
    <w:rsid w:val="005F17EB"/>
    <w:rsid w:val="005F1957"/>
    <w:rsid w:val="005F1A52"/>
    <w:rsid w:val="005F1D3B"/>
    <w:rsid w:val="005F23FC"/>
    <w:rsid w:val="005F2A94"/>
    <w:rsid w:val="005F2AA7"/>
    <w:rsid w:val="005F31C2"/>
    <w:rsid w:val="005F37D9"/>
    <w:rsid w:val="005F3D0E"/>
    <w:rsid w:val="005F4129"/>
    <w:rsid w:val="005F450D"/>
    <w:rsid w:val="005F4553"/>
    <w:rsid w:val="005F456D"/>
    <w:rsid w:val="005F4672"/>
    <w:rsid w:val="005F4AD6"/>
    <w:rsid w:val="005F527D"/>
    <w:rsid w:val="005F572E"/>
    <w:rsid w:val="005F5A1D"/>
    <w:rsid w:val="005F5A5A"/>
    <w:rsid w:val="005F5A9C"/>
    <w:rsid w:val="005F5CB6"/>
    <w:rsid w:val="005F5D53"/>
    <w:rsid w:val="005F5D7D"/>
    <w:rsid w:val="005F5DDF"/>
    <w:rsid w:val="005F606E"/>
    <w:rsid w:val="005F6074"/>
    <w:rsid w:val="005F6909"/>
    <w:rsid w:val="005F6E30"/>
    <w:rsid w:val="005F6E3F"/>
    <w:rsid w:val="005F6FC7"/>
    <w:rsid w:val="005F7070"/>
    <w:rsid w:val="005F7572"/>
    <w:rsid w:val="005F7697"/>
    <w:rsid w:val="005F76A8"/>
    <w:rsid w:val="005F77EC"/>
    <w:rsid w:val="005F7C20"/>
    <w:rsid w:val="00600074"/>
    <w:rsid w:val="006009BE"/>
    <w:rsid w:val="006009C7"/>
    <w:rsid w:val="00600C42"/>
    <w:rsid w:val="00600C95"/>
    <w:rsid w:val="00602509"/>
    <w:rsid w:val="00602B57"/>
    <w:rsid w:val="00602C18"/>
    <w:rsid w:val="00602EB8"/>
    <w:rsid w:val="006034F7"/>
    <w:rsid w:val="00603527"/>
    <w:rsid w:val="0060378C"/>
    <w:rsid w:val="00603814"/>
    <w:rsid w:val="00603935"/>
    <w:rsid w:val="00605EF8"/>
    <w:rsid w:val="00606112"/>
    <w:rsid w:val="00606194"/>
    <w:rsid w:val="0060632D"/>
    <w:rsid w:val="00606670"/>
    <w:rsid w:val="006068F5"/>
    <w:rsid w:val="0060695F"/>
    <w:rsid w:val="00607143"/>
    <w:rsid w:val="0060776D"/>
    <w:rsid w:val="00610742"/>
    <w:rsid w:val="00610C48"/>
    <w:rsid w:val="00611558"/>
    <w:rsid w:val="006118B6"/>
    <w:rsid w:val="006119AF"/>
    <w:rsid w:val="00611EF9"/>
    <w:rsid w:val="006127A3"/>
    <w:rsid w:val="00612910"/>
    <w:rsid w:val="00612D30"/>
    <w:rsid w:val="00612E95"/>
    <w:rsid w:val="00612F1B"/>
    <w:rsid w:val="00613529"/>
    <w:rsid w:val="00613626"/>
    <w:rsid w:val="00613A3E"/>
    <w:rsid w:val="00613EC6"/>
    <w:rsid w:val="006141E8"/>
    <w:rsid w:val="0061497E"/>
    <w:rsid w:val="0061501C"/>
    <w:rsid w:val="0061542D"/>
    <w:rsid w:val="00615528"/>
    <w:rsid w:val="006157EC"/>
    <w:rsid w:val="00615B65"/>
    <w:rsid w:val="00615D69"/>
    <w:rsid w:val="00615FD0"/>
    <w:rsid w:val="006162CD"/>
    <w:rsid w:val="006165ED"/>
    <w:rsid w:val="00616FFA"/>
    <w:rsid w:val="00617092"/>
    <w:rsid w:val="006173A7"/>
    <w:rsid w:val="006173C7"/>
    <w:rsid w:val="006177BF"/>
    <w:rsid w:val="00617CBA"/>
    <w:rsid w:val="00617D3E"/>
    <w:rsid w:val="006204D0"/>
    <w:rsid w:val="00620D54"/>
    <w:rsid w:val="00620DB5"/>
    <w:rsid w:val="006211BB"/>
    <w:rsid w:val="006212C9"/>
    <w:rsid w:val="0062226B"/>
    <w:rsid w:val="00622A9A"/>
    <w:rsid w:val="00622F3C"/>
    <w:rsid w:val="00622FF9"/>
    <w:rsid w:val="006233B8"/>
    <w:rsid w:val="00623A71"/>
    <w:rsid w:val="00623AD8"/>
    <w:rsid w:val="00623DD7"/>
    <w:rsid w:val="00623E44"/>
    <w:rsid w:val="00623EA1"/>
    <w:rsid w:val="0062415E"/>
    <w:rsid w:val="00624523"/>
    <w:rsid w:val="006257ED"/>
    <w:rsid w:val="00625C4B"/>
    <w:rsid w:val="00625C55"/>
    <w:rsid w:val="00625D5F"/>
    <w:rsid w:val="00626675"/>
    <w:rsid w:val="00626A71"/>
    <w:rsid w:val="00626BCF"/>
    <w:rsid w:val="00626C82"/>
    <w:rsid w:val="00626CDB"/>
    <w:rsid w:val="00627504"/>
    <w:rsid w:val="00627529"/>
    <w:rsid w:val="00627A03"/>
    <w:rsid w:val="00627E09"/>
    <w:rsid w:val="00627EE6"/>
    <w:rsid w:val="00630969"/>
    <w:rsid w:val="0063096C"/>
    <w:rsid w:val="00630F78"/>
    <w:rsid w:val="00631850"/>
    <w:rsid w:val="00631960"/>
    <w:rsid w:val="0063216D"/>
    <w:rsid w:val="00632509"/>
    <w:rsid w:val="0063251A"/>
    <w:rsid w:val="00632974"/>
    <w:rsid w:val="00633059"/>
    <w:rsid w:val="00633759"/>
    <w:rsid w:val="00633996"/>
    <w:rsid w:val="00634395"/>
    <w:rsid w:val="00635624"/>
    <w:rsid w:val="00635690"/>
    <w:rsid w:val="00636622"/>
    <w:rsid w:val="006374B7"/>
    <w:rsid w:val="006376E6"/>
    <w:rsid w:val="006378D2"/>
    <w:rsid w:val="0064051F"/>
    <w:rsid w:val="0064057C"/>
    <w:rsid w:val="00640593"/>
    <w:rsid w:val="00640DF3"/>
    <w:rsid w:val="006419B7"/>
    <w:rsid w:val="00641B6A"/>
    <w:rsid w:val="00641DE0"/>
    <w:rsid w:val="00642221"/>
    <w:rsid w:val="00642A78"/>
    <w:rsid w:val="006430EE"/>
    <w:rsid w:val="006431BD"/>
    <w:rsid w:val="0064360A"/>
    <w:rsid w:val="00643CA9"/>
    <w:rsid w:val="00643F41"/>
    <w:rsid w:val="00644126"/>
    <w:rsid w:val="00644865"/>
    <w:rsid w:val="00644FEA"/>
    <w:rsid w:val="006456B8"/>
    <w:rsid w:val="00645FA8"/>
    <w:rsid w:val="00646115"/>
    <w:rsid w:val="00646768"/>
    <w:rsid w:val="006477A1"/>
    <w:rsid w:val="006477D7"/>
    <w:rsid w:val="00647C42"/>
    <w:rsid w:val="0065042B"/>
    <w:rsid w:val="00650760"/>
    <w:rsid w:val="0065104A"/>
    <w:rsid w:val="006514C7"/>
    <w:rsid w:val="00651891"/>
    <w:rsid w:val="00651DCF"/>
    <w:rsid w:val="00652C1B"/>
    <w:rsid w:val="006531FC"/>
    <w:rsid w:val="00653486"/>
    <w:rsid w:val="006536A3"/>
    <w:rsid w:val="00653713"/>
    <w:rsid w:val="00653835"/>
    <w:rsid w:val="00654038"/>
    <w:rsid w:val="0065484D"/>
    <w:rsid w:val="00654E3E"/>
    <w:rsid w:val="00654E8E"/>
    <w:rsid w:val="00654FB4"/>
    <w:rsid w:val="00655186"/>
    <w:rsid w:val="0065558D"/>
    <w:rsid w:val="0065565B"/>
    <w:rsid w:val="00656973"/>
    <w:rsid w:val="00656C0A"/>
    <w:rsid w:val="006570A5"/>
    <w:rsid w:val="00657A9C"/>
    <w:rsid w:val="00657CAD"/>
    <w:rsid w:val="00660962"/>
    <w:rsid w:val="006609F4"/>
    <w:rsid w:val="00661100"/>
    <w:rsid w:val="00661310"/>
    <w:rsid w:val="006613FA"/>
    <w:rsid w:val="00661E3D"/>
    <w:rsid w:val="0066201D"/>
    <w:rsid w:val="00662618"/>
    <w:rsid w:val="00662B47"/>
    <w:rsid w:val="00662EDF"/>
    <w:rsid w:val="00663424"/>
    <w:rsid w:val="00663597"/>
    <w:rsid w:val="00663613"/>
    <w:rsid w:val="00663C0C"/>
    <w:rsid w:val="00663DD8"/>
    <w:rsid w:val="00664544"/>
    <w:rsid w:val="00664769"/>
    <w:rsid w:val="006647BE"/>
    <w:rsid w:val="00664A05"/>
    <w:rsid w:val="00664BF4"/>
    <w:rsid w:val="00664DCC"/>
    <w:rsid w:val="00664F1D"/>
    <w:rsid w:val="00664F46"/>
    <w:rsid w:val="00665076"/>
    <w:rsid w:val="006652C2"/>
    <w:rsid w:val="0066577D"/>
    <w:rsid w:val="00665FA7"/>
    <w:rsid w:val="00666DAB"/>
    <w:rsid w:val="00666F16"/>
    <w:rsid w:val="006671C0"/>
    <w:rsid w:val="00667384"/>
    <w:rsid w:val="00667CC0"/>
    <w:rsid w:val="006701A0"/>
    <w:rsid w:val="006701C7"/>
    <w:rsid w:val="00670308"/>
    <w:rsid w:val="006704BC"/>
    <w:rsid w:val="006707B7"/>
    <w:rsid w:val="00670D42"/>
    <w:rsid w:val="006710A7"/>
    <w:rsid w:val="00671262"/>
    <w:rsid w:val="00671295"/>
    <w:rsid w:val="006713E3"/>
    <w:rsid w:val="00671481"/>
    <w:rsid w:val="00671574"/>
    <w:rsid w:val="00671746"/>
    <w:rsid w:val="006720A7"/>
    <w:rsid w:val="0067255E"/>
    <w:rsid w:val="00672C90"/>
    <w:rsid w:val="006731D5"/>
    <w:rsid w:val="00673FD2"/>
    <w:rsid w:val="00674044"/>
    <w:rsid w:val="0067487F"/>
    <w:rsid w:val="00674A06"/>
    <w:rsid w:val="00674DA0"/>
    <w:rsid w:val="00675110"/>
    <w:rsid w:val="0067536A"/>
    <w:rsid w:val="00675750"/>
    <w:rsid w:val="0067581B"/>
    <w:rsid w:val="0067581F"/>
    <w:rsid w:val="006759D6"/>
    <w:rsid w:val="00675D71"/>
    <w:rsid w:val="00675DEF"/>
    <w:rsid w:val="0067669A"/>
    <w:rsid w:val="00676781"/>
    <w:rsid w:val="006779BF"/>
    <w:rsid w:val="00677CF6"/>
    <w:rsid w:val="006804B8"/>
    <w:rsid w:val="00680B18"/>
    <w:rsid w:val="00680B2C"/>
    <w:rsid w:val="00680F53"/>
    <w:rsid w:val="00681360"/>
    <w:rsid w:val="00681710"/>
    <w:rsid w:val="00681A2D"/>
    <w:rsid w:val="00681AA1"/>
    <w:rsid w:val="00681DE1"/>
    <w:rsid w:val="0068203F"/>
    <w:rsid w:val="00682395"/>
    <w:rsid w:val="00682988"/>
    <w:rsid w:val="006829E9"/>
    <w:rsid w:val="00683604"/>
    <w:rsid w:val="00683DEA"/>
    <w:rsid w:val="00683EBF"/>
    <w:rsid w:val="00683FB3"/>
    <w:rsid w:val="00684663"/>
    <w:rsid w:val="0068484C"/>
    <w:rsid w:val="00684DAE"/>
    <w:rsid w:val="0068566D"/>
    <w:rsid w:val="00685E9D"/>
    <w:rsid w:val="00685EA2"/>
    <w:rsid w:val="00686401"/>
    <w:rsid w:val="0068648C"/>
    <w:rsid w:val="006872A6"/>
    <w:rsid w:val="006877B5"/>
    <w:rsid w:val="00687955"/>
    <w:rsid w:val="00687A4B"/>
    <w:rsid w:val="00687B13"/>
    <w:rsid w:val="00687C93"/>
    <w:rsid w:val="00687E77"/>
    <w:rsid w:val="00687FB9"/>
    <w:rsid w:val="006900A1"/>
    <w:rsid w:val="006914CC"/>
    <w:rsid w:val="00691F83"/>
    <w:rsid w:val="006924D4"/>
    <w:rsid w:val="00692DC1"/>
    <w:rsid w:val="00692DD7"/>
    <w:rsid w:val="00692E22"/>
    <w:rsid w:val="00693E92"/>
    <w:rsid w:val="00694043"/>
    <w:rsid w:val="0069405D"/>
    <w:rsid w:val="00695145"/>
    <w:rsid w:val="00696A4E"/>
    <w:rsid w:val="00696ADB"/>
    <w:rsid w:val="00696FCE"/>
    <w:rsid w:val="006971BA"/>
    <w:rsid w:val="006979F7"/>
    <w:rsid w:val="006A02C3"/>
    <w:rsid w:val="006A0D71"/>
    <w:rsid w:val="006A1681"/>
    <w:rsid w:val="006A2BB9"/>
    <w:rsid w:val="006A2EF3"/>
    <w:rsid w:val="006A3793"/>
    <w:rsid w:val="006A3810"/>
    <w:rsid w:val="006A386F"/>
    <w:rsid w:val="006A3B24"/>
    <w:rsid w:val="006A3DD3"/>
    <w:rsid w:val="006A4168"/>
    <w:rsid w:val="006A42AF"/>
    <w:rsid w:val="006A43B3"/>
    <w:rsid w:val="006A4955"/>
    <w:rsid w:val="006A4DB7"/>
    <w:rsid w:val="006A4DCE"/>
    <w:rsid w:val="006A59EA"/>
    <w:rsid w:val="006A5E07"/>
    <w:rsid w:val="006A6148"/>
    <w:rsid w:val="006A66FD"/>
    <w:rsid w:val="006A6759"/>
    <w:rsid w:val="006A68D3"/>
    <w:rsid w:val="006A6A76"/>
    <w:rsid w:val="006A6C0D"/>
    <w:rsid w:val="006A71ED"/>
    <w:rsid w:val="006A7731"/>
    <w:rsid w:val="006A7B64"/>
    <w:rsid w:val="006B0092"/>
    <w:rsid w:val="006B07D5"/>
    <w:rsid w:val="006B0B80"/>
    <w:rsid w:val="006B13C8"/>
    <w:rsid w:val="006B1609"/>
    <w:rsid w:val="006B1AEE"/>
    <w:rsid w:val="006B1C75"/>
    <w:rsid w:val="006B1CA6"/>
    <w:rsid w:val="006B23AC"/>
    <w:rsid w:val="006B2DDB"/>
    <w:rsid w:val="006B3777"/>
    <w:rsid w:val="006B3DC7"/>
    <w:rsid w:val="006B3E45"/>
    <w:rsid w:val="006B4874"/>
    <w:rsid w:val="006B498A"/>
    <w:rsid w:val="006B4995"/>
    <w:rsid w:val="006B4BAF"/>
    <w:rsid w:val="006B4D1F"/>
    <w:rsid w:val="006B52BD"/>
    <w:rsid w:val="006B543C"/>
    <w:rsid w:val="006B550C"/>
    <w:rsid w:val="006B55DD"/>
    <w:rsid w:val="006B5860"/>
    <w:rsid w:val="006B5946"/>
    <w:rsid w:val="006B5965"/>
    <w:rsid w:val="006B5F41"/>
    <w:rsid w:val="006B5F94"/>
    <w:rsid w:val="006B63F5"/>
    <w:rsid w:val="006B6666"/>
    <w:rsid w:val="006B7289"/>
    <w:rsid w:val="006C0ACD"/>
    <w:rsid w:val="006C0C50"/>
    <w:rsid w:val="006C0D69"/>
    <w:rsid w:val="006C1253"/>
    <w:rsid w:val="006C135B"/>
    <w:rsid w:val="006C17E5"/>
    <w:rsid w:val="006C244E"/>
    <w:rsid w:val="006C2993"/>
    <w:rsid w:val="006C3119"/>
    <w:rsid w:val="006C3320"/>
    <w:rsid w:val="006C3578"/>
    <w:rsid w:val="006C413A"/>
    <w:rsid w:val="006C43B7"/>
    <w:rsid w:val="006C4605"/>
    <w:rsid w:val="006C4770"/>
    <w:rsid w:val="006C4994"/>
    <w:rsid w:val="006C4A28"/>
    <w:rsid w:val="006C4BD2"/>
    <w:rsid w:val="006C4CE0"/>
    <w:rsid w:val="006C4DFB"/>
    <w:rsid w:val="006C51BF"/>
    <w:rsid w:val="006C5497"/>
    <w:rsid w:val="006C6098"/>
    <w:rsid w:val="006C6242"/>
    <w:rsid w:val="006C6983"/>
    <w:rsid w:val="006C6B57"/>
    <w:rsid w:val="006C6D66"/>
    <w:rsid w:val="006C6E28"/>
    <w:rsid w:val="006C6EF1"/>
    <w:rsid w:val="006C76CC"/>
    <w:rsid w:val="006D0140"/>
    <w:rsid w:val="006D0455"/>
    <w:rsid w:val="006D07D5"/>
    <w:rsid w:val="006D1157"/>
    <w:rsid w:val="006D140E"/>
    <w:rsid w:val="006D203B"/>
    <w:rsid w:val="006D214C"/>
    <w:rsid w:val="006D2F6E"/>
    <w:rsid w:val="006D3291"/>
    <w:rsid w:val="006D349A"/>
    <w:rsid w:val="006D365E"/>
    <w:rsid w:val="006D3876"/>
    <w:rsid w:val="006D3B21"/>
    <w:rsid w:val="006D3D91"/>
    <w:rsid w:val="006D3F1A"/>
    <w:rsid w:val="006D4161"/>
    <w:rsid w:val="006D4397"/>
    <w:rsid w:val="006D4B18"/>
    <w:rsid w:val="006D4E0C"/>
    <w:rsid w:val="006D4F37"/>
    <w:rsid w:val="006D4FD2"/>
    <w:rsid w:val="006D5AD3"/>
    <w:rsid w:val="006D5F34"/>
    <w:rsid w:val="006D62F6"/>
    <w:rsid w:val="006D681F"/>
    <w:rsid w:val="006D700A"/>
    <w:rsid w:val="006D732E"/>
    <w:rsid w:val="006D74FD"/>
    <w:rsid w:val="006D77F2"/>
    <w:rsid w:val="006E020E"/>
    <w:rsid w:val="006E0597"/>
    <w:rsid w:val="006E080E"/>
    <w:rsid w:val="006E110A"/>
    <w:rsid w:val="006E1219"/>
    <w:rsid w:val="006E145C"/>
    <w:rsid w:val="006E1BC1"/>
    <w:rsid w:val="006E2154"/>
    <w:rsid w:val="006E22AA"/>
    <w:rsid w:val="006E233D"/>
    <w:rsid w:val="006E2615"/>
    <w:rsid w:val="006E2760"/>
    <w:rsid w:val="006E2816"/>
    <w:rsid w:val="006E2EDC"/>
    <w:rsid w:val="006E2F4F"/>
    <w:rsid w:val="006E3169"/>
    <w:rsid w:val="006E40B3"/>
    <w:rsid w:val="006E4253"/>
    <w:rsid w:val="006E46BB"/>
    <w:rsid w:val="006E489C"/>
    <w:rsid w:val="006E4A05"/>
    <w:rsid w:val="006E4B11"/>
    <w:rsid w:val="006E4B25"/>
    <w:rsid w:val="006E50DF"/>
    <w:rsid w:val="006E5391"/>
    <w:rsid w:val="006E543F"/>
    <w:rsid w:val="006E58CC"/>
    <w:rsid w:val="006E63B2"/>
    <w:rsid w:val="006E692A"/>
    <w:rsid w:val="006E73E6"/>
    <w:rsid w:val="006E7F88"/>
    <w:rsid w:val="006F010D"/>
    <w:rsid w:val="006F02A2"/>
    <w:rsid w:val="006F05BD"/>
    <w:rsid w:val="006F1089"/>
    <w:rsid w:val="006F116E"/>
    <w:rsid w:val="006F198E"/>
    <w:rsid w:val="006F1B44"/>
    <w:rsid w:val="006F1EE9"/>
    <w:rsid w:val="006F1FDD"/>
    <w:rsid w:val="006F22BA"/>
    <w:rsid w:val="006F3EAB"/>
    <w:rsid w:val="006F4E67"/>
    <w:rsid w:val="006F65E1"/>
    <w:rsid w:val="006F65E4"/>
    <w:rsid w:val="006F6AF0"/>
    <w:rsid w:val="006F6C4A"/>
    <w:rsid w:val="006F7054"/>
    <w:rsid w:val="006F7668"/>
    <w:rsid w:val="006F7712"/>
    <w:rsid w:val="006F7957"/>
    <w:rsid w:val="006F7A24"/>
    <w:rsid w:val="006F7BA5"/>
    <w:rsid w:val="006F7DAB"/>
    <w:rsid w:val="007000DA"/>
    <w:rsid w:val="007001BD"/>
    <w:rsid w:val="00700FEE"/>
    <w:rsid w:val="00701895"/>
    <w:rsid w:val="007019E9"/>
    <w:rsid w:val="00701D1F"/>
    <w:rsid w:val="00702010"/>
    <w:rsid w:val="00702263"/>
    <w:rsid w:val="007023B9"/>
    <w:rsid w:val="0070249D"/>
    <w:rsid w:val="0070254C"/>
    <w:rsid w:val="00702713"/>
    <w:rsid w:val="0070295F"/>
    <w:rsid w:val="00702AF3"/>
    <w:rsid w:val="00702E0C"/>
    <w:rsid w:val="00703249"/>
    <w:rsid w:val="0070329E"/>
    <w:rsid w:val="00703B47"/>
    <w:rsid w:val="0070405E"/>
    <w:rsid w:val="00704564"/>
    <w:rsid w:val="007046A8"/>
    <w:rsid w:val="00705484"/>
    <w:rsid w:val="00706052"/>
    <w:rsid w:val="007060D5"/>
    <w:rsid w:val="00706787"/>
    <w:rsid w:val="007067A5"/>
    <w:rsid w:val="00707149"/>
    <w:rsid w:val="00707733"/>
    <w:rsid w:val="007077AF"/>
    <w:rsid w:val="007077E2"/>
    <w:rsid w:val="00707BAE"/>
    <w:rsid w:val="00707BE5"/>
    <w:rsid w:val="00710078"/>
    <w:rsid w:val="007103C7"/>
    <w:rsid w:val="0071045A"/>
    <w:rsid w:val="007110C8"/>
    <w:rsid w:val="0071124E"/>
    <w:rsid w:val="007127FA"/>
    <w:rsid w:val="007128A0"/>
    <w:rsid w:val="00712A3E"/>
    <w:rsid w:val="00712C32"/>
    <w:rsid w:val="00712D3E"/>
    <w:rsid w:val="00712F9A"/>
    <w:rsid w:val="007133DC"/>
    <w:rsid w:val="00713D91"/>
    <w:rsid w:val="0071414B"/>
    <w:rsid w:val="00714175"/>
    <w:rsid w:val="00714255"/>
    <w:rsid w:val="00714817"/>
    <w:rsid w:val="007149B6"/>
    <w:rsid w:val="00714C84"/>
    <w:rsid w:val="0071511E"/>
    <w:rsid w:val="007157AA"/>
    <w:rsid w:val="00716196"/>
    <w:rsid w:val="0071670C"/>
    <w:rsid w:val="00716BB8"/>
    <w:rsid w:val="00717425"/>
    <w:rsid w:val="007178FE"/>
    <w:rsid w:val="007179BC"/>
    <w:rsid w:val="0072028D"/>
    <w:rsid w:val="00720471"/>
    <w:rsid w:val="0072131E"/>
    <w:rsid w:val="00721FAD"/>
    <w:rsid w:val="007228C3"/>
    <w:rsid w:val="00722C5D"/>
    <w:rsid w:val="0072332D"/>
    <w:rsid w:val="0072335C"/>
    <w:rsid w:val="00723A5F"/>
    <w:rsid w:val="00724239"/>
    <w:rsid w:val="00724589"/>
    <w:rsid w:val="00724DF1"/>
    <w:rsid w:val="00724F95"/>
    <w:rsid w:val="0072507F"/>
    <w:rsid w:val="007255FD"/>
    <w:rsid w:val="00725B5E"/>
    <w:rsid w:val="00725B92"/>
    <w:rsid w:val="0072620D"/>
    <w:rsid w:val="00726B8A"/>
    <w:rsid w:val="00726D83"/>
    <w:rsid w:val="00726F4B"/>
    <w:rsid w:val="00727122"/>
    <w:rsid w:val="00727319"/>
    <w:rsid w:val="007273B3"/>
    <w:rsid w:val="00727425"/>
    <w:rsid w:val="00727C27"/>
    <w:rsid w:val="00727CF6"/>
    <w:rsid w:val="00727D6C"/>
    <w:rsid w:val="0073007F"/>
    <w:rsid w:val="007300E0"/>
    <w:rsid w:val="007301EC"/>
    <w:rsid w:val="00731878"/>
    <w:rsid w:val="00731B71"/>
    <w:rsid w:val="00731BA3"/>
    <w:rsid w:val="00731BF8"/>
    <w:rsid w:val="00731E9C"/>
    <w:rsid w:val="00732467"/>
    <w:rsid w:val="007325EB"/>
    <w:rsid w:val="007328E7"/>
    <w:rsid w:val="00732C8E"/>
    <w:rsid w:val="00732CD4"/>
    <w:rsid w:val="00733755"/>
    <w:rsid w:val="00733849"/>
    <w:rsid w:val="0073393E"/>
    <w:rsid w:val="00733A8D"/>
    <w:rsid w:val="00733CA4"/>
    <w:rsid w:val="00733CB6"/>
    <w:rsid w:val="0073441A"/>
    <w:rsid w:val="00734A1D"/>
    <w:rsid w:val="00735207"/>
    <w:rsid w:val="00735949"/>
    <w:rsid w:val="00735F48"/>
    <w:rsid w:val="00736331"/>
    <w:rsid w:val="00736965"/>
    <w:rsid w:val="00736D5D"/>
    <w:rsid w:val="00736E67"/>
    <w:rsid w:val="007374F8"/>
    <w:rsid w:val="007375C1"/>
    <w:rsid w:val="00737D58"/>
    <w:rsid w:val="0074040D"/>
    <w:rsid w:val="0074099D"/>
    <w:rsid w:val="0074131F"/>
    <w:rsid w:val="007422CB"/>
    <w:rsid w:val="00742CF8"/>
    <w:rsid w:val="007432BD"/>
    <w:rsid w:val="00743875"/>
    <w:rsid w:val="00743879"/>
    <w:rsid w:val="00743C45"/>
    <w:rsid w:val="00744033"/>
    <w:rsid w:val="007441C0"/>
    <w:rsid w:val="00744434"/>
    <w:rsid w:val="007445B5"/>
    <w:rsid w:val="007446B5"/>
    <w:rsid w:val="0074482A"/>
    <w:rsid w:val="007449D7"/>
    <w:rsid w:val="007459D0"/>
    <w:rsid w:val="00745AA0"/>
    <w:rsid w:val="00745C32"/>
    <w:rsid w:val="007468B1"/>
    <w:rsid w:val="00746C9D"/>
    <w:rsid w:val="007475BF"/>
    <w:rsid w:val="0074782F"/>
    <w:rsid w:val="00747E00"/>
    <w:rsid w:val="00747F42"/>
    <w:rsid w:val="007502B3"/>
    <w:rsid w:val="00750650"/>
    <w:rsid w:val="007509DD"/>
    <w:rsid w:val="00750A87"/>
    <w:rsid w:val="00750FA4"/>
    <w:rsid w:val="0075102E"/>
    <w:rsid w:val="00751189"/>
    <w:rsid w:val="007511C4"/>
    <w:rsid w:val="00751415"/>
    <w:rsid w:val="00751631"/>
    <w:rsid w:val="007520F7"/>
    <w:rsid w:val="007521BB"/>
    <w:rsid w:val="00752892"/>
    <w:rsid w:val="00752E9F"/>
    <w:rsid w:val="00752FFC"/>
    <w:rsid w:val="0075358F"/>
    <w:rsid w:val="00753896"/>
    <w:rsid w:val="00753D28"/>
    <w:rsid w:val="00753FE3"/>
    <w:rsid w:val="007546E1"/>
    <w:rsid w:val="0075478A"/>
    <w:rsid w:val="007549D1"/>
    <w:rsid w:val="00754B66"/>
    <w:rsid w:val="007550C7"/>
    <w:rsid w:val="007552D9"/>
    <w:rsid w:val="0075556C"/>
    <w:rsid w:val="0075564F"/>
    <w:rsid w:val="00755F6C"/>
    <w:rsid w:val="007560CE"/>
    <w:rsid w:val="007565BC"/>
    <w:rsid w:val="00756ECD"/>
    <w:rsid w:val="007573FF"/>
    <w:rsid w:val="00757C39"/>
    <w:rsid w:val="00757E0B"/>
    <w:rsid w:val="00760314"/>
    <w:rsid w:val="00760449"/>
    <w:rsid w:val="007604B0"/>
    <w:rsid w:val="00760770"/>
    <w:rsid w:val="00760AA7"/>
    <w:rsid w:val="00760BC9"/>
    <w:rsid w:val="00760DA3"/>
    <w:rsid w:val="00760EB3"/>
    <w:rsid w:val="00761598"/>
    <w:rsid w:val="00762A5D"/>
    <w:rsid w:val="007638D0"/>
    <w:rsid w:val="00763E86"/>
    <w:rsid w:val="007641F3"/>
    <w:rsid w:val="00764283"/>
    <w:rsid w:val="0076470F"/>
    <w:rsid w:val="00764BA2"/>
    <w:rsid w:val="00765861"/>
    <w:rsid w:val="00766238"/>
    <w:rsid w:val="0076648C"/>
    <w:rsid w:val="00766FA6"/>
    <w:rsid w:val="00766FDD"/>
    <w:rsid w:val="0076773C"/>
    <w:rsid w:val="00767EB4"/>
    <w:rsid w:val="00771535"/>
    <w:rsid w:val="007716AB"/>
    <w:rsid w:val="00771DA5"/>
    <w:rsid w:val="00771F1F"/>
    <w:rsid w:val="00771FA0"/>
    <w:rsid w:val="0077203A"/>
    <w:rsid w:val="00772A28"/>
    <w:rsid w:val="00772B29"/>
    <w:rsid w:val="00773487"/>
    <w:rsid w:val="00773572"/>
    <w:rsid w:val="007740E7"/>
    <w:rsid w:val="007741B0"/>
    <w:rsid w:val="007747A8"/>
    <w:rsid w:val="00774840"/>
    <w:rsid w:val="007750F7"/>
    <w:rsid w:val="007757FA"/>
    <w:rsid w:val="00775FD0"/>
    <w:rsid w:val="00776149"/>
    <w:rsid w:val="0077619D"/>
    <w:rsid w:val="0077627E"/>
    <w:rsid w:val="007763C7"/>
    <w:rsid w:val="00776746"/>
    <w:rsid w:val="00776DD0"/>
    <w:rsid w:val="00776F69"/>
    <w:rsid w:val="00777227"/>
    <w:rsid w:val="0077797D"/>
    <w:rsid w:val="00777DD7"/>
    <w:rsid w:val="00777F7C"/>
    <w:rsid w:val="00780E81"/>
    <w:rsid w:val="007812DB"/>
    <w:rsid w:val="00781597"/>
    <w:rsid w:val="00781A3D"/>
    <w:rsid w:val="00781F8F"/>
    <w:rsid w:val="00782015"/>
    <w:rsid w:val="007823D5"/>
    <w:rsid w:val="007829EE"/>
    <w:rsid w:val="00782AF5"/>
    <w:rsid w:val="00782BC2"/>
    <w:rsid w:val="00782E86"/>
    <w:rsid w:val="0078316C"/>
    <w:rsid w:val="00783489"/>
    <w:rsid w:val="00783B9F"/>
    <w:rsid w:val="00783BF4"/>
    <w:rsid w:val="00783E1C"/>
    <w:rsid w:val="0078431E"/>
    <w:rsid w:val="00784673"/>
    <w:rsid w:val="00784693"/>
    <w:rsid w:val="007847F5"/>
    <w:rsid w:val="00785211"/>
    <w:rsid w:val="00785528"/>
    <w:rsid w:val="00785C99"/>
    <w:rsid w:val="0078678E"/>
    <w:rsid w:val="00786A2D"/>
    <w:rsid w:val="00786F13"/>
    <w:rsid w:val="0078703F"/>
    <w:rsid w:val="0078719D"/>
    <w:rsid w:val="007876D8"/>
    <w:rsid w:val="0078775F"/>
    <w:rsid w:val="00787EE2"/>
    <w:rsid w:val="007909FD"/>
    <w:rsid w:val="00790AA5"/>
    <w:rsid w:val="007911A2"/>
    <w:rsid w:val="00791A0F"/>
    <w:rsid w:val="00791B26"/>
    <w:rsid w:val="00791E70"/>
    <w:rsid w:val="00792137"/>
    <w:rsid w:val="0079270D"/>
    <w:rsid w:val="00792C78"/>
    <w:rsid w:val="00793A09"/>
    <w:rsid w:val="00794C29"/>
    <w:rsid w:val="00794F0C"/>
    <w:rsid w:val="007954C6"/>
    <w:rsid w:val="00795716"/>
    <w:rsid w:val="0079603C"/>
    <w:rsid w:val="0079606A"/>
    <w:rsid w:val="00796175"/>
    <w:rsid w:val="007963DE"/>
    <w:rsid w:val="007969F9"/>
    <w:rsid w:val="007974C4"/>
    <w:rsid w:val="007976C8"/>
    <w:rsid w:val="00797855"/>
    <w:rsid w:val="00797CC8"/>
    <w:rsid w:val="007A0139"/>
    <w:rsid w:val="007A115C"/>
    <w:rsid w:val="007A12A7"/>
    <w:rsid w:val="007A1682"/>
    <w:rsid w:val="007A16A4"/>
    <w:rsid w:val="007A1A19"/>
    <w:rsid w:val="007A1A7B"/>
    <w:rsid w:val="007A1F5C"/>
    <w:rsid w:val="007A2314"/>
    <w:rsid w:val="007A25BC"/>
    <w:rsid w:val="007A2BB8"/>
    <w:rsid w:val="007A2E83"/>
    <w:rsid w:val="007A3350"/>
    <w:rsid w:val="007A36A8"/>
    <w:rsid w:val="007A3779"/>
    <w:rsid w:val="007A3F39"/>
    <w:rsid w:val="007A448F"/>
    <w:rsid w:val="007A48C9"/>
    <w:rsid w:val="007A50C5"/>
    <w:rsid w:val="007A54BA"/>
    <w:rsid w:val="007A5A46"/>
    <w:rsid w:val="007A5D5D"/>
    <w:rsid w:val="007A5DE6"/>
    <w:rsid w:val="007A5E07"/>
    <w:rsid w:val="007A5F02"/>
    <w:rsid w:val="007A6319"/>
    <w:rsid w:val="007A6570"/>
    <w:rsid w:val="007A6A08"/>
    <w:rsid w:val="007A6AD4"/>
    <w:rsid w:val="007A7ED1"/>
    <w:rsid w:val="007B03B5"/>
    <w:rsid w:val="007B0433"/>
    <w:rsid w:val="007B13A8"/>
    <w:rsid w:val="007B178E"/>
    <w:rsid w:val="007B23E5"/>
    <w:rsid w:val="007B25F1"/>
    <w:rsid w:val="007B2E56"/>
    <w:rsid w:val="007B2EB2"/>
    <w:rsid w:val="007B382D"/>
    <w:rsid w:val="007B40D5"/>
    <w:rsid w:val="007B4613"/>
    <w:rsid w:val="007B4629"/>
    <w:rsid w:val="007B4733"/>
    <w:rsid w:val="007B49A9"/>
    <w:rsid w:val="007B4D2C"/>
    <w:rsid w:val="007B509C"/>
    <w:rsid w:val="007B5D98"/>
    <w:rsid w:val="007B670E"/>
    <w:rsid w:val="007B6AE1"/>
    <w:rsid w:val="007B6BB8"/>
    <w:rsid w:val="007B6DCD"/>
    <w:rsid w:val="007B6EA3"/>
    <w:rsid w:val="007B7061"/>
    <w:rsid w:val="007B706A"/>
    <w:rsid w:val="007B735A"/>
    <w:rsid w:val="007B7F43"/>
    <w:rsid w:val="007C0006"/>
    <w:rsid w:val="007C0214"/>
    <w:rsid w:val="007C029E"/>
    <w:rsid w:val="007C02CB"/>
    <w:rsid w:val="007C0804"/>
    <w:rsid w:val="007C0D5C"/>
    <w:rsid w:val="007C161B"/>
    <w:rsid w:val="007C1B03"/>
    <w:rsid w:val="007C1FBC"/>
    <w:rsid w:val="007C2645"/>
    <w:rsid w:val="007C2870"/>
    <w:rsid w:val="007C2895"/>
    <w:rsid w:val="007C2DD8"/>
    <w:rsid w:val="007C2F35"/>
    <w:rsid w:val="007C302F"/>
    <w:rsid w:val="007C3157"/>
    <w:rsid w:val="007C32D1"/>
    <w:rsid w:val="007C417A"/>
    <w:rsid w:val="007C430B"/>
    <w:rsid w:val="007C444A"/>
    <w:rsid w:val="007C4649"/>
    <w:rsid w:val="007C47DD"/>
    <w:rsid w:val="007C52BE"/>
    <w:rsid w:val="007C58A2"/>
    <w:rsid w:val="007C59D5"/>
    <w:rsid w:val="007C59F9"/>
    <w:rsid w:val="007C5B83"/>
    <w:rsid w:val="007C5C48"/>
    <w:rsid w:val="007C5D30"/>
    <w:rsid w:val="007C6195"/>
    <w:rsid w:val="007C66F0"/>
    <w:rsid w:val="007C67FD"/>
    <w:rsid w:val="007C6D2C"/>
    <w:rsid w:val="007C7190"/>
    <w:rsid w:val="007C77EC"/>
    <w:rsid w:val="007C7AD5"/>
    <w:rsid w:val="007D0FCE"/>
    <w:rsid w:val="007D13F5"/>
    <w:rsid w:val="007D1F85"/>
    <w:rsid w:val="007D2948"/>
    <w:rsid w:val="007D325D"/>
    <w:rsid w:val="007D33BD"/>
    <w:rsid w:val="007D3E42"/>
    <w:rsid w:val="007D46A2"/>
    <w:rsid w:val="007D4B17"/>
    <w:rsid w:val="007D4CD2"/>
    <w:rsid w:val="007D5B13"/>
    <w:rsid w:val="007D5CD3"/>
    <w:rsid w:val="007D63E1"/>
    <w:rsid w:val="007D6606"/>
    <w:rsid w:val="007D7268"/>
    <w:rsid w:val="007D758B"/>
    <w:rsid w:val="007D7BA5"/>
    <w:rsid w:val="007D7BD0"/>
    <w:rsid w:val="007D7F65"/>
    <w:rsid w:val="007E040D"/>
    <w:rsid w:val="007E07EE"/>
    <w:rsid w:val="007E091D"/>
    <w:rsid w:val="007E108B"/>
    <w:rsid w:val="007E120D"/>
    <w:rsid w:val="007E12EF"/>
    <w:rsid w:val="007E168A"/>
    <w:rsid w:val="007E1A4E"/>
    <w:rsid w:val="007E1B02"/>
    <w:rsid w:val="007E1EC5"/>
    <w:rsid w:val="007E217A"/>
    <w:rsid w:val="007E2736"/>
    <w:rsid w:val="007E2B72"/>
    <w:rsid w:val="007E2F66"/>
    <w:rsid w:val="007E313F"/>
    <w:rsid w:val="007E3BC3"/>
    <w:rsid w:val="007E3E41"/>
    <w:rsid w:val="007E421F"/>
    <w:rsid w:val="007E46C5"/>
    <w:rsid w:val="007E50F5"/>
    <w:rsid w:val="007E51A0"/>
    <w:rsid w:val="007E54F6"/>
    <w:rsid w:val="007E554F"/>
    <w:rsid w:val="007E562D"/>
    <w:rsid w:val="007E56DC"/>
    <w:rsid w:val="007E5A56"/>
    <w:rsid w:val="007E5ABB"/>
    <w:rsid w:val="007E5C37"/>
    <w:rsid w:val="007E5E08"/>
    <w:rsid w:val="007E66C1"/>
    <w:rsid w:val="007E68F2"/>
    <w:rsid w:val="007E75BE"/>
    <w:rsid w:val="007F0163"/>
    <w:rsid w:val="007F0582"/>
    <w:rsid w:val="007F0C1D"/>
    <w:rsid w:val="007F159D"/>
    <w:rsid w:val="007F1B23"/>
    <w:rsid w:val="007F1D3D"/>
    <w:rsid w:val="007F1DA5"/>
    <w:rsid w:val="007F24A6"/>
    <w:rsid w:val="007F24D5"/>
    <w:rsid w:val="007F25D4"/>
    <w:rsid w:val="007F2C2A"/>
    <w:rsid w:val="007F2CA5"/>
    <w:rsid w:val="007F2CAD"/>
    <w:rsid w:val="007F3216"/>
    <w:rsid w:val="007F3371"/>
    <w:rsid w:val="007F36A0"/>
    <w:rsid w:val="007F3FB8"/>
    <w:rsid w:val="007F4B64"/>
    <w:rsid w:val="007F4E21"/>
    <w:rsid w:val="007F58B9"/>
    <w:rsid w:val="007F63F3"/>
    <w:rsid w:val="007F6432"/>
    <w:rsid w:val="007F66CC"/>
    <w:rsid w:val="007F6752"/>
    <w:rsid w:val="007F6A5D"/>
    <w:rsid w:val="007F6D7F"/>
    <w:rsid w:val="007F6EEF"/>
    <w:rsid w:val="007F7684"/>
    <w:rsid w:val="007F7B4B"/>
    <w:rsid w:val="007F7C1D"/>
    <w:rsid w:val="00800FD4"/>
    <w:rsid w:val="00801041"/>
    <w:rsid w:val="00801ABB"/>
    <w:rsid w:val="00801C20"/>
    <w:rsid w:val="0080235D"/>
    <w:rsid w:val="0080236D"/>
    <w:rsid w:val="00802564"/>
    <w:rsid w:val="00802594"/>
    <w:rsid w:val="008030CA"/>
    <w:rsid w:val="00804575"/>
    <w:rsid w:val="008047DF"/>
    <w:rsid w:val="008050C1"/>
    <w:rsid w:val="00805948"/>
    <w:rsid w:val="00806231"/>
    <w:rsid w:val="00806D3A"/>
    <w:rsid w:val="00806E3B"/>
    <w:rsid w:val="00807527"/>
    <w:rsid w:val="00807F67"/>
    <w:rsid w:val="00810FDB"/>
    <w:rsid w:val="0081104B"/>
    <w:rsid w:val="00811470"/>
    <w:rsid w:val="00811633"/>
    <w:rsid w:val="00811AE0"/>
    <w:rsid w:val="008124C0"/>
    <w:rsid w:val="00812575"/>
    <w:rsid w:val="00812B43"/>
    <w:rsid w:val="00812F58"/>
    <w:rsid w:val="00813E0B"/>
    <w:rsid w:val="00814036"/>
    <w:rsid w:val="0081429A"/>
    <w:rsid w:val="008142E1"/>
    <w:rsid w:val="00814C42"/>
    <w:rsid w:val="00815035"/>
    <w:rsid w:val="00815314"/>
    <w:rsid w:val="008158CA"/>
    <w:rsid w:val="00816C4E"/>
    <w:rsid w:val="00816C72"/>
    <w:rsid w:val="0081712B"/>
    <w:rsid w:val="008176BB"/>
    <w:rsid w:val="008177C6"/>
    <w:rsid w:val="00817BC0"/>
    <w:rsid w:val="00820B34"/>
    <w:rsid w:val="00820B99"/>
    <w:rsid w:val="00820D2E"/>
    <w:rsid w:val="00820DCA"/>
    <w:rsid w:val="008217E2"/>
    <w:rsid w:val="00821B02"/>
    <w:rsid w:val="00821FD4"/>
    <w:rsid w:val="008225DC"/>
    <w:rsid w:val="00822653"/>
    <w:rsid w:val="0082295A"/>
    <w:rsid w:val="00822AC4"/>
    <w:rsid w:val="00822D8F"/>
    <w:rsid w:val="00823081"/>
    <w:rsid w:val="008233BD"/>
    <w:rsid w:val="00823427"/>
    <w:rsid w:val="008237CE"/>
    <w:rsid w:val="00823DC4"/>
    <w:rsid w:val="0082405E"/>
    <w:rsid w:val="008242BD"/>
    <w:rsid w:val="00824403"/>
    <w:rsid w:val="00824E09"/>
    <w:rsid w:val="00825137"/>
    <w:rsid w:val="008252DD"/>
    <w:rsid w:val="00825910"/>
    <w:rsid w:val="00826378"/>
    <w:rsid w:val="008264B9"/>
    <w:rsid w:val="008269B3"/>
    <w:rsid w:val="00826BAD"/>
    <w:rsid w:val="008270D1"/>
    <w:rsid w:val="008271B6"/>
    <w:rsid w:val="00827264"/>
    <w:rsid w:val="00827701"/>
    <w:rsid w:val="008305F3"/>
    <w:rsid w:val="0083084C"/>
    <w:rsid w:val="008309F2"/>
    <w:rsid w:val="00830CBE"/>
    <w:rsid w:val="00831952"/>
    <w:rsid w:val="00831969"/>
    <w:rsid w:val="00831C71"/>
    <w:rsid w:val="00831D8C"/>
    <w:rsid w:val="00832161"/>
    <w:rsid w:val="00833070"/>
    <w:rsid w:val="00833340"/>
    <w:rsid w:val="00833364"/>
    <w:rsid w:val="0083390F"/>
    <w:rsid w:val="00833C37"/>
    <w:rsid w:val="008349D2"/>
    <w:rsid w:val="00834A71"/>
    <w:rsid w:val="00834BE2"/>
    <w:rsid w:val="00835500"/>
    <w:rsid w:val="008356D5"/>
    <w:rsid w:val="008357C0"/>
    <w:rsid w:val="00835ADF"/>
    <w:rsid w:val="00835F0D"/>
    <w:rsid w:val="00836015"/>
    <w:rsid w:val="00836090"/>
    <w:rsid w:val="00836327"/>
    <w:rsid w:val="008366FE"/>
    <w:rsid w:val="00836A79"/>
    <w:rsid w:val="008375E7"/>
    <w:rsid w:val="008375FC"/>
    <w:rsid w:val="00840282"/>
    <w:rsid w:val="00840AB8"/>
    <w:rsid w:val="00840B6F"/>
    <w:rsid w:val="00840B75"/>
    <w:rsid w:val="00840C9C"/>
    <w:rsid w:val="00841214"/>
    <w:rsid w:val="0084160D"/>
    <w:rsid w:val="00841B32"/>
    <w:rsid w:val="00842408"/>
    <w:rsid w:val="008429C8"/>
    <w:rsid w:val="00842A0E"/>
    <w:rsid w:val="0084340C"/>
    <w:rsid w:val="00844230"/>
    <w:rsid w:val="00844307"/>
    <w:rsid w:val="00844372"/>
    <w:rsid w:val="00844657"/>
    <w:rsid w:val="008450B3"/>
    <w:rsid w:val="00845374"/>
    <w:rsid w:val="00845606"/>
    <w:rsid w:val="0084583C"/>
    <w:rsid w:val="008468AF"/>
    <w:rsid w:val="00846CC4"/>
    <w:rsid w:val="008470C1"/>
    <w:rsid w:val="008479B8"/>
    <w:rsid w:val="00847B9A"/>
    <w:rsid w:val="00847D22"/>
    <w:rsid w:val="00850582"/>
    <w:rsid w:val="00850CDE"/>
    <w:rsid w:val="00850ECC"/>
    <w:rsid w:val="00851D9E"/>
    <w:rsid w:val="00852123"/>
    <w:rsid w:val="00852231"/>
    <w:rsid w:val="00852D23"/>
    <w:rsid w:val="008530EC"/>
    <w:rsid w:val="008531B5"/>
    <w:rsid w:val="00853292"/>
    <w:rsid w:val="008535AD"/>
    <w:rsid w:val="00853C04"/>
    <w:rsid w:val="00853EB3"/>
    <w:rsid w:val="00853FA0"/>
    <w:rsid w:val="0085470D"/>
    <w:rsid w:val="00854749"/>
    <w:rsid w:val="008549B2"/>
    <w:rsid w:val="00854CE6"/>
    <w:rsid w:val="00854E1B"/>
    <w:rsid w:val="00854EED"/>
    <w:rsid w:val="00855410"/>
    <w:rsid w:val="008557D3"/>
    <w:rsid w:val="0085597E"/>
    <w:rsid w:val="00855D73"/>
    <w:rsid w:val="008560C0"/>
    <w:rsid w:val="008561D6"/>
    <w:rsid w:val="00856706"/>
    <w:rsid w:val="00856FC1"/>
    <w:rsid w:val="0085767F"/>
    <w:rsid w:val="00857709"/>
    <w:rsid w:val="0085770D"/>
    <w:rsid w:val="0085794E"/>
    <w:rsid w:val="00857F16"/>
    <w:rsid w:val="00860897"/>
    <w:rsid w:val="00861F6B"/>
    <w:rsid w:val="00862047"/>
    <w:rsid w:val="008621B8"/>
    <w:rsid w:val="00862289"/>
    <w:rsid w:val="0086233E"/>
    <w:rsid w:val="00862358"/>
    <w:rsid w:val="00862C3A"/>
    <w:rsid w:val="00862FCF"/>
    <w:rsid w:val="00863181"/>
    <w:rsid w:val="00863ED1"/>
    <w:rsid w:val="00864025"/>
    <w:rsid w:val="0086425A"/>
    <w:rsid w:val="00864B84"/>
    <w:rsid w:val="00864EBF"/>
    <w:rsid w:val="008650B8"/>
    <w:rsid w:val="00865120"/>
    <w:rsid w:val="00865185"/>
    <w:rsid w:val="008656FA"/>
    <w:rsid w:val="008657F3"/>
    <w:rsid w:val="008658B3"/>
    <w:rsid w:val="00865D5A"/>
    <w:rsid w:val="0086600C"/>
    <w:rsid w:val="0086638E"/>
    <w:rsid w:val="00866D3D"/>
    <w:rsid w:val="00867610"/>
    <w:rsid w:val="00867729"/>
    <w:rsid w:val="008678DA"/>
    <w:rsid w:val="00867C3F"/>
    <w:rsid w:val="00867DA3"/>
    <w:rsid w:val="0087063E"/>
    <w:rsid w:val="00870B82"/>
    <w:rsid w:val="00870E45"/>
    <w:rsid w:val="0087113B"/>
    <w:rsid w:val="0087135C"/>
    <w:rsid w:val="00871398"/>
    <w:rsid w:val="008729EA"/>
    <w:rsid w:val="00872A97"/>
    <w:rsid w:val="00872AF3"/>
    <w:rsid w:val="00872C4D"/>
    <w:rsid w:val="00872FD9"/>
    <w:rsid w:val="008733FF"/>
    <w:rsid w:val="008736AF"/>
    <w:rsid w:val="00873CB0"/>
    <w:rsid w:val="008750D8"/>
    <w:rsid w:val="00875550"/>
    <w:rsid w:val="0087563A"/>
    <w:rsid w:val="008756BC"/>
    <w:rsid w:val="00875765"/>
    <w:rsid w:val="008761BD"/>
    <w:rsid w:val="00876383"/>
    <w:rsid w:val="00876BA6"/>
    <w:rsid w:val="00877E62"/>
    <w:rsid w:val="00877FAB"/>
    <w:rsid w:val="008802F0"/>
    <w:rsid w:val="0088094B"/>
    <w:rsid w:val="00880AE5"/>
    <w:rsid w:val="00881163"/>
    <w:rsid w:val="0088131C"/>
    <w:rsid w:val="00881976"/>
    <w:rsid w:val="00881A4F"/>
    <w:rsid w:val="00881ECC"/>
    <w:rsid w:val="00882130"/>
    <w:rsid w:val="00882192"/>
    <w:rsid w:val="008823FB"/>
    <w:rsid w:val="00882C56"/>
    <w:rsid w:val="00882EE8"/>
    <w:rsid w:val="00883826"/>
    <w:rsid w:val="008838A4"/>
    <w:rsid w:val="00883BC4"/>
    <w:rsid w:val="00884B07"/>
    <w:rsid w:val="00884D89"/>
    <w:rsid w:val="00885141"/>
    <w:rsid w:val="0088547F"/>
    <w:rsid w:val="0088554F"/>
    <w:rsid w:val="008858D1"/>
    <w:rsid w:val="00885C21"/>
    <w:rsid w:val="00885D64"/>
    <w:rsid w:val="00885EC3"/>
    <w:rsid w:val="008864EC"/>
    <w:rsid w:val="0088690A"/>
    <w:rsid w:val="00887009"/>
    <w:rsid w:val="00887992"/>
    <w:rsid w:val="00887FC0"/>
    <w:rsid w:val="00887FF8"/>
    <w:rsid w:val="00890028"/>
    <w:rsid w:val="00890071"/>
    <w:rsid w:val="00890739"/>
    <w:rsid w:val="0089082B"/>
    <w:rsid w:val="00890B54"/>
    <w:rsid w:val="00891071"/>
    <w:rsid w:val="00891267"/>
    <w:rsid w:val="0089131F"/>
    <w:rsid w:val="008914A9"/>
    <w:rsid w:val="008916FE"/>
    <w:rsid w:val="00891894"/>
    <w:rsid w:val="00891EB0"/>
    <w:rsid w:val="0089220B"/>
    <w:rsid w:val="0089221B"/>
    <w:rsid w:val="00892239"/>
    <w:rsid w:val="00892468"/>
    <w:rsid w:val="0089249D"/>
    <w:rsid w:val="0089250E"/>
    <w:rsid w:val="008925AD"/>
    <w:rsid w:val="00892A0C"/>
    <w:rsid w:val="00892D39"/>
    <w:rsid w:val="00892D83"/>
    <w:rsid w:val="00892FA7"/>
    <w:rsid w:val="00892FDA"/>
    <w:rsid w:val="00893086"/>
    <w:rsid w:val="008938A4"/>
    <w:rsid w:val="00893947"/>
    <w:rsid w:val="00893BF6"/>
    <w:rsid w:val="00893C96"/>
    <w:rsid w:val="00893D8D"/>
    <w:rsid w:val="00893EEB"/>
    <w:rsid w:val="00894026"/>
    <w:rsid w:val="008940DA"/>
    <w:rsid w:val="008942BE"/>
    <w:rsid w:val="00894759"/>
    <w:rsid w:val="00895531"/>
    <w:rsid w:val="00895717"/>
    <w:rsid w:val="008959D0"/>
    <w:rsid w:val="008962D9"/>
    <w:rsid w:val="0089674E"/>
    <w:rsid w:val="008968F9"/>
    <w:rsid w:val="008969B2"/>
    <w:rsid w:val="00897523"/>
    <w:rsid w:val="00897A38"/>
    <w:rsid w:val="00897D02"/>
    <w:rsid w:val="008A00DE"/>
    <w:rsid w:val="008A0336"/>
    <w:rsid w:val="008A08B5"/>
    <w:rsid w:val="008A0BF3"/>
    <w:rsid w:val="008A0E74"/>
    <w:rsid w:val="008A0E9D"/>
    <w:rsid w:val="008A1831"/>
    <w:rsid w:val="008A1AA7"/>
    <w:rsid w:val="008A1B00"/>
    <w:rsid w:val="008A1DDB"/>
    <w:rsid w:val="008A2163"/>
    <w:rsid w:val="008A24F9"/>
    <w:rsid w:val="008A2571"/>
    <w:rsid w:val="008A2815"/>
    <w:rsid w:val="008A2941"/>
    <w:rsid w:val="008A2BE0"/>
    <w:rsid w:val="008A3420"/>
    <w:rsid w:val="008A3C9B"/>
    <w:rsid w:val="008A3EC8"/>
    <w:rsid w:val="008A3F47"/>
    <w:rsid w:val="008A40D1"/>
    <w:rsid w:val="008A4401"/>
    <w:rsid w:val="008A4575"/>
    <w:rsid w:val="008A5136"/>
    <w:rsid w:val="008A51F8"/>
    <w:rsid w:val="008A55A6"/>
    <w:rsid w:val="008A5779"/>
    <w:rsid w:val="008A5C1F"/>
    <w:rsid w:val="008A5DE7"/>
    <w:rsid w:val="008A604F"/>
    <w:rsid w:val="008A6CFF"/>
    <w:rsid w:val="008A6D05"/>
    <w:rsid w:val="008A6D4D"/>
    <w:rsid w:val="008A6DDD"/>
    <w:rsid w:val="008A72D3"/>
    <w:rsid w:val="008A78F5"/>
    <w:rsid w:val="008B0231"/>
    <w:rsid w:val="008B056F"/>
    <w:rsid w:val="008B0812"/>
    <w:rsid w:val="008B08B5"/>
    <w:rsid w:val="008B0F7E"/>
    <w:rsid w:val="008B1CC2"/>
    <w:rsid w:val="008B2A24"/>
    <w:rsid w:val="008B2ED1"/>
    <w:rsid w:val="008B2F13"/>
    <w:rsid w:val="008B2F38"/>
    <w:rsid w:val="008B355B"/>
    <w:rsid w:val="008B370D"/>
    <w:rsid w:val="008B3C0E"/>
    <w:rsid w:val="008B42CA"/>
    <w:rsid w:val="008B4539"/>
    <w:rsid w:val="008B51F9"/>
    <w:rsid w:val="008B5230"/>
    <w:rsid w:val="008B561E"/>
    <w:rsid w:val="008B585C"/>
    <w:rsid w:val="008B5CA0"/>
    <w:rsid w:val="008B6156"/>
    <w:rsid w:val="008B75E8"/>
    <w:rsid w:val="008B78C0"/>
    <w:rsid w:val="008B7C3C"/>
    <w:rsid w:val="008B7FAB"/>
    <w:rsid w:val="008B7FFB"/>
    <w:rsid w:val="008C042B"/>
    <w:rsid w:val="008C048E"/>
    <w:rsid w:val="008C10B5"/>
    <w:rsid w:val="008C1ECC"/>
    <w:rsid w:val="008C22ED"/>
    <w:rsid w:val="008C2B12"/>
    <w:rsid w:val="008C2BB4"/>
    <w:rsid w:val="008C2C01"/>
    <w:rsid w:val="008C2CEC"/>
    <w:rsid w:val="008C353D"/>
    <w:rsid w:val="008C35DF"/>
    <w:rsid w:val="008C382B"/>
    <w:rsid w:val="008C3A6B"/>
    <w:rsid w:val="008C3E79"/>
    <w:rsid w:val="008C41C8"/>
    <w:rsid w:val="008C4768"/>
    <w:rsid w:val="008C4C1E"/>
    <w:rsid w:val="008C4E81"/>
    <w:rsid w:val="008C4F45"/>
    <w:rsid w:val="008C524C"/>
    <w:rsid w:val="008C5930"/>
    <w:rsid w:val="008C6005"/>
    <w:rsid w:val="008C6149"/>
    <w:rsid w:val="008C6641"/>
    <w:rsid w:val="008C67E0"/>
    <w:rsid w:val="008C68F9"/>
    <w:rsid w:val="008C6ECD"/>
    <w:rsid w:val="008C7088"/>
    <w:rsid w:val="008C70F5"/>
    <w:rsid w:val="008C7220"/>
    <w:rsid w:val="008C730E"/>
    <w:rsid w:val="008C7AE2"/>
    <w:rsid w:val="008C7DB4"/>
    <w:rsid w:val="008C7E2E"/>
    <w:rsid w:val="008D072F"/>
    <w:rsid w:val="008D0C34"/>
    <w:rsid w:val="008D1004"/>
    <w:rsid w:val="008D1013"/>
    <w:rsid w:val="008D140B"/>
    <w:rsid w:val="008D14FA"/>
    <w:rsid w:val="008D1590"/>
    <w:rsid w:val="008D19AB"/>
    <w:rsid w:val="008D1B7A"/>
    <w:rsid w:val="008D1FC0"/>
    <w:rsid w:val="008D2433"/>
    <w:rsid w:val="008D25A9"/>
    <w:rsid w:val="008D3562"/>
    <w:rsid w:val="008D35A5"/>
    <w:rsid w:val="008D37F4"/>
    <w:rsid w:val="008D46C9"/>
    <w:rsid w:val="008D5031"/>
    <w:rsid w:val="008D5125"/>
    <w:rsid w:val="008D5A04"/>
    <w:rsid w:val="008D6977"/>
    <w:rsid w:val="008D6EAF"/>
    <w:rsid w:val="008D74A6"/>
    <w:rsid w:val="008D7813"/>
    <w:rsid w:val="008D7BEF"/>
    <w:rsid w:val="008D7E46"/>
    <w:rsid w:val="008D7F65"/>
    <w:rsid w:val="008D7FCB"/>
    <w:rsid w:val="008E030E"/>
    <w:rsid w:val="008E06D6"/>
    <w:rsid w:val="008E0B2B"/>
    <w:rsid w:val="008E147C"/>
    <w:rsid w:val="008E1836"/>
    <w:rsid w:val="008E1EE8"/>
    <w:rsid w:val="008E202F"/>
    <w:rsid w:val="008E260E"/>
    <w:rsid w:val="008E2891"/>
    <w:rsid w:val="008E3861"/>
    <w:rsid w:val="008E4001"/>
    <w:rsid w:val="008E435C"/>
    <w:rsid w:val="008E4684"/>
    <w:rsid w:val="008E4B40"/>
    <w:rsid w:val="008E4BFD"/>
    <w:rsid w:val="008E4D94"/>
    <w:rsid w:val="008E4DFF"/>
    <w:rsid w:val="008E4EBE"/>
    <w:rsid w:val="008E52E3"/>
    <w:rsid w:val="008E591F"/>
    <w:rsid w:val="008E599C"/>
    <w:rsid w:val="008E5FDB"/>
    <w:rsid w:val="008E60CD"/>
    <w:rsid w:val="008E652B"/>
    <w:rsid w:val="008E652F"/>
    <w:rsid w:val="008E65A9"/>
    <w:rsid w:val="008E679D"/>
    <w:rsid w:val="008E679E"/>
    <w:rsid w:val="008E67F5"/>
    <w:rsid w:val="008E6F43"/>
    <w:rsid w:val="008E731B"/>
    <w:rsid w:val="008E75F4"/>
    <w:rsid w:val="008E7CAD"/>
    <w:rsid w:val="008E7FC3"/>
    <w:rsid w:val="008F0173"/>
    <w:rsid w:val="008F049D"/>
    <w:rsid w:val="008F04F1"/>
    <w:rsid w:val="008F086C"/>
    <w:rsid w:val="008F0D96"/>
    <w:rsid w:val="008F2236"/>
    <w:rsid w:val="008F27A3"/>
    <w:rsid w:val="008F2D84"/>
    <w:rsid w:val="008F2E38"/>
    <w:rsid w:val="008F3033"/>
    <w:rsid w:val="008F3951"/>
    <w:rsid w:val="008F3B54"/>
    <w:rsid w:val="008F3DE7"/>
    <w:rsid w:val="008F44BB"/>
    <w:rsid w:val="008F4595"/>
    <w:rsid w:val="008F4C1D"/>
    <w:rsid w:val="008F4C97"/>
    <w:rsid w:val="008F4E5D"/>
    <w:rsid w:val="008F5208"/>
    <w:rsid w:val="008F5C19"/>
    <w:rsid w:val="008F61DE"/>
    <w:rsid w:val="008F683B"/>
    <w:rsid w:val="008F6903"/>
    <w:rsid w:val="008F6BCA"/>
    <w:rsid w:val="008F6D93"/>
    <w:rsid w:val="008F7059"/>
    <w:rsid w:val="008F72DF"/>
    <w:rsid w:val="008F743E"/>
    <w:rsid w:val="008F7C49"/>
    <w:rsid w:val="008F7D26"/>
    <w:rsid w:val="008F7D2F"/>
    <w:rsid w:val="008F7F1B"/>
    <w:rsid w:val="0090008F"/>
    <w:rsid w:val="009007FE"/>
    <w:rsid w:val="00900ACD"/>
    <w:rsid w:val="00901017"/>
    <w:rsid w:val="0090152C"/>
    <w:rsid w:val="009016C7"/>
    <w:rsid w:val="009019D9"/>
    <w:rsid w:val="0090208D"/>
    <w:rsid w:val="00902500"/>
    <w:rsid w:val="00902B2E"/>
    <w:rsid w:val="00903024"/>
    <w:rsid w:val="00903449"/>
    <w:rsid w:val="009036EF"/>
    <w:rsid w:val="00903995"/>
    <w:rsid w:val="00903E9D"/>
    <w:rsid w:val="00904AFF"/>
    <w:rsid w:val="00904E26"/>
    <w:rsid w:val="00905149"/>
    <w:rsid w:val="00905411"/>
    <w:rsid w:val="00905C5F"/>
    <w:rsid w:val="009063E8"/>
    <w:rsid w:val="0090661A"/>
    <w:rsid w:val="009066D7"/>
    <w:rsid w:val="00906ADD"/>
    <w:rsid w:val="00906E90"/>
    <w:rsid w:val="00907033"/>
    <w:rsid w:val="009077BB"/>
    <w:rsid w:val="00907AD0"/>
    <w:rsid w:val="00907C6E"/>
    <w:rsid w:val="00910388"/>
    <w:rsid w:val="0091142C"/>
    <w:rsid w:val="00911C54"/>
    <w:rsid w:val="00912187"/>
    <w:rsid w:val="00912838"/>
    <w:rsid w:val="00912C18"/>
    <w:rsid w:val="0091307A"/>
    <w:rsid w:val="0091344A"/>
    <w:rsid w:val="00913B77"/>
    <w:rsid w:val="00913E90"/>
    <w:rsid w:val="00913F31"/>
    <w:rsid w:val="00913F72"/>
    <w:rsid w:val="00914239"/>
    <w:rsid w:val="009143B5"/>
    <w:rsid w:val="009143E6"/>
    <w:rsid w:val="00914AFE"/>
    <w:rsid w:val="00914D94"/>
    <w:rsid w:val="00914ED6"/>
    <w:rsid w:val="00915173"/>
    <w:rsid w:val="009152A0"/>
    <w:rsid w:val="00915350"/>
    <w:rsid w:val="00915A3A"/>
    <w:rsid w:val="009165B7"/>
    <w:rsid w:val="009166EC"/>
    <w:rsid w:val="00916B1E"/>
    <w:rsid w:val="009173CD"/>
    <w:rsid w:val="00917820"/>
    <w:rsid w:val="00917928"/>
    <w:rsid w:val="00917DCC"/>
    <w:rsid w:val="0092016E"/>
    <w:rsid w:val="009204DC"/>
    <w:rsid w:val="00920BD0"/>
    <w:rsid w:val="00920F08"/>
    <w:rsid w:val="00921C5C"/>
    <w:rsid w:val="009223AE"/>
    <w:rsid w:val="0092282A"/>
    <w:rsid w:val="00922A8D"/>
    <w:rsid w:val="00922DF5"/>
    <w:rsid w:val="00923158"/>
    <w:rsid w:val="009237B1"/>
    <w:rsid w:val="00923B57"/>
    <w:rsid w:val="00923DAB"/>
    <w:rsid w:val="009244B6"/>
    <w:rsid w:val="0092450B"/>
    <w:rsid w:val="00924AB6"/>
    <w:rsid w:val="00924E1F"/>
    <w:rsid w:val="00926133"/>
    <w:rsid w:val="009265B8"/>
    <w:rsid w:val="009265DB"/>
    <w:rsid w:val="00926858"/>
    <w:rsid w:val="00926C29"/>
    <w:rsid w:val="00926CBD"/>
    <w:rsid w:val="00926E01"/>
    <w:rsid w:val="00926FF4"/>
    <w:rsid w:val="00927497"/>
    <w:rsid w:val="00927E89"/>
    <w:rsid w:val="00927F2B"/>
    <w:rsid w:val="0093006C"/>
    <w:rsid w:val="0093018E"/>
    <w:rsid w:val="00930198"/>
    <w:rsid w:val="00931977"/>
    <w:rsid w:val="00931AD6"/>
    <w:rsid w:val="00931AF8"/>
    <w:rsid w:val="0093261A"/>
    <w:rsid w:val="009329C2"/>
    <w:rsid w:val="00932E41"/>
    <w:rsid w:val="00932EBC"/>
    <w:rsid w:val="00932FE6"/>
    <w:rsid w:val="00933233"/>
    <w:rsid w:val="009333AD"/>
    <w:rsid w:val="00933867"/>
    <w:rsid w:val="009339B7"/>
    <w:rsid w:val="0093454B"/>
    <w:rsid w:val="00934ACB"/>
    <w:rsid w:val="00934D07"/>
    <w:rsid w:val="00935F8D"/>
    <w:rsid w:val="00936013"/>
    <w:rsid w:val="0093639E"/>
    <w:rsid w:val="009365EC"/>
    <w:rsid w:val="00936A1D"/>
    <w:rsid w:val="00936BBB"/>
    <w:rsid w:val="00936BDE"/>
    <w:rsid w:val="00936C40"/>
    <w:rsid w:val="00936E9E"/>
    <w:rsid w:val="00937052"/>
    <w:rsid w:val="00937491"/>
    <w:rsid w:val="009375DD"/>
    <w:rsid w:val="00937BD1"/>
    <w:rsid w:val="009401DD"/>
    <w:rsid w:val="0094035E"/>
    <w:rsid w:val="0094074C"/>
    <w:rsid w:val="00940AF6"/>
    <w:rsid w:val="00940EDE"/>
    <w:rsid w:val="00942017"/>
    <w:rsid w:val="0094205B"/>
    <w:rsid w:val="0094223A"/>
    <w:rsid w:val="0094307D"/>
    <w:rsid w:val="009435A3"/>
    <w:rsid w:val="009438DA"/>
    <w:rsid w:val="00943CDC"/>
    <w:rsid w:val="00944156"/>
    <w:rsid w:val="00944FFA"/>
    <w:rsid w:val="0094511B"/>
    <w:rsid w:val="00945305"/>
    <w:rsid w:val="00945581"/>
    <w:rsid w:val="00945662"/>
    <w:rsid w:val="00946042"/>
    <w:rsid w:val="009461EB"/>
    <w:rsid w:val="00946673"/>
    <w:rsid w:val="00946AE7"/>
    <w:rsid w:val="00947BFC"/>
    <w:rsid w:val="0095081E"/>
    <w:rsid w:val="00950C82"/>
    <w:rsid w:val="009513F7"/>
    <w:rsid w:val="0095177E"/>
    <w:rsid w:val="00951AC2"/>
    <w:rsid w:val="00951B30"/>
    <w:rsid w:val="00951DED"/>
    <w:rsid w:val="009526DC"/>
    <w:rsid w:val="00952B9A"/>
    <w:rsid w:val="00952D1A"/>
    <w:rsid w:val="009533CC"/>
    <w:rsid w:val="00953479"/>
    <w:rsid w:val="009535DD"/>
    <w:rsid w:val="009536DE"/>
    <w:rsid w:val="009537E7"/>
    <w:rsid w:val="009538AF"/>
    <w:rsid w:val="0095441F"/>
    <w:rsid w:val="00954927"/>
    <w:rsid w:val="0095530C"/>
    <w:rsid w:val="00955388"/>
    <w:rsid w:val="009555AC"/>
    <w:rsid w:val="00955B5D"/>
    <w:rsid w:val="00955CE3"/>
    <w:rsid w:val="00956AD4"/>
    <w:rsid w:val="00956BEF"/>
    <w:rsid w:val="00956F71"/>
    <w:rsid w:val="0095751D"/>
    <w:rsid w:val="00960C40"/>
    <w:rsid w:val="009617A7"/>
    <w:rsid w:val="00961E5A"/>
    <w:rsid w:val="00962469"/>
    <w:rsid w:val="00962780"/>
    <w:rsid w:val="009628FD"/>
    <w:rsid w:val="00962D61"/>
    <w:rsid w:val="009632E9"/>
    <w:rsid w:val="0096334E"/>
    <w:rsid w:val="00963A0B"/>
    <w:rsid w:val="00963A5F"/>
    <w:rsid w:val="00963EE6"/>
    <w:rsid w:val="009641E0"/>
    <w:rsid w:val="009641F0"/>
    <w:rsid w:val="00964363"/>
    <w:rsid w:val="00964A4C"/>
    <w:rsid w:val="00964B97"/>
    <w:rsid w:val="00965050"/>
    <w:rsid w:val="009651F0"/>
    <w:rsid w:val="009658F3"/>
    <w:rsid w:val="0096603A"/>
    <w:rsid w:val="00966122"/>
    <w:rsid w:val="00966236"/>
    <w:rsid w:val="00966AE4"/>
    <w:rsid w:val="00966C4E"/>
    <w:rsid w:val="009674AE"/>
    <w:rsid w:val="009674ED"/>
    <w:rsid w:val="009675B6"/>
    <w:rsid w:val="009676F8"/>
    <w:rsid w:val="00967FA2"/>
    <w:rsid w:val="0097040C"/>
    <w:rsid w:val="00970A4F"/>
    <w:rsid w:val="00970C50"/>
    <w:rsid w:val="009710FE"/>
    <w:rsid w:val="0097115D"/>
    <w:rsid w:val="009715A1"/>
    <w:rsid w:val="009716F8"/>
    <w:rsid w:val="00972004"/>
    <w:rsid w:val="00972171"/>
    <w:rsid w:val="00972526"/>
    <w:rsid w:val="00972866"/>
    <w:rsid w:val="00972CB1"/>
    <w:rsid w:val="00972F7E"/>
    <w:rsid w:val="00973928"/>
    <w:rsid w:val="00973C55"/>
    <w:rsid w:val="009747BE"/>
    <w:rsid w:val="009748A7"/>
    <w:rsid w:val="009749D7"/>
    <w:rsid w:val="00974D9D"/>
    <w:rsid w:val="00974F46"/>
    <w:rsid w:val="00975166"/>
    <w:rsid w:val="00975EE8"/>
    <w:rsid w:val="00976317"/>
    <w:rsid w:val="009766E9"/>
    <w:rsid w:val="00976CF2"/>
    <w:rsid w:val="00976E04"/>
    <w:rsid w:val="009773D6"/>
    <w:rsid w:val="009775FE"/>
    <w:rsid w:val="00977BFA"/>
    <w:rsid w:val="00980165"/>
    <w:rsid w:val="009806A6"/>
    <w:rsid w:val="00980801"/>
    <w:rsid w:val="00980951"/>
    <w:rsid w:val="0098095E"/>
    <w:rsid w:val="00980A1F"/>
    <w:rsid w:val="00980F9A"/>
    <w:rsid w:val="00981060"/>
    <w:rsid w:val="00981741"/>
    <w:rsid w:val="00981D11"/>
    <w:rsid w:val="00981D39"/>
    <w:rsid w:val="00981E96"/>
    <w:rsid w:val="00981ED9"/>
    <w:rsid w:val="009820FA"/>
    <w:rsid w:val="00982258"/>
    <w:rsid w:val="0098269A"/>
    <w:rsid w:val="00983197"/>
    <w:rsid w:val="00983846"/>
    <w:rsid w:val="009838AD"/>
    <w:rsid w:val="00983B69"/>
    <w:rsid w:val="00983B86"/>
    <w:rsid w:val="00984137"/>
    <w:rsid w:val="00984567"/>
    <w:rsid w:val="00984937"/>
    <w:rsid w:val="00984C64"/>
    <w:rsid w:val="00985787"/>
    <w:rsid w:val="00985922"/>
    <w:rsid w:val="009864E6"/>
    <w:rsid w:val="00986646"/>
    <w:rsid w:val="009867DB"/>
    <w:rsid w:val="009868FC"/>
    <w:rsid w:val="00986C39"/>
    <w:rsid w:val="00986D65"/>
    <w:rsid w:val="0098723D"/>
    <w:rsid w:val="009873AA"/>
    <w:rsid w:val="00987D1E"/>
    <w:rsid w:val="0099011E"/>
    <w:rsid w:val="00990803"/>
    <w:rsid w:val="00990A91"/>
    <w:rsid w:val="00990D64"/>
    <w:rsid w:val="00991472"/>
    <w:rsid w:val="00991737"/>
    <w:rsid w:val="00991FE1"/>
    <w:rsid w:val="0099207C"/>
    <w:rsid w:val="00992333"/>
    <w:rsid w:val="00992411"/>
    <w:rsid w:val="00992773"/>
    <w:rsid w:val="0099285E"/>
    <w:rsid w:val="00992C5F"/>
    <w:rsid w:val="00993991"/>
    <w:rsid w:val="00993A36"/>
    <w:rsid w:val="0099435A"/>
    <w:rsid w:val="00995396"/>
    <w:rsid w:val="009955B8"/>
    <w:rsid w:val="009958ED"/>
    <w:rsid w:val="00996802"/>
    <w:rsid w:val="00997322"/>
    <w:rsid w:val="00997374"/>
    <w:rsid w:val="009977F2"/>
    <w:rsid w:val="00997919"/>
    <w:rsid w:val="00997DD5"/>
    <w:rsid w:val="00997F2B"/>
    <w:rsid w:val="009A035A"/>
    <w:rsid w:val="009A0C17"/>
    <w:rsid w:val="009A0F86"/>
    <w:rsid w:val="009A11CF"/>
    <w:rsid w:val="009A1C28"/>
    <w:rsid w:val="009A1F39"/>
    <w:rsid w:val="009A20C8"/>
    <w:rsid w:val="009A2300"/>
    <w:rsid w:val="009A353A"/>
    <w:rsid w:val="009A4630"/>
    <w:rsid w:val="009A48A0"/>
    <w:rsid w:val="009A4D6D"/>
    <w:rsid w:val="009A5C76"/>
    <w:rsid w:val="009A5F70"/>
    <w:rsid w:val="009A62BE"/>
    <w:rsid w:val="009A6414"/>
    <w:rsid w:val="009A6912"/>
    <w:rsid w:val="009A6A27"/>
    <w:rsid w:val="009A6F80"/>
    <w:rsid w:val="009A7666"/>
    <w:rsid w:val="009A7826"/>
    <w:rsid w:val="009A79C7"/>
    <w:rsid w:val="009A7F53"/>
    <w:rsid w:val="009B03E8"/>
    <w:rsid w:val="009B0A63"/>
    <w:rsid w:val="009B0FF7"/>
    <w:rsid w:val="009B11B6"/>
    <w:rsid w:val="009B15E9"/>
    <w:rsid w:val="009B24AD"/>
    <w:rsid w:val="009B2929"/>
    <w:rsid w:val="009B2EB0"/>
    <w:rsid w:val="009B2F55"/>
    <w:rsid w:val="009B3940"/>
    <w:rsid w:val="009B44F2"/>
    <w:rsid w:val="009B4843"/>
    <w:rsid w:val="009B52E5"/>
    <w:rsid w:val="009B5731"/>
    <w:rsid w:val="009B5815"/>
    <w:rsid w:val="009B5B6B"/>
    <w:rsid w:val="009B5BB8"/>
    <w:rsid w:val="009B6850"/>
    <w:rsid w:val="009B6D85"/>
    <w:rsid w:val="009B702F"/>
    <w:rsid w:val="009B70E2"/>
    <w:rsid w:val="009B7ADA"/>
    <w:rsid w:val="009B7B39"/>
    <w:rsid w:val="009B7E86"/>
    <w:rsid w:val="009C015B"/>
    <w:rsid w:val="009C02C8"/>
    <w:rsid w:val="009C03C6"/>
    <w:rsid w:val="009C0E6C"/>
    <w:rsid w:val="009C1029"/>
    <w:rsid w:val="009C1650"/>
    <w:rsid w:val="009C1C54"/>
    <w:rsid w:val="009C2CEC"/>
    <w:rsid w:val="009C2D4A"/>
    <w:rsid w:val="009C2DDE"/>
    <w:rsid w:val="009C30F0"/>
    <w:rsid w:val="009C37A3"/>
    <w:rsid w:val="009C37E7"/>
    <w:rsid w:val="009C3BF9"/>
    <w:rsid w:val="009C4128"/>
    <w:rsid w:val="009C4233"/>
    <w:rsid w:val="009C477B"/>
    <w:rsid w:val="009C496A"/>
    <w:rsid w:val="009C516E"/>
    <w:rsid w:val="009C563F"/>
    <w:rsid w:val="009C579C"/>
    <w:rsid w:val="009C6026"/>
    <w:rsid w:val="009C618E"/>
    <w:rsid w:val="009C6932"/>
    <w:rsid w:val="009C69A4"/>
    <w:rsid w:val="009C6A37"/>
    <w:rsid w:val="009C7623"/>
    <w:rsid w:val="009C77E2"/>
    <w:rsid w:val="009C7D59"/>
    <w:rsid w:val="009D006D"/>
    <w:rsid w:val="009D0334"/>
    <w:rsid w:val="009D12CD"/>
    <w:rsid w:val="009D155C"/>
    <w:rsid w:val="009D1D36"/>
    <w:rsid w:val="009D1FA6"/>
    <w:rsid w:val="009D20D9"/>
    <w:rsid w:val="009D2490"/>
    <w:rsid w:val="009D25E1"/>
    <w:rsid w:val="009D2A9C"/>
    <w:rsid w:val="009D2BC8"/>
    <w:rsid w:val="009D31A0"/>
    <w:rsid w:val="009D34B7"/>
    <w:rsid w:val="009D389A"/>
    <w:rsid w:val="009D4011"/>
    <w:rsid w:val="009D41AE"/>
    <w:rsid w:val="009D4335"/>
    <w:rsid w:val="009D4A35"/>
    <w:rsid w:val="009D50B0"/>
    <w:rsid w:val="009D50CD"/>
    <w:rsid w:val="009D585C"/>
    <w:rsid w:val="009D5BBD"/>
    <w:rsid w:val="009D5BD0"/>
    <w:rsid w:val="009D5FE3"/>
    <w:rsid w:val="009D60E2"/>
    <w:rsid w:val="009D6812"/>
    <w:rsid w:val="009D745C"/>
    <w:rsid w:val="009D7CF2"/>
    <w:rsid w:val="009E0030"/>
    <w:rsid w:val="009E00F8"/>
    <w:rsid w:val="009E05E2"/>
    <w:rsid w:val="009E0957"/>
    <w:rsid w:val="009E0A5B"/>
    <w:rsid w:val="009E0EE8"/>
    <w:rsid w:val="009E18A7"/>
    <w:rsid w:val="009E1B9B"/>
    <w:rsid w:val="009E1CD8"/>
    <w:rsid w:val="009E2033"/>
    <w:rsid w:val="009E2299"/>
    <w:rsid w:val="009E23A8"/>
    <w:rsid w:val="009E285A"/>
    <w:rsid w:val="009E2BB7"/>
    <w:rsid w:val="009E2DC8"/>
    <w:rsid w:val="009E2F37"/>
    <w:rsid w:val="009E3154"/>
    <w:rsid w:val="009E3457"/>
    <w:rsid w:val="009E3F66"/>
    <w:rsid w:val="009E4209"/>
    <w:rsid w:val="009E4703"/>
    <w:rsid w:val="009E47E7"/>
    <w:rsid w:val="009E4AEA"/>
    <w:rsid w:val="009E4B15"/>
    <w:rsid w:val="009E4BF3"/>
    <w:rsid w:val="009E4D99"/>
    <w:rsid w:val="009E526F"/>
    <w:rsid w:val="009E55C5"/>
    <w:rsid w:val="009E5A94"/>
    <w:rsid w:val="009E5C60"/>
    <w:rsid w:val="009E5FCE"/>
    <w:rsid w:val="009E6012"/>
    <w:rsid w:val="009E61A6"/>
    <w:rsid w:val="009E62BF"/>
    <w:rsid w:val="009E6893"/>
    <w:rsid w:val="009E68F6"/>
    <w:rsid w:val="009E6B9A"/>
    <w:rsid w:val="009E6BEE"/>
    <w:rsid w:val="009E77D2"/>
    <w:rsid w:val="009E7E04"/>
    <w:rsid w:val="009F0D92"/>
    <w:rsid w:val="009F12EB"/>
    <w:rsid w:val="009F1665"/>
    <w:rsid w:val="009F16FB"/>
    <w:rsid w:val="009F1804"/>
    <w:rsid w:val="009F198D"/>
    <w:rsid w:val="009F1A42"/>
    <w:rsid w:val="009F1CE6"/>
    <w:rsid w:val="009F1D7F"/>
    <w:rsid w:val="009F1F3B"/>
    <w:rsid w:val="009F1F8D"/>
    <w:rsid w:val="009F29AA"/>
    <w:rsid w:val="009F2D32"/>
    <w:rsid w:val="009F2D59"/>
    <w:rsid w:val="009F2D67"/>
    <w:rsid w:val="009F3956"/>
    <w:rsid w:val="009F3C07"/>
    <w:rsid w:val="009F4149"/>
    <w:rsid w:val="009F479D"/>
    <w:rsid w:val="009F484D"/>
    <w:rsid w:val="009F48B9"/>
    <w:rsid w:val="009F4D1F"/>
    <w:rsid w:val="009F5165"/>
    <w:rsid w:val="009F5AB1"/>
    <w:rsid w:val="009F6025"/>
    <w:rsid w:val="009F609F"/>
    <w:rsid w:val="009F64DA"/>
    <w:rsid w:val="009F69A4"/>
    <w:rsid w:val="009F6DD1"/>
    <w:rsid w:val="009F7F71"/>
    <w:rsid w:val="00A005FD"/>
    <w:rsid w:val="00A0061C"/>
    <w:rsid w:val="00A00D52"/>
    <w:rsid w:val="00A00F2D"/>
    <w:rsid w:val="00A0109A"/>
    <w:rsid w:val="00A01193"/>
    <w:rsid w:val="00A01273"/>
    <w:rsid w:val="00A01E58"/>
    <w:rsid w:val="00A01F53"/>
    <w:rsid w:val="00A020DA"/>
    <w:rsid w:val="00A024D2"/>
    <w:rsid w:val="00A0264B"/>
    <w:rsid w:val="00A0280F"/>
    <w:rsid w:val="00A028B8"/>
    <w:rsid w:val="00A03DC0"/>
    <w:rsid w:val="00A03E77"/>
    <w:rsid w:val="00A0439D"/>
    <w:rsid w:val="00A049C4"/>
    <w:rsid w:val="00A04B03"/>
    <w:rsid w:val="00A04B22"/>
    <w:rsid w:val="00A04E55"/>
    <w:rsid w:val="00A05581"/>
    <w:rsid w:val="00A0594F"/>
    <w:rsid w:val="00A05A6A"/>
    <w:rsid w:val="00A061DC"/>
    <w:rsid w:val="00A0623C"/>
    <w:rsid w:val="00A06BCC"/>
    <w:rsid w:val="00A06CD0"/>
    <w:rsid w:val="00A06F62"/>
    <w:rsid w:val="00A10184"/>
    <w:rsid w:val="00A1020E"/>
    <w:rsid w:val="00A102DC"/>
    <w:rsid w:val="00A10490"/>
    <w:rsid w:val="00A105ED"/>
    <w:rsid w:val="00A10E4E"/>
    <w:rsid w:val="00A1144C"/>
    <w:rsid w:val="00A11E06"/>
    <w:rsid w:val="00A11FA6"/>
    <w:rsid w:val="00A11FE3"/>
    <w:rsid w:val="00A12572"/>
    <w:rsid w:val="00A127E3"/>
    <w:rsid w:val="00A127FC"/>
    <w:rsid w:val="00A1371C"/>
    <w:rsid w:val="00A144D0"/>
    <w:rsid w:val="00A15C25"/>
    <w:rsid w:val="00A160F4"/>
    <w:rsid w:val="00A16959"/>
    <w:rsid w:val="00A17267"/>
    <w:rsid w:val="00A172B0"/>
    <w:rsid w:val="00A172C7"/>
    <w:rsid w:val="00A174C4"/>
    <w:rsid w:val="00A178F5"/>
    <w:rsid w:val="00A200E4"/>
    <w:rsid w:val="00A202E7"/>
    <w:rsid w:val="00A20DA3"/>
    <w:rsid w:val="00A20E0F"/>
    <w:rsid w:val="00A20E93"/>
    <w:rsid w:val="00A21F97"/>
    <w:rsid w:val="00A229D6"/>
    <w:rsid w:val="00A22DD3"/>
    <w:rsid w:val="00A22E62"/>
    <w:rsid w:val="00A22F69"/>
    <w:rsid w:val="00A23400"/>
    <w:rsid w:val="00A235B0"/>
    <w:rsid w:val="00A23601"/>
    <w:rsid w:val="00A238D6"/>
    <w:rsid w:val="00A239B0"/>
    <w:rsid w:val="00A23EDD"/>
    <w:rsid w:val="00A246B5"/>
    <w:rsid w:val="00A24BCB"/>
    <w:rsid w:val="00A24C0A"/>
    <w:rsid w:val="00A24F98"/>
    <w:rsid w:val="00A2546A"/>
    <w:rsid w:val="00A258FE"/>
    <w:rsid w:val="00A26679"/>
    <w:rsid w:val="00A2678C"/>
    <w:rsid w:val="00A26807"/>
    <w:rsid w:val="00A27228"/>
    <w:rsid w:val="00A275EF"/>
    <w:rsid w:val="00A2762C"/>
    <w:rsid w:val="00A277CC"/>
    <w:rsid w:val="00A27B02"/>
    <w:rsid w:val="00A27C5E"/>
    <w:rsid w:val="00A27DC5"/>
    <w:rsid w:val="00A27E4B"/>
    <w:rsid w:val="00A300DD"/>
    <w:rsid w:val="00A301D6"/>
    <w:rsid w:val="00A30942"/>
    <w:rsid w:val="00A30C2E"/>
    <w:rsid w:val="00A30F61"/>
    <w:rsid w:val="00A3106A"/>
    <w:rsid w:val="00A31324"/>
    <w:rsid w:val="00A31E8E"/>
    <w:rsid w:val="00A32777"/>
    <w:rsid w:val="00A32CE2"/>
    <w:rsid w:val="00A32D9C"/>
    <w:rsid w:val="00A3365E"/>
    <w:rsid w:val="00A33926"/>
    <w:rsid w:val="00A349A2"/>
    <w:rsid w:val="00A34DD1"/>
    <w:rsid w:val="00A34E76"/>
    <w:rsid w:val="00A35213"/>
    <w:rsid w:val="00A35890"/>
    <w:rsid w:val="00A36163"/>
    <w:rsid w:val="00A36A36"/>
    <w:rsid w:val="00A36B76"/>
    <w:rsid w:val="00A370BD"/>
    <w:rsid w:val="00A3717F"/>
    <w:rsid w:val="00A371B0"/>
    <w:rsid w:val="00A4001C"/>
    <w:rsid w:val="00A407DD"/>
    <w:rsid w:val="00A40946"/>
    <w:rsid w:val="00A41395"/>
    <w:rsid w:val="00A41565"/>
    <w:rsid w:val="00A419A0"/>
    <w:rsid w:val="00A41A9E"/>
    <w:rsid w:val="00A42152"/>
    <w:rsid w:val="00A429D2"/>
    <w:rsid w:val="00A42CC3"/>
    <w:rsid w:val="00A433F9"/>
    <w:rsid w:val="00A434E6"/>
    <w:rsid w:val="00A439EA"/>
    <w:rsid w:val="00A43D3D"/>
    <w:rsid w:val="00A446A8"/>
    <w:rsid w:val="00A4493F"/>
    <w:rsid w:val="00A449CC"/>
    <w:rsid w:val="00A45142"/>
    <w:rsid w:val="00A45342"/>
    <w:rsid w:val="00A45CBD"/>
    <w:rsid w:val="00A462D6"/>
    <w:rsid w:val="00A468B7"/>
    <w:rsid w:val="00A46A28"/>
    <w:rsid w:val="00A46C52"/>
    <w:rsid w:val="00A47E08"/>
    <w:rsid w:val="00A50077"/>
    <w:rsid w:val="00A50873"/>
    <w:rsid w:val="00A51973"/>
    <w:rsid w:val="00A51A43"/>
    <w:rsid w:val="00A521D1"/>
    <w:rsid w:val="00A523B4"/>
    <w:rsid w:val="00A52B0B"/>
    <w:rsid w:val="00A5326E"/>
    <w:rsid w:val="00A532D2"/>
    <w:rsid w:val="00A54BFB"/>
    <w:rsid w:val="00A5503A"/>
    <w:rsid w:val="00A55505"/>
    <w:rsid w:val="00A5550D"/>
    <w:rsid w:val="00A55522"/>
    <w:rsid w:val="00A55544"/>
    <w:rsid w:val="00A5583D"/>
    <w:rsid w:val="00A5589C"/>
    <w:rsid w:val="00A55EDB"/>
    <w:rsid w:val="00A565B0"/>
    <w:rsid w:val="00A569AD"/>
    <w:rsid w:val="00A56C01"/>
    <w:rsid w:val="00A571D5"/>
    <w:rsid w:val="00A57AF8"/>
    <w:rsid w:val="00A57CCA"/>
    <w:rsid w:val="00A602C0"/>
    <w:rsid w:val="00A60448"/>
    <w:rsid w:val="00A6073F"/>
    <w:rsid w:val="00A60989"/>
    <w:rsid w:val="00A60E83"/>
    <w:rsid w:val="00A615D0"/>
    <w:rsid w:val="00A61829"/>
    <w:rsid w:val="00A61B2C"/>
    <w:rsid w:val="00A61B5B"/>
    <w:rsid w:val="00A61D23"/>
    <w:rsid w:val="00A621CA"/>
    <w:rsid w:val="00A62B81"/>
    <w:rsid w:val="00A636DD"/>
    <w:rsid w:val="00A637E1"/>
    <w:rsid w:val="00A63965"/>
    <w:rsid w:val="00A63BA7"/>
    <w:rsid w:val="00A63D3C"/>
    <w:rsid w:val="00A64036"/>
    <w:rsid w:val="00A640C7"/>
    <w:rsid w:val="00A647B3"/>
    <w:rsid w:val="00A64A0A"/>
    <w:rsid w:val="00A64A32"/>
    <w:rsid w:val="00A64D6B"/>
    <w:rsid w:val="00A65132"/>
    <w:rsid w:val="00A6517C"/>
    <w:rsid w:val="00A65543"/>
    <w:rsid w:val="00A65596"/>
    <w:rsid w:val="00A655B6"/>
    <w:rsid w:val="00A655D5"/>
    <w:rsid w:val="00A6562F"/>
    <w:rsid w:val="00A65781"/>
    <w:rsid w:val="00A6581E"/>
    <w:rsid w:val="00A65FE2"/>
    <w:rsid w:val="00A6676F"/>
    <w:rsid w:val="00A66847"/>
    <w:rsid w:val="00A66BB5"/>
    <w:rsid w:val="00A6742C"/>
    <w:rsid w:val="00A677D2"/>
    <w:rsid w:val="00A67E1F"/>
    <w:rsid w:val="00A70302"/>
    <w:rsid w:val="00A7082C"/>
    <w:rsid w:val="00A70F20"/>
    <w:rsid w:val="00A7123C"/>
    <w:rsid w:val="00A712F1"/>
    <w:rsid w:val="00A71541"/>
    <w:rsid w:val="00A7156D"/>
    <w:rsid w:val="00A71C84"/>
    <w:rsid w:val="00A7228E"/>
    <w:rsid w:val="00A72329"/>
    <w:rsid w:val="00A72B9B"/>
    <w:rsid w:val="00A72CEE"/>
    <w:rsid w:val="00A7336E"/>
    <w:rsid w:val="00A73516"/>
    <w:rsid w:val="00A74952"/>
    <w:rsid w:val="00A75480"/>
    <w:rsid w:val="00A765F6"/>
    <w:rsid w:val="00A76768"/>
    <w:rsid w:val="00A767FB"/>
    <w:rsid w:val="00A76AC4"/>
    <w:rsid w:val="00A76DCF"/>
    <w:rsid w:val="00A7723A"/>
    <w:rsid w:val="00A77437"/>
    <w:rsid w:val="00A7778E"/>
    <w:rsid w:val="00A778CE"/>
    <w:rsid w:val="00A802B8"/>
    <w:rsid w:val="00A803E1"/>
    <w:rsid w:val="00A80559"/>
    <w:rsid w:val="00A80704"/>
    <w:rsid w:val="00A80C53"/>
    <w:rsid w:val="00A80C83"/>
    <w:rsid w:val="00A80CCC"/>
    <w:rsid w:val="00A812F0"/>
    <w:rsid w:val="00A81808"/>
    <w:rsid w:val="00A81885"/>
    <w:rsid w:val="00A81DEC"/>
    <w:rsid w:val="00A821CD"/>
    <w:rsid w:val="00A82A7C"/>
    <w:rsid w:val="00A82BE6"/>
    <w:rsid w:val="00A82BF5"/>
    <w:rsid w:val="00A82E7C"/>
    <w:rsid w:val="00A838F0"/>
    <w:rsid w:val="00A839CB"/>
    <w:rsid w:val="00A84C0C"/>
    <w:rsid w:val="00A84E7F"/>
    <w:rsid w:val="00A85592"/>
    <w:rsid w:val="00A85656"/>
    <w:rsid w:val="00A856FD"/>
    <w:rsid w:val="00A85B58"/>
    <w:rsid w:val="00A85CC6"/>
    <w:rsid w:val="00A8623E"/>
    <w:rsid w:val="00A86A04"/>
    <w:rsid w:val="00A86A2A"/>
    <w:rsid w:val="00A86E60"/>
    <w:rsid w:val="00A87CA8"/>
    <w:rsid w:val="00A904B7"/>
    <w:rsid w:val="00A90912"/>
    <w:rsid w:val="00A90FBB"/>
    <w:rsid w:val="00A910EC"/>
    <w:rsid w:val="00A911D5"/>
    <w:rsid w:val="00A91465"/>
    <w:rsid w:val="00A91D89"/>
    <w:rsid w:val="00A932BA"/>
    <w:rsid w:val="00A93844"/>
    <w:rsid w:val="00A939B2"/>
    <w:rsid w:val="00A93A0D"/>
    <w:rsid w:val="00A93A46"/>
    <w:rsid w:val="00A93B3D"/>
    <w:rsid w:val="00A9462C"/>
    <w:rsid w:val="00A94F4A"/>
    <w:rsid w:val="00A951BA"/>
    <w:rsid w:val="00A953BE"/>
    <w:rsid w:val="00A95750"/>
    <w:rsid w:val="00A958CE"/>
    <w:rsid w:val="00A9592A"/>
    <w:rsid w:val="00A95A5B"/>
    <w:rsid w:val="00A95E28"/>
    <w:rsid w:val="00A9690E"/>
    <w:rsid w:val="00A969F2"/>
    <w:rsid w:val="00A96C27"/>
    <w:rsid w:val="00A96CDC"/>
    <w:rsid w:val="00A96D43"/>
    <w:rsid w:val="00A9731F"/>
    <w:rsid w:val="00A97B9D"/>
    <w:rsid w:val="00AA023D"/>
    <w:rsid w:val="00AA03AC"/>
    <w:rsid w:val="00AA0431"/>
    <w:rsid w:val="00AA051F"/>
    <w:rsid w:val="00AA0552"/>
    <w:rsid w:val="00AA14A9"/>
    <w:rsid w:val="00AA195C"/>
    <w:rsid w:val="00AA19AF"/>
    <w:rsid w:val="00AA1A76"/>
    <w:rsid w:val="00AA1F4E"/>
    <w:rsid w:val="00AA2031"/>
    <w:rsid w:val="00AA23E0"/>
    <w:rsid w:val="00AA3587"/>
    <w:rsid w:val="00AA36E0"/>
    <w:rsid w:val="00AA3F3A"/>
    <w:rsid w:val="00AA40D4"/>
    <w:rsid w:val="00AA427E"/>
    <w:rsid w:val="00AA4404"/>
    <w:rsid w:val="00AA45CE"/>
    <w:rsid w:val="00AA534D"/>
    <w:rsid w:val="00AA56F9"/>
    <w:rsid w:val="00AA5772"/>
    <w:rsid w:val="00AA5B5F"/>
    <w:rsid w:val="00AA6070"/>
    <w:rsid w:val="00AA607D"/>
    <w:rsid w:val="00AA6525"/>
    <w:rsid w:val="00AA6619"/>
    <w:rsid w:val="00AA6A46"/>
    <w:rsid w:val="00AA6ED4"/>
    <w:rsid w:val="00AA7040"/>
    <w:rsid w:val="00AA7067"/>
    <w:rsid w:val="00AA7615"/>
    <w:rsid w:val="00AA78DF"/>
    <w:rsid w:val="00AA7A09"/>
    <w:rsid w:val="00AA7C2E"/>
    <w:rsid w:val="00AA7DB1"/>
    <w:rsid w:val="00AA7E85"/>
    <w:rsid w:val="00AB060B"/>
    <w:rsid w:val="00AB0C49"/>
    <w:rsid w:val="00AB1588"/>
    <w:rsid w:val="00AB20A5"/>
    <w:rsid w:val="00AB280B"/>
    <w:rsid w:val="00AB28C2"/>
    <w:rsid w:val="00AB313D"/>
    <w:rsid w:val="00AB395C"/>
    <w:rsid w:val="00AB3F8A"/>
    <w:rsid w:val="00AB4068"/>
    <w:rsid w:val="00AB42F8"/>
    <w:rsid w:val="00AB46C0"/>
    <w:rsid w:val="00AB4E54"/>
    <w:rsid w:val="00AB4E9F"/>
    <w:rsid w:val="00AB507F"/>
    <w:rsid w:val="00AB524E"/>
    <w:rsid w:val="00AB5D12"/>
    <w:rsid w:val="00AB6354"/>
    <w:rsid w:val="00AB6870"/>
    <w:rsid w:val="00AB68AD"/>
    <w:rsid w:val="00AB72BA"/>
    <w:rsid w:val="00AB736E"/>
    <w:rsid w:val="00AB7374"/>
    <w:rsid w:val="00AB76DA"/>
    <w:rsid w:val="00AC08E9"/>
    <w:rsid w:val="00AC2247"/>
    <w:rsid w:val="00AC3104"/>
    <w:rsid w:val="00AC35EE"/>
    <w:rsid w:val="00AC38B6"/>
    <w:rsid w:val="00AC3A33"/>
    <w:rsid w:val="00AC40A0"/>
    <w:rsid w:val="00AC419B"/>
    <w:rsid w:val="00AC4982"/>
    <w:rsid w:val="00AC4D33"/>
    <w:rsid w:val="00AC560B"/>
    <w:rsid w:val="00AC5DEF"/>
    <w:rsid w:val="00AC5E7F"/>
    <w:rsid w:val="00AC61D2"/>
    <w:rsid w:val="00AC74E2"/>
    <w:rsid w:val="00AC7557"/>
    <w:rsid w:val="00AC77F7"/>
    <w:rsid w:val="00AD03E6"/>
    <w:rsid w:val="00AD0414"/>
    <w:rsid w:val="00AD0BEE"/>
    <w:rsid w:val="00AD1322"/>
    <w:rsid w:val="00AD13DE"/>
    <w:rsid w:val="00AD1619"/>
    <w:rsid w:val="00AD1818"/>
    <w:rsid w:val="00AD1983"/>
    <w:rsid w:val="00AD1BF5"/>
    <w:rsid w:val="00AD1ED2"/>
    <w:rsid w:val="00AD20F5"/>
    <w:rsid w:val="00AD22A7"/>
    <w:rsid w:val="00AD2344"/>
    <w:rsid w:val="00AD2D4B"/>
    <w:rsid w:val="00AD3347"/>
    <w:rsid w:val="00AD355F"/>
    <w:rsid w:val="00AD484C"/>
    <w:rsid w:val="00AD4BC6"/>
    <w:rsid w:val="00AD5094"/>
    <w:rsid w:val="00AD538A"/>
    <w:rsid w:val="00AD5444"/>
    <w:rsid w:val="00AD5BCE"/>
    <w:rsid w:val="00AD5F64"/>
    <w:rsid w:val="00AD60B1"/>
    <w:rsid w:val="00AD6595"/>
    <w:rsid w:val="00AD6823"/>
    <w:rsid w:val="00AD68A0"/>
    <w:rsid w:val="00AD6B16"/>
    <w:rsid w:val="00AD73D0"/>
    <w:rsid w:val="00AD74E4"/>
    <w:rsid w:val="00AD793D"/>
    <w:rsid w:val="00AD7A19"/>
    <w:rsid w:val="00AE07D0"/>
    <w:rsid w:val="00AE086D"/>
    <w:rsid w:val="00AE1853"/>
    <w:rsid w:val="00AE1C11"/>
    <w:rsid w:val="00AE1CCE"/>
    <w:rsid w:val="00AE1CDE"/>
    <w:rsid w:val="00AE255B"/>
    <w:rsid w:val="00AE2BFA"/>
    <w:rsid w:val="00AE2DC7"/>
    <w:rsid w:val="00AE2DF6"/>
    <w:rsid w:val="00AE329F"/>
    <w:rsid w:val="00AE4BFA"/>
    <w:rsid w:val="00AE4F67"/>
    <w:rsid w:val="00AE5040"/>
    <w:rsid w:val="00AE5817"/>
    <w:rsid w:val="00AE5E85"/>
    <w:rsid w:val="00AE6078"/>
    <w:rsid w:val="00AE64E2"/>
    <w:rsid w:val="00AE69E1"/>
    <w:rsid w:val="00AE6A9F"/>
    <w:rsid w:val="00AE767E"/>
    <w:rsid w:val="00AF18B3"/>
    <w:rsid w:val="00AF1909"/>
    <w:rsid w:val="00AF1C9C"/>
    <w:rsid w:val="00AF1E1D"/>
    <w:rsid w:val="00AF1FD9"/>
    <w:rsid w:val="00AF283C"/>
    <w:rsid w:val="00AF289C"/>
    <w:rsid w:val="00AF2CE3"/>
    <w:rsid w:val="00AF33DE"/>
    <w:rsid w:val="00AF341B"/>
    <w:rsid w:val="00AF3730"/>
    <w:rsid w:val="00AF3AA5"/>
    <w:rsid w:val="00AF4E11"/>
    <w:rsid w:val="00AF4FC6"/>
    <w:rsid w:val="00AF51CA"/>
    <w:rsid w:val="00AF5815"/>
    <w:rsid w:val="00AF5910"/>
    <w:rsid w:val="00AF5C83"/>
    <w:rsid w:val="00AF5F75"/>
    <w:rsid w:val="00AF6678"/>
    <w:rsid w:val="00AF68C2"/>
    <w:rsid w:val="00AF74A0"/>
    <w:rsid w:val="00AF7520"/>
    <w:rsid w:val="00AF7571"/>
    <w:rsid w:val="00AF7766"/>
    <w:rsid w:val="00AF7BAB"/>
    <w:rsid w:val="00B00B8D"/>
    <w:rsid w:val="00B00F3E"/>
    <w:rsid w:val="00B015D0"/>
    <w:rsid w:val="00B0202C"/>
    <w:rsid w:val="00B02290"/>
    <w:rsid w:val="00B025CD"/>
    <w:rsid w:val="00B02925"/>
    <w:rsid w:val="00B02A57"/>
    <w:rsid w:val="00B0347E"/>
    <w:rsid w:val="00B03552"/>
    <w:rsid w:val="00B03680"/>
    <w:rsid w:val="00B03812"/>
    <w:rsid w:val="00B039AE"/>
    <w:rsid w:val="00B04B22"/>
    <w:rsid w:val="00B05AC7"/>
    <w:rsid w:val="00B05F90"/>
    <w:rsid w:val="00B0669D"/>
    <w:rsid w:val="00B066F2"/>
    <w:rsid w:val="00B06721"/>
    <w:rsid w:val="00B068D5"/>
    <w:rsid w:val="00B06CBC"/>
    <w:rsid w:val="00B06E17"/>
    <w:rsid w:val="00B06E3F"/>
    <w:rsid w:val="00B0729F"/>
    <w:rsid w:val="00B07775"/>
    <w:rsid w:val="00B07C73"/>
    <w:rsid w:val="00B07CD2"/>
    <w:rsid w:val="00B07DC7"/>
    <w:rsid w:val="00B11389"/>
    <w:rsid w:val="00B11398"/>
    <w:rsid w:val="00B1176F"/>
    <w:rsid w:val="00B1180A"/>
    <w:rsid w:val="00B11992"/>
    <w:rsid w:val="00B11C06"/>
    <w:rsid w:val="00B11E55"/>
    <w:rsid w:val="00B12467"/>
    <w:rsid w:val="00B125BA"/>
    <w:rsid w:val="00B1353C"/>
    <w:rsid w:val="00B13605"/>
    <w:rsid w:val="00B14684"/>
    <w:rsid w:val="00B1473D"/>
    <w:rsid w:val="00B14940"/>
    <w:rsid w:val="00B14E85"/>
    <w:rsid w:val="00B15069"/>
    <w:rsid w:val="00B15078"/>
    <w:rsid w:val="00B1557D"/>
    <w:rsid w:val="00B15587"/>
    <w:rsid w:val="00B15BC7"/>
    <w:rsid w:val="00B15D14"/>
    <w:rsid w:val="00B16464"/>
    <w:rsid w:val="00B1714C"/>
    <w:rsid w:val="00B17FB0"/>
    <w:rsid w:val="00B20AD8"/>
    <w:rsid w:val="00B211AA"/>
    <w:rsid w:val="00B217DF"/>
    <w:rsid w:val="00B21838"/>
    <w:rsid w:val="00B219BE"/>
    <w:rsid w:val="00B219C4"/>
    <w:rsid w:val="00B21C39"/>
    <w:rsid w:val="00B21E19"/>
    <w:rsid w:val="00B22272"/>
    <w:rsid w:val="00B22526"/>
    <w:rsid w:val="00B22B61"/>
    <w:rsid w:val="00B22D97"/>
    <w:rsid w:val="00B23EDA"/>
    <w:rsid w:val="00B24118"/>
    <w:rsid w:val="00B246D0"/>
    <w:rsid w:val="00B249DB"/>
    <w:rsid w:val="00B24AE5"/>
    <w:rsid w:val="00B24D8E"/>
    <w:rsid w:val="00B24EE8"/>
    <w:rsid w:val="00B250CA"/>
    <w:rsid w:val="00B25481"/>
    <w:rsid w:val="00B25B8C"/>
    <w:rsid w:val="00B25D55"/>
    <w:rsid w:val="00B25F52"/>
    <w:rsid w:val="00B266E9"/>
    <w:rsid w:val="00B26A15"/>
    <w:rsid w:val="00B26E45"/>
    <w:rsid w:val="00B26EBD"/>
    <w:rsid w:val="00B27965"/>
    <w:rsid w:val="00B27995"/>
    <w:rsid w:val="00B27C0F"/>
    <w:rsid w:val="00B27E04"/>
    <w:rsid w:val="00B3017B"/>
    <w:rsid w:val="00B302CD"/>
    <w:rsid w:val="00B30A53"/>
    <w:rsid w:val="00B3155E"/>
    <w:rsid w:val="00B31596"/>
    <w:rsid w:val="00B315CF"/>
    <w:rsid w:val="00B31BA6"/>
    <w:rsid w:val="00B32421"/>
    <w:rsid w:val="00B32884"/>
    <w:rsid w:val="00B32B2A"/>
    <w:rsid w:val="00B33069"/>
    <w:rsid w:val="00B33BC4"/>
    <w:rsid w:val="00B33EF2"/>
    <w:rsid w:val="00B3414E"/>
    <w:rsid w:val="00B343E2"/>
    <w:rsid w:val="00B34446"/>
    <w:rsid w:val="00B34B22"/>
    <w:rsid w:val="00B35630"/>
    <w:rsid w:val="00B35FEF"/>
    <w:rsid w:val="00B36345"/>
    <w:rsid w:val="00B36AB5"/>
    <w:rsid w:val="00B37179"/>
    <w:rsid w:val="00B376F7"/>
    <w:rsid w:val="00B37A26"/>
    <w:rsid w:val="00B37C58"/>
    <w:rsid w:val="00B37FCB"/>
    <w:rsid w:val="00B4028F"/>
    <w:rsid w:val="00B40A6D"/>
    <w:rsid w:val="00B40D38"/>
    <w:rsid w:val="00B414BC"/>
    <w:rsid w:val="00B417F8"/>
    <w:rsid w:val="00B42626"/>
    <w:rsid w:val="00B428AB"/>
    <w:rsid w:val="00B4308B"/>
    <w:rsid w:val="00B43B88"/>
    <w:rsid w:val="00B43C05"/>
    <w:rsid w:val="00B44019"/>
    <w:rsid w:val="00B4474B"/>
    <w:rsid w:val="00B448BD"/>
    <w:rsid w:val="00B44938"/>
    <w:rsid w:val="00B44B17"/>
    <w:rsid w:val="00B45A7E"/>
    <w:rsid w:val="00B45ABA"/>
    <w:rsid w:val="00B45F6D"/>
    <w:rsid w:val="00B463BC"/>
    <w:rsid w:val="00B466EC"/>
    <w:rsid w:val="00B46F0C"/>
    <w:rsid w:val="00B47094"/>
    <w:rsid w:val="00B47729"/>
    <w:rsid w:val="00B477CF"/>
    <w:rsid w:val="00B478F2"/>
    <w:rsid w:val="00B47C24"/>
    <w:rsid w:val="00B47EA6"/>
    <w:rsid w:val="00B506D6"/>
    <w:rsid w:val="00B51D67"/>
    <w:rsid w:val="00B51E78"/>
    <w:rsid w:val="00B520FF"/>
    <w:rsid w:val="00B523FE"/>
    <w:rsid w:val="00B53091"/>
    <w:rsid w:val="00B5349E"/>
    <w:rsid w:val="00B54C42"/>
    <w:rsid w:val="00B54FDF"/>
    <w:rsid w:val="00B55922"/>
    <w:rsid w:val="00B55A7A"/>
    <w:rsid w:val="00B55D11"/>
    <w:rsid w:val="00B564BC"/>
    <w:rsid w:val="00B5670A"/>
    <w:rsid w:val="00B5695D"/>
    <w:rsid w:val="00B57B8A"/>
    <w:rsid w:val="00B606CE"/>
    <w:rsid w:val="00B60DA8"/>
    <w:rsid w:val="00B612C4"/>
    <w:rsid w:val="00B61AFF"/>
    <w:rsid w:val="00B62627"/>
    <w:rsid w:val="00B62AEA"/>
    <w:rsid w:val="00B62ECF"/>
    <w:rsid w:val="00B644A8"/>
    <w:rsid w:val="00B645E7"/>
    <w:rsid w:val="00B648D3"/>
    <w:rsid w:val="00B649FA"/>
    <w:rsid w:val="00B64D4C"/>
    <w:rsid w:val="00B64F64"/>
    <w:rsid w:val="00B65BC0"/>
    <w:rsid w:val="00B66500"/>
    <w:rsid w:val="00B66C81"/>
    <w:rsid w:val="00B66E41"/>
    <w:rsid w:val="00B66F0E"/>
    <w:rsid w:val="00B67127"/>
    <w:rsid w:val="00B677C3"/>
    <w:rsid w:val="00B677E4"/>
    <w:rsid w:val="00B67AED"/>
    <w:rsid w:val="00B67C68"/>
    <w:rsid w:val="00B67F19"/>
    <w:rsid w:val="00B7078F"/>
    <w:rsid w:val="00B70C24"/>
    <w:rsid w:val="00B70F00"/>
    <w:rsid w:val="00B71999"/>
    <w:rsid w:val="00B71AF8"/>
    <w:rsid w:val="00B725B1"/>
    <w:rsid w:val="00B7281F"/>
    <w:rsid w:val="00B72BD2"/>
    <w:rsid w:val="00B72C1D"/>
    <w:rsid w:val="00B72D4E"/>
    <w:rsid w:val="00B739F2"/>
    <w:rsid w:val="00B73D02"/>
    <w:rsid w:val="00B74F00"/>
    <w:rsid w:val="00B75283"/>
    <w:rsid w:val="00B75477"/>
    <w:rsid w:val="00B75F24"/>
    <w:rsid w:val="00B75F66"/>
    <w:rsid w:val="00B76079"/>
    <w:rsid w:val="00B770D7"/>
    <w:rsid w:val="00B77231"/>
    <w:rsid w:val="00B77C62"/>
    <w:rsid w:val="00B77DDF"/>
    <w:rsid w:val="00B801B5"/>
    <w:rsid w:val="00B80508"/>
    <w:rsid w:val="00B80798"/>
    <w:rsid w:val="00B80A15"/>
    <w:rsid w:val="00B81324"/>
    <w:rsid w:val="00B8173B"/>
    <w:rsid w:val="00B817B8"/>
    <w:rsid w:val="00B81971"/>
    <w:rsid w:val="00B81CA2"/>
    <w:rsid w:val="00B81CBD"/>
    <w:rsid w:val="00B81D72"/>
    <w:rsid w:val="00B81FCD"/>
    <w:rsid w:val="00B822E5"/>
    <w:rsid w:val="00B82424"/>
    <w:rsid w:val="00B830A7"/>
    <w:rsid w:val="00B836FC"/>
    <w:rsid w:val="00B83F1F"/>
    <w:rsid w:val="00B84D45"/>
    <w:rsid w:val="00B84E29"/>
    <w:rsid w:val="00B84F8F"/>
    <w:rsid w:val="00B867C4"/>
    <w:rsid w:val="00B86997"/>
    <w:rsid w:val="00B86A43"/>
    <w:rsid w:val="00B86B1C"/>
    <w:rsid w:val="00B871F9"/>
    <w:rsid w:val="00B87292"/>
    <w:rsid w:val="00B87E0F"/>
    <w:rsid w:val="00B87F4E"/>
    <w:rsid w:val="00B902BA"/>
    <w:rsid w:val="00B904F1"/>
    <w:rsid w:val="00B90671"/>
    <w:rsid w:val="00B9082D"/>
    <w:rsid w:val="00B90F14"/>
    <w:rsid w:val="00B9115E"/>
    <w:rsid w:val="00B9119F"/>
    <w:rsid w:val="00B91A3A"/>
    <w:rsid w:val="00B91E6A"/>
    <w:rsid w:val="00B91FD6"/>
    <w:rsid w:val="00B9203A"/>
    <w:rsid w:val="00B92075"/>
    <w:rsid w:val="00B92B76"/>
    <w:rsid w:val="00B92C61"/>
    <w:rsid w:val="00B92D43"/>
    <w:rsid w:val="00B930AD"/>
    <w:rsid w:val="00B930CF"/>
    <w:rsid w:val="00B93467"/>
    <w:rsid w:val="00B93E79"/>
    <w:rsid w:val="00B93E8B"/>
    <w:rsid w:val="00B94E24"/>
    <w:rsid w:val="00B94E8C"/>
    <w:rsid w:val="00B95463"/>
    <w:rsid w:val="00B95778"/>
    <w:rsid w:val="00B95A8B"/>
    <w:rsid w:val="00B95E21"/>
    <w:rsid w:val="00B96041"/>
    <w:rsid w:val="00B96143"/>
    <w:rsid w:val="00B96383"/>
    <w:rsid w:val="00B963F9"/>
    <w:rsid w:val="00B967A7"/>
    <w:rsid w:val="00B96CD8"/>
    <w:rsid w:val="00B96F74"/>
    <w:rsid w:val="00B975C3"/>
    <w:rsid w:val="00B97DA8"/>
    <w:rsid w:val="00BA0AA8"/>
    <w:rsid w:val="00BA1B88"/>
    <w:rsid w:val="00BA1B9C"/>
    <w:rsid w:val="00BA21B5"/>
    <w:rsid w:val="00BA2245"/>
    <w:rsid w:val="00BA2442"/>
    <w:rsid w:val="00BA379C"/>
    <w:rsid w:val="00BA3C53"/>
    <w:rsid w:val="00BA4202"/>
    <w:rsid w:val="00BA4B98"/>
    <w:rsid w:val="00BA4DA2"/>
    <w:rsid w:val="00BA53F1"/>
    <w:rsid w:val="00BA54C0"/>
    <w:rsid w:val="00BA5EFF"/>
    <w:rsid w:val="00BA6102"/>
    <w:rsid w:val="00BA620B"/>
    <w:rsid w:val="00BA637E"/>
    <w:rsid w:val="00BA64F0"/>
    <w:rsid w:val="00BA6B7E"/>
    <w:rsid w:val="00BA7381"/>
    <w:rsid w:val="00BA73BB"/>
    <w:rsid w:val="00BA76B4"/>
    <w:rsid w:val="00BA76B6"/>
    <w:rsid w:val="00BA776C"/>
    <w:rsid w:val="00BA7E86"/>
    <w:rsid w:val="00BA7EE9"/>
    <w:rsid w:val="00BA7F8A"/>
    <w:rsid w:val="00BB04EA"/>
    <w:rsid w:val="00BB05D1"/>
    <w:rsid w:val="00BB1995"/>
    <w:rsid w:val="00BB1AA2"/>
    <w:rsid w:val="00BB1B28"/>
    <w:rsid w:val="00BB1E2D"/>
    <w:rsid w:val="00BB218A"/>
    <w:rsid w:val="00BB2768"/>
    <w:rsid w:val="00BB29E5"/>
    <w:rsid w:val="00BB2C20"/>
    <w:rsid w:val="00BB3B48"/>
    <w:rsid w:val="00BB4575"/>
    <w:rsid w:val="00BB4589"/>
    <w:rsid w:val="00BB4DE8"/>
    <w:rsid w:val="00BB4EC7"/>
    <w:rsid w:val="00BB52AC"/>
    <w:rsid w:val="00BB52B3"/>
    <w:rsid w:val="00BB595A"/>
    <w:rsid w:val="00BB60AC"/>
    <w:rsid w:val="00BB6830"/>
    <w:rsid w:val="00BB688C"/>
    <w:rsid w:val="00BB6B9E"/>
    <w:rsid w:val="00BB6F2D"/>
    <w:rsid w:val="00BB745C"/>
    <w:rsid w:val="00BB753A"/>
    <w:rsid w:val="00BB7705"/>
    <w:rsid w:val="00BB7B7B"/>
    <w:rsid w:val="00BC09F2"/>
    <w:rsid w:val="00BC0BDD"/>
    <w:rsid w:val="00BC14C2"/>
    <w:rsid w:val="00BC1E31"/>
    <w:rsid w:val="00BC1F01"/>
    <w:rsid w:val="00BC202E"/>
    <w:rsid w:val="00BC22CD"/>
    <w:rsid w:val="00BC2384"/>
    <w:rsid w:val="00BC241C"/>
    <w:rsid w:val="00BC26EF"/>
    <w:rsid w:val="00BC2901"/>
    <w:rsid w:val="00BC2A75"/>
    <w:rsid w:val="00BC2CF1"/>
    <w:rsid w:val="00BC3617"/>
    <w:rsid w:val="00BC3B9F"/>
    <w:rsid w:val="00BC4ACA"/>
    <w:rsid w:val="00BC5844"/>
    <w:rsid w:val="00BC5BAE"/>
    <w:rsid w:val="00BC5CDB"/>
    <w:rsid w:val="00BC5F1E"/>
    <w:rsid w:val="00BC62D9"/>
    <w:rsid w:val="00BC644C"/>
    <w:rsid w:val="00BC6BB4"/>
    <w:rsid w:val="00BC7798"/>
    <w:rsid w:val="00BC7A78"/>
    <w:rsid w:val="00BD09E0"/>
    <w:rsid w:val="00BD0B68"/>
    <w:rsid w:val="00BD141A"/>
    <w:rsid w:val="00BD24EC"/>
    <w:rsid w:val="00BD2AB3"/>
    <w:rsid w:val="00BD3C7F"/>
    <w:rsid w:val="00BD40C3"/>
    <w:rsid w:val="00BD414F"/>
    <w:rsid w:val="00BD4446"/>
    <w:rsid w:val="00BD4A4D"/>
    <w:rsid w:val="00BD4B24"/>
    <w:rsid w:val="00BD4C68"/>
    <w:rsid w:val="00BD533F"/>
    <w:rsid w:val="00BD54A3"/>
    <w:rsid w:val="00BD5CDC"/>
    <w:rsid w:val="00BD5F33"/>
    <w:rsid w:val="00BD6A3D"/>
    <w:rsid w:val="00BD6B31"/>
    <w:rsid w:val="00BD6BCE"/>
    <w:rsid w:val="00BD6EC3"/>
    <w:rsid w:val="00BD75FD"/>
    <w:rsid w:val="00BD7A6E"/>
    <w:rsid w:val="00BE092D"/>
    <w:rsid w:val="00BE0AD5"/>
    <w:rsid w:val="00BE0DEC"/>
    <w:rsid w:val="00BE0E5F"/>
    <w:rsid w:val="00BE0F0B"/>
    <w:rsid w:val="00BE15A0"/>
    <w:rsid w:val="00BE1AD2"/>
    <w:rsid w:val="00BE1BDD"/>
    <w:rsid w:val="00BE1D56"/>
    <w:rsid w:val="00BE21AD"/>
    <w:rsid w:val="00BE2661"/>
    <w:rsid w:val="00BE29C0"/>
    <w:rsid w:val="00BE2B23"/>
    <w:rsid w:val="00BE2C6A"/>
    <w:rsid w:val="00BE2D6F"/>
    <w:rsid w:val="00BE31AE"/>
    <w:rsid w:val="00BE37F8"/>
    <w:rsid w:val="00BE3B04"/>
    <w:rsid w:val="00BE4036"/>
    <w:rsid w:val="00BE44B0"/>
    <w:rsid w:val="00BE4BA6"/>
    <w:rsid w:val="00BE4F3F"/>
    <w:rsid w:val="00BE5609"/>
    <w:rsid w:val="00BE5802"/>
    <w:rsid w:val="00BE5913"/>
    <w:rsid w:val="00BE615C"/>
    <w:rsid w:val="00BE6353"/>
    <w:rsid w:val="00BE651C"/>
    <w:rsid w:val="00BE689D"/>
    <w:rsid w:val="00BE6B62"/>
    <w:rsid w:val="00BE6C04"/>
    <w:rsid w:val="00BE6CBC"/>
    <w:rsid w:val="00BE6EE4"/>
    <w:rsid w:val="00BE7035"/>
    <w:rsid w:val="00BE720C"/>
    <w:rsid w:val="00BE7BF4"/>
    <w:rsid w:val="00BE7BFF"/>
    <w:rsid w:val="00BE7FF1"/>
    <w:rsid w:val="00BF0A7B"/>
    <w:rsid w:val="00BF0CAE"/>
    <w:rsid w:val="00BF0D71"/>
    <w:rsid w:val="00BF1A9B"/>
    <w:rsid w:val="00BF2E5D"/>
    <w:rsid w:val="00BF30FA"/>
    <w:rsid w:val="00BF3162"/>
    <w:rsid w:val="00BF3781"/>
    <w:rsid w:val="00BF3C25"/>
    <w:rsid w:val="00BF3D3F"/>
    <w:rsid w:val="00BF3DE9"/>
    <w:rsid w:val="00BF5133"/>
    <w:rsid w:val="00BF6E95"/>
    <w:rsid w:val="00BF7099"/>
    <w:rsid w:val="00BF730C"/>
    <w:rsid w:val="00BF79A1"/>
    <w:rsid w:val="00BF7BDE"/>
    <w:rsid w:val="00BF7E19"/>
    <w:rsid w:val="00C0028D"/>
    <w:rsid w:val="00C0046F"/>
    <w:rsid w:val="00C00D3D"/>
    <w:rsid w:val="00C00D7D"/>
    <w:rsid w:val="00C00DB6"/>
    <w:rsid w:val="00C011D2"/>
    <w:rsid w:val="00C01247"/>
    <w:rsid w:val="00C012BB"/>
    <w:rsid w:val="00C014B2"/>
    <w:rsid w:val="00C01E25"/>
    <w:rsid w:val="00C02489"/>
    <w:rsid w:val="00C02C35"/>
    <w:rsid w:val="00C046A5"/>
    <w:rsid w:val="00C0489B"/>
    <w:rsid w:val="00C04FD2"/>
    <w:rsid w:val="00C052E6"/>
    <w:rsid w:val="00C05471"/>
    <w:rsid w:val="00C05A38"/>
    <w:rsid w:val="00C05ECB"/>
    <w:rsid w:val="00C06CAD"/>
    <w:rsid w:val="00C06D05"/>
    <w:rsid w:val="00C07651"/>
    <w:rsid w:val="00C07D22"/>
    <w:rsid w:val="00C07E6B"/>
    <w:rsid w:val="00C1017D"/>
    <w:rsid w:val="00C104DF"/>
    <w:rsid w:val="00C10607"/>
    <w:rsid w:val="00C10CDB"/>
    <w:rsid w:val="00C11228"/>
    <w:rsid w:val="00C112E1"/>
    <w:rsid w:val="00C1162E"/>
    <w:rsid w:val="00C1168A"/>
    <w:rsid w:val="00C11AF5"/>
    <w:rsid w:val="00C11E47"/>
    <w:rsid w:val="00C11E63"/>
    <w:rsid w:val="00C120B6"/>
    <w:rsid w:val="00C12147"/>
    <w:rsid w:val="00C12599"/>
    <w:rsid w:val="00C126BC"/>
    <w:rsid w:val="00C12BD0"/>
    <w:rsid w:val="00C12FF6"/>
    <w:rsid w:val="00C1305A"/>
    <w:rsid w:val="00C13168"/>
    <w:rsid w:val="00C132CE"/>
    <w:rsid w:val="00C13377"/>
    <w:rsid w:val="00C13B2E"/>
    <w:rsid w:val="00C1494F"/>
    <w:rsid w:val="00C149BB"/>
    <w:rsid w:val="00C1506E"/>
    <w:rsid w:val="00C15FDF"/>
    <w:rsid w:val="00C1713A"/>
    <w:rsid w:val="00C171CA"/>
    <w:rsid w:val="00C17516"/>
    <w:rsid w:val="00C176BF"/>
    <w:rsid w:val="00C17792"/>
    <w:rsid w:val="00C17995"/>
    <w:rsid w:val="00C17BEA"/>
    <w:rsid w:val="00C17C73"/>
    <w:rsid w:val="00C20014"/>
    <w:rsid w:val="00C20563"/>
    <w:rsid w:val="00C20BF2"/>
    <w:rsid w:val="00C20CCE"/>
    <w:rsid w:val="00C20D69"/>
    <w:rsid w:val="00C214BF"/>
    <w:rsid w:val="00C21713"/>
    <w:rsid w:val="00C21B0A"/>
    <w:rsid w:val="00C21D1B"/>
    <w:rsid w:val="00C21DDC"/>
    <w:rsid w:val="00C21DE2"/>
    <w:rsid w:val="00C2277E"/>
    <w:rsid w:val="00C230BD"/>
    <w:rsid w:val="00C239C0"/>
    <w:rsid w:val="00C23C5A"/>
    <w:rsid w:val="00C23CB9"/>
    <w:rsid w:val="00C24239"/>
    <w:rsid w:val="00C245B0"/>
    <w:rsid w:val="00C24C24"/>
    <w:rsid w:val="00C24ECC"/>
    <w:rsid w:val="00C252A9"/>
    <w:rsid w:val="00C25ECC"/>
    <w:rsid w:val="00C261CC"/>
    <w:rsid w:val="00C2633B"/>
    <w:rsid w:val="00C2649C"/>
    <w:rsid w:val="00C27100"/>
    <w:rsid w:val="00C27740"/>
    <w:rsid w:val="00C27F35"/>
    <w:rsid w:val="00C30245"/>
    <w:rsid w:val="00C30DB3"/>
    <w:rsid w:val="00C30FD9"/>
    <w:rsid w:val="00C31C25"/>
    <w:rsid w:val="00C31C7E"/>
    <w:rsid w:val="00C31D3D"/>
    <w:rsid w:val="00C32183"/>
    <w:rsid w:val="00C323C5"/>
    <w:rsid w:val="00C32EBC"/>
    <w:rsid w:val="00C33460"/>
    <w:rsid w:val="00C3349B"/>
    <w:rsid w:val="00C33660"/>
    <w:rsid w:val="00C339F1"/>
    <w:rsid w:val="00C33C67"/>
    <w:rsid w:val="00C33DBA"/>
    <w:rsid w:val="00C34210"/>
    <w:rsid w:val="00C343C9"/>
    <w:rsid w:val="00C34737"/>
    <w:rsid w:val="00C34FED"/>
    <w:rsid w:val="00C351AF"/>
    <w:rsid w:val="00C3533C"/>
    <w:rsid w:val="00C354F0"/>
    <w:rsid w:val="00C3557D"/>
    <w:rsid w:val="00C3585B"/>
    <w:rsid w:val="00C35C39"/>
    <w:rsid w:val="00C36045"/>
    <w:rsid w:val="00C360DA"/>
    <w:rsid w:val="00C36723"/>
    <w:rsid w:val="00C367AD"/>
    <w:rsid w:val="00C369D4"/>
    <w:rsid w:val="00C36CA5"/>
    <w:rsid w:val="00C36D58"/>
    <w:rsid w:val="00C37012"/>
    <w:rsid w:val="00C372A2"/>
    <w:rsid w:val="00C3768A"/>
    <w:rsid w:val="00C37BD3"/>
    <w:rsid w:val="00C4005A"/>
    <w:rsid w:val="00C40172"/>
    <w:rsid w:val="00C406AD"/>
    <w:rsid w:val="00C40B39"/>
    <w:rsid w:val="00C40CB2"/>
    <w:rsid w:val="00C40D86"/>
    <w:rsid w:val="00C40FDB"/>
    <w:rsid w:val="00C414D0"/>
    <w:rsid w:val="00C41503"/>
    <w:rsid w:val="00C41AAD"/>
    <w:rsid w:val="00C420BA"/>
    <w:rsid w:val="00C429CA"/>
    <w:rsid w:val="00C433F1"/>
    <w:rsid w:val="00C43893"/>
    <w:rsid w:val="00C43E0F"/>
    <w:rsid w:val="00C43E4C"/>
    <w:rsid w:val="00C440B5"/>
    <w:rsid w:val="00C440C5"/>
    <w:rsid w:val="00C4484A"/>
    <w:rsid w:val="00C4487B"/>
    <w:rsid w:val="00C44A3C"/>
    <w:rsid w:val="00C44FCF"/>
    <w:rsid w:val="00C4509E"/>
    <w:rsid w:val="00C4572B"/>
    <w:rsid w:val="00C45C0B"/>
    <w:rsid w:val="00C45FDE"/>
    <w:rsid w:val="00C468C4"/>
    <w:rsid w:val="00C46984"/>
    <w:rsid w:val="00C46D95"/>
    <w:rsid w:val="00C46F97"/>
    <w:rsid w:val="00C4735C"/>
    <w:rsid w:val="00C4779D"/>
    <w:rsid w:val="00C5026C"/>
    <w:rsid w:val="00C50614"/>
    <w:rsid w:val="00C507EE"/>
    <w:rsid w:val="00C50B29"/>
    <w:rsid w:val="00C51027"/>
    <w:rsid w:val="00C51273"/>
    <w:rsid w:val="00C51751"/>
    <w:rsid w:val="00C519F1"/>
    <w:rsid w:val="00C52075"/>
    <w:rsid w:val="00C5228F"/>
    <w:rsid w:val="00C52296"/>
    <w:rsid w:val="00C5255F"/>
    <w:rsid w:val="00C526BA"/>
    <w:rsid w:val="00C52B79"/>
    <w:rsid w:val="00C52BED"/>
    <w:rsid w:val="00C52C82"/>
    <w:rsid w:val="00C52E12"/>
    <w:rsid w:val="00C534DB"/>
    <w:rsid w:val="00C53756"/>
    <w:rsid w:val="00C549E1"/>
    <w:rsid w:val="00C549E7"/>
    <w:rsid w:val="00C550E2"/>
    <w:rsid w:val="00C55EC7"/>
    <w:rsid w:val="00C55EF5"/>
    <w:rsid w:val="00C55FD8"/>
    <w:rsid w:val="00C57752"/>
    <w:rsid w:val="00C57C44"/>
    <w:rsid w:val="00C60436"/>
    <w:rsid w:val="00C608DC"/>
    <w:rsid w:val="00C60AB0"/>
    <w:rsid w:val="00C61608"/>
    <w:rsid w:val="00C61645"/>
    <w:rsid w:val="00C6166A"/>
    <w:rsid w:val="00C616E3"/>
    <w:rsid w:val="00C617BE"/>
    <w:rsid w:val="00C61DE7"/>
    <w:rsid w:val="00C62816"/>
    <w:rsid w:val="00C629FB"/>
    <w:rsid w:val="00C63423"/>
    <w:rsid w:val="00C6354A"/>
    <w:rsid w:val="00C63772"/>
    <w:rsid w:val="00C63987"/>
    <w:rsid w:val="00C63A3E"/>
    <w:rsid w:val="00C63A7B"/>
    <w:rsid w:val="00C6440B"/>
    <w:rsid w:val="00C64779"/>
    <w:rsid w:val="00C6481B"/>
    <w:rsid w:val="00C648D8"/>
    <w:rsid w:val="00C64ABC"/>
    <w:rsid w:val="00C655C3"/>
    <w:rsid w:val="00C657E7"/>
    <w:rsid w:val="00C65E00"/>
    <w:rsid w:val="00C65F45"/>
    <w:rsid w:val="00C66273"/>
    <w:rsid w:val="00C6686D"/>
    <w:rsid w:val="00C66EA9"/>
    <w:rsid w:val="00C67264"/>
    <w:rsid w:val="00C67321"/>
    <w:rsid w:val="00C7005D"/>
    <w:rsid w:val="00C70469"/>
    <w:rsid w:val="00C70DBF"/>
    <w:rsid w:val="00C712FF"/>
    <w:rsid w:val="00C7139A"/>
    <w:rsid w:val="00C713B3"/>
    <w:rsid w:val="00C71853"/>
    <w:rsid w:val="00C72469"/>
    <w:rsid w:val="00C73051"/>
    <w:rsid w:val="00C73349"/>
    <w:rsid w:val="00C73C47"/>
    <w:rsid w:val="00C73E12"/>
    <w:rsid w:val="00C74186"/>
    <w:rsid w:val="00C7465B"/>
    <w:rsid w:val="00C74788"/>
    <w:rsid w:val="00C74ADB"/>
    <w:rsid w:val="00C74D34"/>
    <w:rsid w:val="00C74D59"/>
    <w:rsid w:val="00C74DD8"/>
    <w:rsid w:val="00C74EC5"/>
    <w:rsid w:val="00C7533C"/>
    <w:rsid w:val="00C755A2"/>
    <w:rsid w:val="00C7561D"/>
    <w:rsid w:val="00C76392"/>
    <w:rsid w:val="00C766D7"/>
    <w:rsid w:val="00C76E72"/>
    <w:rsid w:val="00C76F1C"/>
    <w:rsid w:val="00C773A6"/>
    <w:rsid w:val="00C7742D"/>
    <w:rsid w:val="00C7788D"/>
    <w:rsid w:val="00C779B6"/>
    <w:rsid w:val="00C77C79"/>
    <w:rsid w:val="00C77FF5"/>
    <w:rsid w:val="00C80026"/>
    <w:rsid w:val="00C801DF"/>
    <w:rsid w:val="00C802E4"/>
    <w:rsid w:val="00C803AA"/>
    <w:rsid w:val="00C80B1E"/>
    <w:rsid w:val="00C8138C"/>
    <w:rsid w:val="00C81D9C"/>
    <w:rsid w:val="00C8250A"/>
    <w:rsid w:val="00C827E5"/>
    <w:rsid w:val="00C82985"/>
    <w:rsid w:val="00C837CF"/>
    <w:rsid w:val="00C83853"/>
    <w:rsid w:val="00C8426C"/>
    <w:rsid w:val="00C846A3"/>
    <w:rsid w:val="00C85327"/>
    <w:rsid w:val="00C857B8"/>
    <w:rsid w:val="00C85D60"/>
    <w:rsid w:val="00C87127"/>
    <w:rsid w:val="00C87862"/>
    <w:rsid w:val="00C87907"/>
    <w:rsid w:val="00C879F6"/>
    <w:rsid w:val="00C87E2F"/>
    <w:rsid w:val="00C87EAF"/>
    <w:rsid w:val="00C9000A"/>
    <w:rsid w:val="00C902BF"/>
    <w:rsid w:val="00C90568"/>
    <w:rsid w:val="00C909A6"/>
    <w:rsid w:val="00C90DE0"/>
    <w:rsid w:val="00C9101D"/>
    <w:rsid w:val="00C910FE"/>
    <w:rsid w:val="00C92286"/>
    <w:rsid w:val="00C92339"/>
    <w:rsid w:val="00C9271E"/>
    <w:rsid w:val="00C92C10"/>
    <w:rsid w:val="00C92EBF"/>
    <w:rsid w:val="00C92FB2"/>
    <w:rsid w:val="00C93CA5"/>
    <w:rsid w:val="00C945C9"/>
    <w:rsid w:val="00C9463A"/>
    <w:rsid w:val="00C94702"/>
    <w:rsid w:val="00C9487D"/>
    <w:rsid w:val="00C94EC1"/>
    <w:rsid w:val="00C94F05"/>
    <w:rsid w:val="00C954AD"/>
    <w:rsid w:val="00C957B1"/>
    <w:rsid w:val="00C958E2"/>
    <w:rsid w:val="00C95B5C"/>
    <w:rsid w:val="00C96192"/>
    <w:rsid w:val="00C96C6C"/>
    <w:rsid w:val="00C96E93"/>
    <w:rsid w:val="00C97613"/>
    <w:rsid w:val="00C979A6"/>
    <w:rsid w:val="00C97AB7"/>
    <w:rsid w:val="00C97ACC"/>
    <w:rsid w:val="00C97E14"/>
    <w:rsid w:val="00CA0AA1"/>
    <w:rsid w:val="00CA0ACF"/>
    <w:rsid w:val="00CA0F41"/>
    <w:rsid w:val="00CA1B63"/>
    <w:rsid w:val="00CA1E0D"/>
    <w:rsid w:val="00CA2411"/>
    <w:rsid w:val="00CA2B0F"/>
    <w:rsid w:val="00CA357A"/>
    <w:rsid w:val="00CA4250"/>
    <w:rsid w:val="00CA4315"/>
    <w:rsid w:val="00CA4F2E"/>
    <w:rsid w:val="00CA5D18"/>
    <w:rsid w:val="00CA6694"/>
    <w:rsid w:val="00CA6ACA"/>
    <w:rsid w:val="00CA6DAC"/>
    <w:rsid w:val="00CA6E28"/>
    <w:rsid w:val="00CA6ED4"/>
    <w:rsid w:val="00CA6F71"/>
    <w:rsid w:val="00CA702F"/>
    <w:rsid w:val="00CA75AF"/>
    <w:rsid w:val="00CA77DF"/>
    <w:rsid w:val="00CA796A"/>
    <w:rsid w:val="00CA7E0F"/>
    <w:rsid w:val="00CA7F11"/>
    <w:rsid w:val="00CA7F4A"/>
    <w:rsid w:val="00CB034C"/>
    <w:rsid w:val="00CB05D8"/>
    <w:rsid w:val="00CB069D"/>
    <w:rsid w:val="00CB07EE"/>
    <w:rsid w:val="00CB14AC"/>
    <w:rsid w:val="00CB1FD4"/>
    <w:rsid w:val="00CB2279"/>
    <w:rsid w:val="00CB236F"/>
    <w:rsid w:val="00CB2396"/>
    <w:rsid w:val="00CB2CC6"/>
    <w:rsid w:val="00CB310E"/>
    <w:rsid w:val="00CB34A6"/>
    <w:rsid w:val="00CB377F"/>
    <w:rsid w:val="00CB3951"/>
    <w:rsid w:val="00CB3A38"/>
    <w:rsid w:val="00CB3CF4"/>
    <w:rsid w:val="00CB4382"/>
    <w:rsid w:val="00CB43EC"/>
    <w:rsid w:val="00CB4542"/>
    <w:rsid w:val="00CB58DE"/>
    <w:rsid w:val="00CB641A"/>
    <w:rsid w:val="00CB682F"/>
    <w:rsid w:val="00CB6A1A"/>
    <w:rsid w:val="00CB6E71"/>
    <w:rsid w:val="00CB7BD2"/>
    <w:rsid w:val="00CB7CE9"/>
    <w:rsid w:val="00CC0142"/>
    <w:rsid w:val="00CC0356"/>
    <w:rsid w:val="00CC039F"/>
    <w:rsid w:val="00CC0449"/>
    <w:rsid w:val="00CC0ACB"/>
    <w:rsid w:val="00CC0D62"/>
    <w:rsid w:val="00CC0E4F"/>
    <w:rsid w:val="00CC117A"/>
    <w:rsid w:val="00CC1287"/>
    <w:rsid w:val="00CC17A1"/>
    <w:rsid w:val="00CC19D4"/>
    <w:rsid w:val="00CC31B6"/>
    <w:rsid w:val="00CC35A6"/>
    <w:rsid w:val="00CC4581"/>
    <w:rsid w:val="00CC4792"/>
    <w:rsid w:val="00CC4A0A"/>
    <w:rsid w:val="00CC4BB5"/>
    <w:rsid w:val="00CC50CA"/>
    <w:rsid w:val="00CC5411"/>
    <w:rsid w:val="00CC575B"/>
    <w:rsid w:val="00CC5BDC"/>
    <w:rsid w:val="00CC5F97"/>
    <w:rsid w:val="00CC64F4"/>
    <w:rsid w:val="00CC653B"/>
    <w:rsid w:val="00CC6CFB"/>
    <w:rsid w:val="00CC6E7F"/>
    <w:rsid w:val="00CC7331"/>
    <w:rsid w:val="00CC73DB"/>
    <w:rsid w:val="00CC795C"/>
    <w:rsid w:val="00CD00E3"/>
    <w:rsid w:val="00CD0924"/>
    <w:rsid w:val="00CD0A29"/>
    <w:rsid w:val="00CD1092"/>
    <w:rsid w:val="00CD164A"/>
    <w:rsid w:val="00CD1DC0"/>
    <w:rsid w:val="00CD2385"/>
    <w:rsid w:val="00CD2789"/>
    <w:rsid w:val="00CD2E03"/>
    <w:rsid w:val="00CD2F9E"/>
    <w:rsid w:val="00CD30CF"/>
    <w:rsid w:val="00CD333B"/>
    <w:rsid w:val="00CD35BE"/>
    <w:rsid w:val="00CD3991"/>
    <w:rsid w:val="00CD3D79"/>
    <w:rsid w:val="00CD48DA"/>
    <w:rsid w:val="00CD5A1A"/>
    <w:rsid w:val="00CD5B8A"/>
    <w:rsid w:val="00CD5F50"/>
    <w:rsid w:val="00CD5F8E"/>
    <w:rsid w:val="00CD60CA"/>
    <w:rsid w:val="00CD615D"/>
    <w:rsid w:val="00CD670E"/>
    <w:rsid w:val="00CD6E3B"/>
    <w:rsid w:val="00CD703D"/>
    <w:rsid w:val="00CD73D2"/>
    <w:rsid w:val="00CD7459"/>
    <w:rsid w:val="00CD76C2"/>
    <w:rsid w:val="00CD774A"/>
    <w:rsid w:val="00CD7BE9"/>
    <w:rsid w:val="00CD7CC2"/>
    <w:rsid w:val="00CD7F17"/>
    <w:rsid w:val="00CE0006"/>
    <w:rsid w:val="00CE0085"/>
    <w:rsid w:val="00CE0195"/>
    <w:rsid w:val="00CE0497"/>
    <w:rsid w:val="00CE0600"/>
    <w:rsid w:val="00CE0839"/>
    <w:rsid w:val="00CE09CE"/>
    <w:rsid w:val="00CE0E44"/>
    <w:rsid w:val="00CE0EE0"/>
    <w:rsid w:val="00CE0F1F"/>
    <w:rsid w:val="00CE0FC0"/>
    <w:rsid w:val="00CE1642"/>
    <w:rsid w:val="00CE16CB"/>
    <w:rsid w:val="00CE28E4"/>
    <w:rsid w:val="00CE2901"/>
    <w:rsid w:val="00CE2C0F"/>
    <w:rsid w:val="00CE2C10"/>
    <w:rsid w:val="00CE36BD"/>
    <w:rsid w:val="00CE3C1A"/>
    <w:rsid w:val="00CE416D"/>
    <w:rsid w:val="00CE4287"/>
    <w:rsid w:val="00CE4BD0"/>
    <w:rsid w:val="00CE5041"/>
    <w:rsid w:val="00CE6685"/>
    <w:rsid w:val="00CE670D"/>
    <w:rsid w:val="00CE67FF"/>
    <w:rsid w:val="00CE6A5E"/>
    <w:rsid w:val="00CE6AB8"/>
    <w:rsid w:val="00CE6BE7"/>
    <w:rsid w:val="00CE73D1"/>
    <w:rsid w:val="00CE7F00"/>
    <w:rsid w:val="00CF06D6"/>
    <w:rsid w:val="00CF08BD"/>
    <w:rsid w:val="00CF0B58"/>
    <w:rsid w:val="00CF0DD6"/>
    <w:rsid w:val="00CF14CB"/>
    <w:rsid w:val="00CF1D0F"/>
    <w:rsid w:val="00CF2863"/>
    <w:rsid w:val="00CF2963"/>
    <w:rsid w:val="00CF2A00"/>
    <w:rsid w:val="00CF2C0C"/>
    <w:rsid w:val="00CF2C72"/>
    <w:rsid w:val="00CF2F48"/>
    <w:rsid w:val="00CF38DC"/>
    <w:rsid w:val="00CF41B6"/>
    <w:rsid w:val="00CF430B"/>
    <w:rsid w:val="00CF46E3"/>
    <w:rsid w:val="00CF477F"/>
    <w:rsid w:val="00CF47C9"/>
    <w:rsid w:val="00CF4818"/>
    <w:rsid w:val="00CF4C3C"/>
    <w:rsid w:val="00CF51EA"/>
    <w:rsid w:val="00CF58ED"/>
    <w:rsid w:val="00CF5C17"/>
    <w:rsid w:val="00CF5FEA"/>
    <w:rsid w:val="00CF625D"/>
    <w:rsid w:val="00CF63DE"/>
    <w:rsid w:val="00CF643E"/>
    <w:rsid w:val="00CF69F5"/>
    <w:rsid w:val="00CF716C"/>
    <w:rsid w:val="00CF7809"/>
    <w:rsid w:val="00D0008A"/>
    <w:rsid w:val="00D01190"/>
    <w:rsid w:val="00D0127F"/>
    <w:rsid w:val="00D01BA3"/>
    <w:rsid w:val="00D02129"/>
    <w:rsid w:val="00D024BE"/>
    <w:rsid w:val="00D02F65"/>
    <w:rsid w:val="00D03A28"/>
    <w:rsid w:val="00D03C0F"/>
    <w:rsid w:val="00D043EA"/>
    <w:rsid w:val="00D04640"/>
    <w:rsid w:val="00D0498F"/>
    <w:rsid w:val="00D04BE5"/>
    <w:rsid w:val="00D05E21"/>
    <w:rsid w:val="00D05E3B"/>
    <w:rsid w:val="00D062BB"/>
    <w:rsid w:val="00D067D6"/>
    <w:rsid w:val="00D06E3B"/>
    <w:rsid w:val="00D075C0"/>
    <w:rsid w:val="00D076CC"/>
    <w:rsid w:val="00D07D80"/>
    <w:rsid w:val="00D07DFA"/>
    <w:rsid w:val="00D106BC"/>
    <w:rsid w:val="00D10C0C"/>
    <w:rsid w:val="00D11449"/>
    <w:rsid w:val="00D1156C"/>
    <w:rsid w:val="00D11805"/>
    <w:rsid w:val="00D1207A"/>
    <w:rsid w:val="00D124AC"/>
    <w:rsid w:val="00D124F8"/>
    <w:rsid w:val="00D12711"/>
    <w:rsid w:val="00D12C28"/>
    <w:rsid w:val="00D12F2A"/>
    <w:rsid w:val="00D131DC"/>
    <w:rsid w:val="00D13502"/>
    <w:rsid w:val="00D13E52"/>
    <w:rsid w:val="00D14340"/>
    <w:rsid w:val="00D1499C"/>
    <w:rsid w:val="00D14BC9"/>
    <w:rsid w:val="00D14C72"/>
    <w:rsid w:val="00D1525F"/>
    <w:rsid w:val="00D15690"/>
    <w:rsid w:val="00D15974"/>
    <w:rsid w:val="00D15CC4"/>
    <w:rsid w:val="00D1646E"/>
    <w:rsid w:val="00D16D00"/>
    <w:rsid w:val="00D16EEE"/>
    <w:rsid w:val="00D16EF6"/>
    <w:rsid w:val="00D16F70"/>
    <w:rsid w:val="00D1765A"/>
    <w:rsid w:val="00D2084D"/>
    <w:rsid w:val="00D20F0A"/>
    <w:rsid w:val="00D211CE"/>
    <w:rsid w:val="00D21556"/>
    <w:rsid w:val="00D21BA7"/>
    <w:rsid w:val="00D2238E"/>
    <w:rsid w:val="00D22457"/>
    <w:rsid w:val="00D227F8"/>
    <w:rsid w:val="00D22C25"/>
    <w:rsid w:val="00D22E87"/>
    <w:rsid w:val="00D2304E"/>
    <w:rsid w:val="00D2316E"/>
    <w:rsid w:val="00D233B6"/>
    <w:rsid w:val="00D23670"/>
    <w:rsid w:val="00D23F58"/>
    <w:rsid w:val="00D24093"/>
    <w:rsid w:val="00D243C1"/>
    <w:rsid w:val="00D24667"/>
    <w:rsid w:val="00D24770"/>
    <w:rsid w:val="00D24C2F"/>
    <w:rsid w:val="00D25088"/>
    <w:rsid w:val="00D256E2"/>
    <w:rsid w:val="00D2579B"/>
    <w:rsid w:val="00D257AE"/>
    <w:rsid w:val="00D25F56"/>
    <w:rsid w:val="00D26A48"/>
    <w:rsid w:val="00D27500"/>
    <w:rsid w:val="00D27801"/>
    <w:rsid w:val="00D27913"/>
    <w:rsid w:val="00D27C76"/>
    <w:rsid w:val="00D27DEE"/>
    <w:rsid w:val="00D27FA5"/>
    <w:rsid w:val="00D300AB"/>
    <w:rsid w:val="00D30281"/>
    <w:rsid w:val="00D30995"/>
    <w:rsid w:val="00D30E65"/>
    <w:rsid w:val="00D31025"/>
    <w:rsid w:val="00D310AA"/>
    <w:rsid w:val="00D31412"/>
    <w:rsid w:val="00D3148F"/>
    <w:rsid w:val="00D31750"/>
    <w:rsid w:val="00D31C7F"/>
    <w:rsid w:val="00D31D02"/>
    <w:rsid w:val="00D32D55"/>
    <w:rsid w:val="00D3353A"/>
    <w:rsid w:val="00D33A0E"/>
    <w:rsid w:val="00D33DA0"/>
    <w:rsid w:val="00D33EFC"/>
    <w:rsid w:val="00D3447D"/>
    <w:rsid w:val="00D3458C"/>
    <w:rsid w:val="00D347A6"/>
    <w:rsid w:val="00D35EEC"/>
    <w:rsid w:val="00D35F1A"/>
    <w:rsid w:val="00D362D6"/>
    <w:rsid w:val="00D36317"/>
    <w:rsid w:val="00D369B5"/>
    <w:rsid w:val="00D369E4"/>
    <w:rsid w:val="00D36A3B"/>
    <w:rsid w:val="00D37106"/>
    <w:rsid w:val="00D37721"/>
    <w:rsid w:val="00D377D5"/>
    <w:rsid w:val="00D37E8E"/>
    <w:rsid w:val="00D401D6"/>
    <w:rsid w:val="00D40C51"/>
    <w:rsid w:val="00D41207"/>
    <w:rsid w:val="00D414B0"/>
    <w:rsid w:val="00D4157F"/>
    <w:rsid w:val="00D41582"/>
    <w:rsid w:val="00D4170E"/>
    <w:rsid w:val="00D41DD9"/>
    <w:rsid w:val="00D425A9"/>
    <w:rsid w:val="00D42651"/>
    <w:rsid w:val="00D4284C"/>
    <w:rsid w:val="00D428F8"/>
    <w:rsid w:val="00D42D9C"/>
    <w:rsid w:val="00D42FFC"/>
    <w:rsid w:val="00D43019"/>
    <w:rsid w:val="00D438A0"/>
    <w:rsid w:val="00D44001"/>
    <w:rsid w:val="00D44479"/>
    <w:rsid w:val="00D446D9"/>
    <w:rsid w:val="00D44783"/>
    <w:rsid w:val="00D44983"/>
    <w:rsid w:val="00D44AB2"/>
    <w:rsid w:val="00D44EBD"/>
    <w:rsid w:val="00D45016"/>
    <w:rsid w:val="00D45018"/>
    <w:rsid w:val="00D45075"/>
    <w:rsid w:val="00D456C8"/>
    <w:rsid w:val="00D45E8B"/>
    <w:rsid w:val="00D4710A"/>
    <w:rsid w:val="00D473DA"/>
    <w:rsid w:val="00D477A9"/>
    <w:rsid w:val="00D502D3"/>
    <w:rsid w:val="00D50394"/>
    <w:rsid w:val="00D504BC"/>
    <w:rsid w:val="00D5073B"/>
    <w:rsid w:val="00D50B36"/>
    <w:rsid w:val="00D50CEE"/>
    <w:rsid w:val="00D51455"/>
    <w:rsid w:val="00D5173C"/>
    <w:rsid w:val="00D5206D"/>
    <w:rsid w:val="00D5226B"/>
    <w:rsid w:val="00D523B9"/>
    <w:rsid w:val="00D5248E"/>
    <w:rsid w:val="00D527D5"/>
    <w:rsid w:val="00D52880"/>
    <w:rsid w:val="00D536E8"/>
    <w:rsid w:val="00D539EA"/>
    <w:rsid w:val="00D53B4D"/>
    <w:rsid w:val="00D53D31"/>
    <w:rsid w:val="00D54064"/>
    <w:rsid w:val="00D5425B"/>
    <w:rsid w:val="00D54B5B"/>
    <w:rsid w:val="00D54C39"/>
    <w:rsid w:val="00D54E77"/>
    <w:rsid w:val="00D55589"/>
    <w:rsid w:val="00D55751"/>
    <w:rsid w:val="00D55875"/>
    <w:rsid w:val="00D55B47"/>
    <w:rsid w:val="00D55C08"/>
    <w:rsid w:val="00D5673A"/>
    <w:rsid w:val="00D57297"/>
    <w:rsid w:val="00D5793A"/>
    <w:rsid w:val="00D57EFA"/>
    <w:rsid w:val="00D60180"/>
    <w:rsid w:val="00D601AC"/>
    <w:rsid w:val="00D601C3"/>
    <w:rsid w:val="00D605E7"/>
    <w:rsid w:val="00D60C86"/>
    <w:rsid w:val="00D60DA6"/>
    <w:rsid w:val="00D6157B"/>
    <w:rsid w:val="00D61777"/>
    <w:rsid w:val="00D61C13"/>
    <w:rsid w:val="00D61C8E"/>
    <w:rsid w:val="00D61C8F"/>
    <w:rsid w:val="00D61D67"/>
    <w:rsid w:val="00D6219E"/>
    <w:rsid w:val="00D6281E"/>
    <w:rsid w:val="00D62D05"/>
    <w:rsid w:val="00D62D7C"/>
    <w:rsid w:val="00D639F1"/>
    <w:rsid w:val="00D64009"/>
    <w:rsid w:val="00D64128"/>
    <w:rsid w:val="00D6457A"/>
    <w:rsid w:val="00D647D7"/>
    <w:rsid w:val="00D64EE4"/>
    <w:rsid w:val="00D652B9"/>
    <w:rsid w:val="00D65EFD"/>
    <w:rsid w:val="00D65F8C"/>
    <w:rsid w:val="00D66066"/>
    <w:rsid w:val="00D66195"/>
    <w:rsid w:val="00D66702"/>
    <w:rsid w:val="00D66996"/>
    <w:rsid w:val="00D66CE7"/>
    <w:rsid w:val="00D67026"/>
    <w:rsid w:val="00D67068"/>
    <w:rsid w:val="00D675C3"/>
    <w:rsid w:val="00D678D2"/>
    <w:rsid w:val="00D70445"/>
    <w:rsid w:val="00D711D4"/>
    <w:rsid w:val="00D71435"/>
    <w:rsid w:val="00D714CF"/>
    <w:rsid w:val="00D71F3F"/>
    <w:rsid w:val="00D72094"/>
    <w:rsid w:val="00D72096"/>
    <w:rsid w:val="00D7271A"/>
    <w:rsid w:val="00D729A2"/>
    <w:rsid w:val="00D72A0F"/>
    <w:rsid w:val="00D72C46"/>
    <w:rsid w:val="00D730E4"/>
    <w:rsid w:val="00D73178"/>
    <w:rsid w:val="00D73701"/>
    <w:rsid w:val="00D73711"/>
    <w:rsid w:val="00D739F0"/>
    <w:rsid w:val="00D73A76"/>
    <w:rsid w:val="00D73D5F"/>
    <w:rsid w:val="00D74665"/>
    <w:rsid w:val="00D74698"/>
    <w:rsid w:val="00D74802"/>
    <w:rsid w:val="00D74949"/>
    <w:rsid w:val="00D74DA1"/>
    <w:rsid w:val="00D75069"/>
    <w:rsid w:val="00D7534C"/>
    <w:rsid w:val="00D755A3"/>
    <w:rsid w:val="00D75A4F"/>
    <w:rsid w:val="00D75A58"/>
    <w:rsid w:val="00D75A75"/>
    <w:rsid w:val="00D75ED7"/>
    <w:rsid w:val="00D76681"/>
    <w:rsid w:val="00D767BC"/>
    <w:rsid w:val="00D76F26"/>
    <w:rsid w:val="00D8026E"/>
    <w:rsid w:val="00D805BE"/>
    <w:rsid w:val="00D80CFC"/>
    <w:rsid w:val="00D80FE2"/>
    <w:rsid w:val="00D810F5"/>
    <w:rsid w:val="00D81209"/>
    <w:rsid w:val="00D81265"/>
    <w:rsid w:val="00D8152C"/>
    <w:rsid w:val="00D81616"/>
    <w:rsid w:val="00D816C2"/>
    <w:rsid w:val="00D81BEA"/>
    <w:rsid w:val="00D82944"/>
    <w:rsid w:val="00D82BEE"/>
    <w:rsid w:val="00D82F17"/>
    <w:rsid w:val="00D82F9D"/>
    <w:rsid w:val="00D83663"/>
    <w:rsid w:val="00D83811"/>
    <w:rsid w:val="00D83C27"/>
    <w:rsid w:val="00D84043"/>
    <w:rsid w:val="00D8469E"/>
    <w:rsid w:val="00D8497B"/>
    <w:rsid w:val="00D84DEB"/>
    <w:rsid w:val="00D84FB9"/>
    <w:rsid w:val="00D851F0"/>
    <w:rsid w:val="00D85351"/>
    <w:rsid w:val="00D864EA"/>
    <w:rsid w:val="00D86909"/>
    <w:rsid w:val="00D87207"/>
    <w:rsid w:val="00D9044E"/>
    <w:rsid w:val="00D91887"/>
    <w:rsid w:val="00D919FC"/>
    <w:rsid w:val="00D91A31"/>
    <w:rsid w:val="00D9294B"/>
    <w:rsid w:val="00D92CD7"/>
    <w:rsid w:val="00D9304A"/>
    <w:rsid w:val="00D93903"/>
    <w:rsid w:val="00D93F85"/>
    <w:rsid w:val="00D93FE2"/>
    <w:rsid w:val="00D941F2"/>
    <w:rsid w:val="00D942B2"/>
    <w:rsid w:val="00D94F5C"/>
    <w:rsid w:val="00D94FE4"/>
    <w:rsid w:val="00D95033"/>
    <w:rsid w:val="00D95120"/>
    <w:rsid w:val="00D9538F"/>
    <w:rsid w:val="00D958B4"/>
    <w:rsid w:val="00D9597F"/>
    <w:rsid w:val="00D95BD5"/>
    <w:rsid w:val="00D9680F"/>
    <w:rsid w:val="00D96862"/>
    <w:rsid w:val="00D968AE"/>
    <w:rsid w:val="00D968D0"/>
    <w:rsid w:val="00D969BC"/>
    <w:rsid w:val="00D96C8B"/>
    <w:rsid w:val="00D97C0D"/>
    <w:rsid w:val="00D97CD5"/>
    <w:rsid w:val="00D97CEB"/>
    <w:rsid w:val="00D97FA9"/>
    <w:rsid w:val="00DA0577"/>
    <w:rsid w:val="00DA0901"/>
    <w:rsid w:val="00DA0D15"/>
    <w:rsid w:val="00DA0E2D"/>
    <w:rsid w:val="00DA0E47"/>
    <w:rsid w:val="00DA1854"/>
    <w:rsid w:val="00DA19B0"/>
    <w:rsid w:val="00DA1C50"/>
    <w:rsid w:val="00DA1FCA"/>
    <w:rsid w:val="00DA250A"/>
    <w:rsid w:val="00DA2610"/>
    <w:rsid w:val="00DA34EC"/>
    <w:rsid w:val="00DA3F97"/>
    <w:rsid w:val="00DA41FF"/>
    <w:rsid w:val="00DA44E1"/>
    <w:rsid w:val="00DA4D92"/>
    <w:rsid w:val="00DA4E81"/>
    <w:rsid w:val="00DA503B"/>
    <w:rsid w:val="00DA5093"/>
    <w:rsid w:val="00DA55CF"/>
    <w:rsid w:val="00DA58F3"/>
    <w:rsid w:val="00DA59B9"/>
    <w:rsid w:val="00DA5CE2"/>
    <w:rsid w:val="00DA5DBB"/>
    <w:rsid w:val="00DA6389"/>
    <w:rsid w:val="00DA6778"/>
    <w:rsid w:val="00DA677A"/>
    <w:rsid w:val="00DA6B94"/>
    <w:rsid w:val="00DA70FD"/>
    <w:rsid w:val="00DA7CC1"/>
    <w:rsid w:val="00DB0142"/>
    <w:rsid w:val="00DB0DDA"/>
    <w:rsid w:val="00DB1798"/>
    <w:rsid w:val="00DB23A2"/>
    <w:rsid w:val="00DB2573"/>
    <w:rsid w:val="00DB2925"/>
    <w:rsid w:val="00DB3FD7"/>
    <w:rsid w:val="00DB4000"/>
    <w:rsid w:val="00DB41B7"/>
    <w:rsid w:val="00DB536C"/>
    <w:rsid w:val="00DB5454"/>
    <w:rsid w:val="00DB55F6"/>
    <w:rsid w:val="00DB5687"/>
    <w:rsid w:val="00DB57B3"/>
    <w:rsid w:val="00DB5905"/>
    <w:rsid w:val="00DB5A07"/>
    <w:rsid w:val="00DB6025"/>
    <w:rsid w:val="00DB61A4"/>
    <w:rsid w:val="00DB6309"/>
    <w:rsid w:val="00DB6400"/>
    <w:rsid w:val="00DB6A9F"/>
    <w:rsid w:val="00DB7048"/>
    <w:rsid w:val="00DB732A"/>
    <w:rsid w:val="00DB74B4"/>
    <w:rsid w:val="00DB773B"/>
    <w:rsid w:val="00DC0493"/>
    <w:rsid w:val="00DC050D"/>
    <w:rsid w:val="00DC0C9F"/>
    <w:rsid w:val="00DC0E86"/>
    <w:rsid w:val="00DC132F"/>
    <w:rsid w:val="00DC1E0D"/>
    <w:rsid w:val="00DC2985"/>
    <w:rsid w:val="00DC2B86"/>
    <w:rsid w:val="00DC2EB5"/>
    <w:rsid w:val="00DC36E0"/>
    <w:rsid w:val="00DC4148"/>
    <w:rsid w:val="00DC4230"/>
    <w:rsid w:val="00DC42DF"/>
    <w:rsid w:val="00DC44DB"/>
    <w:rsid w:val="00DC4A82"/>
    <w:rsid w:val="00DC4D8D"/>
    <w:rsid w:val="00DC50BE"/>
    <w:rsid w:val="00DC632B"/>
    <w:rsid w:val="00DC6528"/>
    <w:rsid w:val="00DC703C"/>
    <w:rsid w:val="00DC709A"/>
    <w:rsid w:val="00DC733A"/>
    <w:rsid w:val="00DC76E9"/>
    <w:rsid w:val="00DC77FE"/>
    <w:rsid w:val="00DC78F0"/>
    <w:rsid w:val="00DC798E"/>
    <w:rsid w:val="00DC7B2B"/>
    <w:rsid w:val="00DD06FE"/>
    <w:rsid w:val="00DD1287"/>
    <w:rsid w:val="00DD149F"/>
    <w:rsid w:val="00DD2022"/>
    <w:rsid w:val="00DD2A5E"/>
    <w:rsid w:val="00DD2E32"/>
    <w:rsid w:val="00DD324F"/>
    <w:rsid w:val="00DD33B2"/>
    <w:rsid w:val="00DD33C4"/>
    <w:rsid w:val="00DD3497"/>
    <w:rsid w:val="00DD4DA6"/>
    <w:rsid w:val="00DD548F"/>
    <w:rsid w:val="00DD54E4"/>
    <w:rsid w:val="00DD5775"/>
    <w:rsid w:val="00DD5777"/>
    <w:rsid w:val="00DD5AF3"/>
    <w:rsid w:val="00DD5E2E"/>
    <w:rsid w:val="00DD641D"/>
    <w:rsid w:val="00DD7EA1"/>
    <w:rsid w:val="00DD7FFE"/>
    <w:rsid w:val="00DE07DF"/>
    <w:rsid w:val="00DE08D9"/>
    <w:rsid w:val="00DE0E0D"/>
    <w:rsid w:val="00DE1209"/>
    <w:rsid w:val="00DE12B4"/>
    <w:rsid w:val="00DE130E"/>
    <w:rsid w:val="00DE1CCC"/>
    <w:rsid w:val="00DE20EE"/>
    <w:rsid w:val="00DE2282"/>
    <w:rsid w:val="00DE24BB"/>
    <w:rsid w:val="00DE2548"/>
    <w:rsid w:val="00DE33BC"/>
    <w:rsid w:val="00DE3BB5"/>
    <w:rsid w:val="00DE3D42"/>
    <w:rsid w:val="00DE3EB4"/>
    <w:rsid w:val="00DE473C"/>
    <w:rsid w:val="00DE4E5F"/>
    <w:rsid w:val="00DE72D2"/>
    <w:rsid w:val="00DE75A8"/>
    <w:rsid w:val="00DE77EC"/>
    <w:rsid w:val="00DE78DE"/>
    <w:rsid w:val="00DE7FD9"/>
    <w:rsid w:val="00DE7FFE"/>
    <w:rsid w:val="00DF0769"/>
    <w:rsid w:val="00DF0826"/>
    <w:rsid w:val="00DF135E"/>
    <w:rsid w:val="00DF1692"/>
    <w:rsid w:val="00DF1CBE"/>
    <w:rsid w:val="00DF2504"/>
    <w:rsid w:val="00DF276B"/>
    <w:rsid w:val="00DF3255"/>
    <w:rsid w:val="00DF36BA"/>
    <w:rsid w:val="00DF376E"/>
    <w:rsid w:val="00DF3D86"/>
    <w:rsid w:val="00DF3DF8"/>
    <w:rsid w:val="00DF48D7"/>
    <w:rsid w:val="00DF4A1A"/>
    <w:rsid w:val="00DF4A73"/>
    <w:rsid w:val="00DF4BF9"/>
    <w:rsid w:val="00DF4E0E"/>
    <w:rsid w:val="00DF4FD5"/>
    <w:rsid w:val="00DF53A3"/>
    <w:rsid w:val="00DF5550"/>
    <w:rsid w:val="00DF56BE"/>
    <w:rsid w:val="00DF63E3"/>
    <w:rsid w:val="00DF64A2"/>
    <w:rsid w:val="00DF6BB4"/>
    <w:rsid w:val="00DF7208"/>
    <w:rsid w:val="00DF789D"/>
    <w:rsid w:val="00DF7DF2"/>
    <w:rsid w:val="00DF7FE8"/>
    <w:rsid w:val="00E017FD"/>
    <w:rsid w:val="00E01B94"/>
    <w:rsid w:val="00E01E37"/>
    <w:rsid w:val="00E01F0A"/>
    <w:rsid w:val="00E0239A"/>
    <w:rsid w:val="00E026B6"/>
    <w:rsid w:val="00E03754"/>
    <w:rsid w:val="00E03F8D"/>
    <w:rsid w:val="00E04657"/>
    <w:rsid w:val="00E049CC"/>
    <w:rsid w:val="00E04B46"/>
    <w:rsid w:val="00E04DD5"/>
    <w:rsid w:val="00E057DD"/>
    <w:rsid w:val="00E05B3E"/>
    <w:rsid w:val="00E05F9A"/>
    <w:rsid w:val="00E0606E"/>
    <w:rsid w:val="00E0610C"/>
    <w:rsid w:val="00E06126"/>
    <w:rsid w:val="00E065EC"/>
    <w:rsid w:val="00E066E5"/>
    <w:rsid w:val="00E06BEB"/>
    <w:rsid w:val="00E06FE8"/>
    <w:rsid w:val="00E0716C"/>
    <w:rsid w:val="00E07383"/>
    <w:rsid w:val="00E0740E"/>
    <w:rsid w:val="00E0784A"/>
    <w:rsid w:val="00E07A5C"/>
    <w:rsid w:val="00E07AF9"/>
    <w:rsid w:val="00E10487"/>
    <w:rsid w:val="00E105B5"/>
    <w:rsid w:val="00E109F0"/>
    <w:rsid w:val="00E10BD6"/>
    <w:rsid w:val="00E114B1"/>
    <w:rsid w:val="00E114C4"/>
    <w:rsid w:val="00E1163A"/>
    <w:rsid w:val="00E117BA"/>
    <w:rsid w:val="00E11BC7"/>
    <w:rsid w:val="00E11C80"/>
    <w:rsid w:val="00E1227C"/>
    <w:rsid w:val="00E1247B"/>
    <w:rsid w:val="00E1277C"/>
    <w:rsid w:val="00E129BD"/>
    <w:rsid w:val="00E12F88"/>
    <w:rsid w:val="00E12FED"/>
    <w:rsid w:val="00E130E7"/>
    <w:rsid w:val="00E13781"/>
    <w:rsid w:val="00E13CB4"/>
    <w:rsid w:val="00E13CCE"/>
    <w:rsid w:val="00E13CE9"/>
    <w:rsid w:val="00E140F8"/>
    <w:rsid w:val="00E14113"/>
    <w:rsid w:val="00E14231"/>
    <w:rsid w:val="00E144AD"/>
    <w:rsid w:val="00E14FB8"/>
    <w:rsid w:val="00E15285"/>
    <w:rsid w:val="00E15418"/>
    <w:rsid w:val="00E1586F"/>
    <w:rsid w:val="00E15FD4"/>
    <w:rsid w:val="00E16253"/>
    <w:rsid w:val="00E16374"/>
    <w:rsid w:val="00E1682E"/>
    <w:rsid w:val="00E16A9D"/>
    <w:rsid w:val="00E1748E"/>
    <w:rsid w:val="00E17525"/>
    <w:rsid w:val="00E17BB3"/>
    <w:rsid w:val="00E17DB8"/>
    <w:rsid w:val="00E17F7C"/>
    <w:rsid w:val="00E20120"/>
    <w:rsid w:val="00E202A4"/>
    <w:rsid w:val="00E2033B"/>
    <w:rsid w:val="00E2036E"/>
    <w:rsid w:val="00E204C6"/>
    <w:rsid w:val="00E209DA"/>
    <w:rsid w:val="00E20C29"/>
    <w:rsid w:val="00E20CA5"/>
    <w:rsid w:val="00E21312"/>
    <w:rsid w:val="00E213C9"/>
    <w:rsid w:val="00E21523"/>
    <w:rsid w:val="00E2187E"/>
    <w:rsid w:val="00E220C8"/>
    <w:rsid w:val="00E22376"/>
    <w:rsid w:val="00E22BB4"/>
    <w:rsid w:val="00E237A9"/>
    <w:rsid w:val="00E249DA"/>
    <w:rsid w:val="00E24BAC"/>
    <w:rsid w:val="00E251C9"/>
    <w:rsid w:val="00E2579B"/>
    <w:rsid w:val="00E25CBB"/>
    <w:rsid w:val="00E26404"/>
    <w:rsid w:val="00E26973"/>
    <w:rsid w:val="00E274F7"/>
    <w:rsid w:val="00E2783D"/>
    <w:rsid w:val="00E27863"/>
    <w:rsid w:val="00E27ADB"/>
    <w:rsid w:val="00E27D9A"/>
    <w:rsid w:val="00E300C0"/>
    <w:rsid w:val="00E30B66"/>
    <w:rsid w:val="00E30BE2"/>
    <w:rsid w:val="00E30C98"/>
    <w:rsid w:val="00E31584"/>
    <w:rsid w:val="00E3188B"/>
    <w:rsid w:val="00E319B8"/>
    <w:rsid w:val="00E31FC2"/>
    <w:rsid w:val="00E327E9"/>
    <w:rsid w:val="00E32C25"/>
    <w:rsid w:val="00E33530"/>
    <w:rsid w:val="00E33877"/>
    <w:rsid w:val="00E33A3F"/>
    <w:rsid w:val="00E33B3F"/>
    <w:rsid w:val="00E351B9"/>
    <w:rsid w:val="00E35203"/>
    <w:rsid w:val="00E35253"/>
    <w:rsid w:val="00E3533A"/>
    <w:rsid w:val="00E3556A"/>
    <w:rsid w:val="00E35A99"/>
    <w:rsid w:val="00E35DC2"/>
    <w:rsid w:val="00E36111"/>
    <w:rsid w:val="00E36513"/>
    <w:rsid w:val="00E372F4"/>
    <w:rsid w:val="00E374C0"/>
    <w:rsid w:val="00E37586"/>
    <w:rsid w:val="00E3789D"/>
    <w:rsid w:val="00E40A85"/>
    <w:rsid w:val="00E40DFA"/>
    <w:rsid w:val="00E40F32"/>
    <w:rsid w:val="00E4115D"/>
    <w:rsid w:val="00E41266"/>
    <w:rsid w:val="00E412BD"/>
    <w:rsid w:val="00E41304"/>
    <w:rsid w:val="00E414B5"/>
    <w:rsid w:val="00E41604"/>
    <w:rsid w:val="00E41A6B"/>
    <w:rsid w:val="00E4209B"/>
    <w:rsid w:val="00E42408"/>
    <w:rsid w:val="00E429F6"/>
    <w:rsid w:val="00E42D99"/>
    <w:rsid w:val="00E4317A"/>
    <w:rsid w:val="00E4336C"/>
    <w:rsid w:val="00E4343C"/>
    <w:rsid w:val="00E438D8"/>
    <w:rsid w:val="00E4539F"/>
    <w:rsid w:val="00E45563"/>
    <w:rsid w:val="00E4597B"/>
    <w:rsid w:val="00E45A6E"/>
    <w:rsid w:val="00E45FDC"/>
    <w:rsid w:val="00E45FEE"/>
    <w:rsid w:val="00E466F0"/>
    <w:rsid w:val="00E46886"/>
    <w:rsid w:val="00E46A66"/>
    <w:rsid w:val="00E4717E"/>
    <w:rsid w:val="00E471ED"/>
    <w:rsid w:val="00E47986"/>
    <w:rsid w:val="00E47BD0"/>
    <w:rsid w:val="00E519B1"/>
    <w:rsid w:val="00E51CE7"/>
    <w:rsid w:val="00E524D3"/>
    <w:rsid w:val="00E5286F"/>
    <w:rsid w:val="00E529BF"/>
    <w:rsid w:val="00E52F1C"/>
    <w:rsid w:val="00E53656"/>
    <w:rsid w:val="00E543D8"/>
    <w:rsid w:val="00E5472E"/>
    <w:rsid w:val="00E54D4C"/>
    <w:rsid w:val="00E55121"/>
    <w:rsid w:val="00E552FD"/>
    <w:rsid w:val="00E55B50"/>
    <w:rsid w:val="00E55D0B"/>
    <w:rsid w:val="00E56221"/>
    <w:rsid w:val="00E578DE"/>
    <w:rsid w:val="00E57AAC"/>
    <w:rsid w:val="00E603E8"/>
    <w:rsid w:val="00E60528"/>
    <w:rsid w:val="00E605C5"/>
    <w:rsid w:val="00E60B9F"/>
    <w:rsid w:val="00E60F79"/>
    <w:rsid w:val="00E61C62"/>
    <w:rsid w:val="00E61D10"/>
    <w:rsid w:val="00E61F45"/>
    <w:rsid w:val="00E61FAB"/>
    <w:rsid w:val="00E62228"/>
    <w:rsid w:val="00E6224C"/>
    <w:rsid w:val="00E6270D"/>
    <w:rsid w:val="00E62FDD"/>
    <w:rsid w:val="00E630AA"/>
    <w:rsid w:val="00E63245"/>
    <w:rsid w:val="00E63271"/>
    <w:rsid w:val="00E63749"/>
    <w:rsid w:val="00E637C6"/>
    <w:rsid w:val="00E63809"/>
    <w:rsid w:val="00E63FEC"/>
    <w:rsid w:val="00E6426D"/>
    <w:rsid w:val="00E64A2B"/>
    <w:rsid w:val="00E65A4A"/>
    <w:rsid w:val="00E65BB8"/>
    <w:rsid w:val="00E673C9"/>
    <w:rsid w:val="00E6762B"/>
    <w:rsid w:val="00E67895"/>
    <w:rsid w:val="00E67DE3"/>
    <w:rsid w:val="00E70547"/>
    <w:rsid w:val="00E70607"/>
    <w:rsid w:val="00E70685"/>
    <w:rsid w:val="00E70BF1"/>
    <w:rsid w:val="00E71069"/>
    <w:rsid w:val="00E71132"/>
    <w:rsid w:val="00E715E0"/>
    <w:rsid w:val="00E7183D"/>
    <w:rsid w:val="00E718AD"/>
    <w:rsid w:val="00E72410"/>
    <w:rsid w:val="00E72A77"/>
    <w:rsid w:val="00E73301"/>
    <w:rsid w:val="00E73307"/>
    <w:rsid w:val="00E7373D"/>
    <w:rsid w:val="00E739D4"/>
    <w:rsid w:val="00E74449"/>
    <w:rsid w:val="00E747E1"/>
    <w:rsid w:val="00E74E2D"/>
    <w:rsid w:val="00E7518C"/>
    <w:rsid w:val="00E757AF"/>
    <w:rsid w:val="00E75BDC"/>
    <w:rsid w:val="00E75C3A"/>
    <w:rsid w:val="00E75D66"/>
    <w:rsid w:val="00E762C9"/>
    <w:rsid w:val="00E763EC"/>
    <w:rsid w:val="00E76893"/>
    <w:rsid w:val="00E768D8"/>
    <w:rsid w:val="00E770EE"/>
    <w:rsid w:val="00E776E1"/>
    <w:rsid w:val="00E77AD5"/>
    <w:rsid w:val="00E77BAF"/>
    <w:rsid w:val="00E77E5A"/>
    <w:rsid w:val="00E77FD6"/>
    <w:rsid w:val="00E8033E"/>
    <w:rsid w:val="00E803C0"/>
    <w:rsid w:val="00E80C80"/>
    <w:rsid w:val="00E81331"/>
    <w:rsid w:val="00E8173B"/>
    <w:rsid w:val="00E819A9"/>
    <w:rsid w:val="00E81E0F"/>
    <w:rsid w:val="00E820CC"/>
    <w:rsid w:val="00E82255"/>
    <w:rsid w:val="00E822CC"/>
    <w:rsid w:val="00E825F9"/>
    <w:rsid w:val="00E8263D"/>
    <w:rsid w:val="00E83836"/>
    <w:rsid w:val="00E84562"/>
    <w:rsid w:val="00E84EFB"/>
    <w:rsid w:val="00E8512B"/>
    <w:rsid w:val="00E8549A"/>
    <w:rsid w:val="00E854E7"/>
    <w:rsid w:val="00E86204"/>
    <w:rsid w:val="00E86738"/>
    <w:rsid w:val="00E867CC"/>
    <w:rsid w:val="00E86C7B"/>
    <w:rsid w:val="00E86F39"/>
    <w:rsid w:val="00E86FFC"/>
    <w:rsid w:val="00E87731"/>
    <w:rsid w:val="00E87B54"/>
    <w:rsid w:val="00E903A1"/>
    <w:rsid w:val="00E91157"/>
    <w:rsid w:val="00E91298"/>
    <w:rsid w:val="00E91895"/>
    <w:rsid w:val="00E91997"/>
    <w:rsid w:val="00E91B43"/>
    <w:rsid w:val="00E923BC"/>
    <w:rsid w:val="00E92CBA"/>
    <w:rsid w:val="00E933A2"/>
    <w:rsid w:val="00E93819"/>
    <w:rsid w:val="00E943DF"/>
    <w:rsid w:val="00E94620"/>
    <w:rsid w:val="00E9471B"/>
    <w:rsid w:val="00E949E1"/>
    <w:rsid w:val="00E94B28"/>
    <w:rsid w:val="00E94B36"/>
    <w:rsid w:val="00E94BE2"/>
    <w:rsid w:val="00E95A4C"/>
    <w:rsid w:val="00E95AB1"/>
    <w:rsid w:val="00E961D8"/>
    <w:rsid w:val="00E967FC"/>
    <w:rsid w:val="00E96B08"/>
    <w:rsid w:val="00E96E5E"/>
    <w:rsid w:val="00E971B8"/>
    <w:rsid w:val="00E9726B"/>
    <w:rsid w:val="00E97354"/>
    <w:rsid w:val="00E97689"/>
    <w:rsid w:val="00E97A85"/>
    <w:rsid w:val="00E97B90"/>
    <w:rsid w:val="00EA0521"/>
    <w:rsid w:val="00EA0C90"/>
    <w:rsid w:val="00EA0D47"/>
    <w:rsid w:val="00EA11EE"/>
    <w:rsid w:val="00EA15D9"/>
    <w:rsid w:val="00EA1961"/>
    <w:rsid w:val="00EA1AAE"/>
    <w:rsid w:val="00EA1BF8"/>
    <w:rsid w:val="00EA22EA"/>
    <w:rsid w:val="00EA2588"/>
    <w:rsid w:val="00EA2896"/>
    <w:rsid w:val="00EA31D0"/>
    <w:rsid w:val="00EA32FA"/>
    <w:rsid w:val="00EA3416"/>
    <w:rsid w:val="00EA3C53"/>
    <w:rsid w:val="00EA4079"/>
    <w:rsid w:val="00EA4201"/>
    <w:rsid w:val="00EA43AC"/>
    <w:rsid w:val="00EA5925"/>
    <w:rsid w:val="00EA5E20"/>
    <w:rsid w:val="00EA602A"/>
    <w:rsid w:val="00EA6071"/>
    <w:rsid w:val="00EA64C6"/>
    <w:rsid w:val="00EA762C"/>
    <w:rsid w:val="00EA79ED"/>
    <w:rsid w:val="00EA7D67"/>
    <w:rsid w:val="00EB00D8"/>
    <w:rsid w:val="00EB0748"/>
    <w:rsid w:val="00EB082D"/>
    <w:rsid w:val="00EB0B83"/>
    <w:rsid w:val="00EB0EB6"/>
    <w:rsid w:val="00EB1178"/>
    <w:rsid w:val="00EB23E1"/>
    <w:rsid w:val="00EB3278"/>
    <w:rsid w:val="00EB3D31"/>
    <w:rsid w:val="00EB3F9B"/>
    <w:rsid w:val="00EB4723"/>
    <w:rsid w:val="00EB4D26"/>
    <w:rsid w:val="00EB4D46"/>
    <w:rsid w:val="00EB5E62"/>
    <w:rsid w:val="00EB7A0F"/>
    <w:rsid w:val="00EB7E79"/>
    <w:rsid w:val="00EC00F4"/>
    <w:rsid w:val="00EC0298"/>
    <w:rsid w:val="00EC0354"/>
    <w:rsid w:val="00EC1E27"/>
    <w:rsid w:val="00EC22CB"/>
    <w:rsid w:val="00EC2E82"/>
    <w:rsid w:val="00EC30BE"/>
    <w:rsid w:val="00EC3155"/>
    <w:rsid w:val="00EC379E"/>
    <w:rsid w:val="00EC435E"/>
    <w:rsid w:val="00EC4363"/>
    <w:rsid w:val="00EC44CE"/>
    <w:rsid w:val="00EC4A4A"/>
    <w:rsid w:val="00EC4C48"/>
    <w:rsid w:val="00EC4D9E"/>
    <w:rsid w:val="00EC4DDE"/>
    <w:rsid w:val="00EC56BC"/>
    <w:rsid w:val="00EC5A5E"/>
    <w:rsid w:val="00EC5AD1"/>
    <w:rsid w:val="00EC5BAF"/>
    <w:rsid w:val="00EC6076"/>
    <w:rsid w:val="00EC62D4"/>
    <w:rsid w:val="00EC6538"/>
    <w:rsid w:val="00EC67BF"/>
    <w:rsid w:val="00EC6E68"/>
    <w:rsid w:val="00EC720A"/>
    <w:rsid w:val="00EC7694"/>
    <w:rsid w:val="00EC7C73"/>
    <w:rsid w:val="00ED1903"/>
    <w:rsid w:val="00ED1E8C"/>
    <w:rsid w:val="00ED211A"/>
    <w:rsid w:val="00ED216C"/>
    <w:rsid w:val="00ED237F"/>
    <w:rsid w:val="00ED2504"/>
    <w:rsid w:val="00ED2DD3"/>
    <w:rsid w:val="00ED2EDE"/>
    <w:rsid w:val="00ED2F00"/>
    <w:rsid w:val="00ED2FB4"/>
    <w:rsid w:val="00ED33ED"/>
    <w:rsid w:val="00ED351B"/>
    <w:rsid w:val="00ED3582"/>
    <w:rsid w:val="00ED3776"/>
    <w:rsid w:val="00ED3777"/>
    <w:rsid w:val="00ED388D"/>
    <w:rsid w:val="00ED3B3D"/>
    <w:rsid w:val="00ED3DC1"/>
    <w:rsid w:val="00ED3FB6"/>
    <w:rsid w:val="00ED4394"/>
    <w:rsid w:val="00ED468B"/>
    <w:rsid w:val="00ED4C3D"/>
    <w:rsid w:val="00ED5F91"/>
    <w:rsid w:val="00ED68A1"/>
    <w:rsid w:val="00ED6EB5"/>
    <w:rsid w:val="00ED7842"/>
    <w:rsid w:val="00ED7876"/>
    <w:rsid w:val="00ED7A54"/>
    <w:rsid w:val="00ED7B62"/>
    <w:rsid w:val="00ED7D22"/>
    <w:rsid w:val="00EE0AEC"/>
    <w:rsid w:val="00EE15DA"/>
    <w:rsid w:val="00EE17DD"/>
    <w:rsid w:val="00EE198D"/>
    <w:rsid w:val="00EE1B54"/>
    <w:rsid w:val="00EE27D6"/>
    <w:rsid w:val="00EE285D"/>
    <w:rsid w:val="00EE290A"/>
    <w:rsid w:val="00EE311D"/>
    <w:rsid w:val="00EE4212"/>
    <w:rsid w:val="00EE58D6"/>
    <w:rsid w:val="00EE5C34"/>
    <w:rsid w:val="00EE5FFC"/>
    <w:rsid w:val="00EE6D72"/>
    <w:rsid w:val="00EE7380"/>
    <w:rsid w:val="00EE76D1"/>
    <w:rsid w:val="00EE76E7"/>
    <w:rsid w:val="00EE77F0"/>
    <w:rsid w:val="00EE7CDF"/>
    <w:rsid w:val="00EE7F97"/>
    <w:rsid w:val="00EF0136"/>
    <w:rsid w:val="00EF091E"/>
    <w:rsid w:val="00EF094C"/>
    <w:rsid w:val="00EF099E"/>
    <w:rsid w:val="00EF1878"/>
    <w:rsid w:val="00EF1B08"/>
    <w:rsid w:val="00EF1EE6"/>
    <w:rsid w:val="00EF2446"/>
    <w:rsid w:val="00EF2774"/>
    <w:rsid w:val="00EF2A1D"/>
    <w:rsid w:val="00EF2C75"/>
    <w:rsid w:val="00EF303B"/>
    <w:rsid w:val="00EF35DF"/>
    <w:rsid w:val="00EF402D"/>
    <w:rsid w:val="00EF40F5"/>
    <w:rsid w:val="00EF432A"/>
    <w:rsid w:val="00EF446E"/>
    <w:rsid w:val="00EF4A87"/>
    <w:rsid w:val="00EF4DFA"/>
    <w:rsid w:val="00EF4E25"/>
    <w:rsid w:val="00EF5AC3"/>
    <w:rsid w:val="00EF5CE9"/>
    <w:rsid w:val="00EF5DC3"/>
    <w:rsid w:val="00EF5E7E"/>
    <w:rsid w:val="00EF65BA"/>
    <w:rsid w:val="00EF6650"/>
    <w:rsid w:val="00EF66BF"/>
    <w:rsid w:val="00EF6AE3"/>
    <w:rsid w:val="00EF6FF6"/>
    <w:rsid w:val="00EF7389"/>
    <w:rsid w:val="00EF7CA6"/>
    <w:rsid w:val="00EF7F4F"/>
    <w:rsid w:val="00F00FE2"/>
    <w:rsid w:val="00F010EF"/>
    <w:rsid w:val="00F0155F"/>
    <w:rsid w:val="00F01F6F"/>
    <w:rsid w:val="00F02045"/>
    <w:rsid w:val="00F027BE"/>
    <w:rsid w:val="00F028FD"/>
    <w:rsid w:val="00F02D89"/>
    <w:rsid w:val="00F03E09"/>
    <w:rsid w:val="00F04687"/>
    <w:rsid w:val="00F04D68"/>
    <w:rsid w:val="00F05216"/>
    <w:rsid w:val="00F055B5"/>
    <w:rsid w:val="00F05855"/>
    <w:rsid w:val="00F05CDA"/>
    <w:rsid w:val="00F06064"/>
    <w:rsid w:val="00F06105"/>
    <w:rsid w:val="00F06517"/>
    <w:rsid w:val="00F06B38"/>
    <w:rsid w:val="00F06FE0"/>
    <w:rsid w:val="00F0711F"/>
    <w:rsid w:val="00F07538"/>
    <w:rsid w:val="00F10225"/>
    <w:rsid w:val="00F105A0"/>
    <w:rsid w:val="00F10670"/>
    <w:rsid w:val="00F11049"/>
    <w:rsid w:val="00F11244"/>
    <w:rsid w:val="00F1148A"/>
    <w:rsid w:val="00F116DE"/>
    <w:rsid w:val="00F11CCD"/>
    <w:rsid w:val="00F126A2"/>
    <w:rsid w:val="00F12B97"/>
    <w:rsid w:val="00F13903"/>
    <w:rsid w:val="00F139A6"/>
    <w:rsid w:val="00F14819"/>
    <w:rsid w:val="00F14E1E"/>
    <w:rsid w:val="00F14F08"/>
    <w:rsid w:val="00F14F71"/>
    <w:rsid w:val="00F15567"/>
    <w:rsid w:val="00F155FD"/>
    <w:rsid w:val="00F15821"/>
    <w:rsid w:val="00F15A6F"/>
    <w:rsid w:val="00F15B20"/>
    <w:rsid w:val="00F15D79"/>
    <w:rsid w:val="00F16111"/>
    <w:rsid w:val="00F163B2"/>
    <w:rsid w:val="00F16423"/>
    <w:rsid w:val="00F16674"/>
    <w:rsid w:val="00F1709F"/>
    <w:rsid w:val="00F17694"/>
    <w:rsid w:val="00F20096"/>
    <w:rsid w:val="00F202E5"/>
    <w:rsid w:val="00F2088F"/>
    <w:rsid w:val="00F20C6B"/>
    <w:rsid w:val="00F20D43"/>
    <w:rsid w:val="00F212F9"/>
    <w:rsid w:val="00F213E3"/>
    <w:rsid w:val="00F21825"/>
    <w:rsid w:val="00F21C18"/>
    <w:rsid w:val="00F21E09"/>
    <w:rsid w:val="00F2227D"/>
    <w:rsid w:val="00F22AFD"/>
    <w:rsid w:val="00F230C0"/>
    <w:rsid w:val="00F230D6"/>
    <w:rsid w:val="00F232D6"/>
    <w:rsid w:val="00F23F45"/>
    <w:rsid w:val="00F241E7"/>
    <w:rsid w:val="00F24370"/>
    <w:rsid w:val="00F24826"/>
    <w:rsid w:val="00F24942"/>
    <w:rsid w:val="00F25C59"/>
    <w:rsid w:val="00F26229"/>
    <w:rsid w:val="00F26251"/>
    <w:rsid w:val="00F26367"/>
    <w:rsid w:val="00F26385"/>
    <w:rsid w:val="00F26AB3"/>
    <w:rsid w:val="00F2704D"/>
    <w:rsid w:val="00F27990"/>
    <w:rsid w:val="00F27B90"/>
    <w:rsid w:val="00F27B93"/>
    <w:rsid w:val="00F27C28"/>
    <w:rsid w:val="00F27CFE"/>
    <w:rsid w:val="00F30069"/>
    <w:rsid w:val="00F30BD7"/>
    <w:rsid w:val="00F30E61"/>
    <w:rsid w:val="00F30F76"/>
    <w:rsid w:val="00F311FE"/>
    <w:rsid w:val="00F31377"/>
    <w:rsid w:val="00F31520"/>
    <w:rsid w:val="00F3167A"/>
    <w:rsid w:val="00F31944"/>
    <w:rsid w:val="00F31EE9"/>
    <w:rsid w:val="00F32789"/>
    <w:rsid w:val="00F327C9"/>
    <w:rsid w:val="00F329CF"/>
    <w:rsid w:val="00F32DD9"/>
    <w:rsid w:val="00F331B9"/>
    <w:rsid w:val="00F3378C"/>
    <w:rsid w:val="00F34169"/>
    <w:rsid w:val="00F34270"/>
    <w:rsid w:val="00F34DB6"/>
    <w:rsid w:val="00F35044"/>
    <w:rsid w:val="00F3638B"/>
    <w:rsid w:val="00F363B2"/>
    <w:rsid w:val="00F366CA"/>
    <w:rsid w:val="00F368A3"/>
    <w:rsid w:val="00F369B4"/>
    <w:rsid w:val="00F36BAC"/>
    <w:rsid w:val="00F3760D"/>
    <w:rsid w:val="00F377D5"/>
    <w:rsid w:val="00F37BBC"/>
    <w:rsid w:val="00F37BC3"/>
    <w:rsid w:val="00F37EDD"/>
    <w:rsid w:val="00F4000F"/>
    <w:rsid w:val="00F4002A"/>
    <w:rsid w:val="00F40202"/>
    <w:rsid w:val="00F40694"/>
    <w:rsid w:val="00F410B7"/>
    <w:rsid w:val="00F41236"/>
    <w:rsid w:val="00F415F9"/>
    <w:rsid w:val="00F41841"/>
    <w:rsid w:val="00F421B5"/>
    <w:rsid w:val="00F42C38"/>
    <w:rsid w:val="00F42CF0"/>
    <w:rsid w:val="00F42E80"/>
    <w:rsid w:val="00F42FA1"/>
    <w:rsid w:val="00F43597"/>
    <w:rsid w:val="00F437DC"/>
    <w:rsid w:val="00F4406B"/>
    <w:rsid w:val="00F444C0"/>
    <w:rsid w:val="00F44A9F"/>
    <w:rsid w:val="00F44B82"/>
    <w:rsid w:val="00F44C34"/>
    <w:rsid w:val="00F44D82"/>
    <w:rsid w:val="00F457BC"/>
    <w:rsid w:val="00F45AB0"/>
    <w:rsid w:val="00F45FB8"/>
    <w:rsid w:val="00F4646C"/>
    <w:rsid w:val="00F468B7"/>
    <w:rsid w:val="00F46921"/>
    <w:rsid w:val="00F46ACB"/>
    <w:rsid w:val="00F46B0D"/>
    <w:rsid w:val="00F46B3B"/>
    <w:rsid w:val="00F47F39"/>
    <w:rsid w:val="00F47F5B"/>
    <w:rsid w:val="00F50EB9"/>
    <w:rsid w:val="00F511CB"/>
    <w:rsid w:val="00F51429"/>
    <w:rsid w:val="00F51BB1"/>
    <w:rsid w:val="00F52010"/>
    <w:rsid w:val="00F52B9A"/>
    <w:rsid w:val="00F52CEB"/>
    <w:rsid w:val="00F52E8A"/>
    <w:rsid w:val="00F53234"/>
    <w:rsid w:val="00F53237"/>
    <w:rsid w:val="00F53694"/>
    <w:rsid w:val="00F53906"/>
    <w:rsid w:val="00F53AE4"/>
    <w:rsid w:val="00F53CDA"/>
    <w:rsid w:val="00F54596"/>
    <w:rsid w:val="00F547CC"/>
    <w:rsid w:val="00F556DC"/>
    <w:rsid w:val="00F5591E"/>
    <w:rsid w:val="00F55A3D"/>
    <w:rsid w:val="00F55DF4"/>
    <w:rsid w:val="00F55E19"/>
    <w:rsid w:val="00F566D0"/>
    <w:rsid w:val="00F568F6"/>
    <w:rsid w:val="00F56948"/>
    <w:rsid w:val="00F5787C"/>
    <w:rsid w:val="00F57894"/>
    <w:rsid w:val="00F5790C"/>
    <w:rsid w:val="00F57C77"/>
    <w:rsid w:val="00F57FB8"/>
    <w:rsid w:val="00F601F8"/>
    <w:rsid w:val="00F6041D"/>
    <w:rsid w:val="00F60B8B"/>
    <w:rsid w:val="00F60BA1"/>
    <w:rsid w:val="00F60CB5"/>
    <w:rsid w:val="00F6143A"/>
    <w:rsid w:val="00F619A5"/>
    <w:rsid w:val="00F61D77"/>
    <w:rsid w:val="00F62162"/>
    <w:rsid w:val="00F62A60"/>
    <w:rsid w:val="00F646D0"/>
    <w:rsid w:val="00F64A28"/>
    <w:rsid w:val="00F655DD"/>
    <w:rsid w:val="00F65643"/>
    <w:rsid w:val="00F65740"/>
    <w:rsid w:val="00F6576C"/>
    <w:rsid w:val="00F66070"/>
    <w:rsid w:val="00F66AFB"/>
    <w:rsid w:val="00F6756B"/>
    <w:rsid w:val="00F676C1"/>
    <w:rsid w:val="00F703F3"/>
    <w:rsid w:val="00F70446"/>
    <w:rsid w:val="00F70C85"/>
    <w:rsid w:val="00F70CA9"/>
    <w:rsid w:val="00F72318"/>
    <w:rsid w:val="00F72505"/>
    <w:rsid w:val="00F727B4"/>
    <w:rsid w:val="00F729F6"/>
    <w:rsid w:val="00F72D1A"/>
    <w:rsid w:val="00F72FFB"/>
    <w:rsid w:val="00F73566"/>
    <w:rsid w:val="00F7392F"/>
    <w:rsid w:val="00F73D12"/>
    <w:rsid w:val="00F74718"/>
    <w:rsid w:val="00F74F9D"/>
    <w:rsid w:val="00F74FE4"/>
    <w:rsid w:val="00F7508D"/>
    <w:rsid w:val="00F75319"/>
    <w:rsid w:val="00F75646"/>
    <w:rsid w:val="00F75A88"/>
    <w:rsid w:val="00F75FA3"/>
    <w:rsid w:val="00F76850"/>
    <w:rsid w:val="00F76CAD"/>
    <w:rsid w:val="00F76CB8"/>
    <w:rsid w:val="00F771F3"/>
    <w:rsid w:val="00F773F5"/>
    <w:rsid w:val="00F7796B"/>
    <w:rsid w:val="00F77C76"/>
    <w:rsid w:val="00F77DEC"/>
    <w:rsid w:val="00F800E8"/>
    <w:rsid w:val="00F80EDB"/>
    <w:rsid w:val="00F81177"/>
    <w:rsid w:val="00F811D1"/>
    <w:rsid w:val="00F81972"/>
    <w:rsid w:val="00F81B6D"/>
    <w:rsid w:val="00F82077"/>
    <w:rsid w:val="00F82175"/>
    <w:rsid w:val="00F82DE5"/>
    <w:rsid w:val="00F8328D"/>
    <w:rsid w:val="00F83356"/>
    <w:rsid w:val="00F8381E"/>
    <w:rsid w:val="00F83A2F"/>
    <w:rsid w:val="00F844C5"/>
    <w:rsid w:val="00F84FA7"/>
    <w:rsid w:val="00F8526C"/>
    <w:rsid w:val="00F852FD"/>
    <w:rsid w:val="00F85589"/>
    <w:rsid w:val="00F85853"/>
    <w:rsid w:val="00F86191"/>
    <w:rsid w:val="00F867C0"/>
    <w:rsid w:val="00F86D9F"/>
    <w:rsid w:val="00F86F82"/>
    <w:rsid w:val="00F87EEF"/>
    <w:rsid w:val="00F90069"/>
    <w:rsid w:val="00F90469"/>
    <w:rsid w:val="00F90803"/>
    <w:rsid w:val="00F90D14"/>
    <w:rsid w:val="00F910F6"/>
    <w:rsid w:val="00F9168E"/>
    <w:rsid w:val="00F9170E"/>
    <w:rsid w:val="00F91F4F"/>
    <w:rsid w:val="00F92226"/>
    <w:rsid w:val="00F925FC"/>
    <w:rsid w:val="00F92841"/>
    <w:rsid w:val="00F932D8"/>
    <w:rsid w:val="00F93348"/>
    <w:rsid w:val="00F93590"/>
    <w:rsid w:val="00F93731"/>
    <w:rsid w:val="00F938E2"/>
    <w:rsid w:val="00F93B1C"/>
    <w:rsid w:val="00F93D33"/>
    <w:rsid w:val="00F93DEB"/>
    <w:rsid w:val="00F951E4"/>
    <w:rsid w:val="00F95988"/>
    <w:rsid w:val="00F959C0"/>
    <w:rsid w:val="00F95C91"/>
    <w:rsid w:val="00F9611F"/>
    <w:rsid w:val="00F962AE"/>
    <w:rsid w:val="00F96398"/>
    <w:rsid w:val="00F96876"/>
    <w:rsid w:val="00F96BF0"/>
    <w:rsid w:val="00F9771E"/>
    <w:rsid w:val="00F97D6F"/>
    <w:rsid w:val="00FA078C"/>
    <w:rsid w:val="00FA27F0"/>
    <w:rsid w:val="00FA29A3"/>
    <w:rsid w:val="00FA2DC2"/>
    <w:rsid w:val="00FA32A1"/>
    <w:rsid w:val="00FA3820"/>
    <w:rsid w:val="00FA384D"/>
    <w:rsid w:val="00FA3974"/>
    <w:rsid w:val="00FA3AD6"/>
    <w:rsid w:val="00FA3B0F"/>
    <w:rsid w:val="00FA3B24"/>
    <w:rsid w:val="00FA45F3"/>
    <w:rsid w:val="00FA4E5A"/>
    <w:rsid w:val="00FA4E5C"/>
    <w:rsid w:val="00FA50A0"/>
    <w:rsid w:val="00FA516E"/>
    <w:rsid w:val="00FA56D6"/>
    <w:rsid w:val="00FA5727"/>
    <w:rsid w:val="00FA6AEF"/>
    <w:rsid w:val="00FA6C0C"/>
    <w:rsid w:val="00FA7A3E"/>
    <w:rsid w:val="00FA7D70"/>
    <w:rsid w:val="00FB0291"/>
    <w:rsid w:val="00FB041A"/>
    <w:rsid w:val="00FB0B6C"/>
    <w:rsid w:val="00FB0CF2"/>
    <w:rsid w:val="00FB10C0"/>
    <w:rsid w:val="00FB132A"/>
    <w:rsid w:val="00FB13B1"/>
    <w:rsid w:val="00FB140D"/>
    <w:rsid w:val="00FB1500"/>
    <w:rsid w:val="00FB1BBF"/>
    <w:rsid w:val="00FB1C48"/>
    <w:rsid w:val="00FB1C66"/>
    <w:rsid w:val="00FB2050"/>
    <w:rsid w:val="00FB20CB"/>
    <w:rsid w:val="00FB2B56"/>
    <w:rsid w:val="00FB321D"/>
    <w:rsid w:val="00FB38CB"/>
    <w:rsid w:val="00FB39AF"/>
    <w:rsid w:val="00FB3DE9"/>
    <w:rsid w:val="00FB45AA"/>
    <w:rsid w:val="00FB4924"/>
    <w:rsid w:val="00FB496A"/>
    <w:rsid w:val="00FB509A"/>
    <w:rsid w:val="00FB56CA"/>
    <w:rsid w:val="00FB5777"/>
    <w:rsid w:val="00FB57AA"/>
    <w:rsid w:val="00FB5A73"/>
    <w:rsid w:val="00FB5BF3"/>
    <w:rsid w:val="00FB5C26"/>
    <w:rsid w:val="00FB5E45"/>
    <w:rsid w:val="00FB64FF"/>
    <w:rsid w:val="00FB68D4"/>
    <w:rsid w:val="00FB695E"/>
    <w:rsid w:val="00FB6C53"/>
    <w:rsid w:val="00FB6E4C"/>
    <w:rsid w:val="00FB6EEA"/>
    <w:rsid w:val="00FB7561"/>
    <w:rsid w:val="00FB773A"/>
    <w:rsid w:val="00FB7ABB"/>
    <w:rsid w:val="00FB7D93"/>
    <w:rsid w:val="00FC00FB"/>
    <w:rsid w:val="00FC0140"/>
    <w:rsid w:val="00FC0827"/>
    <w:rsid w:val="00FC0888"/>
    <w:rsid w:val="00FC093F"/>
    <w:rsid w:val="00FC0B95"/>
    <w:rsid w:val="00FC10CB"/>
    <w:rsid w:val="00FC1703"/>
    <w:rsid w:val="00FC1793"/>
    <w:rsid w:val="00FC3285"/>
    <w:rsid w:val="00FC366E"/>
    <w:rsid w:val="00FC383D"/>
    <w:rsid w:val="00FC394B"/>
    <w:rsid w:val="00FC3A7C"/>
    <w:rsid w:val="00FC3E73"/>
    <w:rsid w:val="00FC3F40"/>
    <w:rsid w:val="00FC404D"/>
    <w:rsid w:val="00FC40E1"/>
    <w:rsid w:val="00FC47B0"/>
    <w:rsid w:val="00FC47FB"/>
    <w:rsid w:val="00FC4B16"/>
    <w:rsid w:val="00FC520F"/>
    <w:rsid w:val="00FC55F6"/>
    <w:rsid w:val="00FC578E"/>
    <w:rsid w:val="00FC6986"/>
    <w:rsid w:val="00FC6A6B"/>
    <w:rsid w:val="00FC6C81"/>
    <w:rsid w:val="00FC6ECC"/>
    <w:rsid w:val="00FC71AB"/>
    <w:rsid w:val="00FC755D"/>
    <w:rsid w:val="00FC77E8"/>
    <w:rsid w:val="00FC7A46"/>
    <w:rsid w:val="00FD006A"/>
    <w:rsid w:val="00FD015C"/>
    <w:rsid w:val="00FD02E3"/>
    <w:rsid w:val="00FD0D6F"/>
    <w:rsid w:val="00FD0FED"/>
    <w:rsid w:val="00FD1627"/>
    <w:rsid w:val="00FD1DD3"/>
    <w:rsid w:val="00FD20B2"/>
    <w:rsid w:val="00FD2A03"/>
    <w:rsid w:val="00FD2AC5"/>
    <w:rsid w:val="00FD2AD8"/>
    <w:rsid w:val="00FD2C10"/>
    <w:rsid w:val="00FD345D"/>
    <w:rsid w:val="00FD36BD"/>
    <w:rsid w:val="00FD39FE"/>
    <w:rsid w:val="00FD3A1A"/>
    <w:rsid w:val="00FD3F7B"/>
    <w:rsid w:val="00FD4738"/>
    <w:rsid w:val="00FD4E54"/>
    <w:rsid w:val="00FD4F17"/>
    <w:rsid w:val="00FD4FFF"/>
    <w:rsid w:val="00FD5262"/>
    <w:rsid w:val="00FD59AB"/>
    <w:rsid w:val="00FD6681"/>
    <w:rsid w:val="00FD67FC"/>
    <w:rsid w:val="00FD6AA8"/>
    <w:rsid w:val="00FD6CB4"/>
    <w:rsid w:val="00FD6F19"/>
    <w:rsid w:val="00FD6F1C"/>
    <w:rsid w:val="00FD70C5"/>
    <w:rsid w:val="00FD74D3"/>
    <w:rsid w:val="00FD7898"/>
    <w:rsid w:val="00FD7B01"/>
    <w:rsid w:val="00FD7CC4"/>
    <w:rsid w:val="00FE00FD"/>
    <w:rsid w:val="00FE120A"/>
    <w:rsid w:val="00FE14A1"/>
    <w:rsid w:val="00FE1614"/>
    <w:rsid w:val="00FE16F5"/>
    <w:rsid w:val="00FE1CDF"/>
    <w:rsid w:val="00FE1DA9"/>
    <w:rsid w:val="00FE1EA6"/>
    <w:rsid w:val="00FE2152"/>
    <w:rsid w:val="00FE2694"/>
    <w:rsid w:val="00FE29E1"/>
    <w:rsid w:val="00FE2A56"/>
    <w:rsid w:val="00FE2CB5"/>
    <w:rsid w:val="00FE2D2D"/>
    <w:rsid w:val="00FE2FBE"/>
    <w:rsid w:val="00FE30DA"/>
    <w:rsid w:val="00FE39BF"/>
    <w:rsid w:val="00FE3A49"/>
    <w:rsid w:val="00FE3B18"/>
    <w:rsid w:val="00FE3E2E"/>
    <w:rsid w:val="00FE3F01"/>
    <w:rsid w:val="00FE3FE3"/>
    <w:rsid w:val="00FE46A7"/>
    <w:rsid w:val="00FE4929"/>
    <w:rsid w:val="00FE4EC8"/>
    <w:rsid w:val="00FE504A"/>
    <w:rsid w:val="00FE5384"/>
    <w:rsid w:val="00FE5AD9"/>
    <w:rsid w:val="00FE61EB"/>
    <w:rsid w:val="00FE6675"/>
    <w:rsid w:val="00FE6CE1"/>
    <w:rsid w:val="00FE774D"/>
    <w:rsid w:val="00FE7ABF"/>
    <w:rsid w:val="00FE7B9C"/>
    <w:rsid w:val="00FF00AC"/>
    <w:rsid w:val="00FF1015"/>
    <w:rsid w:val="00FF1917"/>
    <w:rsid w:val="00FF1A57"/>
    <w:rsid w:val="00FF1E47"/>
    <w:rsid w:val="00FF24FD"/>
    <w:rsid w:val="00FF2630"/>
    <w:rsid w:val="00FF26B1"/>
    <w:rsid w:val="00FF3341"/>
    <w:rsid w:val="00FF3775"/>
    <w:rsid w:val="00FF3EFF"/>
    <w:rsid w:val="00FF4077"/>
    <w:rsid w:val="00FF41BF"/>
    <w:rsid w:val="00FF440F"/>
    <w:rsid w:val="00FF5257"/>
    <w:rsid w:val="00FF5E8A"/>
    <w:rsid w:val="00FF6001"/>
    <w:rsid w:val="00FF67FA"/>
    <w:rsid w:val="00FF689A"/>
    <w:rsid w:val="00FF6AB0"/>
    <w:rsid w:val="00FF6F77"/>
    <w:rsid w:val="00FF72AD"/>
    <w:rsid w:val="00FF7430"/>
    <w:rsid w:val="00FF753B"/>
    <w:rsid w:val="00FF7D8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295F0"/>
  <w15:chartTrackingRefBased/>
  <w15:docId w15:val="{0FD28BBB-8B1A-408C-9385-283C583C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3E6"/>
    <w:rPr>
      <w:kern w:val="0"/>
      <w14:ligatures w14:val="none"/>
    </w:rPr>
  </w:style>
  <w:style w:type="paragraph" w:styleId="Heading1">
    <w:name w:val="heading 1"/>
    <w:basedOn w:val="Normal"/>
    <w:next w:val="Normal"/>
    <w:link w:val="Heading1Char"/>
    <w:qFormat/>
    <w:rsid w:val="009E285A"/>
    <w:pPr>
      <w:keepNext/>
      <w:spacing w:after="0" w:line="240" w:lineRule="auto"/>
      <w:ind w:left="709" w:hanging="709"/>
      <w:jc w:val="center"/>
      <w:outlineLvl w:val="0"/>
    </w:pPr>
    <w:rPr>
      <w:rFonts w:ascii="Arial" w:eastAsia="Times New Roman" w:hAnsi="Arial" w:cs="Arial"/>
      <w:b/>
      <w:bCs/>
      <w:smallCaps/>
      <w:sz w:val="32"/>
      <w:szCs w:val="32"/>
      <w:u w:val="single"/>
      <w:lang w:val="en-US" w:eastAsia="el-GR"/>
    </w:rPr>
  </w:style>
  <w:style w:type="paragraph" w:styleId="Heading2">
    <w:name w:val="heading 2"/>
    <w:basedOn w:val="Normal"/>
    <w:next w:val="Normal"/>
    <w:link w:val="Heading2Char"/>
    <w:qFormat/>
    <w:rsid w:val="009E285A"/>
    <w:pPr>
      <w:keepNext/>
      <w:spacing w:after="0" w:line="240" w:lineRule="auto"/>
      <w:outlineLvl w:val="1"/>
    </w:pPr>
    <w:rPr>
      <w:rFonts w:ascii="Times New Roman" w:eastAsia="Times New Roman" w:hAnsi="Times New Roman" w:cs="Times New Roman"/>
      <w:b/>
      <w:bCs/>
      <w:sz w:val="24"/>
      <w:szCs w:val="24"/>
      <w:lang w:val="en-US" w:eastAsia="el-GR"/>
    </w:rPr>
  </w:style>
  <w:style w:type="paragraph" w:styleId="Heading3">
    <w:name w:val="heading 3"/>
    <w:basedOn w:val="Normal"/>
    <w:next w:val="Normal"/>
    <w:link w:val="Heading3Char"/>
    <w:qFormat/>
    <w:rsid w:val="009E285A"/>
    <w:pPr>
      <w:keepNext/>
      <w:spacing w:after="0" w:line="240" w:lineRule="auto"/>
      <w:jc w:val="center"/>
      <w:outlineLvl w:val="2"/>
    </w:pPr>
    <w:rPr>
      <w:rFonts w:ascii="Tahoma" w:eastAsia="Times New Roman" w:hAnsi="Tahoma" w:cs="Tahoma"/>
      <w:b/>
      <w:bCs/>
      <w:color w:val="000000"/>
      <w:sz w:val="18"/>
      <w:szCs w:val="18"/>
      <w:lang w:val="en-US"/>
    </w:rPr>
  </w:style>
  <w:style w:type="paragraph" w:styleId="Heading4">
    <w:name w:val="heading 4"/>
    <w:basedOn w:val="Normal"/>
    <w:next w:val="Normal"/>
    <w:link w:val="Heading4Char"/>
    <w:qFormat/>
    <w:rsid w:val="009E285A"/>
    <w:pPr>
      <w:keepNext/>
      <w:spacing w:after="0" w:line="240" w:lineRule="auto"/>
      <w:ind w:right="112"/>
      <w:jc w:val="center"/>
      <w:outlineLvl w:val="3"/>
    </w:pPr>
    <w:rPr>
      <w:rFonts w:ascii="Tahoma" w:eastAsia="Times New Roman" w:hAnsi="Tahoma" w:cs="Tahoma"/>
      <w:b/>
      <w:bCs/>
      <w:color w:val="000000"/>
      <w:sz w:val="18"/>
      <w:szCs w:val="18"/>
      <w:lang w:val="en-US"/>
    </w:rPr>
  </w:style>
  <w:style w:type="paragraph" w:styleId="Heading5">
    <w:name w:val="heading 5"/>
    <w:basedOn w:val="Normal"/>
    <w:next w:val="Normal"/>
    <w:link w:val="Heading5Char"/>
    <w:qFormat/>
    <w:rsid w:val="009E285A"/>
    <w:pPr>
      <w:keepNext/>
      <w:spacing w:after="0" w:line="240" w:lineRule="auto"/>
      <w:ind w:right="561"/>
      <w:jc w:val="center"/>
      <w:outlineLvl w:val="4"/>
    </w:pPr>
    <w:rPr>
      <w:rFonts w:ascii="Tahoma" w:eastAsia="Times New Roman" w:hAnsi="Tahoma" w:cs="Tahoma"/>
      <w:b/>
      <w:bCs/>
      <w:lang w:val="en-US"/>
    </w:rPr>
  </w:style>
  <w:style w:type="paragraph" w:styleId="Heading6">
    <w:name w:val="heading 6"/>
    <w:basedOn w:val="Normal"/>
    <w:next w:val="Normal"/>
    <w:link w:val="Heading6Char"/>
    <w:qFormat/>
    <w:rsid w:val="009E285A"/>
    <w:pPr>
      <w:keepNext/>
      <w:spacing w:before="240" w:after="0" w:line="240" w:lineRule="auto"/>
      <w:ind w:left="284" w:right="226"/>
      <w:jc w:val="both"/>
      <w:outlineLvl w:val="5"/>
    </w:pPr>
    <w:rPr>
      <w:rFonts w:ascii="Arial" w:eastAsia="Times New Roman" w:hAnsi="Arial" w:cs="Arial"/>
      <w:b/>
      <w:bCs/>
      <w:sz w:val="24"/>
      <w:szCs w:val="24"/>
      <w:lang w:val="en-US" w:eastAsia="el-GR"/>
    </w:rPr>
  </w:style>
  <w:style w:type="paragraph" w:styleId="Heading7">
    <w:name w:val="heading 7"/>
    <w:basedOn w:val="Normal"/>
    <w:next w:val="Normal"/>
    <w:link w:val="Heading7Char"/>
    <w:uiPriority w:val="99"/>
    <w:qFormat/>
    <w:rsid w:val="009E285A"/>
    <w:pPr>
      <w:keepNext/>
      <w:spacing w:after="0" w:line="240" w:lineRule="auto"/>
      <w:ind w:right="561"/>
      <w:jc w:val="center"/>
      <w:outlineLvl w:val="6"/>
    </w:pPr>
    <w:rPr>
      <w:rFonts w:ascii="Times New Roman" w:eastAsia="Times New Roman" w:hAnsi="Times New Roman" w:cs="Times New Roman"/>
      <w:b/>
      <w:bCs/>
      <w:sz w:val="24"/>
      <w:szCs w:val="24"/>
      <w:lang w:val="en-GB" w:eastAsia="el-GR"/>
    </w:rPr>
  </w:style>
  <w:style w:type="paragraph" w:styleId="Heading8">
    <w:name w:val="heading 8"/>
    <w:basedOn w:val="Normal"/>
    <w:next w:val="Normal"/>
    <w:link w:val="Heading8Char"/>
    <w:uiPriority w:val="99"/>
    <w:qFormat/>
    <w:rsid w:val="009E285A"/>
    <w:pPr>
      <w:keepNext/>
      <w:spacing w:after="0" w:line="240" w:lineRule="auto"/>
      <w:ind w:firstLine="284"/>
      <w:outlineLvl w:val="7"/>
    </w:pPr>
    <w:rPr>
      <w:rFonts w:ascii="Times New Roman" w:eastAsia="Times New Roman" w:hAnsi="Times New Roman" w:cs="Times New Roman"/>
      <w:b/>
      <w:bCs/>
      <w:smallCaps/>
      <w:sz w:val="28"/>
      <w:szCs w:val="28"/>
      <w:lang w:val="en-GB" w:eastAsia="el-GR"/>
    </w:rPr>
  </w:style>
  <w:style w:type="paragraph" w:styleId="Heading9">
    <w:name w:val="heading 9"/>
    <w:basedOn w:val="Normal"/>
    <w:next w:val="Normal"/>
    <w:link w:val="Heading9Char"/>
    <w:uiPriority w:val="99"/>
    <w:qFormat/>
    <w:rsid w:val="009E285A"/>
    <w:pPr>
      <w:keepNext/>
      <w:spacing w:before="120" w:after="0" w:line="240" w:lineRule="auto"/>
      <w:ind w:left="288"/>
      <w:outlineLvl w:val="8"/>
    </w:pPr>
    <w:rPr>
      <w:rFonts w:ascii="Times New Roman" w:eastAsia="Times New Roman" w:hAnsi="Times New Roman" w:cs="Times New Roman"/>
      <w:b/>
      <w:bCs/>
      <w:sz w:val="24"/>
      <w:szCs w:val="24"/>
      <w:lang w:val="en-GB"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B01"/>
    <w:pPr>
      <w:tabs>
        <w:tab w:val="center" w:pos="4153"/>
        <w:tab w:val="right" w:pos="8306"/>
      </w:tabs>
      <w:spacing w:after="0" w:line="240" w:lineRule="auto"/>
    </w:pPr>
    <w:rPr>
      <w:kern w:val="2"/>
      <w14:ligatures w14:val="standardContextual"/>
    </w:rPr>
  </w:style>
  <w:style w:type="character" w:customStyle="1" w:styleId="HeaderChar">
    <w:name w:val="Header Char"/>
    <w:basedOn w:val="DefaultParagraphFont"/>
    <w:link w:val="Header"/>
    <w:uiPriority w:val="99"/>
    <w:rsid w:val="00566B01"/>
  </w:style>
  <w:style w:type="paragraph" w:styleId="Footer">
    <w:name w:val="footer"/>
    <w:basedOn w:val="Normal"/>
    <w:link w:val="FooterChar"/>
    <w:uiPriority w:val="99"/>
    <w:unhideWhenUsed/>
    <w:rsid w:val="00566B01"/>
    <w:pPr>
      <w:tabs>
        <w:tab w:val="center" w:pos="4153"/>
        <w:tab w:val="right" w:pos="8306"/>
      </w:tabs>
      <w:spacing w:after="0" w:line="240" w:lineRule="auto"/>
    </w:pPr>
    <w:rPr>
      <w:kern w:val="2"/>
      <w14:ligatures w14:val="standardContextual"/>
    </w:rPr>
  </w:style>
  <w:style w:type="character" w:customStyle="1" w:styleId="FooterChar">
    <w:name w:val="Footer Char"/>
    <w:basedOn w:val="DefaultParagraphFont"/>
    <w:link w:val="Footer"/>
    <w:uiPriority w:val="99"/>
    <w:rsid w:val="00566B01"/>
  </w:style>
  <w:style w:type="character" w:styleId="Hyperlink">
    <w:name w:val="Hyperlink"/>
    <w:qFormat/>
    <w:rsid w:val="00705484"/>
    <w:rPr>
      <w:color w:val="0000FF"/>
      <w:u w:val="single"/>
    </w:rPr>
  </w:style>
  <w:style w:type="paragraph" w:styleId="NormalWeb">
    <w:name w:val="Normal (Web)"/>
    <w:basedOn w:val="Normal"/>
    <w:uiPriority w:val="99"/>
    <w:rsid w:val="0070548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PRContact">
    <w:name w:val="PR Contact"/>
    <w:basedOn w:val="Normal"/>
    <w:uiPriority w:val="99"/>
    <w:rsid w:val="00705484"/>
    <w:pPr>
      <w:tabs>
        <w:tab w:val="left" w:pos="3600"/>
        <w:tab w:val="left" w:pos="5040"/>
      </w:tabs>
      <w:suppressAutoHyphens/>
      <w:spacing w:after="0" w:line="240" w:lineRule="auto"/>
    </w:pPr>
    <w:rPr>
      <w:rFonts w:ascii="Times New Roman" w:eastAsia="Times New Roman" w:hAnsi="Times New Roman" w:cs="Times New Roman"/>
      <w:sz w:val="24"/>
      <w:szCs w:val="20"/>
      <w:lang w:val="en-US"/>
    </w:rPr>
  </w:style>
  <w:style w:type="character" w:customStyle="1" w:styleId="Heading1Char">
    <w:name w:val="Heading 1 Char"/>
    <w:basedOn w:val="DefaultParagraphFont"/>
    <w:link w:val="Heading1"/>
    <w:rsid w:val="009E285A"/>
    <w:rPr>
      <w:rFonts w:ascii="Arial" w:eastAsia="Times New Roman" w:hAnsi="Arial" w:cs="Arial"/>
      <w:b/>
      <w:bCs/>
      <w:smallCaps/>
      <w:kern w:val="0"/>
      <w:sz w:val="32"/>
      <w:szCs w:val="32"/>
      <w:u w:val="single"/>
      <w:lang w:val="en-US" w:eastAsia="el-GR"/>
      <w14:ligatures w14:val="none"/>
    </w:rPr>
  </w:style>
  <w:style w:type="character" w:customStyle="1" w:styleId="Heading2Char">
    <w:name w:val="Heading 2 Char"/>
    <w:basedOn w:val="DefaultParagraphFont"/>
    <w:link w:val="Heading2"/>
    <w:rsid w:val="009E285A"/>
    <w:rPr>
      <w:rFonts w:ascii="Times New Roman" w:eastAsia="Times New Roman" w:hAnsi="Times New Roman" w:cs="Times New Roman"/>
      <w:b/>
      <w:bCs/>
      <w:kern w:val="0"/>
      <w:sz w:val="24"/>
      <w:szCs w:val="24"/>
      <w:lang w:val="en-US" w:eastAsia="el-GR"/>
      <w14:ligatures w14:val="none"/>
    </w:rPr>
  </w:style>
  <w:style w:type="character" w:customStyle="1" w:styleId="Heading3Char">
    <w:name w:val="Heading 3 Char"/>
    <w:basedOn w:val="DefaultParagraphFont"/>
    <w:link w:val="Heading3"/>
    <w:rsid w:val="009E285A"/>
    <w:rPr>
      <w:rFonts w:ascii="Tahoma" w:eastAsia="Times New Roman" w:hAnsi="Tahoma" w:cs="Tahoma"/>
      <w:b/>
      <w:bCs/>
      <w:color w:val="000000"/>
      <w:kern w:val="0"/>
      <w:sz w:val="18"/>
      <w:szCs w:val="18"/>
      <w:lang w:val="en-US"/>
      <w14:ligatures w14:val="none"/>
    </w:rPr>
  </w:style>
  <w:style w:type="character" w:customStyle="1" w:styleId="Heading4Char">
    <w:name w:val="Heading 4 Char"/>
    <w:basedOn w:val="DefaultParagraphFont"/>
    <w:link w:val="Heading4"/>
    <w:rsid w:val="009E285A"/>
    <w:rPr>
      <w:rFonts w:ascii="Tahoma" w:eastAsia="Times New Roman" w:hAnsi="Tahoma" w:cs="Tahoma"/>
      <w:b/>
      <w:bCs/>
      <w:color w:val="000000"/>
      <w:kern w:val="0"/>
      <w:sz w:val="18"/>
      <w:szCs w:val="18"/>
      <w:lang w:val="en-US"/>
      <w14:ligatures w14:val="none"/>
    </w:rPr>
  </w:style>
  <w:style w:type="character" w:customStyle="1" w:styleId="Heading5Char">
    <w:name w:val="Heading 5 Char"/>
    <w:basedOn w:val="DefaultParagraphFont"/>
    <w:link w:val="Heading5"/>
    <w:rsid w:val="009E285A"/>
    <w:rPr>
      <w:rFonts w:ascii="Tahoma" w:eastAsia="Times New Roman" w:hAnsi="Tahoma" w:cs="Tahoma"/>
      <w:b/>
      <w:bCs/>
      <w:kern w:val="0"/>
      <w:lang w:val="en-US"/>
      <w14:ligatures w14:val="none"/>
    </w:rPr>
  </w:style>
  <w:style w:type="character" w:customStyle="1" w:styleId="Heading6Char">
    <w:name w:val="Heading 6 Char"/>
    <w:basedOn w:val="DefaultParagraphFont"/>
    <w:link w:val="Heading6"/>
    <w:rsid w:val="009E285A"/>
    <w:rPr>
      <w:rFonts w:ascii="Arial" w:eastAsia="Times New Roman" w:hAnsi="Arial" w:cs="Arial"/>
      <w:b/>
      <w:bCs/>
      <w:kern w:val="0"/>
      <w:sz w:val="24"/>
      <w:szCs w:val="24"/>
      <w:lang w:val="en-US" w:eastAsia="el-GR"/>
      <w14:ligatures w14:val="none"/>
    </w:rPr>
  </w:style>
  <w:style w:type="character" w:customStyle="1" w:styleId="Heading7Char">
    <w:name w:val="Heading 7 Char"/>
    <w:basedOn w:val="DefaultParagraphFont"/>
    <w:link w:val="Heading7"/>
    <w:uiPriority w:val="99"/>
    <w:rsid w:val="009E285A"/>
    <w:rPr>
      <w:rFonts w:ascii="Times New Roman" w:eastAsia="Times New Roman" w:hAnsi="Times New Roman" w:cs="Times New Roman"/>
      <w:b/>
      <w:bCs/>
      <w:kern w:val="0"/>
      <w:sz w:val="24"/>
      <w:szCs w:val="24"/>
      <w:lang w:val="en-GB" w:eastAsia="el-GR"/>
      <w14:ligatures w14:val="none"/>
    </w:rPr>
  </w:style>
  <w:style w:type="character" w:customStyle="1" w:styleId="Heading8Char">
    <w:name w:val="Heading 8 Char"/>
    <w:basedOn w:val="DefaultParagraphFont"/>
    <w:link w:val="Heading8"/>
    <w:uiPriority w:val="99"/>
    <w:rsid w:val="009E285A"/>
    <w:rPr>
      <w:rFonts w:ascii="Times New Roman" w:eastAsia="Times New Roman" w:hAnsi="Times New Roman" w:cs="Times New Roman"/>
      <w:b/>
      <w:bCs/>
      <w:smallCaps/>
      <w:kern w:val="0"/>
      <w:sz w:val="28"/>
      <w:szCs w:val="28"/>
      <w:lang w:val="en-GB" w:eastAsia="el-GR"/>
      <w14:ligatures w14:val="none"/>
    </w:rPr>
  </w:style>
  <w:style w:type="character" w:customStyle="1" w:styleId="Heading9Char">
    <w:name w:val="Heading 9 Char"/>
    <w:basedOn w:val="DefaultParagraphFont"/>
    <w:link w:val="Heading9"/>
    <w:uiPriority w:val="99"/>
    <w:rsid w:val="009E285A"/>
    <w:rPr>
      <w:rFonts w:ascii="Times New Roman" w:eastAsia="Times New Roman" w:hAnsi="Times New Roman" w:cs="Times New Roman"/>
      <w:b/>
      <w:bCs/>
      <w:kern w:val="0"/>
      <w:sz w:val="24"/>
      <w:szCs w:val="24"/>
      <w:lang w:val="en-GB" w:eastAsia="el-GR"/>
      <w14:ligatures w14:val="none"/>
    </w:rPr>
  </w:style>
  <w:style w:type="paragraph" w:customStyle="1" w:styleId="CharChar1CharCharCharCharCharCharCharCharCharCharCharCharCharChar">
    <w:name w:val="Char Char1 Char Char Char Char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character" w:customStyle="1" w:styleId="DellNewPc">
    <w:name w:val="DellNewPc"/>
    <w:semiHidden/>
    <w:rsid w:val="009E285A"/>
    <w:rPr>
      <w:rFonts w:ascii="Arial" w:hAnsi="Arial"/>
      <w:color w:val="auto"/>
      <w:sz w:val="20"/>
    </w:rPr>
  </w:style>
  <w:style w:type="paragraph" w:customStyle="1" w:styleId="PRFirstline">
    <w:name w:val="PR First line"/>
    <w:basedOn w:val="Normal"/>
    <w:next w:val="Normal"/>
    <w:uiPriority w:val="99"/>
    <w:rsid w:val="009E285A"/>
    <w:pPr>
      <w:suppressAutoHyphens/>
      <w:spacing w:after="0" w:line="240" w:lineRule="auto"/>
    </w:pPr>
    <w:rPr>
      <w:rFonts w:ascii="Times New Roman" w:eastAsia="Times New Roman" w:hAnsi="Times New Roman" w:cs="Times New Roman"/>
      <w:b/>
      <w:bCs/>
      <w:sz w:val="24"/>
      <w:szCs w:val="24"/>
      <w:u w:val="single"/>
      <w:lang w:val="en-US"/>
    </w:rPr>
  </w:style>
  <w:style w:type="character" w:styleId="FollowedHyperlink">
    <w:name w:val="FollowedHyperlink"/>
    <w:rsid w:val="009E285A"/>
    <w:rPr>
      <w:color w:val="800080"/>
      <w:u w:val="single"/>
    </w:rPr>
  </w:style>
  <w:style w:type="paragraph" w:customStyle="1" w:styleId="BodyText3-Contempora">
    <w:name w:val="Body Text 3 - Contempora"/>
    <w:basedOn w:val="Normal"/>
    <w:uiPriority w:val="99"/>
    <w:rsid w:val="009E285A"/>
    <w:pPr>
      <w:spacing w:after="0" w:line="200" w:lineRule="exact"/>
    </w:pPr>
    <w:rPr>
      <w:rFonts w:ascii="Times New Roman" w:eastAsia="Times New Roman" w:hAnsi="Times New Roman" w:cs="Times New Roman"/>
      <w:sz w:val="24"/>
      <w:szCs w:val="24"/>
      <w:lang w:val="en-GB" w:eastAsia="el-GR"/>
    </w:rPr>
  </w:style>
  <w:style w:type="paragraph" w:styleId="BodyText">
    <w:name w:val="Body Text"/>
    <w:basedOn w:val="Normal"/>
    <w:link w:val="BodyTextChar"/>
    <w:uiPriority w:val="99"/>
    <w:rsid w:val="009E285A"/>
    <w:pPr>
      <w:spacing w:after="0" w:line="240" w:lineRule="auto"/>
      <w:jc w:val="both"/>
    </w:pPr>
    <w:rPr>
      <w:rFonts w:ascii="Tahoma" w:eastAsia="Times New Roman" w:hAnsi="Tahoma" w:cs="Times New Roman"/>
      <w:sz w:val="20"/>
      <w:szCs w:val="20"/>
      <w:lang w:val="en-US"/>
    </w:rPr>
  </w:style>
  <w:style w:type="character" w:customStyle="1" w:styleId="BodyTextChar">
    <w:name w:val="Body Text Char"/>
    <w:basedOn w:val="DefaultParagraphFont"/>
    <w:link w:val="BodyText"/>
    <w:uiPriority w:val="99"/>
    <w:rsid w:val="009E285A"/>
    <w:rPr>
      <w:rFonts w:ascii="Tahoma" w:eastAsia="Times New Roman" w:hAnsi="Tahoma" w:cs="Times New Roman"/>
      <w:kern w:val="0"/>
      <w:sz w:val="20"/>
      <w:szCs w:val="20"/>
      <w:lang w:val="en-US"/>
      <w14:ligatures w14:val="none"/>
    </w:rPr>
  </w:style>
  <w:style w:type="character" w:styleId="PageNumber">
    <w:name w:val="page number"/>
    <w:rsid w:val="009E285A"/>
    <w:rPr>
      <w:rFonts w:cs="Times New Roman"/>
    </w:rPr>
  </w:style>
  <w:style w:type="paragraph" w:styleId="BodyText2">
    <w:name w:val="Body Text 2"/>
    <w:basedOn w:val="Normal"/>
    <w:link w:val="BodyText2Char"/>
    <w:uiPriority w:val="99"/>
    <w:rsid w:val="009E285A"/>
    <w:pPr>
      <w:spacing w:before="240" w:after="0" w:line="240" w:lineRule="auto"/>
      <w:ind w:left="567"/>
      <w:jc w:val="both"/>
    </w:pPr>
    <w:rPr>
      <w:rFonts w:ascii="Tahoma" w:eastAsia="Times New Roman" w:hAnsi="Tahoma" w:cs="Times New Roman"/>
      <w:szCs w:val="20"/>
      <w:lang w:val="en-US"/>
    </w:rPr>
  </w:style>
  <w:style w:type="character" w:customStyle="1" w:styleId="BodyText2Char">
    <w:name w:val="Body Text 2 Char"/>
    <w:basedOn w:val="DefaultParagraphFont"/>
    <w:link w:val="BodyText2"/>
    <w:uiPriority w:val="99"/>
    <w:rsid w:val="009E285A"/>
    <w:rPr>
      <w:rFonts w:ascii="Tahoma" w:eastAsia="Times New Roman" w:hAnsi="Tahoma" w:cs="Times New Roman"/>
      <w:kern w:val="0"/>
      <w:szCs w:val="20"/>
      <w:lang w:val="en-US"/>
      <w14:ligatures w14:val="none"/>
    </w:rPr>
  </w:style>
  <w:style w:type="paragraph" w:customStyle="1" w:styleId="xl41">
    <w:name w:val="xl41"/>
    <w:basedOn w:val="Normal"/>
    <w:uiPriority w:val="99"/>
    <w:rsid w:val="009E285A"/>
    <w:pPr>
      <w:pBdr>
        <w:bottom w:val="single" w:sz="8" w:space="0" w:color="auto"/>
      </w:pBdr>
      <w:spacing w:before="100" w:after="100" w:line="240" w:lineRule="auto"/>
      <w:jc w:val="center"/>
    </w:pPr>
    <w:rPr>
      <w:rFonts w:ascii="Times New Roman" w:eastAsia="Arial Unicode MS" w:hAnsi="Times New Roman" w:cs="Times New Roman"/>
      <w:b/>
      <w:bCs/>
      <w:sz w:val="24"/>
      <w:szCs w:val="24"/>
      <w:lang w:eastAsia="el-GR"/>
    </w:rPr>
  </w:style>
  <w:style w:type="paragraph" w:customStyle="1" w:styleId="xl27">
    <w:name w:val="xl27"/>
    <w:basedOn w:val="Normal"/>
    <w:uiPriority w:val="99"/>
    <w:rsid w:val="009E285A"/>
    <w:pPr>
      <w:pBdr>
        <w:left w:val="single" w:sz="8" w:space="0" w:color="auto"/>
      </w:pBdr>
      <w:spacing w:before="100" w:beforeAutospacing="1" w:after="100" w:afterAutospacing="1" w:line="240" w:lineRule="auto"/>
    </w:pPr>
    <w:rPr>
      <w:rFonts w:ascii="PA-SansSerif" w:eastAsia="Arial Unicode MS" w:hAnsi="PA-SansSerif" w:cs="PA-SansSerif"/>
      <w:b/>
      <w:bCs/>
      <w:sz w:val="12"/>
      <w:szCs w:val="12"/>
      <w:lang w:eastAsia="el-GR"/>
    </w:rPr>
  </w:style>
  <w:style w:type="paragraph" w:styleId="BodyTextIndent3">
    <w:name w:val="Body Text Indent 3"/>
    <w:basedOn w:val="Normal"/>
    <w:link w:val="BodyTextIndent3Char"/>
    <w:uiPriority w:val="99"/>
    <w:rsid w:val="009E285A"/>
    <w:pPr>
      <w:spacing w:after="0" w:line="240" w:lineRule="auto"/>
      <w:ind w:left="990" w:hanging="706"/>
    </w:pPr>
    <w:rPr>
      <w:rFonts w:ascii="Times New Roman" w:eastAsia="Times New Roman" w:hAnsi="Times New Roman" w:cs="Times New Roman"/>
      <w:sz w:val="24"/>
      <w:szCs w:val="24"/>
      <w:lang w:val="en-US" w:eastAsia="el-GR"/>
    </w:rPr>
  </w:style>
  <w:style w:type="character" w:customStyle="1" w:styleId="BodyTextIndent3Char">
    <w:name w:val="Body Text Indent 3 Char"/>
    <w:basedOn w:val="DefaultParagraphFont"/>
    <w:link w:val="BodyTextIndent3"/>
    <w:uiPriority w:val="99"/>
    <w:rsid w:val="009E285A"/>
    <w:rPr>
      <w:rFonts w:ascii="Times New Roman" w:eastAsia="Times New Roman" w:hAnsi="Times New Roman" w:cs="Times New Roman"/>
      <w:kern w:val="0"/>
      <w:sz w:val="24"/>
      <w:szCs w:val="24"/>
      <w:lang w:val="en-US" w:eastAsia="el-GR"/>
      <w14:ligatures w14:val="none"/>
    </w:rPr>
  </w:style>
  <w:style w:type="paragraph" w:styleId="BlockText">
    <w:name w:val="Block Text"/>
    <w:basedOn w:val="Normal"/>
    <w:uiPriority w:val="99"/>
    <w:rsid w:val="009E285A"/>
    <w:pPr>
      <w:spacing w:after="0" w:line="240" w:lineRule="auto"/>
      <w:ind w:left="284" w:right="561"/>
      <w:jc w:val="both"/>
    </w:pPr>
    <w:rPr>
      <w:rFonts w:ascii="Times New Roman" w:eastAsia="Times New Roman" w:hAnsi="Times New Roman" w:cs="Times New Roman"/>
      <w:sz w:val="24"/>
      <w:szCs w:val="24"/>
      <w:lang w:val="en-GB" w:eastAsia="el-GR"/>
    </w:rPr>
  </w:style>
  <w:style w:type="paragraph" w:customStyle="1" w:styleId="xl30">
    <w:name w:val="xl30"/>
    <w:basedOn w:val="Normal"/>
    <w:uiPriority w:val="99"/>
    <w:rsid w:val="009E285A"/>
    <w:pPr>
      <w:pBdr>
        <w:left w:val="single" w:sz="8" w:space="0" w:color="auto"/>
      </w:pBdr>
      <w:spacing w:before="100" w:beforeAutospacing="1" w:after="100" w:afterAutospacing="1" w:line="240" w:lineRule="auto"/>
    </w:pPr>
    <w:rPr>
      <w:rFonts w:ascii="PA-SansSerif" w:eastAsia="Arial Unicode MS" w:hAnsi="PA-SansSerif" w:cs="PA-SansSerif"/>
      <w:sz w:val="12"/>
      <w:szCs w:val="12"/>
      <w:lang w:eastAsia="el-GR"/>
    </w:rPr>
  </w:style>
  <w:style w:type="paragraph" w:customStyle="1" w:styleId="xl26">
    <w:name w:val="xl26"/>
    <w:basedOn w:val="Normal"/>
    <w:uiPriority w:val="99"/>
    <w:rsid w:val="009E285A"/>
    <w:pPr>
      <w:pBdr>
        <w:top w:val="single" w:sz="8" w:space="0" w:color="auto"/>
        <w:bottom w:val="single" w:sz="8" w:space="0" w:color="auto"/>
        <w:right w:val="single" w:sz="8" w:space="0" w:color="auto"/>
      </w:pBdr>
      <w:spacing w:before="100" w:beforeAutospacing="1" w:after="100" w:afterAutospacing="1" w:line="240" w:lineRule="auto"/>
    </w:pPr>
    <w:rPr>
      <w:rFonts w:ascii="PA-SansSerif" w:eastAsia="Arial Unicode MS" w:hAnsi="PA-SansSerif" w:cs="PA-SansSerif"/>
      <w:b/>
      <w:bCs/>
      <w:sz w:val="12"/>
      <w:szCs w:val="12"/>
      <w:lang w:eastAsia="el-GR"/>
    </w:rPr>
  </w:style>
  <w:style w:type="paragraph" w:styleId="BodyText3">
    <w:name w:val="Body Text 3"/>
    <w:basedOn w:val="Normal"/>
    <w:link w:val="BodyText3Char"/>
    <w:uiPriority w:val="99"/>
    <w:rsid w:val="009E285A"/>
    <w:pPr>
      <w:spacing w:after="0" w:line="240" w:lineRule="auto"/>
      <w:jc w:val="both"/>
    </w:pPr>
    <w:rPr>
      <w:rFonts w:ascii="Tahoma" w:eastAsia="Times New Roman" w:hAnsi="Tahoma" w:cs="Tahoma"/>
      <w:sz w:val="18"/>
      <w:szCs w:val="18"/>
      <w:lang w:val="en-US"/>
    </w:rPr>
  </w:style>
  <w:style w:type="character" w:customStyle="1" w:styleId="BodyText3Char">
    <w:name w:val="Body Text 3 Char"/>
    <w:basedOn w:val="DefaultParagraphFont"/>
    <w:link w:val="BodyText3"/>
    <w:uiPriority w:val="99"/>
    <w:rsid w:val="009E285A"/>
    <w:rPr>
      <w:rFonts w:ascii="Tahoma" w:eastAsia="Times New Roman" w:hAnsi="Tahoma" w:cs="Tahoma"/>
      <w:kern w:val="0"/>
      <w:sz w:val="18"/>
      <w:szCs w:val="18"/>
      <w:lang w:val="en-US"/>
      <w14:ligatures w14:val="none"/>
    </w:rPr>
  </w:style>
  <w:style w:type="paragraph" w:customStyle="1" w:styleId="02bullet">
    <w:name w:val="02 bullet"/>
    <w:basedOn w:val="Normal"/>
    <w:uiPriority w:val="99"/>
    <w:rsid w:val="009E285A"/>
    <w:pPr>
      <w:numPr>
        <w:numId w:val="1"/>
      </w:numPr>
      <w:spacing w:after="0" w:line="240" w:lineRule="auto"/>
    </w:pPr>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rsid w:val="009E285A"/>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9E285A"/>
    <w:rPr>
      <w:rFonts w:ascii="Times New Roman" w:eastAsia="Times New Roman" w:hAnsi="Times New Roman" w:cs="Times New Roman"/>
      <w:kern w:val="0"/>
      <w:sz w:val="20"/>
      <w:szCs w:val="20"/>
      <w:lang w:val="en-US"/>
      <w14:ligatures w14:val="none"/>
    </w:rPr>
  </w:style>
  <w:style w:type="character" w:styleId="FootnoteReference">
    <w:name w:val="footnote reference"/>
    <w:uiPriority w:val="99"/>
    <w:rsid w:val="009E285A"/>
    <w:rPr>
      <w:vertAlign w:val="superscript"/>
    </w:rPr>
  </w:style>
  <w:style w:type="paragraph" w:customStyle="1" w:styleId="xl37">
    <w:name w:val="xl37"/>
    <w:basedOn w:val="Normal"/>
    <w:uiPriority w:val="99"/>
    <w:rsid w:val="009E285A"/>
    <w:pPr>
      <w:spacing w:before="100" w:beforeAutospacing="1" w:after="100" w:afterAutospacing="1" w:line="240" w:lineRule="auto"/>
      <w:jc w:val="center"/>
    </w:pPr>
    <w:rPr>
      <w:rFonts w:ascii="Tahoma" w:eastAsia="Arial Unicode MS" w:hAnsi="Tahoma" w:cs="Tahoma"/>
      <w:b/>
      <w:bCs/>
      <w:lang w:val="en-GB"/>
    </w:rPr>
  </w:style>
  <w:style w:type="paragraph" w:customStyle="1" w:styleId="xl24">
    <w:name w:val="xl24"/>
    <w:basedOn w:val="Normal"/>
    <w:uiPriority w:val="99"/>
    <w:rsid w:val="009E285A"/>
    <w:pPr>
      <w:spacing w:before="100" w:beforeAutospacing="1" w:after="100" w:afterAutospacing="1" w:line="240" w:lineRule="auto"/>
      <w:textAlignment w:val="top"/>
    </w:pPr>
    <w:rPr>
      <w:rFonts w:ascii="Times New Roman" w:eastAsia="Arial Unicode MS" w:hAnsi="Times New Roman" w:cs="Times New Roman"/>
      <w:sz w:val="24"/>
      <w:szCs w:val="24"/>
      <w:lang w:val="en-GB"/>
    </w:rPr>
  </w:style>
  <w:style w:type="paragraph" w:customStyle="1" w:styleId="xl25">
    <w:name w:val="xl25"/>
    <w:basedOn w:val="Normal"/>
    <w:uiPriority w:val="99"/>
    <w:rsid w:val="009E285A"/>
    <w:pPr>
      <w:spacing w:before="100" w:beforeAutospacing="1" w:after="100" w:afterAutospacing="1" w:line="240" w:lineRule="auto"/>
      <w:textAlignment w:val="top"/>
    </w:pPr>
    <w:rPr>
      <w:rFonts w:ascii="Tahoma" w:eastAsia="Arial Unicode MS" w:hAnsi="Tahoma" w:cs="Tahoma"/>
      <w:sz w:val="18"/>
      <w:szCs w:val="18"/>
      <w:lang w:val="en-GB"/>
    </w:rPr>
  </w:style>
  <w:style w:type="paragraph" w:customStyle="1" w:styleId="xl28">
    <w:name w:val="xl28"/>
    <w:basedOn w:val="Normal"/>
    <w:uiPriority w:val="99"/>
    <w:rsid w:val="009E285A"/>
    <w:pPr>
      <w:spacing w:before="100" w:beforeAutospacing="1" w:after="100" w:afterAutospacing="1" w:line="240" w:lineRule="auto"/>
      <w:jc w:val="center"/>
      <w:textAlignment w:val="top"/>
    </w:pPr>
    <w:rPr>
      <w:rFonts w:ascii="Tahoma" w:eastAsia="Arial Unicode MS" w:hAnsi="Tahoma" w:cs="Tahoma"/>
      <w:b/>
      <w:bCs/>
      <w:sz w:val="24"/>
      <w:szCs w:val="24"/>
      <w:lang w:val="en-GB"/>
    </w:rPr>
  </w:style>
  <w:style w:type="paragraph" w:customStyle="1" w:styleId="xl29">
    <w:name w:val="xl29"/>
    <w:basedOn w:val="Normal"/>
    <w:uiPriority w:val="99"/>
    <w:rsid w:val="009E285A"/>
    <w:pPr>
      <w:spacing w:before="100" w:beforeAutospacing="1" w:after="100" w:afterAutospacing="1" w:line="240" w:lineRule="auto"/>
      <w:textAlignment w:val="top"/>
    </w:pPr>
    <w:rPr>
      <w:rFonts w:ascii="Tahoma" w:eastAsia="Arial Unicode MS" w:hAnsi="Tahoma" w:cs="Tahoma"/>
      <w:sz w:val="24"/>
      <w:szCs w:val="24"/>
      <w:lang w:val="en-GB"/>
    </w:rPr>
  </w:style>
  <w:style w:type="paragraph" w:customStyle="1" w:styleId="xl31">
    <w:name w:val="xl31"/>
    <w:basedOn w:val="Normal"/>
    <w:uiPriority w:val="99"/>
    <w:rsid w:val="009E285A"/>
    <w:pPr>
      <w:spacing w:before="100" w:beforeAutospacing="1" w:after="100" w:afterAutospacing="1" w:line="240" w:lineRule="auto"/>
      <w:jc w:val="right"/>
      <w:textAlignment w:val="top"/>
    </w:pPr>
    <w:rPr>
      <w:rFonts w:ascii="Tahoma" w:eastAsia="Arial Unicode MS" w:hAnsi="Tahoma" w:cs="Tahoma"/>
      <w:sz w:val="24"/>
      <w:szCs w:val="24"/>
      <w:lang w:val="en-GB"/>
    </w:rPr>
  </w:style>
  <w:style w:type="paragraph" w:customStyle="1" w:styleId="xl32">
    <w:name w:val="xl32"/>
    <w:basedOn w:val="Normal"/>
    <w:uiPriority w:val="99"/>
    <w:rsid w:val="009E285A"/>
    <w:pPr>
      <w:pBdr>
        <w:bottom w:val="double" w:sz="6" w:space="0" w:color="auto"/>
      </w:pBdr>
      <w:spacing w:before="100" w:beforeAutospacing="1" w:after="100" w:afterAutospacing="1" w:line="240" w:lineRule="auto"/>
      <w:jc w:val="right"/>
      <w:textAlignment w:val="top"/>
    </w:pPr>
    <w:rPr>
      <w:rFonts w:ascii="Tahoma" w:eastAsia="Arial Unicode MS" w:hAnsi="Tahoma" w:cs="Tahoma"/>
      <w:sz w:val="24"/>
      <w:szCs w:val="24"/>
      <w:lang w:val="en-GB"/>
    </w:rPr>
  </w:style>
  <w:style w:type="paragraph" w:customStyle="1" w:styleId="xl33">
    <w:name w:val="xl33"/>
    <w:basedOn w:val="Normal"/>
    <w:uiPriority w:val="99"/>
    <w:rsid w:val="009E285A"/>
    <w:pPr>
      <w:pBdr>
        <w:bottom w:val="dotted" w:sz="4" w:space="0" w:color="auto"/>
      </w:pBdr>
      <w:spacing w:before="100" w:beforeAutospacing="1" w:after="100" w:afterAutospacing="1" w:line="240" w:lineRule="auto"/>
      <w:jc w:val="right"/>
      <w:textAlignment w:val="top"/>
    </w:pPr>
    <w:rPr>
      <w:rFonts w:ascii="Tahoma" w:eastAsia="Arial Unicode MS" w:hAnsi="Tahoma" w:cs="Tahoma"/>
      <w:sz w:val="24"/>
      <w:szCs w:val="24"/>
      <w:lang w:val="en-GB"/>
    </w:rPr>
  </w:style>
  <w:style w:type="paragraph" w:customStyle="1" w:styleId="xl34">
    <w:name w:val="xl34"/>
    <w:basedOn w:val="Normal"/>
    <w:uiPriority w:val="99"/>
    <w:rsid w:val="009E285A"/>
    <w:pPr>
      <w:spacing w:before="100" w:beforeAutospacing="1" w:after="100" w:afterAutospacing="1" w:line="240" w:lineRule="auto"/>
      <w:textAlignment w:val="top"/>
    </w:pPr>
    <w:rPr>
      <w:rFonts w:ascii="Tahoma" w:eastAsia="Arial Unicode MS" w:hAnsi="Tahoma" w:cs="Tahoma"/>
      <w:sz w:val="24"/>
      <w:szCs w:val="24"/>
      <w:lang w:val="en-GB"/>
    </w:rPr>
  </w:style>
  <w:style w:type="paragraph" w:customStyle="1" w:styleId="xl35">
    <w:name w:val="xl35"/>
    <w:basedOn w:val="Normal"/>
    <w:uiPriority w:val="99"/>
    <w:rsid w:val="009E285A"/>
    <w:pPr>
      <w:pBdr>
        <w:bottom w:val="single" w:sz="4" w:space="0" w:color="auto"/>
      </w:pBdr>
      <w:spacing w:before="100" w:beforeAutospacing="1" w:after="100" w:afterAutospacing="1" w:line="240" w:lineRule="auto"/>
      <w:jc w:val="right"/>
      <w:textAlignment w:val="top"/>
    </w:pPr>
    <w:rPr>
      <w:rFonts w:ascii="Tahoma" w:eastAsia="Arial Unicode MS" w:hAnsi="Tahoma" w:cs="Tahoma"/>
      <w:sz w:val="24"/>
      <w:szCs w:val="24"/>
      <w:lang w:val="en-GB"/>
    </w:rPr>
  </w:style>
  <w:style w:type="paragraph" w:customStyle="1" w:styleId="xl36">
    <w:name w:val="xl36"/>
    <w:basedOn w:val="Normal"/>
    <w:uiPriority w:val="99"/>
    <w:rsid w:val="009E285A"/>
    <w:pPr>
      <w:pBdr>
        <w:bottom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val="en-GB"/>
    </w:rPr>
  </w:style>
  <w:style w:type="paragraph" w:customStyle="1" w:styleId="xl38">
    <w:name w:val="xl38"/>
    <w:basedOn w:val="Normal"/>
    <w:uiPriority w:val="99"/>
    <w:rsid w:val="009E285A"/>
    <w:pPr>
      <w:spacing w:before="100" w:beforeAutospacing="1" w:after="100" w:afterAutospacing="1" w:line="240" w:lineRule="auto"/>
      <w:textAlignment w:val="top"/>
    </w:pPr>
    <w:rPr>
      <w:rFonts w:ascii="Times New Roman" w:eastAsia="Arial Unicode MS" w:hAnsi="Times New Roman" w:cs="Times New Roman"/>
      <w:i/>
      <w:iCs/>
      <w:sz w:val="24"/>
      <w:szCs w:val="24"/>
      <w:lang w:val="en-GB"/>
    </w:rPr>
  </w:style>
  <w:style w:type="paragraph" w:customStyle="1" w:styleId="xl39">
    <w:name w:val="xl39"/>
    <w:basedOn w:val="Normal"/>
    <w:uiPriority w:val="99"/>
    <w:rsid w:val="009E285A"/>
    <w:pPr>
      <w:spacing w:before="100" w:beforeAutospacing="1" w:after="100" w:afterAutospacing="1" w:line="240" w:lineRule="auto"/>
      <w:jc w:val="center"/>
    </w:pPr>
    <w:rPr>
      <w:rFonts w:ascii="Tahoma" w:eastAsia="Arial Unicode MS" w:hAnsi="Tahoma" w:cs="Tahoma"/>
      <w:i/>
      <w:iCs/>
      <w:sz w:val="24"/>
      <w:szCs w:val="24"/>
      <w:lang w:val="en-GB"/>
    </w:rPr>
  </w:style>
  <w:style w:type="paragraph" w:customStyle="1" w:styleId="xl40">
    <w:name w:val="xl40"/>
    <w:basedOn w:val="Normal"/>
    <w:uiPriority w:val="99"/>
    <w:rsid w:val="009E285A"/>
    <w:pPr>
      <w:pBdr>
        <w:bottom w:val="double" w:sz="6" w:space="0" w:color="auto"/>
      </w:pBdr>
      <w:spacing w:before="100" w:beforeAutospacing="1" w:after="100" w:afterAutospacing="1" w:line="240" w:lineRule="auto"/>
      <w:jc w:val="center"/>
    </w:pPr>
    <w:rPr>
      <w:rFonts w:ascii="Times New Roman" w:eastAsia="Arial Unicode MS" w:hAnsi="Times New Roman" w:cs="Times New Roman"/>
      <w:i/>
      <w:iCs/>
      <w:sz w:val="24"/>
      <w:szCs w:val="24"/>
      <w:lang w:val="en-GB"/>
    </w:rPr>
  </w:style>
  <w:style w:type="paragraph" w:customStyle="1" w:styleId="xl42">
    <w:name w:val="xl42"/>
    <w:basedOn w:val="Normal"/>
    <w:uiPriority w:val="99"/>
    <w:rsid w:val="009E285A"/>
    <w:pPr>
      <w:spacing w:before="100" w:beforeAutospacing="1" w:after="100" w:afterAutospacing="1" w:line="240" w:lineRule="auto"/>
      <w:jc w:val="center"/>
    </w:pPr>
    <w:rPr>
      <w:rFonts w:ascii="Times New Roman" w:eastAsia="Arial Unicode MS" w:hAnsi="Times New Roman" w:cs="Times New Roman"/>
      <w:i/>
      <w:iCs/>
      <w:sz w:val="24"/>
      <w:szCs w:val="24"/>
      <w:lang w:val="en-GB"/>
    </w:rPr>
  </w:style>
  <w:style w:type="paragraph" w:customStyle="1" w:styleId="xl43">
    <w:name w:val="xl43"/>
    <w:basedOn w:val="Normal"/>
    <w:uiPriority w:val="99"/>
    <w:rsid w:val="009E285A"/>
    <w:pPr>
      <w:spacing w:before="100" w:beforeAutospacing="1" w:after="100" w:afterAutospacing="1" w:line="240" w:lineRule="auto"/>
      <w:jc w:val="center"/>
    </w:pPr>
    <w:rPr>
      <w:rFonts w:ascii="Tahoma" w:eastAsia="Arial Unicode MS" w:hAnsi="Tahoma" w:cs="Tahoma"/>
      <w:i/>
      <w:iCs/>
      <w:color w:val="000000"/>
      <w:sz w:val="24"/>
      <w:szCs w:val="24"/>
      <w:lang w:val="en-GB"/>
    </w:rPr>
  </w:style>
  <w:style w:type="paragraph" w:customStyle="1" w:styleId="xl44">
    <w:name w:val="xl44"/>
    <w:basedOn w:val="Normal"/>
    <w:uiPriority w:val="99"/>
    <w:rsid w:val="009E285A"/>
    <w:pPr>
      <w:pBdr>
        <w:bottom w:val="single" w:sz="4" w:space="0" w:color="auto"/>
      </w:pBdr>
      <w:spacing w:before="100" w:beforeAutospacing="1" w:after="100" w:afterAutospacing="1" w:line="240" w:lineRule="auto"/>
      <w:jc w:val="center"/>
    </w:pPr>
    <w:rPr>
      <w:rFonts w:ascii="Times New Roman" w:eastAsia="Arial Unicode MS" w:hAnsi="Times New Roman" w:cs="Times New Roman"/>
      <w:i/>
      <w:iCs/>
      <w:sz w:val="24"/>
      <w:szCs w:val="24"/>
      <w:lang w:val="en-GB"/>
    </w:rPr>
  </w:style>
  <w:style w:type="paragraph" w:customStyle="1" w:styleId="xl45">
    <w:name w:val="xl45"/>
    <w:basedOn w:val="Normal"/>
    <w:uiPriority w:val="99"/>
    <w:rsid w:val="009E285A"/>
    <w:pPr>
      <w:pBdr>
        <w:bottom w:val="double" w:sz="6" w:space="0" w:color="auto"/>
      </w:pBdr>
      <w:spacing w:before="100" w:beforeAutospacing="1" w:after="100" w:afterAutospacing="1" w:line="240" w:lineRule="auto"/>
      <w:jc w:val="center"/>
    </w:pPr>
    <w:rPr>
      <w:rFonts w:ascii="Tahoma" w:eastAsia="Arial Unicode MS" w:hAnsi="Tahoma" w:cs="Tahoma"/>
      <w:i/>
      <w:iCs/>
      <w:sz w:val="24"/>
      <w:szCs w:val="24"/>
      <w:lang w:val="en-GB"/>
    </w:rPr>
  </w:style>
  <w:style w:type="paragraph" w:customStyle="1" w:styleId="xl46">
    <w:name w:val="xl46"/>
    <w:basedOn w:val="Normal"/>
    <w:uiPriority w:val="99"/>
    <w:rsid w:val="009E285A"/>
    <w:pPr>
      <w:spacing w:before="100" w:beforeAutospacing="1" w:after="100" w:afterAutospacing="1" w:line="240" w:lineRule="auto"/>
      <w:textAlignment w:val="top"/>
    </w:pPr>
    <w:rPr>
      <w:rFonts w:ascii="Tahoma" w:eastAsia="Arial Unicode MS" w:hAnsi="Tahoma" w:cs="Tahoma"/>
      <w:b/>
      <w:bCs/>
      <w:sz w:val="24"/>
      <w:szCs w:val="24"/>
      <w:lang w:val="en-GB"/>
    </w:rPr>
  </w:style>
  <w:style w:type="paragraph" w:customStyle="1" w:styleId="xl47">
    <w:name w:val="xl47"/>
    <w:basedOn w:val="Normal"/>
    <w:uiPriority w:val="99"/>
    <w:rsid w:val="009E285A"/>
    <w:pPr>
      <w:spacing w:before="100" w:beforeAutospacing="1" w:after="100" w:afterAutospacing="1" w:line="240" w:lineRule="auto"/>
      <w:textAlignment w:val="top"/>
    </w:pPr>
    <w:rPr>
      <w:rFonts w:ascii="Tahoma" w:eastAsia="Arial Unicode MS" w:hAnsi="Tahoma" w:cs="Tahoma"/>
      <w:b/>
      <w:bCs/>
      <w:i/>
      <w:iCs/>
      <w:sz w:val="24"/>
      <w:szCs w:val="24"/>
      <w:lang w:val="en-GB"/>
    </w:rPr>
  </w:style>
  <w:style w:type="paragraph" w:customStyle="1" w:styleId="font5">
    <w:name w:val="font5"/>
    <w:basedOn w:val="Normal"/>
    <w:uiPriority w:val="99"/>
    <w:rsid w:val="009E285A"/>
    <w:pPr>
      <w:spacing w:before="100" w:beforeAutospacing="1" w:after="100" w:afterAutospacing="1" w:line="240" w:lineRule="auto"/>
    </w:pPr>
    <w:rPr>
      <w:rFonts w:ascii="Tahoma" w:eastAsia="Arial Unicode MS" w:hAnsi="Tahoma" w:cs="Tahoma"/>
      <w:b/>
      <w:bCs/>
      <w:sz w:val="20"/>
      <w:szCs w:val="20"/>
      <w:lang w:val="en-GB"/>
    </w:rPr>
  </w:style>
  <w:style w:type="paragraph" w:customStyle="1" w:styleId="font6">
    <w:name w:val="font6"/>
    <w:basedOn w:val="Normal"/>
    <w:uiPriority w:val="99"/>
    <w:rsid w:val="009E285A"/>
    <w:pPr>
      <w:spacing w:before="100" w:beforeAutospacing="1" w:after="100" w:afterAutospacing="1" w:line="240" w:lineRule="auto"/>
    </w:pPr>
    <w:rPr>
      <w:rFonts w:ascii="Tahoma" w:eastAsia="Arial Unicode MS" w:hAnsi="Tahoma" w:cs="Tahoma"/>
      <w:color w:val="000000"/>
      <w:sz w:val="16"/>
      <w:szCs w:val="16"/>
      <w:lang w:val="en-GB"/>
    </w:rPr>
  </w:style>
  <w:style w:type="paragraph" w:customStyle="1" w:styleId="xl48">
    <w:name w:val="xl48"/>
    <w:basedOn w:val="Normal"/>
    <w:uiPriority w:val="99"/>
    <w:rsid w:val="009E285A"/>
    <w:pPr>
      <w:pBdr>
        <w:bottom w:val="single" w:sz="4" w:space="0" w:color="808080"/>
        <w:right w:val="single" w:sz="4" w:space="0" w:color="808080"/>
      </w:pBdr>
      <w:spacing w:before="100" w:beforeAutospacing="1" w:after="100" w:afterAutospacing="1" w:line="240" w:lineRule="auto"/>
      <w:jc w:val="center"/>
      <w:textAlignment w:val="center"/>
    </w:pPr>
    <w:rPr>
      <w:rFonts w:ascii="Tahoma" w:eastAsia="Arial Unicode MS" w:hAnsi="Tahoma" w:cs="Tahoma"/>
      <w:lang w:val="en-GB"/>
    </w:rPr>
  </w:style>
  <w:style w:type="paragraph" w:customStyle="1" w:styleId="xl49">
    <w:name w:val="xl49"/>
    <w:basedOn w:val="Normal"/>
    <w:uiPriority w:val="99"/>
    <w:rsid w:val="009E285A"/>
    <w:pPr>
      <w:pBdr>
        <w:bottom w:val="single" w:sz="4" w:space="0" w:color="auto"/>
        <w:right w:val="single" w:sz="4" w:space="0" w:color="808080"/>
      </w:pBdr>
      <w:spacing w:before="100" w:beforeAutospacing="1" w:after="100" w:afterAutospacing="1" w:line="240" w:lineRule="auto"/>
      <w:jc w:val="center"/>
      <w:textAlignment w:val="center"/>
    </w:pPr>
    <w:rPr>
      <w:rFonts w:ascii="Tahoma" w:eastAsia="Arial Unicode MS" w:hAnsi="Tahoma" w:cs="Tahoma"/>
      <w:lang w:val="en-GB"/>
    </w:rPr>
  </w:style>
  <w:style w:type="paragraph" w:customStyle="1" w:styleId="xl50">
    <w:name w:val="xl50"/>
    <w:basedOn w:val="Normal"/>
    <w:uiPriority w:val="99"/>
    <w:rsid w:val="009E285A"/>
    <w:pPr>
      <w:pBdr>
        <w:top w:val="single" w:sz="4" w:space="0" w:color="auto"/>
        <w:bottom w:val="single" w:sz="4" w:space="0" w:color="808080"/>
        <w:right w:val="single" w:sz="4" w:space="0" w:color="808080"/>
      </w:pBdr>
      <w:spacing w:before="100" w:beforeAutospacing="1" w:after="100" w:afterAutospacing="1" w:line="240" w:lineRule="auto"/>
      <w:jc w:val="center"/>
      <w:textAlignment w:val="center"/>
    </w:pPr>
    <w:rPr>
      <w:rFonts w:ascii="Tahoma" w:eastAsia="Arial Unicode MS" w:hAnsi="Tahoma" w:cs="Tahoma"/>
      <w:b/>
      <w:bCs/>
      <w:i/>
      <w:iCs/>
      <w:lang w:val="en-GB"/>
    </w:rPr>
  </w:style>
  <w:style w:type="paragraph" w:customStyle="1" w:styleId="xl51">
    <w:name w:val="xl51"/>
    <w:basedOn w:val="Normal"/>
    <w:uiPriority w:val="99"/>
    <w:rsid w:val="009E285A"/>
    <w:pPr>
      <w:pBdr>
        <w:bottom w:val="single" w:sz="4" w:space="0" w:color="808080"/>
        <w:right w:val="single" w:sz="4" w:space="0" w:color="808080"/>
      </w:pBdr>
      <w:spacing w:before="100" w:beforeAutospacing="1" w:after="100" w:afterAutospacing="1" w:line="240" w:lineRule="auto"/>
      <w:jc w:val="center"/>
      <w:textAlignment w:val="center"/>
    </w:pPr>
    <w:rPr>
      <w:rFonts w:ascii="Tahoma" w:eastAsia="Arial Unicode MS" w:hAnsi="Tahoma" w:cs="Tahoma"/>
      <w:i/>
      <w:iCs/>
      <w:lang w:val="en-GB"/>
    </w:rPr>
  </w:style>
  <w:style w:type="paragraph" w:customStyle="1" w:styleId="xl52">
    <w:name w:val="xl52"/>
    <w:basedOn w:val="Normal"/>
    <w:uiPriority w:val="99"/>
    <w:rsid w:val="009E285A"/>
    <w:pPr>
      <w:pBdr>
        <w:bottom w:val="single" w:sz="4" w:space="0" w:color="808080"/>
        <w:right w:val="single" w:sz="4" w:space="0" w:color="808080"/>
      </w:pBdr>
      <w:spacing w:before="100" w:beforeAutospacing="1" w:after="100" w:afterAutospacing="1" w:line="240" w:lineRule="auto"/>
      <w:jc w:val="center"/>
      <w:textAlignment w:val="center"/>
    </w:pPr>
    <w:rPr>
      <w:rFonts w:ascii="Tahoma" w:eastAsia="Arial Unicode MS" w:hAnsi="Tahoma" w:cs="Tahoma"/>
      <w:b/>
      <w:bCs/>
      <w:i/>
      <w:iCs/>
      <w:lang w:val="en-GB"/>
    </w:rPr>
  </w:style>
  <w:style w:type="paragraph" w:customStyle="1" w:styleId="xl53">
    <w:name w:val="xl53"/>
    <w:basedOn w:val="Normal"/>
    <w:uiPriority w:val="99"/>
    <w:rsid w:val="009E285A"/>
    <w:pPr>
      <w:pBdr>
        <w:bottom w:val="single" w:sz="4" w:space="0" w:color="auto"/>
        <w:right w:val="single" w:sz="4" w:space="0" w:color="808080"/>
      </w:pBdr>
      <w:spacing w:before="100" w:beforeAutospacing="1" w:after="100" w:afterAutospacing="1" w:line="240" w:lineRule="auto"/>
      <w:jc w:val="center"/>
      <w:textAlignment w:val="center"/>
    </w:pPr>
    <w:rPr>
      <w:rFonts w:ascii="Tahoma" w:eastAsia="Arial Unicode MS" w:hAnsi="Tahoma" w:cs="Tahoma"/>
      <w:i/>
      <w:iCs/>
      <w:lang w:val="en-GB"/>
    </w:rPr>
  </w:style>
  <w:style w:type="paragraph" w:customStyle="1" w:styleId="xl54">
    <w:name w:val="xl54"/>
    <w:basedOn w:val="Normal"/>
    <w:uiPriority w:val="99"/>
    <w:rsid w:val="009E285A"/>
    <w:pPr>
      <w:pBdr>
        <w:right w:val="single" w:sz="4" w:space="0" w:color="808080"/>
      </w:pBdr>
      <w:spacing w:before="100" w:beforeAutospacing="1" w:after="100" w:afterAutospacing="1" w:line="240" w:lineRule="auto"/>
      <w:jc w:val="center"/>
      <w:textAlignment w:val="center"/>
    </w:pPr>
    <w:rPr>
      <w:rFonts w:ascii="Tahoma" w:eastAsia="Arial Unicode MS" w:hAnsi="Tahoma" w:cs="Tahoma"/>
      <w:i/>
      <w:iCs/>
      <w:lang w:val="en-GB"/>
    </w:rPr>
  </w:style>
  <w:style w:type="paragraph" w:customStyle="1" w:styleId="xl55">
    <w:name w:val="xl55"/>
    <w:basedOn w:val="Normal"/>
    <w:uiPriority w:val="99"/>
    <w:rsid w:val="009E285A"/>
    <w:pPr>
      <w:pBdr>
        <w:top w:val="single" w:sz="4" w:space="0" w:color="auto"/>
        <w:bottom w:val="single" w:sz="4" w:space="0" w:color="808080"/>
        <w:right w:val="single" w:sz="4" w:space="0" w:color="808080"/>
      </w:pBdr>
      <w:spacing w:before="100" w:beforeAutospacing="1" w:after="100" w:afterAutospacing="1" w:line="240" w:lineRule="auto"/>
      <w:jc w:val="center"/>
      <w:textAlignment w:val="center"/>
    </w:pPr>
    <w:rPr>
      <w:rFonts w:ascii="Tahoma" w:eastAsia="Arial Unicode MS" w:hAnsi="Tahoma" w:cs="Tahoma"/>
      <w:i/>
      <w:iCs/>
      <w:lang w:val="en-GB"/>
    </w:rPr>
  </w:style>
  <w:style w:type="paragraph" w:customStyle="1" w:styleId="xl56">
    <w:name w:val="xl56"/>
    <w:basedOn w:val="Normal"/>
    <w:uiPriority w:val="99"/>
    <w:rsid w:val="009E285A"/>
    <w:pPr>
      <w:pBdr>
        <w:bottom w:val="single" w:sz="4" w:space="0" w:color="808080"/>
        <w:right w:val="single" w:sz="4" w:space="0" w:color="808080"/>
      </w:pBdr>
      <w:spacing w:before="100" w:beforeAutospacing="1" w:after="100" w:afterAutospacing="1" w:line="240" w:lineRule="auto"/>
      <w:jc w:val="center"/>
      <w:textAlignment w:val="center"/>
    </w:pPr>
    <w:rPr>
      <w:rFonts w:ascii="Tahoma" w:eastAsia="Arial Unicode MS" w:hAnsi="Tahoma" w:cs="Tahoma"/>
      <w:i/>
      <w:iCs/>
      <w:lang w:val="en-GB"/>
    </w:rPr>
  </w:style>
  <w:style w:type="paragraph" w:customStyle="1" w:styleId="xl57">
    <w:name w:val="xl57"/>
    <w:basedOn w:val="Normal"/>
    <w:uiPriority w:val="99"/>
    <w:rsid w:val="009E285A"/>
    <w:pPr>
      <w:pBdr>
        <w:bottom w:val="single" w:sz="4" w:space="0" w:color="auto"/>
        <w:right w:val="single" w:sz="4" w:space="0" w:color="808080"/>
      </w:pBdr>
      <w:spacing w:before="100" w:beforeAutospacing="1" w:after="100" w:afterAutospacing="1" w:line="240" w:lineRule="auto"/>
      <w:jc w:val="center"/>
      <w:textAlignment w:val="center"/>
    </w:pPr>
    <w:rPr>
      <w:rFonts w:ascii="Tahoma" w:eastAsia="Arial Unicode MS" w:hAnsi="Tahoma" w:cs="Tahoma"/>
      <w:i/>
      <w:iCs/>
      <w:lang w:val="en-GB"/>
    </w:rPr>
  </w:style>
  <w:style w:type="paragraph" w:customStyle="1" w:styleId="xl58">
    <w:name w:val="xl58"/>
    <w:basedOn w:val="Normal"/>
    <w:uiPriority w:val="99"/>
    <w:rsid w:val="009E285A"/>
    <w:pPr>
      <w:pBdr>
        <w:top w:val="single" w:sz="4" w:space="0" w:color="808080"/>
        <w:left w:val="single" w:sz="4" w:space="0" w:color="808080"/>
        <w:bottom w:val="single" w:sz="4" w:space="0" w:color="auto"/>
        <w:right w:val="single" w:sz="4" w:space="0" w:color="808080"/>
      </w:pBdr>
      <w:spacing w:before="100" w:beforeAutospacing="1" w:after="100" w:afterAutospacing="1" w:line="240" w:lineRule="auto"/>
      <w:jc w:val="center"/>
      <w:textAlignment w:val="center"/>
    </w:pPr>
    <w:rPr>
      <w:rFonts w:ascii="Tahoma" w:eastAsia="Arial Unicode MS" w:hAnsi="Tahoma" w:cs="Tahoma"/>
      <w:i/>
      <w:iCs/>
      <w:lang w:val="en-GB"/>
    </w:rPr>
  </w:style>
  <w:style w:type="paragraph" w:customStyle="1" w:styleId="xl59">
    <w:name w:val="xl59"/>
    <w:basedOn w:val="Normal"/>
    <w:uiPriority w:val="99"/>
    <w:rsid w:val="009E285A"/>
    <w:pPr>
      <w:pBdr>
        <w:top w:val="single" w:sz="4" w:space="0" w:color="auto"/>
        <w:bottom w:val="single" w:sz="4" w:space="0" w:color="808080"/>
        <w:right w:val="single" w:sz="4" w:space="0" w:color="808080"/>
      </w:pBdr>
      <w:spacing w:before="100" w:beforeAutospacing="1" w:after="100" w:afterAutospacing="1" w:line="240" w:lineRule="auto"/>
      <w:jc w:val="center"/>
      <w:textAlignment w:val="center"/>
    </w:pPr>
    <w:rPr>
      <w:rFonts w:ascii="Tahoma" w:eastAsia="Arial Unicode MS" w:hAnsi="Tahoma" w:cs="Tahoma"/>
      <w:i/>
      <w:iCs/>
      <w:lang w:val="en-GB"/>
    </w:rPr>
  </w:style>
  <w:style w:type="paragraph" w:customStyle="1" w:styleId="xl60">
    <w:name w:val="xl60"/>
    <w:basedOn w:val="Normal"/>
    <w:uiPriority w:val="99"/>
    <w:rsid w:val="009E285A"/>
    <w:pPr>
      <w:pBdr>
        <w:bottom w:val="single" w:sz="4" w:space="0" w:color="808080"/>
        <w:right w:val="single" w:sz="4" w:space="0" w:color="808080"/>
      </w:pBdr>
      <w:spacing w:before="100" w:beforeAutospacing="1" w:after="100" w:afterAutospacing="1" w:line="240" w:lineRule="auto"/>
      <w:jc w:val="center"/>
      <w:textAlignment w:val="center"/>
    </w:pPr>
    <w:rPr>
      <w:rFonts w:ascii="Tahoma" w:eastAsia="Arial Unicode MS" w:hAnsi="Tahoma" w:cs="Tahoma"/>
      <w:b/>
      <w:bCs/>
      <w:i/>
      <w:iCs/>
      <w:lang w:val="en-GB"/>
    </w:rPr>
  </w:style>
  <w:style w:type="paragraph" w:styleId="BodyTextIndent2">
    <w:name w:val="Body Text Indent 2"/>
    <w:basedOn w:val="Normal"/>
    <w:link w:val="BodyTextIndent2Char"/>
    <w:uiPriority w:val="99"/>
    <w:rsid w:val="009E285A"/>
    <w:pPr>
      <w:spacing w:after="0" w:line="240" w:lineRule="auto"/>
      <w:ind w:firstLine="720"/>
      <w:jc w:val="both"/>
    </w:pPr>
    <w:rPr>
      <w:rFonts w:ascii="Tahoma" w:eastAsia="Times New Roman" w:hAnsi="Tahoma" w:cs="Tahoma"/>
      <w:lang w:val="en-US" w:eastAsia="el-GR"/>
    </w:rPr>
  </w:style>
  <w:style w:type="character" w:customStyle="1" w:styleId="BodyTextIndent2Char">
    <w:name w:val="Body Text Indent 2 Char"/>
    <w:basedOn w:val="DefaultParagraphFont"/>
    <w:link w:val="BodyTextIndent2"/>
    <w:uiPriority w:val="99"/>
    <w:rsid w:val="009E285A"/>
    <w:rPr>
      <w:rFonts w:ascii="Tahoma" w:eastAsia="Times New Roman" w:hAnsi="Tahoma" w:cs="Tahoma"/>
      <w:kern w:val="0"/>
      <w:lang w:val="en-US" w:eastAsia="el-GR"/>
      <w14:ligatures w14:val="none"/>
    </w:rPr>
  </w:style>
  <w:style w:type="paragraph" w:styleId="ListBullet">
    <w:name w:val="List Bullet"/>
    <w:basedOn w:val="Normal"/>
    <w:autoRedefine/>
    <w:uiPriority w:val="99"/>
    <w:rsid w:val="009E285A"/>
    <w:pPr>
      <w:widowControl w:val="0"/>
      <w:numPr>
        <w:numId w:val="2"/>
      </w:num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CharCharCharChar">
    <w:name w:val="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bodytext3-contempora0">
    <w:name w:val="bodytext3-contempora0"/>
    <w:basedOn w:val="Normal"/>
    <w:uiPriority w:val="99"/>
    <w:rsid w:val="009E285A"/>
    <w:pPr>
      <w:spacing w:after="0" w:line="240" w:lineRule="auto"/>
    </w:pPr>
    <w:rPr>
      <w:rFonts w:ascii="Times New Roman" w:eastAsia="Times New Roman" w:hAnsi="Times New Roman" w:cs="Times New Roman"/>
      <w:sz w:val="24"/>
      <w:szCs w:val="24"/>
      <w:lang w:eastAsia="el-GR"/>
    </w:rPr>
  </w:style>
  <w:style w:type="paragraph" w:customStyle="1" w:styleId="xl61">
    <w:name w:val="xl61"/>
    <w:basedOn w:val="Normal"/>
    <w:uiPriority w:val="99"/>
    <w:rsid w:val="009E285A"/>
    <w:pPr>
      <w:spacing w:before="100" w:beforeAutospacing="1" w:after="100" w:afterAutospacing="1" w:line="240" w:lineRule="auto"/>
      <w:jc w:val="center"/>
    </w:pPr>
    <w:rPr>
      <w:rFonts w:ascii="Tahoma" w:eastAsia="Arial Unicode MS" w:hAnsi="Tahoma" w:cs="Tahoma"/>
      <w:b/>
      <w:bCs/>
      <w:i/>
      <w:iCs/>
      <w:sz w:val="24"/>
      <w:szCs w:val="24"/>
      <w:lang w:eastAsia="el-GR"/>
    </w:rPr>
  </w:style>
  <w:style w:type="paragraph" w:customStyle="1" w:styleId="xl62">
    <w:name w:val="xl62"/>
    <w:basedOn w:val="Normal"/>
    <w:uiPriority w:val="99"/>
    <w:rsid w:val="009E285A"/>
    <w:pPr>
      <w:spacing w:before="100" w:beforeAutospacing="1" w:after="100" w:afterAutospacing="1" w:line="240" w:lineRule="auto"/>
      <w:jc w:val="right"/>
      <w:textAlignment w:val="center"/>
    </w:pPr>
    <w:rPr>
      <w:rFonts w:ascii="Tahoma" w:eastAsia="Arial Unicode MS" w:hAnsi="Tahoma" w:cs="Tahoma"/>
      <w:color w:val="000000"/>
      <w:sz w:val="18"/>
      <w:szCs w:val="18"/>
      <w:lang w:eastAsia="el-GR"/>
    </w:rPr>
  </w:style>
  <w:style w:type="paragraph" w:customStyle="1" w:styleId="xl63">
    <w:name w:val="xl63"/>
    <w:basedOn w:val="Normal"/>
    <w:uiPriority w:val="99"/>
    <w:rsid w:val="009E285A"/>
    <w:pPr>
      <w:spacing w:before="100" w:beforeAutospacing="1" w:after="100" w:afterAutospacing="1" w:line="240" w:lineRule="auto"/>
      <w:jc w:val="center"/>
      <w:textAlignment w:val="center"/>
    </w:pPr>
    <w:rPr>
      <w:rFonts w:ascii="Tahoma" w:eastAsia="Arial Unicode MS" w:hAnsi="Tahoma" w:cs="Tahoma"/>
      <w:i/>
      <w:iCs/>
      <w:sz w:val="24"/>
      <w:szCs w:val="24"/>
      <w:lang w:eastAsia="el-GR"/>
    </w:rPr>
  </w:style>
  <w:style w:type="paragraph" w:customStyle="1" w:styleId="xl64">
    <w:name w:val="xl64"/>
    <w:basedOn w:val="Normal"/>
    <w:uiPriority w:val="99"/>
    <w:rsid w:val="009E285A"/>
    <w:pPr>
      <w:spacing w:before="100" w:beforeAutospacing="1" w:after="100" w:afterAutospacing="1" w:line="240" w:lineRule="auto"/>
      <w:jc w:val="center"/>
    </w:pPr>
    <w:rPr>
      <w:rFonts w:ascii="Tahoma" w:eastAsia="Arial Unicode MS" w:hAnsi="Tahoma" w:cs="Tahoma"/>
      <w:i/>
      <w:iCs/>
      <w:color w:val="000000"/>
      <w:sz w:val="24"/>
      <w:szCs w:val="24"/>
      <w:lang w:eastAsia="el-GR"/>
    </w:rPr>
  </w:style>
  <w:style w:type="paragraph" w:customStyle="1" w:styleId="xl65">
    <w:name w:val="xl65"/>
    <w:basedOn w:val="Normal"/>
    <w:uiPriority w:val="99"/>
    <w:rsid w:val="009E285A"/>
    <w:pPr>
      <w:spacing w:before="100" w:beforeAutospacing="1" w:after="100" w:afterAutospacing="1" w:line="240" w:lineRule="auto"/>
      <w:ind w:firstLineChars="100" w:firstLine="100"/>
      <w:textAlignment w:val="top"/>
    </w:pPr>
    <w:rPr>
      <w:rFonts w:ascii="Tahoma" w:eastAsia="Arial Unicode MS" w:hAnsi="Tahoma" w:cs="Tahoma"/>
      <w:sz w:val="18"/>
      <w:szCs w:val="18"/>
      <w:lang w:eastAsia="el-GR"/>
    </w:rPr>
  </w:style>
  <w:style w:type="paragraph" w:customStyle="1" w:styleId="xl66">
    <w:name w:val="xl66"/>
    <w:basedOn w:val="Normal"/>
    <w:uiPriority w:val="99"/>
    <w:rsid w:val="009E285A"/>
    <w:pPr>
      <w:spacing w:before="100" w:beforeAutospacing="1" w:after="100" w:afterAutospacing="1" w:line="240" w:lineRule="auto"/>
      <w:textAlignment w:val="top"/>
    </w:pPr>
    <w:rPr>
      <w:rFonts w:ascii="Tahoma" w:eastAsia="Arial Unicode MS" w:hAnsi="Tahoma" w:cs="Tahoma"/>
      <w:sz w:val="24"/>
      <w:szCs w:val="24"/>
      <w:lang w:eastAsia="el-GR"/>
    </w:rPr>
  </w:style>
  <w:style w:type="paragraph" w:customStyle="1" w:styleId="xl67">
    <w:name w:val="xl67"/>
    <w:basedOn w:val="Normal"/>
    <w:uiPriority w:val="99"/>
    <w:rsid w:val="009E285A"/>
    <w:pPr>
      <w:spacing w:before="100" w:beforeAutospacing="1" w:after="100" w:afterAutospacing="1" w:line="240" w:lineRule="auto"/>
      <w:ind w:firstLineChars="100" w:firstLine="100"/>
    </w:pPr>
    <w:rPr>
      <w:rFonts w:ascii="Tahoma" w:eastAsia="Arial Unicode MS" w:hAnsi="Tahoma" w:cs="Tahoma"/>
      <w:b/>
      <w:bCs/>
      <w:sz w:val="24"/>
      <w:szCs w:val="24"/>
      <w:lang w:eastAsia="el-GR"/>
    </w:rPr>
  </w:style>
  <w:style w:type="character" w:customStyle="1" w:styleId="text">
    <w:name w:val="text"/>
    <w:rsid w:val="009E285A"/>
    <w:rPr>
      <w:rFonts w:cs="Times New Roman"/>
    </w:rPr>
  </w:style>
  <w:style w:type="paragraph" w:customStyle="1" w:styleId="Default">
    <w:name w:val="Default"/>
    <w:rsid w:val="009E285A"/>
    <w:pPr>
      <w:autoSpaceDE w:val="0"/>
      <w:autoSpaceDN w:val="0"/>
      <w:adjustRightInd w:val="0"/>
      <w:spacing w:after="0" w:line="240" w:lineRule="auto"/>
    </w:pPr>
    <w:rPr>
      <w:rFonts w:ascii="Tahoma" w:eastAsia="Times New Roman" w:hAnsi="Tahoma" w:cs="Times New Roman"/>
      <w:color w:val="000000"/>
      <w:kern w:val="0"/>
      <w:sz w:val="24"/>
      <w:szCs w:val="24"/>
      <w:lang w:eastAsia="el-GR"/>
      <w14:ligatures w14:val="none"/>
    </w:rPr>
  </w:style>
  <w:style w:type="paragraph" w:customStyle="1" w:styleId="as">
    <w:name w:val=".as..."/>
    <w:basedOn w:val="Default"/>
    <w:next w:val="Default"/>
    <w:uiPriority w:val="99"/>
    <w:rsid w:val="009E285A"/>
    <w:rPr>
      <w:color w:val="auto"/>
    </w:rPr>
  </w:style>
  <w:style w:type="table" w:styleId="TableGrid">
    <w:name w:val="Table Grid"/>
    <w:basedOn w:val="TableNormal"/>
    <w:uiPriority w:val="59"/>
    <w:rsid w:val="009E285A"/>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CharCharCharCharCharCharCharCharCharCharCharCharCharCharCharChar">
    <w:name w:val="Char Char Char Char1 Char Char Char Char Char Char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
    <w:name w:val="Char"/>
    <w:basedOn w:val="Normal"/>
    <w:uiPriority w:val="99"/>
    <w:rsid w:val="009E285A"/>
    <w:pPr>
      <w:spacing w:line="240" w:lineRule="exact"/>
    </w:pPr>
    <w:rPr>
      <w:rFonts w:ascii="Tahoma" w:eastAsia="Times New Roman" w:hAnsi="Tahoma" w:cs="Times New Roman"/>
      <w:sz w:val="20"/>
      <w:szCs w:val="20"/>
      <w:lang w:val="en-US"/>
    </w:rPr>
  </w:style>
  <w:style w:type="paragraph" w:styleId="BalloonText">
    <w:name w:val="Balloon Text"/>
    <w:basedOn w:val="Normal"/>
    <w:link w:val="BalloonTextChar"/>
    <w:uiPriority w:val="99"/>
    <w:semiHidden/>
    <w:rsid w:val="009E285A"/>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9E285A"/>
    <w:rPr>
      <w:rFonts w:ascii="Tahoma" w:eastAsia="Times New Roman" w:hAnsi="Tahoma" w:cs="Tahoma"/>
      <w:kern w:val="0"/>
      <w:sz w:val="16"/>
      <w:szCs w:val="16"/>
      <w:lang w:val="en-US"/>
      <w14:ligatures w14:val="none"/>
    </w:rPr>
  </w:style>
  <w:style w:type="paragraph" w:customStyle="1" w:styleId="CharCharCharChar1CharCharCharCharCharCharCharCharCharChar">
    <w:name w:val="Char Char Char Char1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
    <w:name w:val="Char Char Char Char1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CharCharCharCharCharCharCharCharCharChar1CharCharCharCharCharCharCharCharCharCharCharChar">
    <w:name w:val="Char Char Char Char1 Char Char Char Char Char Char Char Char Char Char Char Char Char Char Char Char1 Char Char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character" w:customStyle="1" w:styleId="title21">
    <w:name w:val="title21"/>
    <w:rsid w:val="009E285A"/>
    <w:rPr>
      <w:rFonts w:ascii="Tahoma" w:hAnsi="Tahoma"/>
      <w:b/>
      <w:color w:val="1789C3"/>
      <w:u w:val="none"/>
      <w:effect w:val="none"/>
    </w:rPr>
  </w:style>
  <w:style w:type="paragraph" w:customStyle="1" w:styleId="CharCharCharChar1CharCharCharCharCharCharCharCharCharCharCharCharCharCharCharChar1CharCharCharCharCharCharCharCharCharCharCharCharCharCharCharCharCharCharCharChar">
    <w:name w:val="Char Char Char Char1 Char Char Char Char Char Char Char Char Char Char Char Char Char Char Char Char1 Char Char Char Char Char Char Char Char Char Char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CharCharCharCharCharCharCharCharCharChar1CharCharCharCharCharCharCharCharCharCharCharCharCharCharCharCharCharCharCharChar1">
    <w:name w:val="Char Char Char Char1 Char Char Char Char Char Char Char Char Char Char Char Char Char Char Char Char1 Char Char Char Char Char Char Char Char Char Char Char Char Char Char Char Char Char Char Char Char1"/>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1CharCharCharCharCharCharCharCharCharCharCharCharCharCharCharCharCharCharCharCharCharCharCharCharCharCharCharChar1">
    <w:name w:val="Char Char Char Char1 Char Char Char Char Char Char1 Char Char Char Char Char Char Char Char Char Char Char Char Char Char Char Char Char Char Char Char Char Char Char Char Char Char Char Char1"/>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1CharCharCharCharCharCharCharCharCharCharCharCharCharCharCharCharCharCharCharCharCharCharCharCharCharChar">
    <w:name w:val="Char Char Char Char1 Char Char Char Char Char Char1 Char Char Char Char Char Char Char Char Char Char Char Char Char Char Char Char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1CharCharCharCharCharChar">
    <w:name w:val="Char Char Char Char1 Char Char Char Char Char Char1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1CharCharCharCharCharCharCharCharCharCharCharCharCharCharCharCharCharCharCharCharCharCharCharCharCharCharCharChar">
    <w:name w:val="Char Char Char Char1 Char Char Char Char Char Char1 Char Char Char Char Char Char Char Char Char Char Char Char Char Char Char Char Char Char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1CharCharCharCharChar">
    <w:name w:val="Char Char Char Char1 Char Char Char Char Char Char1 Char Char Char Char Char"/>
    <w:basedOn w:val="Normal"/>
    <w:uiPriority w:val="99"/>
    <w:rsid w:val="009E285A"/>
    <w:pPr>
      <w:spacing w:line="240" w:lineRule="exact"/>
    </w:pPr>
    <w:rPr>
      <w:rFonts w:ascii="Tahoma" w:eastAsia="Times New Roman" w:hAnsi="Tahoma" w:cs="Times New Roman"/>
      <w:sz w:val="20"/>
      <w:szCs w:val="20"/>
      <w:lang w:val="en-US"/>
    </w:rPr>
  </w:style>
  <w:style w:type="character" w:styleId="HTMLTypewriter">
    <w:name w:val="HTML Typewriter"/>
    <w:rsid w:val="009E285A"/>
    <w:rPr>
      <w:rFonts w:ascii="Courier New" w:hAnsi="Courier New"/>
      <w:sz w:val="20"/>
    </w:rPr>
  </w:style>
  <w:style w:type="paragraph" w:customStyle="1" w:styleId="CharCharCharChar1CharCharCharCharCharChar1CharCharCharCharCharChar1CharCharCharCharCharCharCharCharCharCharCharCharCharCharCharCharCharCharCharChar">
    <w:name w:val="Char Char Char Char1 Char Char Char Char Char Char1 Char Char Char Char Char Char1 Char Char Char Char Char Char Char Char Char Char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1CharCharCharChar">
    <w:name w:val="Char Char Char Char1 Char Char Char Char Char Char1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a">
    <w:name w:val="κειμενο οτε"/>
    <w:basedOn w:val="Normal"/>
    <w:link w:val="Char0"/>
    <w:rsid w:val="009E285A"/>
    <w:pPr>
      <w:tabs>
        <w:tab w:val="left" w:pos="0"/>
      </w:tabs>
      <w:spacing w:after="0" w:line="240" w:lineRule="auto"/>
      <w:jc w:val="both"/>
    </w:pPr>
    <w:rPr>
      <w:rFonts w:ascii="Franklin Gothic Book" w:eastAsia="Times New Roman" w:hAnsi="Franklin Gothic Book" w:cs="Times New Roman"/>
      <w:sz w:val="24"/>
      <w:szCs w:val="20"/>
      <w:lang w:eastAsia="el-GR"/>
    </w:rPr>
  </w:style>
  <w:style w:type="character" w:customStyle="1" w:styleId="Char0">
    <w:name w:val="κειμενο οτε Char"/>
    <w:link w:val="a"/>
    <w:locked/>
    <w:rsid w:val="009E285A"/>
    <w:rPr>
      <w:rFonts w:ascii="Franklin Gothic Book" w:eastAsia="Times New Roman" w:hAnsi="Franklin Gothic Book" w:cs="Times New Roman"/>
      <w:kern w:val="0"/>
      <w:sz w:val="24"/>
      <w:szCs w:val="20"/>
      <w:lang w:eastAsia="el-GR"/>
      <w14:ligatures w14:val="none"/>
    </w:rPr>
  </w:style>
  <w:style w:type="paragraph" w:customStyle="1" w:styleId="CharCharCharChar1CharCharCharCharCharChar1CharCharCharCharCharChar1CharCharCharChar">
    <w:name w:val="Char Char Char Char1 Char Char Char Char Char Char1 Char Char Char Char Char Char1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1CharCharCharCharCharChar1CharCharCharCharCharCharChar">
    <w:name w:val="Char Char Char Char1 Char Char Char Char Char Char1 Char Char Char Char Char Char1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1CharCharCharCharCharChar1CharCharCharCharCharCharCharCharCharCharCharCharCharCharCharCharCharCharCharChar1CharCharCharCharCharCharChar">
    <w:name w:val="Char Char Char Char1 Char Char Char Char Char Char1 Char Char Char Char Char Char1 Char Char Char Char Char Char Char Char Char Char Char Char Char Char Char Char Char Char Char Char1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1CharCharCharCharCharChar1CharCharCharCharCharChar1CharCharCharCharCharCharCharCharCharCharCharCharCharCharCharCharCharCharCharChar1CharCharCharCharCharCharChar1">
    <w:name w:val="Char Char Char Char1 Char Char Char Char Char Char1 Char Char Char Char Char Char1 Char Char Char Char Char Char Char Char Char Char Char Char Char Char Char Char Char Char Char Char1 Char Char Char Char Char Char Char1"/>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1CharCharCharCharCharCharCharCharCharCharCharChar">
    <w:name w:val="Char Char1 Char Char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character" w:styleId="Strong">
    <w:name w:val="Strong"/>
    <w:uiPriority w:val="22"/>
    <w:qFormat/>
    <w:rsid w:val="009E285A"/>
    <w:rPr>
      <w:b/>
    </w:rPr>
  </w:style>
  <w:style w:type="paragraph" w:customStyle="1" w:styleId="Tahoma">
    <w:name w:val="Βασικό + Tahoma"/>
    <w:aliases w:val="11 pt,Κόκκινο"/>
    <w:basedOn w:val="Normal"/>
    <w:uiPriority w:val="99"/>
    <w:rsid w:val="009E285A"/>
    <w:pPr>
      <w:spacing w:after="0" w:line="240" w:lineRule="auto"/>
    </w:pPr>
    <w:rPr>
      <w:rFonts w:ascii="Tahoma" w:eastAsia="Times New Roman" w:hAnsi="Tahoma" w:cs="Tahoma"/>
      <w:color w:val="FF0000"/>
      <w:lang w:val="en-US"/>
    </w:rPr>
  </w:style>
  <w:style w:type="paragraph" w:customStyle="1" w:styleId="CharChar3CharCharCharCharCharCharCharCharCharCharCharCharCharCharCharCharCharCharCharCharCharCharCharCharCharCharCharChar">
    <w:name w:val="Char Char3 Char Char Char Char Char Char Char Char Char Char Char Char Char Char Char Char Char Char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character" w:customStyle="1" w:styleId="CharChar2">
    <w:name w:val="Char Char2"/>
    <w:rsid w:val="009E285A"/>
    <w:rPr>
      <w:rFonts w:ascii="Tahoma" w:hAnsi="Tahoma"/>
      <w:lang w:val="en-US" w:eastAsia="en-US"/>
    </w:rPr>
  </w:style>
  <w:style w:type="paragraph" w:customStyle="1" w:styleId="CharChar1CharCharCharCharCharCharCharCharCharCharCharCharCharCharCharCharCharChar">
    <w:name w:val="Char Char1 Char Char Char Char Char Char Char Char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2CharCharCharChar">
    <w:name w:val="Char Char2 Char Char Char Char"/>
    <w:basedOn w:val="Normal"/>
    <w:uiPriority w:val="99"/>
    <w:rsid w:val="009E285A"/>
    <w:pPr>
      <w:spacing w:line="240" w:lineRule="exact"/>
    </w:pPr>
    <w:rPr>
      <w:rFonts w:ascii="Tahoma" w:eastAsia="Times New Roman" w:hAnsi="Tahoma" w:cs="Times New Roman"/>
      <w:sz w:val="20"/>
      <w:szCs w:val="20"/>
      <w:lang w:val="en-US"/>
    </w:rPr>
  </w:style>
  <w:style w:type="character" w:customStyle="1" w:styleId="CharChar6">
    <w:name w:val="Char Char6"/>
    <w:rsid w:val="009E285A"/>
    <w:rPr>
      <w:rFonts w:ascii="Tahoma" w:hAnsi="Tahoma"/>
      <w:lang w:val="en-US" w:eastAsia="en-US"/>
    </w:rPr>
  </w:style>
  <w:style w:type="paragraph" w:customStyle="1" w:styleId="CharCharCharCharCharChar">
    <w:name w:val="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harCharCharCharCharChar1CharCharCharCharCharCharCharChar">
    <w:name w:val="Char Char Char Char Char Char1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character" w:customStyle="1" w:styleId="textbook">
    <w:name w:val="text book"/>
    <w:rsid w:val="009E285A"/>
    <w:rPr>
      <w:rFonts w:ascii="TheFutura-Book" w:eastAsia="TheFutura-Book"/>
      <w:color w:val="000000"/>
      <w:sz w:val="18"/>
      <w:vertAlign w:val="baseline"/>
    </w:rPr>
  </w:style>
  <w:style w:type="paragraph" w:customStyle="1" w:styleId="CharCharCharCharCharCharCharCharCharCharCharChar">
    <w:name w:val="Char Char Char Char Char Char Char Char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a0">
    <w:name w:val="ΚΕΙΜΕΝΟ ΟΤΕ"/>
    <w:basedOn w:val="Normal"/>
    <w:link w:val="Char1"/>
    <w:autoRedefine/>
    <w:rsid w:val="009E285A"/>
    <w:pPr>
      <w:tabs>
        <w:tab w:val="left" w:pos="0"/>
      </w:tabs>
      <w:spacing w:after="0" w:line="240" w:lineRule="auto"/>
      <w:jc w:val="both"/>
    </w:pPr>
    <w:rPr>
      <w:rFonts w:ascii="Tahoma" w:eastAsia="Times New Roman" w:hAnsi="Tahoma" w:cs="Tahoma"/>
      <w:lang w:val="en-US" w:eastAsia="el-GR"/>
    </w:rPr>
  </w:style>
  <w:style w:type="character" w:customStyle="1" w:styleId="Char1">
    <w:name w:val="ΚΕΙΜΕΝΟ ΟΤΕ Char"/>
    <w:link w:val="a0"/>
    <w:locked/>
    <w:rsid w:val="009E285A"/>
    <w:rPr>
      <w:rFonts w:ascii="Tahoma" w:eastAsia="Times New Roman" w:hAnsi="Tahoma" w:cs="Tahoma"/>
      <w:kern w:val="0"/>
      <w:lang w:val="en-US" w:eastAsia="el-GR"/>
      <w14:ligatures w14:val="none"/>
    </w:rPr>
  </w:style>
  <w:style w:type="paragraph" w:customStyle="1" w:styleId="CharChar1CharCharCharCharCharCharCharCharCharCharCharChar1CharCharCharChar">
    <w:name w:val="Char Char1 Char Char Char Char Char Char Char Char Char Char Char Char1 Char Char Char Char"/>
    <w:basedOn w:val="Normal"/>
    <w:uiPriority w:val="99"/>
    <w:rsid w:val="009E285A"/>
    <w:pPr>
      <w:spacing w:line="240" w:lineRule="exact"/>
    </w:pPr>
    <w:rPr>
      <w:rFonts w:ascii="Tahoma" w:eastAsia="Times New Roman" w:hAnsi="Tahoma" w:cs="Times New Roman"/>
      <w:sz w:val="20"/>
      <w:szCs w:val="20"/>
      <w:lang w:val="en-US"/>
    </w:rPr>
  </w:style>
  <w:style w:type="paragraph" w:customStyle="1" w:styleId="ColorfulList-Accent11">
    <w:name w:val="Colorful List - Accent 11"/>
    <w:basedOn w:val="Normal"/>
    <w:qFormat/>
    <w:rsid w:val="009E285A"/>
    <w:pPr>
      <w:spacing w:after="0" w:line="240" w:lineRule="auto"/>
      <w:ind w:left="720"/>
      <w:contextualSpacing/>
    </w:pPr>
    <w:rPr>
      <w:rFonts w:ascii="Times New Roman" w:eastAsia="Times New Roman" w:hAnsi="Times New Roman" w:cs="Times New Roman"/>
      <w:sz w:val="20"/>
      <w:szCs w:val="20"/>
      <w:lang w:val="en-US"/>
    </w:rPr>
  </w:style>
  <w:style w:type="character" w:styleId="CommentReference">
    <w:name w:val="annotation reference"/>
    <w:uiPriority w:val="99"/>
    <w:rsid w:val="009E285A"/>
    <w:rPr>
      <w:sz w:val="16"/>
      <w:szCs w:val="16"/>
    </w:rPr>
  </w:style>
  <w:style w:type="paragraph" w:styleId="CommentText">
    <w:name w:val="annotation text"/>
    <w:basedOn w:val="Normal"/>
    <w:link w:val="CommentTextChar"/>
    <w:uiPriority w:val="99"/>
    <w:rsid w:val="009E285A"/>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9E285A"/>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rsid w:val="009E285A"/>
    <w:rPr>
      <w:b/>
      <w:bCs/>
    </w:rPr>
  </w:style>
  <w:style w:type="character" w:customStyle="1" w:styleId="CommentSubjectChar">
    <w:name w:val="Comment Subject Char"/>
    <w:basedOn w:val="CommentTextChar"/>
    <w:link w:val="CommentSubject"/>
    <w:uiPriority w:val="99"/>
    <w:rsid w:val="009E285A"/>
    <w:rPr>
      <w:rFonts w:ascii="Times New Roman" w:eastAsia="Times New Roman" w:hAnsi="Times New Roman" w:cs="Times New Roman"/>
      <w:b/>
      <w:bCs/>
      <w:kern w:val="0"/>
      <w:sz w:val="20"/>
      <w:szCs w:val="20"/>
      <w:lang w:val="en-US"/>
      <w14:ligatures w14:val="none"/>
    </w:rPr>
  </w:style>
  <w:style w:type="paragraph" w:styleId="ListParagraph">
    <w:name w:val="List Paragraph"/>
    <w:aliases w:val="List Paragraph1,Resume Title,Citation List,heading 4,Bullet List,FooterText,numbered,Paragraphe de liste1,Bulletr List Paragraph,列出段落,列出段落1,List Paragraph2,List Paragraph21,Párrafo de lista1,Parágrafo da Lista1,リスト段落1,Listeafsnit1,Foot,lp"/>
    <w:basedOn w:val="Normal"/>
    <w:link w:val="ListParagraphChar"/>
    <w:uiPriority w:val="34"/>
    <w:qFormat/>
    <w:rsid w:val="009E285A"/>
    <w:pPr>
      <w:spacing w:after="0" w:line="240" w:lineRule="auto"/>
      <w:ind w:left="720"/>
      <w:contextualSpacing/>
    </w:pPr>
    <w:rPr>
      <w:rFonts w:ascii="Times New Roman" w:eastAsia="Times New Roman" w:hAnsi="Times New Roman" w:cs="Times New Roman"/>
      <w:sz w:val="20"/>
      <w:szCs w:val="20"/>
      <w:lang w:val="en-US"/>
    </w:rPr>
  </w:style>
  <w:style w:type="paragraph" w:styleId="Title">
    <w:name w:val="Title"/>
    <w:basedOn w:val="Normal"/>
    <w:next w:val="Normal"/>
    <w:link w:val="TitleChar"/>
    <w:uiPriority w:val="99"/>
    <w:qFormat/>
    <w:rsid w:val="009E285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99"/>
    <w:rsid w:val="009E285A"/>
    <w:rPr>
      <w:rFonts w:ascii="Cambria" w:eastAsia="Times New Roman" w:hAnsi="Cambria" w:cs="Times New Roman"/>
      <w:color w:val="17365D"/>
      <w:spacing w:val="5"/>
      <w:kern w:val="28"/>
      <w:sz w:val="52"/>
      <w:szCs w:val="52"/>
      <w:lang w:val="en-US"/>
      <w14:ligatures w14:val="none"/>
    </w:rPr>
  </w:style>
  <w:style w:type="paragraph" w:styleId="IntenseQuote">
    <w:name w:val="Intense Quote"/>
    <w:basedOn w:val="Normal"/>
    <w:next w:val="Normal"/>
    <w:link w:val="IntenseQuoteChar"/>
    <w:uiPriority w:val="60"/>
    <w:qFormat/>
    <w:rsid w:val="009E285A"/>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0"/>
      <w:szCs w:val="20"/>
      <w:lang w:val="en-US"/>
    </w:rPr>
  </w:style>
  <w:style w:type="character" w:customStyle="1" w:styleId="IntenseQuoteChar">
    <w:name w:val="Intense Quote Char"/>
    <w:basedOn w:val="DefaultParagraphFont"/>
    <w:link w:val="IntenseQuote"/>
    <w:uiPriority w:val="60"/>
    <w:rsid w:val="009E285A"/>
    <w:rPr>
      <w:rFonts w:ascii="Times New Roman" w:eastAsia="Times New Roman" w:hAnsi="Times New Roman" w:cs="Times New Roman"/>
      <w:b/>
      <w:bCs/>
      <w:i/>
      <w:iCs/>
      <w:color w:val="4F81BD"/>
      <w:kern w:val="0"/>
      <w:sz w:val="20"/>
      <w:szCs w:val="20"/>
      <w:lang w:val="en-US"/>
      <w14:ligatures w14:val="none"/>
    </w:rPr>
  </w:style>
  <w:style w:type="paragraph" w:styleId="Revision">
    <w:name w:val="Revision"/>
    <w:hidden/>
    <w:uiPriority w:val="71"/>
    <w:semiHidden/>
    <w:rsid w:val="009E285A"/>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prcontactc">
    <w:name w:val="prcontactc"/>
    <w:basedOn w:val="Normal"/>
    <w:uiPriority w:val="99"/>
    <w:rsid w:val="009E285A"/>
    <w:pPr>
      <w:spacing w:after="0" w:line="240" w:lineRule="auto"/>
    </w:pPr>
    <w:rPr>
      <w:rFonts w:ascii="Times New Roman" w:hAnsi="Times New Roman" w:cs="Times New Roman"/>
      <w:sz w:val="24"/>
      <w:szCs w:val="24"/>
      <w:lang w:val="en-US"/>
    </w:rPr>
  </w:style>
  <w:style w:type="character" w:styleId="PlaceholderText">
    <w:name w:val="Placeholder Text"/>
    <w:basedOn w:val="DefaultParagraphFont"/>
    <w:uiPriority w:val="99"/>
    <w:semiHidden/>
    <w:rsid w:val="009E285A"/>
    <w:rPr>
      <w:color w:val="808080"/>
    </w:rPr>
  </w:style>
  <w:style w:type="paragraph" w:customStyle="1" w:styleId="1">
    <w:name w:val="ΕΠΙΚΕΦΑΛΙΔΕΣ 1"/>
    <w:basedOn w:val="Normal"/>
    <w:autoRedefine/>
    <w:uiPriority w:val="99"/>
    <w:rsid w:val="009E285A"/>
    <w:pPr>
      <w:spacing w:after="0" w:line="240" w:lineRule="auto"/>
      <w:ind w:left="-1202" w:firstLine="1202"/>
    </w:pPr>
    <w:rPr>
      <w:rFonts w:ascii="Franklin Gothic Book" w:eastAsia="Times New Roman" w:hAnsi="Franklin Gothic Book" w:cs="Times New Roman"/>
      <w:b/>
      <w:bCs/>
      <w:color w:val="0051A2"/>
      <w:spacing w:val="30"/>
      <w:lang w:val="en-GB" w:eastAsia="el-GR"/>
    </w:rPr>
  </w:style>
  <w:style w:type="character" w:customStyle="1" w:styleId="textbook0">
    <w:name w:val="textbook"/>
    <w:basedOn w:val="DefaultParagraphFont"/>
    <w:rsid w:val="009E285A"/>
  </w:style>
  <w:style w:type="paragraph" w:styleId="EndnoteText">
    <w:name w:val="endnote text"/>
    <w:basedOn w:val="Normal"/>
    <w:link w:val="EndnoteTextChar"/>
    <w:uiPriority w:val="99"/>
    <w:semiHidden/>
    <w:unhideWhenUsed/>
    <w:rsid w:val="009E285A"/>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9E285A"/>
    <w:rPr>
      <w:rFonts w:ascii="Times New Roman" w:eastAsia="Times New Roman" w:hAnsi="Times New Roman" w:cs="Times New Roman"/>
      <w:kern w:val="0"/>
      <w:sz w:val="20"/>
      <w:szCs w:val="20"/>
      <w:lang w:val="en-US"/>
      <w14:ligatures w14:val="none"/>
    </w:rPr>
  </w:style>
  <w:style w:type="character" w:styleId="EndnoteReference">
    <w:name w:val="endnote reference"/>
    <w:basedOn w:val="DefaultParagraphFont"/>
    <w:semiHidden/>
    <w:unhideWhenUsed/>
    <w:rsid w:val="009E285A"/>
    <w:rPr>
      <w:vertAlign w:val="superscript"/>
    </w:rPr>
  </w:style>
  <w:style w:type="table" w:styleId="TableList5">
    <w:name w:val="Table List 5"/>
    <w:basedOn w:val="TableNormal"/>
    <w:rsid w:val="009E285A"/>
    <w:pPr>
      <w:spacing w:after="0" w:line="240" w:lineRule="auto"/>
    </w:pPr>
    <w:rPr>
      <w:rFonts w:ascii="Times New Roman" w:eastAsia="Times New Roman" w:hAnsi="Times New Roman" w:cs="Times New Roman"/>
      <w:kern w:val="0"/>
      <w:sz w:val="20"/>
      <w:szCs w:val="2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9E285A"/>
    <w:rPr>
      <w:color w:val="605E5C"/>
      <w:shd w:val="clear" w:color="auto" w:fill="E1DFDD"/>
    </w:rPr>
  </w:style>
  <w:style w:type="character" w:customStyle="1" w:styleId="ListParagraphChar">
    <w:name w:val="List Paragraph Char"/>
    <w:aliases w:val="List Paragraph1 Char,Resume Title Char,Citation List Char,heading 4 Char,Bullet List Char,FooterText Char,numbered Char,Paragraphe de liste1 Char,Bulletr List Paragraph Char,列出段落 Char,列出段落1 Char,List Paragraph2 Char,リスト段落1 Char"/>
    <w:link w:val="ListParagraph"/>
    <w:uiPriority w:val="34"/>
    <w:qFormat/>
    <w:locked/>
    <w:rsid w:val="009E285A"/>
    <w:rPr>
      <w:rFonts w:ascii="Times New Roman" w:eastAsia="Times New Roman" w:hAnsi="Times New Roman" w:cs="Times New Roman"/>
      <w:kern w:val="0"/>
      <w:sz w:val="20"/>
      <w:szCs w:val="20"/>
      <w:lang w:val="en-US"/>
      <w14:ligatures w14:val="none"/>
    </w:rPr>
  </w:style>
  <w:style w:type="character" w:styleId="Emphasis">
    <w:name w:val="Emphasis"/>
    <w:basedOn w:val="DefaultParagraphFont"/>
    <w:uiPriority w:val="20"/>
    <w:qFormat/>
    <w:rsid w:val="009E285A"/>
    <w:rPr>
      <w:i/>
      <w:iCs/>
    </w:rPr>
  </w:style>
  <w:style w:type="paragraph" w:customStyle="1" w:styleId="a1">
    <w:name w:val="κείμενο οτε κουκίδα"/>
    <w:basedOn w:val="Normal"/>
    <w:link w:val="Char2"/>
    <w:rsid w:val="009E285A"/>
    <w:pPr>
      <w:tabs>
        <w:tab w:val="num" w:pos="360"/>
      </w:tabs>
      <w:spacing w:after="0" w:line="240" w:lineRule="auto"/>
      <w:ind w:left="360" w:hanging="360"/>
      <w:jc w:val="both"/>
    </w:pPr>
    <w:rPr>
      <w:rFonts w:ascii="Franklin Gothic Book" w:eastAsia="Times New Roman" w:hAnsi="Franklin Gothic Book" w:cs="Times New Roman"/>
      <w:sz w:val="20"/>
      <w:szCs w:val="20"/>
      <w:lang w:eastAsia="el-GR"/>
    </w:rPr>
  </w:style>
  <w:style w:type="character" w:customStyle="1" w:styleId="Char2">
    <w:name w:val="κείμενο οτε κουκίδα Char"/>
    <w:link w:val="a1"/>
    <w:rsid w:val="009E285A"/>
    <w:rPr>
      <w:rFonts w:ascii="Franklin Gothic Book" w:eastAsia="Times New Roman" w:hAnsi="Franklin Gothic Book" w:cs="Times New Roman"/>
      <w:kern w:val="0"/>
      <w:sz w:val="20"/>
      <w:szCs w:val="20"/>
      <w:lang w:eastAsia="el-GR"/>
      <w14:ligatures w14:val="none"/>
    </w:rPr>
  </w:style>
  <w:style w:type="paragraph" w:styleId="HTMLPreformatted">
    <w:name w:val="HTML Preformatted"/>
    <w:basedOn w:val="Normal"/>
    <w:link w:val="HTMLPreformattedChar"/>
    <w:uiPriority w:val="99"/>
    <w:semiHidden/>
    <w:unhideWhenUsed/>
    <w:rsid w:val="009E2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semiHidden/>
    <w:rsid w:val="009E285A"/>
    <w:rPr>
      <w:rFonts w:ascii="Courier New" w:eastAsia="Times New Roman" w:hAnsi="Courier New" w:cs="Courier New"/>
      <w:kern w:val="0"/>
      <w:sz w:val="20"/>
      <w:szCs w:val="20"/>
      <w:lang w:eastAsia="el-GR"/>
      <w14:ligatures w14:val="none"/>
    </w:rPr>
  </w:style>
  <w:style w:type="paragraph" w:customStyle="1" w:styleId="Flietextneo">
    <w:name w:val="Fließtext (neo)"/>
    <w:rsid w:val="009E285A"/>
    <w:pPr>
      <w:spacing w:after="0" w:line="240" w:lineRule="auto"/>
      <w:jc w:val="both"/>
    </w:pPr>
    <w:rPr>
      <w:rFonts w:ascii="TeleNeo Office" w:eastAsia="Times New Roman" w:hAnsi="TeleNeo Office" w:cs="Arial"/>
      <w:kern w:val="0"/>
      <w:sz w:val="18"/>
      <w:szCs w:val="24"/>
      <w:lang w:val="de-DE"/>
      <w14:ligatures w14:val="none"/>
    </w:rPr>
  </w:style>
  <w:style w:type="character" w:customStyle="1" w:styleId="y2iqfc">
    <w:name w:val="y2iqfc"/>
    <w:basedOn w:val="DefaultParagraphFont"/>
    <w:rsid w:val="009E285A"/>
  </w:style>
  <w:style w:type="character" w:styleId="UnresolvedMention">
    <w:name w:val="Unresolved Mention"/>
    <w:basedOn w:val="DefaultParagraphFont"/>
    <w:uiPriority w:val="99"/>
    <w:semiHidden/>
    <w:unhideWhenUsed/>
    <w:rsid w:val="009E285A"/>
    <w:rPr>
      <w:color w:val="605E5C"/>
      <w:shd w:val="clear" w:color="auto" w:fill="E1DFDD"/>
    </w:rPr>
  </w:style>
  <w:style w:type="paragraph" w:customStyle="1" w:styleId="OTENormal">
    <w:name w:val="OTE Normal"/>
    <w:basedOn w:val="Normal"/>
    <w:link w:val="OTENormalChar"/>
    <w:autoRedefine/>
    <w:qFormat/>
    <w:rsid w:val="00AA195C"/>
    <w:pPr>
      <w:tabs>
        <w:tab w:val="left" w:pos="6946"/>
      </w:tabs>
      <w:suppressAutoHyphens/>
      <w:spacing w:after="0" w:line="240" w:lineRule="auto"/>
      <w:jc w:val="both"/>
    </w:pPr>
    <w:rPr>
      <w:rFonts w:ascii="Franklin Gothic Book" w:eastAsia="Times New Roman" w:hAnsi="Franklin Gothic Book" w:cs="Times New Roman"/>
      <w:spacing w:val="-2"/>
      <w:sz w:val="20"/>
      <w:szCs w:val="20"/>
    </w:rPr>
  </w:style>
  <w:style w:type="character" w:customStyle="1" w:styleId="cf01">
    <w:name w:val="cf01"/>
    <w:basedOn w:val="DefaultParagraphFont"/>
    <w:rsid w:val="007F3216"/>
    <w:rPr>
      <w:rFonts w:ascii="Segoe UI" w:hAnsi="Segoe UI" w:cs="Segoe UI" w:hint="default"/>
      <w:sz w:val="18"/>
      <w:szCs w:val="18"/>
    </w:rPr>
  </w:style>
  <w:style w:type="character" w:customStyle="1" w:styleId="rynqvb">
    <w:name w:val="rynqvb"/>
    <w:basedOn w:val="DefaultParagraphFont"/>
    <w:rsid w:val="00661310"/>
  </w:style>
  <w:style w:type="character" w:customStyle="1" w:styleId="sr-only">
    <w:name w:val="sr-only"/>
    <w:basedOn w:val="DefaultParagraphFont"/>
    <w:rsid w:val="000B412C"/>
  </w:style>
  <w:style w:type="paragraph" w:styleId="Caption">
    <w:name w:val="caption"/>
    <w:basedOn w:val="Normal"/>
    <w:next w:val="Normal"/>
    <w:uiPriority w:val="35"/>
    <w:unhideWhenUsed/>
    <w:qFormat/>
    <w:rsid w:val="0016208B"/>
    <w:pPr>
      <w:spacing w:after="200" w:line="240" w:lineRule="auto"/>
    </w:pPr>
    <w:rPr>
      <w:rFonts w:ascii="Arial" w:eastAsia="Times New Roman" w:hAnsi="Arial" w:cs="Times New Roman"/>
      <w:b/>
      <w:iCs/>
      <w:szCs w:val="18"/>
      <w:lang w:val="en-US"/>
    </w:rPr>
  </w:style>
  <w:style w:type="paragraph" w:customStyle="1" w:styleId="Tittle2">
    <w:name w:val="Tittle 2"/>
    <w:basedOn w:val="Title"/>
    <w:link w:val="Tittle2Char"/>
    <w:qFormat/>
    <w:rsid w:val="00557880"/>
    <w:pPr>
      <w:pBdr>
        <w:bottom w:val="single" w:sz="4" w:space="1" w:color="0070C0"/>
      </w:pBdr>
    </w:pPr>
    <w:rPr>
      <w:rFonts w:ascii="Arial" w:hAnsi="Arial"/>
      <w:b/>
      <w:color w:val="004E9A"/>
      <w:sz w:val="24"/>
    </w:rPr>
  </w:style>
  <w:style w:type="character" w:customStyle="1" w:styleId="Tittle2Char">
    <w:name w:val="Tittle 2 Char"/>
    <w:basedOn w:val="TitleChar"/>
    <w:link w:val="Tittle2"/>
    <w:rsid w:val="00557880"/>
    <w:rPr>
      <w:rFonts w:ascii="Arial" w:eastAsia="Times New Roman" w:hAnsi="Arial" w:cs="Times New Roman"/>
      <w:b/>
      <w:color w:val="004E9A"/>
      <w:spacing w:val="5"/>
      <w:kern w:val="28"/>
      <w:sz w:val="24"/>
      <w:szCs w:val="52"/>
      <w:lang w:val="en-US"/>
      <w14:ligatures w14:val="none"/>
    </w:rPr>
  </w:style>
  <w:style w:type="paragraph" w:customStyle="1" w:styleId="TITTLE3">
    <w:name w:val="TITTLE 3"/>
    <w:basedOn w:val="Title"/>
    <w:link w:val="TITTLE3Char"/>
    <w:qFormat/>
    <w:rsid w:val="00557880"/>
    <w:pPr>
      <w:pBdr>
        <w:bottom w:val="none" w:sz="0" w:space="0" w:color="auto"/>
      </w:pBdr>
      <w:jc w:val="center"/>
    </w:pPr>
    <w:rPr>
      <w:rFonts w:ascii="Arial" w:hAnsi="Arial"/>
      <w:b/>
      <w:color w:val="004E9A"/>
      <w:sz w:val="28"/>
      <w:szCs w:val="28"/>
    </w:rPr>
  </w:style>
  <w:style w:type="character" w:customStyle="1" w:styleId="TITTLE3Char">
    <w:name w:val="TITTLE 3 Char"/>
    <w:basedOn w:val="TitleChar"/>
    <w:link w:val="TITTLE3"/>
    <w:rsid w:val="00557880"/>
    <w:rPr>
      <w:rFonts w:ascii="Arial" w:eastAsia="Times New Roman" w:hAnsi="Arial" w:cs="Times New Roman"/>
      <w:b/>
      <w:color w:val="004E9A"/>
      <w:spacing w:val="5"/>
      <w:kern w:val="28"/>
      <w:sz w:val="28"/>
      <w:szCs w:val="28"/>
      <w:lang w:val="en-US"/>
      <w14:ligatures w14:val="none"/>
    </w:rPr>
  </w:style>
  <w:style w:type="paragraph" w:customStyle="1" w:styleId="Normal2">
    <w:name w:val="Normal 2"/>
    <w:basedOn w:val="Heading2"/>
    <w:link w:val="Normal2Char"/>
    <w:qFormat/>
    <w:rsid w:val="00097EA2"/>
    <w:pPr>
      <w:numPr>
        <w:numId w:val="9"/>
      </w:numPr>
      <w:pBdr>
        <w:bottom w:val="single" w:sz="2" w:space="1" w:color="004E9A"/>
      </w:pBdr>
    </w:pPr>
    <w:rPr>
      <w:rFonts w:ascii="Arial" w:hAnsi="Arial"/>
      <w:color w:val="004E9A"/>
    </w:rPr>
  </w:style>
  <w:style w:type="character" w:customStyle="1" w:styleId="Normal2Char">
    <w:name w:val="Normal 2 Char"/>
    <w:basedOn w:val="Heading2Char"/>
    <w:link w:val="Normal2"/>
    <w:rsid w:val="00097EA2"/>
    <w:rPr>
      <w:rFonts w:ascii="Arial" w:eastAsia="Times New Roman" w:hAnsi="Arial" w:cs="Times New Roman"/>
      <w:b/>
      <w:bCs/>
      <w:color w:val="004E9A"/>
      <w:kern w:val="0"/>
      <w:sz w:val="24"/>
      <w:szCs w:val="24"/>
      <w:lang w:val="en-US" w:eastAsia="el-GR"/>
      <w14:ligatures w14:val="none"/>
    </w:rPr>
  </w:style>
  <w:style w:type="table" w:customStyle="1" w:styleId="GridTable1Light-Accent11">
    <w:name w:val="Grid Table 1 Light - Accent 11"/>
    <w:basedOn w:val="TableNormal"/>
    <w:next w:val="GridTable1Light-Accent1"/>
    <w:uiPriority w:val="46"/>
    <w:rsid w:val="00B91A3A"/>
    <w:pPr>
      <w:spacing w:after="0" w:line="240" w:lineRule="auto"/>
    </w:pPr>
    <w:rPr>
      <w:kern w:val="0"/>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91A3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670308"/>
    <w:rPr>
      <w:b/>
      <w:bCs/>
      <w:smallCaps/>
      <w:color w:val="4472C4" w:themeColor="accent1"/>
      <w:spacing w:val="5"/>
    </w:rPr>
  </w:style>
  <w:style w:type="paragraph" w:customStyle="1" w:styleId="Arial10">
    <w:name w:val="Arial 10"/>
    <w:basedOn w:val="Normal"/>
    <w:qFormat/>
    <w:rsid w:val="0076470F"/>
    <w:pPr>
      <w:widowControl w:val="0"/>
      <w:autoSpaceDE w:val="0"/>
      <w:autoSpaceDN w:val="0"/>
      <w:spacing w:before="120" w:after="120" w:line="293" w:lineRule="auto"/>
      <w:jc w:val="both"/>
    </w:pPr>
    <w:rPr>
      <w:rFonts w:ascii="Arial" w:eastAsia="Arial" w:hAnsi="Arial" w:cs="Arial"/>
      <w:color w:val="000000" w:themeColor="text1"/>
      <w:sz w:val="20"/>
      <w:szCs w:val="20"/>
      <w:lang w:val="en-US" w:eastAsia="el-GR"/>
    </w:rPr>
  </w:style>
  <w:style w:type="character" w:customStyle="1" w:styleId="OTENormalChar">
    <w:name w:val="OTE Normal Char"/>
    <w:basedOn w:val="DefaultParagraphFont"/>
    <w:link w:val="OTENormal"/>
    <w:rsid w:val="00243DE0"/>
    <w:rPr>
      <w:rFonts w:ascii="Franklin Gothic Book" w:eastAsia="Times New Roman" w:hAnsi="Franklin Gothic Book" w:cs="Times New Roman"/>
      <w:spacing w:val="-2"/>
      <w:kern w:val="0"/>
      <w:sz w:val="20"/>
      <w:szCs w:val="20"/>
      <w14:ligatures w14:val="none"/>
    </w:rPr>
  </w:style>
  <w:style w:type="paragraph" w:customStyle="1" w:styleId="isselectedend">
    <w:name w:val="isselectedend"/>
    <w:basedOn w:val="Normal"/>
    <w:rsid w:val="00722C5D"/>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920">
      <w:bodyDiv w:val="1"/>
      <w:marLeft w:val="0"/>
      <w:marRight w:val="0"/>
      <w:marTop w:val="0"/>
      <w:marBottom w:val="0"/>
      <w:divBdr>
        <w:top w:val="none" w:sz="0" w:space="0" w:color="auto"/>
        <w:left w:val="none" w:sz="0" w:space="0" w:color="auto"/>
        <w:bottom w:val="none" w:sz="0" w:space="0" w:color="auto"/>
        <w:right w:val="none" w:sz="0" w:space="0" w:color="auto"/>
      </w:divBdr>
    </w:div>
    <w:div w:id="12534352">
      <w:bodyDiv w:val="1"/>
      <w:marLeft w:val="0"/>
      <w:marRight w:val="0"/>
      <w:marTop w:val="0"/>
      <w:marBottom w:val="0"/>
      <w:divBdr>
        <w:top w:val="none" w:sz="0" w:space="0" w:color="auto"/>
        <w:left w:val="none" w:sz="0" w:space="0" w:color="auto"/>
        <w:bottom w:val="none" w:sz="0" w:space="0" w:color="auto"/>
        <w:right w:val="none" w:sz="0" w:space="0" w:color="auto"/>
      </w:divBdr>
    </w:div>
    <w:div w:id="14425966">
      <w:bodyDiv w:val="1"/>
      <w:marLeft w:val="0"/>
      <w:marRight w:val="0"/>
      <w:marTop w:val="0"/>
      <w:marBottom w:val="0"/>
      <w:divBdr>
        <w:top w:val="none" w:sz="0" w:space="0" w:color="auto"/>
        <w:left w:val="none" w:sz="0" w:space="0" w:color="auto"/>
        <w:bottom w:val="none" w:sz="0" w:space="0" w:color="auto"/>
        <w:right w:val="none" w:sz="0" w:space="0" w:color="auto"/>
      </w:divBdr>
    </w:div>
    <w:div w:id="60179147">
      <w:bodyDiv w:val="1"/>
      <w:marLeft w:val="0"/>
      <w:marRight w:val="0"/>
      <w:marTop w:val="0"/>
      <w:marBottom w:val="0"/>
      <w:divBdr>
        <w:top w:val="none" w:sz="0" w:space="0" w:color="auto"/>
        <w:left w:val="none" w:sz="0" w:space="0" w:color="auto"/>
        <w:bottom w:val="none" w:sz="0" w:space="0" w:color="auto"/>
        <w:right w:val="none" w:sz="0" w:space="0" w:color="auto"/>
      </w:divBdr>
    </w:div>
    <w:div w:id="161047895">
      <w:bodyDiv w:val="1"/>
      <w:marLeft w:val="0"/>
      <w:marRight w:val="0"/>
      <w:marTop w:val="0"/>
      <w:marBottom w:val="0"/>
      <w:divBdr>
        <w:top w:val="none" w:sz="0" w:space="0" w:color="auto"/>
        <w:left w:val="none" w:sz="0" w:space="0" w:color="auto"/>
        <w:bottom w:val="none" w:sz="0" w:space="0" w:color="auto"/>
        <w:right w:val="none" w:sz="0" w:space="0" w:color="auto"/>
      </w:divBdr>
      <w:divsChild>
        <w:div w:id="1971475829">
          <w:marLeft w:val="0"/>
          <w:marRight w:val="0"/>
          <w:marTop w:val="0"/>
          <w:marBottom w:val="0"/>
          <w:divBdr>
            <w:top w:val="none" w:sz="0" w:space="0" w:color="auto"/>
            <w:left w:val="none" w:sz="0" w:space="0" w:color="auto"/>
            <w:bottom w:val="none" w:sz="0" w:space="0" w:color="auto"/>
            <w:right w:val="none" w:sz="0" w:space="0" w:color="auto"/>
          </w:divBdr>
          <w:divsChild>
            <w:div w:id="1098335477">
              <w:marLeft w:val="0"/>
              <w:marRight w:val="0"/>
              <w:marTop w:val="0"/>
              <w:marBottom w:val="0"/>
              <w:divBdr>
                <w:top w:val="none" w:sz="0" w:space="0" w:color="auto"/>
                <w:left w:val="none" w:sz="0" w:space="0" w:color="auto"/>
                <w:bottom w:val="none" w:sz="0" w:space="0" w:color="auto"/>
                <w:right w:val="none" w:sz="0" w:space="0" w:color="auto"/>
              </w:divBdr>
              <w:divsChild>
                <w:div w:id="301278679">
                  <w:marLeft w:val="0"/>
                  <w:marRight w:val="0"/>
                  <w:marTop w:val="0"/>
                  <w:marBottom w:val="0"/>
                  <w:divBdr>
                    <w:top w:val="none" w:sz="0" w:space="0" w:color="auto"/>
                    <w:left w:val="none" w:sz="0" w:space="0" w:color="auto"/>
                    <w:bottom w:val="none" w:sz="0" w:space="0" w:color="auto"/>
                    <w:right w:val="none" w:sz="0" w:space="0" w:color="auto"/>
                  </w:divBdr>
                  <w:divsChild>
                    <w:div w:id="1836408649">
                      <w:marLeft w:val="0"/>
                      <w:marRight w:val="0"/>
                      <w:marTop w:val="0"/>
                      <w:marBottom w:val="0"/>
                      <w:divBdr>
                        <w:top w:val="none" w:sz="0" w:space="0" w:color="auto"/>
                        <w:left w:val="none" w:sz="0" w:space="0" w:color="auto"/>
                        <w:bottom w:val="none" w:sz="0" w:space="0" w:color="auto"/>
                        <w:right w:val="none" w:sz="0" w:space="0" w:color="auto"/>
                      </w:divBdr>
                      <w:divsChild>
                        <w:div w:id="417334885">
                          <w:marLeft w:val="0"/>
                          <w:marRight w:val="0"/>
                          <w:marTop w:val="0"/>
                          <w:marBottom w:val="0"/>
                          <w:divBdr>
                            <w:top w:val="none" w:sz="0" w:space="0" w:color="auto"/>
                            <w:left w:val="none" w:sz="0" w:space="0" w:color="auto"/>
                            <w:bottom w:val="none" w:sz="0" w:space="0" w:color="auto"/>
                            <w:right w:val="none" w:sz="0" w:space="0" w:color="auto"/>
                          </w:divBdr>
                          <w:divsChild>
                            <w:div w:id="1276249356">
                              <w:marLeft w:val="0"/>
                              <w:marRight w:val="0"/>
                              <w:marTop w:val="0"/>
                              <w:marBottom w:val="0"/>
                              <w:divBdr>
                                <w:top w:val="none" w:sz="0" w:space="0" w:color="auto"/>
                                <w:left w:val="none" w:sz="0" w:space="0" w:color="auto"/>
                                <w:bottom w:val="none" w:sz="0" w:space="0" w:color="auto"/>
                                <w:right w:val="none" w:sz="0" w:space="0" w:color="auto"/>
                              </w:divBdr>
                              <w:divsChild>
                                <w:div w:id="7910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18162">
      <w:bodyDiv w:val="1"/>
      <w:marLeft w:val="0"/>
      <w:marRight w:val="0"/>
      <w:marTop w:val="0"/>
      <w:marBottom w:val="0"/>
      <w:divBdr>
        <w:top w:val="none" w:sz="0" w:space="0" w:color="auto"/>
        <w:left w:val="none" w:sz="0" w:space="0" w:color="auto"/>
        <w:bottom w:val="none" w:sz="0" w:space="0" w:color="auto"/>
        <w:right w:val="none" w:sz="0" w:space="0" w:color="auto"/>
      </w:divBdr>
      <w:divsChild>
        <w:div w:id="1484544010">
          <w:marLeft w:val="0"/>
          <w:marRight w:val="0"/>
          <w:marTop w:val="0"/>
          <w:marBottom w:val="0"/>
          <w:divBdr>
            <w:top w:val="none" w:sz="0" w:space="0" w:color="auto"/>
            <w:left w:val="none" w:sz="0" w:space="0" w:color="auto"/>
            <w:bottom w:val="none" w:sz="0" w:space="0" w:color="auto"/>
            <w:right w:val="none" w:sz="0" w:space="0" w:color="auto"/>
          </w:divBdr>
          <w:divsChild>
            <w:div w:id="907302797">
              <w:marLeft w:val="0"/>
              <w:marRight w:val="0"/>
              <w:marTop w:val="0"/>
              <w:marBottom w:val="0"/>
              <w:divBdr>
                <w:top w:val="none" w:sz="0" w:space="0" w:color="auto"/>
                <w:left w:val="none" w:sz="0" w:space="0" w:color="auto"/>
                <w:bottom w:val="none" w:sz="0" w:space="0" w:color="auto"/>
                <w:right w:val="none" w:sz="0" w:space="0" w:color="auto"/>
              </w:divBdr>
              <w:divsChild>
                <w:div w:id="1634947099">
                  <w:marLeft w:val="0"/>
                  <w:marRight w:val="0"/>
                  <w:marTop w:val="0"/>
                  <w:marBottom w:val="0"/>
                  <w:divBdr>
                    <w:top w:val="none" w:sz="0" w:space="0" w:color="auto"/>
                    <w:left w:val="none" w:sz="0" w:space="0" w:color="auto"/>
                    <w:bottom w:val="none" w:sz="0" w:space="0" w:color="auto"/>
                    <w:right w:val="none" w:sz="0" w:space="0" w:color="auto"/>
                  </w:divBdr>
                  <w:divsChild>
                    <w:div w:id="1507482399">
                      <w:marLeft w:val="0"/>
                      <w:marRight w:val="0"/>
                      <w:marTop w:val="0"/>
                      <w:marBottom w:val="0"/>
                      <w:divBdr>
                        <w:top w:val="none" w:sz="0" w:space="0" w:color="auto"/>
                        <w:left w:val="none" w:sz="0" w:space="0" w:color="auto"/>
                        <w:bottom w:val="none" w:sz="0" w:space="0" w:color="auto"/>
                        <w:right w:val="none" w:sz="0" w:space="0" w:color="auto"/>
                      </w:divBdr>
                      <w:divsChild>
                        <w:div w:id="961183191">
                          <w:marLeft w:val="0"/>
                          <w:marRight w:val="0"/>
                          <w:marTop w:val="0"/>
                          <w:marBottom w:val="0"/>
                          <w:divBdr>
                            <w:top w:val="none" w:sz="0" w:space="0" w:color="auto"/>
                            <w:left w:val="none" w:sz="0" w:space="0" w:color="auto"/>
                            <w:bottom w:val="none" w:sz="0" w:space="0" w:color="auto"/>
                            <w:right w:val="none" w:sz="0" w:space="0" w:color="auto"/>
                          </w:divBdr>
                          <w:divsChild>
                            <w:div w:id="13377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19139">
      <w:bodyDiv w:val="1"/>
      <w:marLeft w:val="0"/>
      <w:marRight w:val="0"/>
      <w:marTop w:val="0"/>
      <w:marBottom w:val="0"/>
      <w:divBdr>
        <w:top w:val="none" w:sz="0" w:space="0" w:color="auto"/>
        <w:left w:val="none" w:sz="0" w:space="0" w:color="auto"/>
        <w:bottom w:val="none" w:sz="0" w:space="0" w:color="auto"/>
        <w:right w:val="none" w:sz="0" w:space="0" w:color="auto"/>
      </w:divBdr>
      <w:divsChild>
        <w:div w:id="1663005304">
          <w:marLeft w:val="0"/>
          <w:marRight w:val="0"/>
          <w:marTop w:val="0"/>
          <w:marBottom w:val="0"/>
          <w:divBdr>
            <w:top w:val="none" w:sz="0" w:space="0" w:color="auto"/>
            <w:left w:val="none" w:sz="0" w:space="0" w:color="auto"/>
            <w:bottom w:val="none" w:sz="0" w:space="0" w:color="auto"/>
            <w:right w:val="none" w:sz="0" w:space="0" w:color="auto"/>
          </w:divBdr>
          <w:divsChild>
            <w:div w:id="402921573">
              <w:marLeft w:val="0"/>
              <w:marRight w:val="0"/>
              <w:marTop w:val="0"/>
              <w:marBottom w:val="0"/>
              <w:divBdr>
                <w:top w:val="none" w:sz="0" w:space="0" w:color="auto"/>
                <w:left w:val="none" w:sz="0" w:space="0" w:color="auto"/>
                <w:bottom w:val="none" w:sz="0" w:space="0" w:color="auto"/>
                <w:right w:val="none" w:sz="0" w:space="0" w:color="auto"/>
              </w:divBdr>
              <w:divsChild>
                <w:div w:id="1978411562">
                  <w:marLeft w:val="0"/>
                  <w:marRight w:val="0"/>
                  <w:marTop w:val="0"/>
                  <w:marBottom w:val="0"/>
                  <w:divBdr>
                    <w:top w:val="none" w:sz="0" w:space="0" w:color="auto"/>
                    <w:left w:val="none" w:sz="0" w:space="0" w:color="auto"/>
                    <w:bottom w:val="none" w:sz="0" w:space="0" w:color="auto"/>
                    <w:right w:val="none" w:sz="0" w:space="0" w:color="auto"/>
                  </w:divBdr>
                  <w:divsChild>
                    <w:div w:id="1370640256">
                      <w:marLeft w:val="0"/>
                      <w:marRight w:val="0"/>
                      <w:marTop w:val="0"/>
                      <w:marBottom w:val="0"/>
                      <w:divBdr>
                        <w:top w:val="none" w:sz="0" w:space="0" w:color="auto"/>
                        <w:left w:val="none" w:sz="0" w:space="0" w:color="auto"/>
                        <w:bottom w:val="none" w:sz="0" w:space="0" w:color="auto"/>
                        <w:right w:val="none" w:sz="0" w:space="0" w:color="auto"/>
                      </w:divBdr>
                      <w:divsChild>
                        <w:div w:id="534343103">
                          <w:marLeft w:val="0"/>
                          <w:marRight w:val="0"/>
                          <w:marTop w:val="0"/>
                          <w:marBottom w:val="0"/>
                          <w:divBdr>
                            <w:top w:val="none" w:sz="0" w:space="0" w:color="auto"/>
                            <w:left w:val="none" w:sz="0" w:space="0" w:color="auto"/>
                            <w:bottom w:val="none" w:sz="0" w:space="0" w:color="auto"/>
                            <w:right w:val="none" w:sz="0" w:space="0" w:color="auto"/>
                          </w:divBdr>
                          <w:divsChild>
                            <w:div w:id="6014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203318">
      <w:bodyDiv w:val="1"/>
      <w:marLeft w:val="0"/>
      <w:marRight w:val="0"/>
      <w:marTop w:val="0"/>
      <w:marBottom w:val="0"/>
      <w:divBdr>
        <w:top w:val="none" w:sz="0" w:space="0" w:color="auto"/>
        <w:left w:val="none" w:sz="0" w:space="0" w:color="auto"/>
        <w:bottom w:val="none" w:sz="0" w:space="0" w:color="auto"/>
        <w:right w:val="none" w:sz="0" w:space="0" w:color="auto"/>
      </w:divBdr>
    </w:div>
    <w:div w:id="301547620">
      <w:bodyDiv w:val="1"/>
      <w:marLeft w:val="0"/>
      <w:marRight w:val="0"/>
      <w:marTop w:val="0"/>
      <w:marBottom w:val="0"/>
      <w:divBdr>
        <w:top w:val="none" w:sz="0" w:space="0" w:color="auto"/>
        <w:left w:val="none" w:sz="0" w:space="0" w:color="auto"/>
        <w:bottom w:val="none" w:sz="0" w:space="0" w:color="auto"/>
        <w:right w:val="none" w:sz="0" w:space="0" w:color="auto"/>
      </w:divBdr>
      <w:divsChild>
        <w:div w:id="1855612916">
          <w:marLeft w:val="0"/>
          <w:marRight w:val="0"/>
          <w:marTop w:val="0"/>
          <w:marBottom w:val="0"/>
          <w:divBdr>
            <w:top w:val="none" w:sz="0" w:space="0" w:color="auto"/>
            <w:left w:val="none" w:sz="0" w:space="0" w:color="auto"/>
            <w:bottom w:val="none" w:sz="0" w:space="0" w:color="auto"/>
            <w:right w:val="none" w:sz="0" w:space="0" w:color="auto"/>
          </w:divBdr>
          <w:divsChild>
            <w:div w:id="262106646">
              <w:marLeft w:val="0"/>
              <w:marRight w:val="0"/>
              <w:marTop w:val="0"/>
              <w:marBottom w:val="0"/>
              <w:divBdr>
                <w:top w:val="none" w:sz="0" w:space="0" w:color="auto"/>
                <w:left w:val="none" w:sz="0" w:space="0" w:color="auto"/>
                <w:bottom w:val="none" w:sz="0" w:space="0" w:color="auto"/>
                <w:right w:val="none" w:sz="0" w:space="0" w:color="auto"/>
              </w:divBdr>
              <w:divsChild>
                <w:div w:id="607585437">
                  <w:marLeft w:val="0"/>
                  <w:marRight w:val="0"/>
                  <w:marTop w:val="0"/>
                  <w:marBottom w:val="0"/>
                  <w:divBdr>
                    <w:top w:val="none" w:sz="0" w:space="0" w:color="auto"/>
                    <w:left w:val="none" w:sz="0" w:space="0" w:color="auto"/>
                    <w:bottom w:val="none" w:sz="0" w:space="0" w:color="auto"/>
                    <w:right w:val="none" w:sz="0" w:space="0" w:color="auto"/>
                  </w:divBdr>
                  <w:divsChild>
                    <w:div w:id="1175655236">
                      <w:marLeft w:val="0"/>
                      <w:marRight w:val="0"/>
                      <w:marTop w:val="0"/>
                      <w:marBottom w:val="0"/>
                      <w:divBdr>
                        <w:top w:val="none" w:sz="0" w:space="0" w:color="auto"/>
                        <w:left w:val="none" w:sz="0" w:space="0" w:color="auto"/>
                        <w:bottom w:val="none" w:sz="0" w:space="0" w:color="auto"/>
                        <w:right w:val="none" w:sz="0" w:space="0" w:color="auto"/>
                      </w:divBdr>
                      <w:divsChild>
                        <w:div w:id="27800221">
                          <w:marLeft w:val="0"/>
                          <w:marRight w:val="0"/>
                          <w:marTop w:val="0"/>
                          <w:marBottom w:val="0"/>
                          <w:divBdr>
                            <w:top w:val="none" w:sz="0" w:space="0" w:color="auto"/>
                            <w:left w:val="none" w:sz="0" w:space="0" w:color="auto"/>
                            <w:bottom w:val="none" w:sz="0" w:space="0" w:color="auto"/>
                            <w:right w:val="none" w:sz="0" w:space="0" w:color="auto"/>
                          </w:divBdr>
                          <w:divsChild>
                            <w:div w:id="59756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453797">
      <w:bodyDiv w:val="1"/>
      <w:marLeft w:val="0"/>
      <w:marRight w:val="0"/>
      <w:marTop w:val="0"/>
      <w:marBottom w:val="0"/>
      <w:divBdr>
        <w:top w:val="none" w:sz="0" w:space="0" w:color="auto"/>
        <w:left w:val="none" w:sz="0" w:space="0" w:color="auto"/>
        <w:bottom w:val="none" w:sz="0" w:space="0" w:color="auto"/>
        <w:right w:val="none" w:sz="0" w:space="0" w:color="auto"/>
      </w:divBdr>
      <w:divsChild>
        <w:div w:id="1392845143">
          <w:marLeft w:val="0"/>
          <w:marRight w:val="0"/>
          <w:marTop w:val="0"/>
          <w:marBottom w:val="0"/>
          <w:divBdr>
            <w:top w:val="none" w:sz="0" w:space="0" w:color="auto"/>
            <w:left w:val="none" w:sz="0" w:space="0" w:color="auto"/>
            <w:bottom w:val="none" w:sz="0" w:space="0" w:color="auto"/>
            <w:right w:val="none" w:sz="0" w:space="0" w:color="auto"/>
          </w:divBdr>
          <w:divsChild>
            <w:div w:id="763571579">
              <w:marLeft w:val="0"/>
              <w:marRight w:val="0"/>
              <w:marTop w:val="0"/>
              <w:marBottom w:val="0"/>
              <w:divBdr>
                <w:top w:val="none" w:sz="0" w:space="0" w:color="auto"/>
                <w:left w:val="none" w:sz="0" w:space="0" w:color="auto"/>
                <w:bottom w:val="none" w:sz="0" w:space="0" w:color="auto"/>
                <w:right w:val="none" w:sz="0" w:space="0" w:color="auto"/>
              </w:divBdr>
              <w:divsChild>
                <w:div w:id="376126873">
                  <w:marLeft w:val="0"/>
                  <w:marRight w:val="0"/>
                  <w:marTop w:val="0"/>
                  <w:marBottom w:val="0"/>
                  <w:divBdr>
                    <w:top w:val="none" w:sz="0" w:space="0" w:color="auto"/>
                    <w:left w:val="none" w:sz="0" w:space="0" w:color="auto"/>
                    <w:bottom w:val="none" w:sz="0" w:space="0" w:color="auto"/>
                    <w:right w:val="none" w:sz="0" w:space="0" w:color="auto"/>
                  </w:divBdr>
                  <w:divsChild>
                    <w:div w:id="261450617">
                      <w:marLeft w:val="0"/>
                      <w:marRight w:val="0"/>
                      <w:marTop w:val="0"/>
                      <w:marBottom w:val="0"/>
                      <w:divBdr>
                        <w:top w:val="none" w:sz="0" w:space="0" w:color="auto"/>
                        <w:left w:val="none" w:sz="0" w:space="0" w:color="auto"/>
                        <w:bottom w:val="none" w:sz="0" w:space="0" w:color="auto"/>
                        <w:right w:val="none" w:sz="0" w:space="0" w:color="auto"/>
                      </w:divBdr>
                      <w:divsChild>
                        <w:div w:id="1319458195">
                          <w:marLeft w:val="0"/>
                          <w:marRight w:val="0"/>
                          <w:marTop w:val="0"/>
                          <w:marBottom w:val="0"/>
                          <w:divBdr>
                            <w:top w:val="none" w:sz="0" w:space="0" w:color="auto"/>
                            <w:left w:val="none" w:sz="0" w:space="0" w:color="auto"/>
                            <w:bottom w:val="none" w:sz="0" w:space="0" w:color="auto"/>
                            <w:right w:val="none" w:sz="0" w:space="0" w:color="auto"/>
                          </w:divBdr>
                          <w:divsChild>
                            <w:div w:id="15060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526922">
      <w:bodyDiv w:val="1"/>
      <w:marLeft w:val="0"/>
      <w:marRight w:val="0"/>
      <w:marTop w:val="0"/>
      <w:marBottom w:val="0"/>
      <w:divBdr>
        <w:top w:val="none" w:sz="0" w:space="0" w:color="auto"/>
        <w:left w:val="none" w:sz="0" w:space="0" w:color="auto"/>
        <w:bottom w:val="none" w:sz="0" w:space="0" w:color="auto"/>
        <w:right w:val="none" w:sz="0" w:space="0" w:color="auto"/>
      </w:divBdr>
      <w:divsChild>
        <w:div w:id="1889871935">
          <w:marLeft w:val="0"/>
          <w:marRight w:val="0"/>
          <w:marTop w:val="0"/>
          <w:marBottom w:val="0"/>
          <w:divBdr>
            <w:top w:val="none" w:sz="0" w:space="0" w:color="auto"/>
            <w:left w:val="none" w:sz="0" w:space="0" w:color="auto"/>
            <w:bottom w:val="none" w:sz="0" w:space="0" w:color="auto"/>
            <w:right w:val="none" w:sz="0" w:space="0" w:color="auto"/>
          </w:divBdr>
          <w:divsChild>
            <w:div w:id="1997880424">
              <w:marLeft w:val="0"/>
              <w:marRight w:val="0"/>
              <w:marTop w:val="0"/>
              <w:marBottom w:val="0"/>
              <w:divBdr>
                <w:top w:val="none" w:sz="0" w:space="0" w:color="auto"/>
                <w:left w:val="none" w:sz="0" w:space="0" w:color="auto"/>
                <w:bottom w:val="none" w:sz="0" w:space="0" w:color="auto"/>
                <w:right w:val="none" w:sz="0" w:space="0" w:color="auto"/>
              </w:divBdr>
              <w:divsChild>
                <w:div w:id="1734699672">
                  <w:marLeft w:val="0"/>
                  <w:marRight w:val="0"/>
                  <w:marTop w:val="0"/>
                  <w:marBottom w:val="0"/>
                  <w:divBdr>
                    <w:top w:val="none" w:sz="0" w:space="0" w:color="auto"/>
                    <w:left w:val="none" w:sz="0" w:space="0" w:color="auto"/>
                    <w:bottom w:val="none" w:sz="0" w:space="0" w:color="auto"/>
                    <w:right w:val="none" w:sz="0" w:space="0" w:color="auto"/>
                  </w:divBdr>
                  <w:divsChild>
                    <w:div w:id="918754732">
                      <w:marLeft w:val="0"/>
                      <w:marRight w:val="0"/>
                      <w:marTop w:val="0"/>
                      <w:marBottom w:val="0"/>
                      <w:divBdr>
                        <w:top w:val="none" w:sz="0" w:space="0" w:color="auto"/>
                        <w:left w:val="none" w:sz="0" w:space="0" w:color="auto"/>
                        <w:bottom w:val="none" w:sz="0" w:space="0" w:color="auto"/>
                        <w:right w:val="none" w:sz="0" w:space="0" w:color="auto"/>
                      </w:divBdr>
                      <w:divsChild>
                        <w:div w:id="692536463">
                          <w:marLeft w:val="0"/>
                          <w:marRight w:val="0"/>
                          <w:marTop w:val="0"/>
                          <w:marBottom w:val="0"/>
                          <w:divBdr>
                            <w:top w:val="none" w:sz="0" w:space="0" w:color="auto"/>
                            <w:left w:val="none" w:sz="0" w:space="0" w:color="auto"/>
                            <w:bottom w:val="none" w:sz="0" w:space="0" w:color="auto"/>
                            <w:right w:val="none" w:sz="0" w:space="0" w:color="auto"/>
                          </w:divBdr>
                          <w:divsChild>
                            <w:div w:id="94673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136706">
      <w:bodyDiv w:val="1"/>
      <w:marLeft w:val="0"/>
      <w:marRight w:val="0"/>
      <w:marTop w:val="0"/>
      <w:marBottom w:val="0"/>
      <w:divBdr>
        <w:top w:val="none" w:sz="0" w:space="0" w:color="auto"/>
        <w:left w:val="none" w:sz="0" w:space="0" w:color="auto"/>
        <w:bottom w:val="none" w:sz="0" w:space="0" w:color="auto"/>
        <w:right w:val="none" w:sz="0" w:space="0" w:color="auto"/>
      </w:divBdr>
    </w:div>
    <w:div w:id="448552333">
      <w:bodyDiv w:val="1"/>
      <w:marLeft w:val="0"/>
      <w:marRight w:val="0"/>
      <w:marTop w:val="0"/>
      <w:marBottom w:val="0"/>
      <w:divBdr>
        <w:top w:val="none" w:sz="0" w:space="0" w:color="auto"/>
        <w:left w:val="none" w:sz="0" w:space="0" w:color="auto"/>
        <w:bottom w:val="none" w:sz="0" w:space="0" w:color="auto"/>
        <w:right w:val="none" w:sz="0" w:space="0" w:color="auto"/>
      </w:divBdr>
    </w:div>
    <w:div w:id="488254451">
      <w:bodyDiv w:val="1"/>
      <w:marLeft w:val="0"/>
      <w:marRight w:val="0"/>
      <w:marTop w:val="0"/>
      <w:marBottom w:val="0"/>
      <w:divBdr>
        <w:top w:val="none" w:sz="0" w:space="0" w:color="auto"/>
        <w:left w:val="none" w:sz="0" w:space="0" w:color="auto"/>
        <w:bottom w:val="none" w:sz="0" w:space="0" w:color="auto"/>
        <w:right w:val="none" w:sz="0" w:space="0" w:color="auto"/>
      </w:divBdr>
      <w:divsChild>
        <w:div w:id="665014809">
          <w:marLeft w:val="0"/>
          <w:marRight w:val="0"/>
          <w:marTop w:val="0"/>
          <w:marBottom w:val="0"/>
          <w:divBdr>
            <w:top w:val="none" w:sz="0" w:space="0" w:color="auto"/>
            <w:left w:val="none" w:sz="0" w:space="0" w:color="auto"/>
            <w:bottom w:val="none" w:sz="0" w:space="0" w:color="auto"/>
            <w:right w:val="none" w:sz="0" w:space="0" w:color="auto"/>
          </w:divBdr>
          <w:divsChild>
            <w:div w:id="1389180512">
              <w:marLeft w:val="0"/>
              <w:marRight w:val="0"/>
              <w:marTop w:val="0"/>
              <w:marBottom w:val="0"/>
              <w:divBdr>
                <w:top w:val="none" w:sz="0" w:space="0" w:color="auto"/>
                <w:left w:val="none" w:sz="0" w:space="0" w:color="auto"/>
                <w:bottom w:val="none" w:sz="0" w:space="0" w:color="auto"/>
                <w:right w:val="none" w:sz="0" w:space="0" w:color="auto"/>
              </w:divBdr>
              <w:divsChild>
                <w:div w:id="697006327">
                  <w:marLeft w:val="0"/>
                  <w:marRight w:val="0"/>
                  <w:marTop w:val="0"/>
                  <w:marBottom w:val="0"/>
                  <w:divBdr>
                    <w:top w:val="none" w:sz="0" w:space="0" w:color="auto"/>
                    <w:left w:val="none" w:sz="0" w:space="0" w:color="auto"/>
                    <w:bottom w:val="none" w:sz="0" w:space="0" w:color="auto"/>
                    <w:right w:val="none" w:sz="0" w:space="0" w:color="auto"/>
                  </w:divBdr>
                  <w:divsChild>
                    <w:div w:id="373235775">
                      <w:marLeft w:val="0"/>
                      <w:marRight w:val="0"/>
                      <w:marTop w:val="0"/>
                      <w:marBottom w:val="0"/>
                      <w:divBdr>
                        <w:top w:val="none" w:sz="0" w:space="0" w:color="auto"/>
                        <w:left w:val="none" w:sz="0" w:space="0" w:color="auto"/>
                        <w:bottom w:val="none" w:sz="0" w:space="0" w:color="auto"/>
                        <w:right w:val="none" w:sz="0" w:space="0" w:color="auto"/>
                      </w:divBdr>
                      <w:divsChild>
                        <w:div w:id="183448397">
                          <w:marLeft w:val="0"/>
                          <w:marRight w:val="0"/>
                          <w:marTop w:val="0"/>
                          <w:marBottom w:val="0"/>
                          <w:divBdr>
                            <w:top w:val="none" w:sz="0" w:space="0" w:color="auto"/>
                            <w:left w:val="none" w:sz="0" w:space="0" w:color="auto"/>
                            <w:bottom w:val="none" w:sz="0" w:space="0" w:color="auto"/>
                            <w:right w:val="none" w:sz="0" w:space="0" w:color="auto"/>
                          </w:divBdr>
                          <w:divsChild>
                            <w:div w:id="1751194069">
                              <w:marLeft w:val="0"/>
                              <w:marRight w:val="0"/>
                              <w:marTop w:val="0"/>
                              <w:marBottom w:val="0"/>
                              <w:divBdr>
                                <w:top w:val="none" w:sz="0" w:space="0" w:color="auto"/>
                                <w:left w:val="none" w:sz="0" w:space="0" w:color="auto"/>
                                <w:bottom w:val="none" w:sz="0" w:space="0" w:color="auto"/>
                                <w:right w:val="none" w:sz="0" w:space="0" w:color="auto"/>
                              </w:divBdr>
                              <w:divsChild>
                                <w:div w:id="1082993309">
                                  <w:marLeft w:val="0"/>
                                  <w:marRight w:val="0"/>
                                  <w:marTop w:val="0"/>
                                  <w:marBottom w:val="0"/>
                                  <w:divBdr>
                                    <w:top w:val="none" w:sz="0" w:space="0" w:color="auto"/>
                                    <w:left w:val="none" w:sz="0" w:space="0" w:color="auto"/>
                                    <w:bottom w:val="none" w:sz="0" w:space="0" w:color="auto"/>
                                    <w:right w:val="none" w:sz="0" w:space="0" w:color="auto"/>
                                  </w:divBdr>
                                  <w:divsChild>
                                    <w:div w:id="529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227346">
                      <w:marLeft w:val="0"/>
                      <w:marRight w:val="0"/>
                      <w:marTop w:val="0"/>
                      <w:marBottom w:val="0"/>
                      <w:divBdr>
                        <w:top w:val="none" w:sz="0" w:space="0" w:color="auto"/>
                        <w:left w:val="none" w:sz="0" w:space="0" w:color="auto"/>
                        <w:bottom w:val="none" w:sz="0" w:space="0" w:color="auto"/>
                        <w:right w:val="none" w:sz="0" w:space="0" w:color="auto"/>
                      </w:divBdr>
                      <w:divsChild>
                        <w:div w:id="3562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356579">
      <w:bodyDiv w:val="1"/>
      <w:marLeft w:val="0"/>
      <w:marRight w:val="0"/>
      <w:marTop w:val="0"/>
      <w:marBottom w:val="0"/>
      <w:divBdr>
        <w:top w:val="none" w:sz="0" w:space="0" w:color="auto"/>
        <w:left w:val="none" w:sz="0" w:space="0" w:color="auto"/>
        <w:bottom w:val="none" w:sz="0" w:space="0" w:color="auto"/>
        <w:right w:val="none" w:sz="0" w:space="0" w:color="auto"/>
      </w:divBdr>
      <w:divsChild>
        <w:div w:id="1136337580">
          <w:marLeft w:val="0"/>
          <w:marRight w:val="0"/>
          <w:marTop w:val="0"/>
          <w:marBottom w:val="0"/>
          <w:divBdr>
            <w:top w:val="none" w:sz="0" w:space="0" w:color="auto"/>
            <w:left w:val="none" w:sz="0" w:space="0" w:color="auto"/>
            <w:bottom w:val="none" w:sz="0" w:space="0" w:color="auto"/>
            <w:right w:val="none" w:sz="0" w:space="0" w:color="auto"/>
          </w:divBdr>
          <w:divsChild>
            <w:div w:id="1686442614">
              <w:marLeft w:val="0"/>
              <w:marRight w:val="0"/>
              <w:marTop w:val="0"/>
              <w:marBottom w:val="0"/>
              <w:divBdr>
                <w:top w:val="none" w:sz="0" w:space="0" w:color="auto"/>
                <w:left w:val="none" w:sz="0" w:space="0" w:color="auto"/>
                <w:bottom w:val="none" w:sz="0" w:space="0" w:color="auto"/>
                <w:right w:val="none" w:sz="0" w:space="0" w:color="auto"/>
              </w:divBdr>
              <w:divsChild>
                <w:div w:id="168719194">
                  <w:marLeft w:val="0"/>
                  <w:marRight w:val="0"/>
                  <w:marTop w:val="0"/>
                  <w:marBottom w:val="0"/>
                  <w:divBdr>
                    <w:top w:val="none" w:sz="0" w:space="0" w:color="auto"/>
                    <w:left w:val="none" w:sz="0" w:space="0" w:color="auto"/>
                    <w:bottom w:val="none" w:sz="0" w:space="0" w:color="auto"/>
                    <w:right w:val="none" w:sz="0" w:space="0" w:color="auto"/>
                  </w:divBdr>
                  <w:divsChild>
                    <w:div w:id="782846955">
                      <w:marLeft w:val="0"/>
                      <w:marRight w:val="0"/>
                      <w:marTop w:val="0"/>
                      <w:marBottom w:val="0"/>
                      <w:divBdr>
                        <w:top w:val="none" w:sz="0" w:space="0" w:color="auto"/>
                        <w:left w:val="none" w:sz="0" w:space="0" w:color="auto"/>
                        <w:bottom w:val="none" w:sz="0" w:space="0" w:color="auto"/>
                        <w:right w:val="none" w:sz="0" w:space="0" w:color="auto"/>
                      </w:divBdr>
                      <w:divsChild>
                        <w:div w:id="22561361">
                          <w:marLeft w:val="0"/>
                          <w:marRight w:val="0"/>
                          <w:marTop w:val="0"/>
                          <w:marBottom w:val="0"/>
                          <w:divBdr>
                            <w:top w:val="none" w:sz="0" w:space="0" w:color="auto"/>
                            <w:left w:val="none" w:sz="0" w:space="0" w:color="auto"/>
                            <w:bottom w:val="none" w:sz="0" w:space="0" w:color="auto"/>
                            <w:right w:val="none" w:sz="0" w:space="0" w:color="auto"/>
                          </w:divBdr>
                          <w:divsChild>
                            <w:div w:id="120587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970839">
      <w:bodyDiv w:val="1"/>
      <w:marLeft w:val="0"/>
      <w:marRight w:val="0"/>
      <w:marTop w:val="0"/>
      <w:marBottom w:val="0"/>
      <w:divBdr>
        <w:top w:val="none" w:sz="0" w:space="0" w:color="auto"/>
        <w:left w:val="none" w:sz="0" w:space="0" w:color="auto"/>
        <w:bottom w:val="none" w:sz="0" w:space="0" w:color="auto"/>
        <w:right w:val="none" w:sz="0" w:space="0" w:color="auto"/>
      </w:divBdr>
    </w:div>
    <w:div w:id="644511247">
      <w:bodyDiv w:val="1"/>
      <w:marLeft w:val="0"/>
      <w:marRight w:val="0"/>
      <w:marTop w:val="0"/>
      <w:marBottom w:val="0"/>
      <w:divBdr>
        <w:top w:val="none" w:sz="0" w:space="0" w:color="auto"/>
        <w:left w:val="none" w:sz="0" w:space="0" w:color="auto"/>
        <w:bottom w:val="none" w:sz="0" w:space="0" w:color="auto"/>
        <w:right w:val="none" w:sz="0" w:space="0" w:color="auto"/>
      </w:divBdr>
      <w:divsChild>
        <w:div w:id="1193114126">
          <w:marLeft w:val="0"/>
          <w:marRight w:val="0"/>
          <w:marTop w:val="0"/>
          <w:marBottom w:val="0"/>
          <w:divBdr>
            <w:top w:val="none" w:sz="0" w:space="0" w:color="auto"/>
            <w:left w:val="none" w:sz="0" w:space="0" w:color="auto"/>
            <w:bottom w:val="none" w:sz="0" w:space="0" w:color="auto"/>
            <w:right w:val="none" w:sz="0" w:space="0" w:color="auto"/>
          </w:divBdr>
          <w:divsChild>
            <w:div w:id="860126335">
              <w:marLeft w:val="0"/>
              <w:marRight w:val="0"/>
              <w:marTop w:val="0"/>
              <w:marBottom w:val="0"/>
              <w:divBdr>
                <w:top w:val="none" w:sz="0" w:space="0" w:color="auto"/>
                <w:left w:val="none" w:sz="0" w:space="0" w:color="auto"/>
                <w:bottom w:val="none" w:sz="0" w:space="0" w:color="auto"/>
                <w:right w:val="none" w:sz="0" w:space="0" w:color="auto"/>
              </w:divBdr>
              <w:divsChild>
                <w:div w:id="80874858">
                  <w:marLeft w:val="0"/>
                  <w:marRight w:val="0"/>
                  <w:marTop w:val="0"/>
                  <w:marBottom w:val="0"/>
                  <w:divBdr>
                    <w:top w:val="none" w:sz="0" w:space="0" w:color="auto"/>
                    <w:left w:val="none" w:sz="0" w:space="0" w:color="auto"/>
                    <w:bottom w:val="none" w:sz="0" w:space="0" w:color="auto"/>
                    <w:right w:val="none" w:sz="0" w:space="0" w:color="auto"/>
                  </w:divBdr>
                  <w:divsChild>
                    <w:div w:id="103037709">
                      <w:marLeft w:val="0"/>
                      <w:marRight w:val="0"/>
                      <w:marTop w:val="0"/>
                      <w:marBottom w:val="0"/>
                      <w:divBdr>
                        <w:top w:val="none" w:sz="0" w:space="0" w:color="auto"/>
                        <w:left w:val="none" w:sz="0" w:space="0" w:color="auto"/>
                        <w:bottom w:val="none" w:sz="0" w:space="0" w:color="auto"/>
                        <w:right w:val="none" w:sz="0" w:space="0" w:color="auto"/>
                      </w:divBdr>
                      <w:divsChild>
                        <w:div w:id="1291941746">
                          <w:marLeft w:val="0"/>
                          <w:marRight w:val="0"/>
                          <w:marTop w:val="0"/>
                          <w:marBottom w:val="0"/>
                          <w:divBdr>
                            <w:top w:val="none" w:sz="0" w:space="0" w:color="auto"/>
                            <w:left w:val="none" w:sz="0" w:space="0" w:color="auto"/>
                            <w:bottom w:val="none" w:sz="0" w:space="0" w:color="auto"/>
                            <w:right w:val="none" w:sz="0" w:space="0" w:color="auto"/>
                          </w:divBdr>
                          <w:divsChild>
                            <w:div w:id="13760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7243">
      <w:bodyDiv w:val="1"/>
      <w:marLeft w:val="0"/>
      <w:marRight w:val="0"/>
      <w:marTop w:val="0"/>
      <w:marBottom w:val="0"/>
      <w:divBdr>
        <w:top w:val="none" w:sz="0" w:space="0" w:color="auto"/>
        <w:left w:val="none" w:sz="0" w:space="0" w:color="auto"/>
        <w:bottom w:val="none" w:sz="0" w:space="0" w:color="auto"/>
        <w:right w:val="none" w:sz="0" w:space="0" w:color="auto"/>
      </w:divBdr>
    </w:div>
    <w:div w:id="748619199">
      <w:bodyDiv w:val="1"/>
      <w:marLeft w:val="0"/>
      <w:marRight w:val="0"/>
      <w:marTop w:val="0"/>
      <w:marBottom w:val="0"/>
      <w:divBdr>
        <w:top w:val="none" w:sz="0" w:space="0" w:color="auto"/>
        <w:left w:val="none" w:sz="0" w:space="0" w:color="auto"/>
        <w:bottom w:val="none" w:sz="0" w:space="0" w:color="auto"/>
        <w:right w:val="none" w:sz="0" w:space="0" w:color="auto"/>
      </w:divBdr>
    </w:div>
    <w:div w:id="777797098">
      <w:bodyDiv w:val="1"/>
      <w:marLeft w:val="0"/>
      <w:marRight w:val="0"/>
      <w:marTop w:val="0"/>
      <w:marBottom w:val="0"/>
      <w:divBdr>
        <w:top w:val="none" w:sz="0" w:space="0" w:color="auto"/>
        <w:left w:val="none" w:sz="0" w:space="0" w:color="auto"/>
        <w:bottom w:val="none" w:sz="0" w:space="0" w:color="auto"/>
        <w:right w:val="none" w:sz="0" w:space="0" w:color="auto"/>
      </w:divBdr>
      <w:divsChild>
        <w:div w:id="539825048">
          <w:marLeft w:val="0"/>
          <w:marRight w:val="0"/>
          <w:marTop w:val="0"/>
          <w:marBottom w:val="0"/>
          <w:divBdr>
            <w:top w:val="none" w:sz="0" w:space="0" w:color="auto"/>
            <w:left w:val="none" w:sz="0" w:space="0" w:color="auto"/>
            <w:bottom w:val="none" w:sz="0" w:space="0" w:color="auto"/>
            <w:right w:val="none" w:sz="0" w:space="0" w:color="auto"/>
          </w:divBdr>
          <w:divsChild>
            <w:div w:id="2140805509">
              <w:marLeft w:val="0"/>
              <w:marRight w:val="0"/>
              <w:marTop w:val="0"/>
              <w:marBottom w:val="0"/>
              <w:divBdr>
                <w:top w:val="none" w:sz="0" w:space="0" w:color="auto"/>
                <w:left w:val="none" w:sz="0" w:space="0" w:color="auto"/>
                <w:bottom w:val="none" w:sz="0" w:space="0" w:color="auto"/>
                <w:right w:val="none" w:sz="0" w:space="0" w:color="auto"/>
              </w:divBdr>
              <w:divsChild>
                <w:div w:id="1301108225">
                  <w:marLeft w:val="0"/>
                  <w:marRight w:val="0"/>
                  <w:marTop w:val="0"/>
                  <w:marBottom w:val="0"/>
                  <w:divBdr>
                    <w:top w:val="none" w:sz="0" w:space="0" w:color="auto"/>
                    <w:left w:val="none" w:sz="0" w:space="0" w:color="auto"/>
                    <w:bottom w:val="none" w:sz="0" w:space="0" w:color="auto"/>
                    <w:right w:val="none" w:sz="0" w:space="0" w:color="auto"/>
                  </w:divBdr>
                  <w:divsChild>
                    <w:div w:id="1789662838">
                      <w:marLeft w:val="0"/>
                      <w:marRight w:val="0"/>
                      <w:marTop w:val="0"/>
                      <w:marBottom w:val="0"/>
                      <w:divBdr>
                        <w:top w:val="none" w:sz="0" w:space="0" w:color="auto"/>
                        <w:left w:val="none" w:sz="0" w:space="0" w:color="auto"/>
                        <w:bottom w:val="none" w:sz="0" w:space="0" w:color="auto"/>
                        <w:right w:val="none" w:sz="0" w:space="0" w:color="auto"/>
                      </w:divBdr>
                      <w:divsChild>
                        <w:div w:id="401145982">
                          <w:marLeft w:val="0"/>
                          <w:marRight w:val="0"/>
                          <w:marTop w:val="0"/>
                          <w:marBottom w:val="0"/>
                          <w:divBdr>
                            <w:top w:val="none" w:sz="0" w:space="0" w:color="auto"/>
                            <w:left w:val="none" w:sz="0" w:space="0" w:color="auto"/>
                            <w:bottom w:val="none" w:sz="0" w:space="0" w:color="auto"/>
                            <w:right w:val="none" w:sz="0" w:space="0" w:color="auto"/>
                          </w:divBdr>
                          <w:divsChild>
                            <w:div w:id="26931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000033">
      <w:bodyDiv w:val="1"/>
      <w:marLeft w:val="0"/>
      <w:marRight w:val="0"/>
      <w:marTop w:val="0"/>
      <w:marBottom w:val="0"/>
      <w:divBdr>
        <w:top w:val="none" w:sz="0" w:space="0" w:color="auto"/>
        <w:left w:val="none" w:sz="0" w:space="0" w:color="auto"/>
        <w:bottom w:val="none" w:sz="0" w:space="0" w:color="auto"/>
        <w:right w:val="none" w:sz="0" w:space="0" w:color="auto"/>
      </w:divBdr>
      <w:divsChild>
        <w:div w:id="823592721">
          <w:marLeft w:val="0"/>
          <w:marRight w:val="0"/>
          <w:marTop w:val="0"/>
          <w:marBottom w:val="0"/>
          <w:divBdr>
            <w:top w:val="none" w:sz="0" w:space="0" w:color="auto"/>
            <w:left w:val="none" w:sz="0" w:space="0" w:color="auto"/>
            <w:bottom w:val="none" w:sz="0" w:space="0" w:color="auto"/>
            <w:right w:val="none" w:sz="0" w:space="0" w:color="auto"/>
          </w:divBdr>
          <w:divsChild>
            <w:div w:id="1409575551">
              <w:marLeft w:val="0"/>
              <w:marRight w:val="0"/>
              <w:marTop w:val="0"/>
              <w:marBottom w:val="0"/>
              <w:divBdr>
                <w:top w:val="none" w:sz="0" w:space="0" w:color="auto"/>
                <w:left w:val="none" w:sz="0" w:space="0" w:color="auto"/>
                <w:bottom w:val="none" w:sz="0" w:space="0" w:color="auto"/>
                <w:right w:val="none" w:sz="0" w:space="0" w:color="auto"/>
              </w:divBdr>
              <w:divsChild>
                <w:div w:id="2012829140">
                  <w:marLeft w:val="0"/>
                  <w:marRight w:val="0"/>
                  <w:marTop w:val="0"/>
                  <w:marBottom w:val="0"/>
                  <w:divBdr>
                    <w:top w:val="none" w:sz="0" w:space="0" w:color="auto"/>
                    <w:left w:val="none" w:sz="0" w:space="0" w:color="auto"/>
                    <w:bottom w:val="none" w:sz="0" w:space="0" w:color="auto"/>
                    <w:right w:val="none" w:sz="0" w:space="0" w:color="auto"/>
                  </w:divBdr>
                  <w:divsChild>
                    <w:div w:id="1299143876">
                      <w:marLeft w:val="0"/>
                      <w:marRight w:val="0"/>
                      <w:marTop w:val="0"/>
                      <w:marBottom w:val="0"/>
                      <w:divBdr>
                        <w:top w:val="none" w:sz="0" w:space="0" w:color="auto"/>
                        <w:left w:val="none" w:sz="0" w:space="0" w:color="auto"/>
                        <w:bottom w:val="none" w:sz="0" w:space="0" w:color="auto"/>
                        <w:right w:val="none" w:sz="0" w:space="0" w:color="auto"/>
                      </w:divBdr>
                      <w:divsChild>
                        <w:div w:id="715550066">
                          <w:marLeft w:val="0"/>
                          <w:marRight w:val="0"/>
                          <w:marTop w:val="0"/>
                          <w:marBottom w:val="0"/>
                          <w:divBdr>
                            <w:top w:val="none" w:sz="0" w:space="0" w:color="auto"/>
                            <w:left w:val="none" w:sz="0" w:space="0" w:color="auto"/>
                            <w:bottom w:val="none" w:sz="0" w:space="0" w:color="auto"/>
                            <w:right w:val="none" w:sz="0" w:space="0" w:color="auto"/>
                          </w:divBdr>
                          <w:divsChild>
                            <w:div w:id="167896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044617">
      <w:bodyDiv w:val="1"/>
      <w:marLeft w:val="0"/>
      <w:marRight w:val="0"/>
      <w:marTop w:val="0"/>
      <w:marBottom w:val="0"/>
      <w:divBdr>
        <w:top w:val="none" w:sz="0" w:space="0" w:color="auto"/>
        <w:left w:val="none" w:sz="0" w:space="0" w:color="auto"/>
        <w:bottom w:val="none" w:sz="0" w:space="0" w:color="auto"/>
        <w:right w:val="none" w:sz="0" w:space="0" w:color="auto"/>
      </w:divBdr>
    </w:div>
    <w:div w:id="855463475">
      <w:bodyDiv w:val="1"/>
      <w:marLeft w:val="0"/>
      <w:marRight w:val="0"/>
      <w:marTop w:val="0"/>
      <w:marBottom w:val="0"/>
      <w:divBdr>
        <w:top w:val="none" w:sz="0" w:space="0" w:color="auto"/>
        <w:left w:val="none" w:sz="0" w:space="0" w:color="auto"/>
        <w:bottom w:val="none" w:sz="0" w:space="0" w:color="auto"/>
        <w:right w:val="none" w:sz="0" w:space="0" w:color="auto"/>
      </w:divBdr>
    </w:div>
    <w:div w:id="856966459">
      <w:bodyDiv w:val="1"/>
      <w:marLeft w:val="0"/>
      <w:marRight w:val="0"/>
      <w:marTop w:val="0"/>
      <w:marBottom w:val="0"/>
      <w:divBdr>
        <w:top w:val="none" w:sz="0" w:space="0" w:color="auto"/>
        <w:left w:val="none" w:sz="0" w:space="0" w:color="auto"/>
        <w:bottom w:val="none" w:sz="0" w:space="0" w:color="auto"/>
        <w:right w:val="none" w:sz="0" w:space="0" w:color="auto"/>
      </w:divBdr>
      <w:divsChild>
        <w:div w:id="615404131">
          <w:marLeft w:val="0"/>
          <w:marRight w:val="0"/>
          <w:marTop w:val="0"/>
          <w:marBottom w:val="0"/>
          <w:divBdr>
            <w:top w:val="none" w:sz="0" w:space="0" w:color="auto"/>
            <w:left w:val="none" w:sz="0" w:space="0" w:color="auto"/>
            <w:bottom w:val="none" w:sz="0" w:space="0" w:color="auto"/>
            <w:right w:val="none" w:sz="0" w:space="0" w:color="auto"/>
          </w:divBdr>
          <w:divsChild>
            <w:div w:id="1720014832">
              <w:marLeft w:val="0"/>
              <w:marRight w:val="0"/>
              <w:marTop w:val="0"/>
              <w:marBottom w:val="0"/>
              <w:divBdr>
                <w:top w:val="none" w:sz="0" w:space="0" w:color="auto"/>
                <w:left w:val="none" w:sz="0" w:space="0" w:color="auto"/>
                <w:bottom w:val="none" w:sz="0" w:space="0" w:color="auto"/>
                <w:right w:val="none" w:sz="0" w:space="0" w:color="auto"/>
              </w:divBdr>
              <w:divsChild>
                <w:div w:id="1063985327">
                  <w:marLeft w:val="0"/>
                  <w:marRight w:val="0"/>
                  <w:marTop w:val="0"/>
                  <w:marBottom w:val="0"/>
                  <w:divBdr>
                    <w:top w:val="none" w:sz="0" w:space="0" w:color="auto"/>
                    <w:left w:val="none" w:sz="0" w:space="0" w:color="auto"/>
                    <w:bottom w:val="none" w:sz="0" w:space="0" w:color="auto"/>
                    <w:right w:val="none" w:sz="0" w:space="0" w:color="auto"/>
                  </w:divBdr>
                  <w:divsChild>
                    <w:div w:id="1190488683">
                      <w:marLeft w:val="0"/>
                      <w:marRight w:val="0"/>
                      <w:marTop w:val="0"/>
                      <w:marBottom w:val="0"/>
                      <w:divBdr>
                        <w:top w:val="none" w:sz="0" w:space="0" w:color="auto"/>
                        <w:left w:val="none" w:sz="0" w:space="0" w:color="auto"/>
                        <w:bottom w:val="none" w:sz="0" w:space="0" w:color="auto"/>
                        <w:right w:val="none" w:sz="0" w:space="0" w:color="auto"/>
                      </w:divBdr>
                      <w:divsChild>
                        <w:div w:id="91895857">
                          <w:marLeft w:val="0"/>
                          <w:marRight w:val="0"/>
                          <w:marTop w:val="0"/>
                          <w:marBottom w:val="0"/>
                          <w:divBdr>
                            <w:top w:val="none" w:sz="0" w:space="0" w:color="auto"/>
                            <w:left w:val="none" w:sz="0" w:space="0" w:color="auto"/>
                            <w:bottom w:val="none" w:sz="0" w:space="0" w:color="auto"/>
                            <w:right w:val="none" w:sz="0" w:space="0" w:color="auto"/>
                          </w:divBdr>
                          <w:divsChild>
                            <w:div w:id="108075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599733">
      <w:bodyDiv w:val="1"/>
      <w:marLeft w:val="0"/>
      <w:marRight w:val="0"/>
      <w:marTop w:val="0"/>
      <w:marBottom w:val="0"/>
      <w:divBdr>
        <w:top w:val="none" w:sz="0" w:space="0" w:color="auto"/>
        <w:left w:val="none" w:sz="0" w:space="0" w:color="auto"/>
        <w:bottom w:val="none" w:sz="0" w:space="0" w:color="auto"/>
        <w:right w:val="none" w:sz="0" w:space="0" w:color="auto"/>
      </w:divBdr>
      <w:divsChild>
        <w:div w:id="664554866">
          <w:marLeft w:val="0"/>
          <w:marRight w:val="0"/>
          <w:marTop w:val="0"/>
          <w:marBottom w:val="0"/>
          <w:divBdr>
            <w:top w:val="none" w:sz="0" w:space="0" w:color="auto"/>
            <w:left w:val="none" w:sz="0" w:space="0" w:color="auto"/>
            <w:bottom w:val="none" w:sz="0" w:space="0" w:color="auto"/>
            <w:right w:val="none" w:sz="0" w:space="0" w:color="auto"/>
          </w:divBdr>
          <w:divsChild>
            <w:div w:id="983437771">
              <w:marLeft w:val="0"/>
              <w:marRight w:val="0"/>
              <w:marTop w:val="0"/>
              <w:marBottom w:val="0"/>
              <w:divBdr>
                <w:top w:val="none" w:sz="0" w:space="0" w:color="auto"/>
                <w:left w:val="none" w:sz="0" w:space="0" w:color="auto"/>
                <w:bottom w:val="none" w:sz="0" w:space="0" w:color="auto"/>
                <w:right w:val="none" w:sz="0" w:space="0" w:color="auto"/>
              </w:divBdr>
              <w:divsChild>
                <w:div w:id="302584561">
                  <w:marLeft w:val="0"/>
                  <w:marRight w:val="0"/>
                  <w:marTop w:val="0"/>
                  <w:marBottom w:val="0"/>
                  <w:divBdr>
                    <w:top w:val="none" w:sz="0" w:space="0" w:color="auto"/>
                    <w:left w:val="none" w:sz="0" w:space="0" w:color="auto"/>
                    <w:bottom w:val="none" w:sz="0" w:space="0" w:color="auto"/>
                    <w:right w:val="none" w:sz="0" w:space="0" w:color="auto"/>
                  </w:divBdr>
                  <w:divsChild>
                    <w:div w:id="1335960636">
                      <w:marLeft w:val="0"/>
                      <w:marRight w:val="0"/>
                      <w:marTop w:val="0"/>
                      <w:marBottom w:val="0"/>
                      <w:divBdr>
                        <w:top w:val="none" w:sz="0" w:space="0" w:color="auto"/>
                        <w:left w:val="none" w:sz="0" w:space="0" w:color="auto"/>
                        <w:bottom w:val="none" w:sz="0" w:space="0" w:color="auto"/>
                        <w:right w:val="none" w:sz="0" w:space="0" w:color="auto"/>
                      </w:divBdr>
                      <w:divsChild>
                        <w:div w:id="1015500204">
                          <w:marLeft w:val="0"/>
                          <w:marRight w:val="0"/>
                          <w:marTop w:val="0"/>
                          <w:marBottom w:val="0"/>
                          <w:divBdr>
                            <w:top w:val="none" w:sz="0" w:space="0" w:color="auto"/>
                            <w:left w:val="none" w:sz="0" w:space="0" w:color="auto"/>
                            <w:bottom w:val="none" w:sz="0" w:space="0" w:color="auto"/>
                            <w:right w:val="none" w:sz="0" w:space="0" w:color="auto"/>
                          </w:divBdr>
                          <w:divsChild>
                            <w:div w:id="118655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875185">
      <w:bodyDiv w:val="1"/>
      <w:marLeft w:val="0"/>
      <w:marRight w:val="0"/>
      <w:marTop w:val="0"/>
      <w:marBottom w:val="0"/>
      <w:divBdr>
        <w:top w:val="none" w:sz="0" w:space="0" w:color="auto"/>
        <w:left w:val="none" w:sz="0" w:space="0" w:color="auto"/>
        <w:bottom w:val="none" w:sz="0" w:space="0" w:color="auto"/>
        <w:right w:val="none" w:sz="0" w:space="0" w:color="auto"/>
      </w:divBdr>
    </w:div>
    <w:div w:id="942103679">
      <w:bodyDiv w:val="1"/>
      <w:marLeft w:val="0"/>
      <w:marRight w:val="0"/>
      <w:marTop w:val="0"/>
      <w:marBottom w:val="0"/>
      <w:divBdr>
        <w:top w:val="none" w:sz="0" w:space="0" w:color="auto"/>
        <w:left w:val="none" w:sz="0" w:space="0" w:color="auto"/>
        <w:bottom w:val="none" w:sz="0" w:space="0" w:color="auto"/>
        <w:right w:val="none" w:sz="0" w:space="0" w:color="auto"/>
      </w:divBdr>
      <w:divsChild>
        <w:div w:id="717707722">
          <w:marLeft w:val="0"/>
          <w:marRight w:val="0"/>
          <w:marTop w:val="0"/>
          <w:marBottom w:val="0"/>
          <w:divBdr>
            <w:top w:val="none" w:sz="0" w:space="0" w:color="auto"/>
            <w:left w:val="none" w:sz="0" w:space="0" w:color="auto"/>
            <w:bottom w:val="none" w:sz="0" w:space="0" w:color="auto"/>
            <w:right w:val="none" w:sz="0" w:space="0" w:color="auto"/>
          </w:divBdr>
          <w:divsChild>
            <w:div w:id="1328677732">
              <w:marLeft w:val="0"/>
              <w:marRight w:val="0"/>
              <w:marTop w:val="0"/>
              <w:marBottom w:val="0"/>
              <w:divBdr>
                <w:top w:val="none" w:sz="0" w:space="0" w:color="auto"/>
                <w:left w:val="none" w:sz="0" w:space="0" w:color="auto"/>
                <w:bottom w:val="none" w:sz="0" w:space="0" w:color="auto"/>
                <w:right w:val="none" w:sz="0" w:space="0" w:color="auto"/>
              </w:divBdr>
              <w:divsChild>
                <w:div w:id="43255377">
                  <w:marLeft w:val="0"/>
                  <w:marRight w:val="0"/>
                  <w:marTop w:val="0"/>
                  <w:marBottom w:val="0"/>
                  <w:divBdr>
                    <w:top w:val="none" w:sz="0" w:space="0" w:color="auto"/>
                    <w:left w:val="none" w:sz="0" w:space="0" w:color="auto"/>
                    <w:bottom w:val="none" w:sz="0" w:space="0" w:color="auto"/>
                    <w:right w:val="none" w:sz="0" w:space="0" w:color="auto"/>
                  </w:divBdr>
                  <w:divsChild>
                    <w:div w:id="768699336">
                      <w:marLeft w:val="0"/>
                      <w:marRight w:val="0"/>
                      <w:marTop w:val="0"/>
                      <w:marBottom w:val="0"/>
                      <w:divBdr>
                        <w:top w:val="none" w:sz="0" w:space="0" w:color="auto"/>
                        <w:left w:val="none" w:sz="0" w:space="0" w:color="auto"/>
                        <w:bottom w:val="none" w:sz="0" w:space="0" w:color="auto"/>
                        <w:right w:val="none" w:sz="0" w:space="0" w:color="auto"/>
                      </w:divBdr>
                      <w:divsChild>
                        <w:div w:id="4478146">
                          <w:marLeft w:val="0"/>
                          <w:marRight w:val="0"/>
                          <w:marTop w:val="0"/>
                          <w:marBottom w:val="0"/>
                          <w:divBdr>
                            <w:top w:val="none" w:sz="0" w:space="0" w:color="auto"/>
                            <w:left w:val="none" w:sz="0" w:space="0" w:color="auto"/>
                            <w:bottom w:val="none" w:sz="0" w:space="0" w:color="auto"/>
                            <w:right w:val="none" w:sz="0" w:space="0" w:color="auto"/>
                          </w:divBdr>
                          <w:divsChild>
                            <w:div w:id="52409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953719">
      <w:bodyDiv w:val="1"/>
      <w:marLeft w:val="0"/>
      <w:marRight w:val="0"/>
      <w:marTop w:val="0"/>
      <w:marBottom w:val="0"/>
      <w:divBdr>
        <w:top w:val="none" w:sz="0" w:space="0" w:color="auto"/>
        <w:left w:val="none" w:sz="0" w:space="0" w:color="auto"/>
        <w:bottom w:val="none" w:sz="0" w:space="0" w:color="auto"/>
        <w:right w:val="none" w:sz="0" w:space="0" w:color="auto"/>
      </w:divBdr>
      <w:divsChild>
        <w:div w:id="334573723">
          <w:marLeft w:val="0"/>
          <w:marRight w:val="0"/>
          <w:marTop w:val="0"/>
          <w:marBottom w:val="0"/>
          <w:divBdr>
            <w:top w:val="none" w:sz="0" w:space="0" w:color="auto"/>
            <w:left w:val="none" w:sz="0" w:space="0" w:color="auto"/>
            <w:bottom w:val="none" w:sz="0" w:space="0" w:color="auto"/>
            <w:right w:val="none" w:sz="0" w:space="0" w:color="auto"/>
          </w:divBdr>
          <w:divsChild>
            <w:div w:id="990788823">
              <w:marLeft w:val="0"/>
              <w:marRight w:val="0"/>
              <w:marTop w:val="0"/>
              <w:marBottom w:val="0"/>
              <w:divBdr>
                <w:top w:val="none" w:sz="0" w:space="0" w:color="auto"/>
                <w:left w:val="none" w:sz="0" w:space="0" w:color="auto"/>
                <w:bottom w:val="none" w:sz="0" w:space="0" w:color="auto"/>
                <w:right w:val="none" w:sz="0" w:space="0" w:color="auto"/>
              </w:divBdr>
              <w:divsChild>
                <w:div w:id="90128964">
                  <w:marLeft w:val="0"/>
                  <w:marRight w:val="0"/>
                  <w:marTop w:val="0"/>
                  <w:marBottom w:val="0"/>
                  <w:divBdr>
                    <w:top w:val="none" w:sz="0" w:space="0" w:color="auto"/>
                    <w:left w:val="none" w:sz="0" w:space="0" w:color="auto"/>
                    <w:bottom w:val="none" w:sz="0" w:space="0" w:color="auto"/>
                    <w:right w:val="none" w:sz="0" w:space="0" w:color="auto"/>
                  </w:divBdr>
                  <w:divsChild>
                    <w:div w:id="1832329298">
                      <w:marLeft w:val="0"/>
                      <w:marRight w:val="0"/>
                      <w:marTop w:val="0"/>
                      <w:marBottom w:val="0"/>
                      <w:divBdr>
                        <w:top w:val="none" w:sz="0" w:space="0" w:color="auto"/>
                        <w:left w:val="none" w:sz="0" w:space="0" w:color="auto"/>
                        <w:bottom w:val="none" w:sz="0" w:space="0" w:color="auto"/>
                        <w:right w:val="none" w:sz="0" w:space="0" w:color="auto"/>
                      </w:divBdr>
                      <w:divsChild>
                        <w:div w:id="289871666">
                          <w:marLeft w:val="0"/>
                          <w:marRight w:val="0"/>
                          <w:marTop w:val="0"/>
                          <w:marBottom w:val="0"/>
                          <w:divBdr>
                            <w:top w:val="none" w:sz="0" w:space="0" w:color="auto"/>
                            <w:left w:val="none" w:sz="0" w:space="0" w:color="auto"/>
                            <w:bottom w:val="none" w:sz="0" w:space="0" w:color="auto"/>
                            <w:right w:val="none" w:sz="0" w:space="0" w:color="auto"/>
                          </w:divBdr>
                          <w:divsChild>
                            <w:div w:id="120968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929155">
      <w:bodyDiv w:val="1"/>
      <w:marLeft w:val="0"/>
      <w:marRight w:val="0"/>
      <w:marTop w:val="0"/>
      <w:marBottom w:val="0"/>
      <w:divBdr>
        <w:top w:val="none" w:sz="0" w:space="0" w:color="auto"/>
        <w:left w:val="none" w:sz="0" w:space="0" w:color="auto"/>
        <w:bottom w:val="none" w:sz="0" w:space="0" w:color="auto"/>
        <w:right w:val="none" w:sz="0" w:space="0" w:color="auto"/>
      </w:divBdr>
      <w:divsChild>
        <w:div w:id="57215785">
          <w:marLeft w:val="0"/>
          <w:marRight w:val="0"/>
          <w:marTop w:val="0"/>
          <w:marBottom w:val="0"/>
          <w:divBdr>
            <w:top w:val="none" w:sz="0" w:space="0" w:color="auto"/>
            <w:left w:val="none" w:sz="0" w:space="0" w:color="auto"/>
            <w:bottom w:val="none" w:sz="0" w:space="0" w:color="auto"/>
            <w:right w:val="none" w:sz="0" w:space="0" w:color="auto"/>
          </w:divBdr>
          <w:divsChild>
            <w:div w:id="1920091324">
              <w:marLeft w:val="0"/>
              <w:marRight w:val="0"/>
              <w:marTop w:val="0"/>
              <w:marBottom w:val="0"/>
              <w:divBdr>
                <w:top w:val="none" w:sz="0" w:space="0" w:color="auto"/>
                <w:left w:val="none" w:sz="0" w:space="0" w:color="auto"/>
                <w:bottom w:val="none" w:sz="0" w:space="0" w:color="auto"/>
                <w:right w:val="none" w:sz="0" w:space="0" w:color="auto"/>
              </w:divBdr>
              <w:divsChild>
                <w:div w:id="1856797207">
                  <w:marLeft w:val="0"/>
                  <w:marRight w:val="0"/>
                  <w:marTop w:val="0"/>
                  <w:marBottom w:val="0"/>
                  <w:divBdr>
                    <w:top w:val="none" w:sz="0" w:space="0" w:color="auto"/>
                    <w:left w:val="none" w:sz="0" w:space="0" w:color="auto"/>
                    <w:bottom w:val="none" w:sz="0" w:space="0" w:color="auto"/>
                    <w:right w:val="none" w:sz="0" w:space="0" w:color="auto"/>
                  </w:divBdr>
                  <w:divsChild>
                    <w:div w:id="1497376677">
                      <w:marLeft w:val="0"/>
                      <w:marRight w:val="0"/>
                      <w:marTop w:val="0"/>
                      <w:marBottom w:val="0"/>
                      <w:divBdr>
                        <w:top w:val="none" w:sz="0" w:space="0" w:color="auto"/>
                        <w:left w:val="none" w:sz="0" w:space="0" w:color="auto"/>
                        <w:bottom w:val="none" w:sz="0" w:space="0" w:color="auto"/>
                        <w:right w:val="none" w:sz="0" w:space="0" w:color="auto"/>
                      </w:divBdr>
                      <w:divsChild>
                        <w:div w:id="1152215029">
                          <w:marLeft w:val="0"/>
                          <w:marRight w:val="0"/>
                          <w:marTop w:val="0"/>
                          <w:marBottom w:val="0"/>
                          <w:divBdr>
                            <w:top w:val="none" w:sz="0" w:space="0" w:color="auto"/>
                            <w:left w:val="none" w:sz="0" w:space="0" w:color="auto"/>
                            <w:bottom w:val="none" w:sz="0" w:space="0" w:color="auto"/>
                            <w:right w:val="none" w:sz="0" w:space="0" w:color="auto"/>
                          </w:divBdr>
                          <w:divsChild>
                            <w:div w:id="1630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883690">
      <w:bodyDiv w:val="1"/>
      <w:marLeft w:val="0"/>
      <w:marRight w:val="0"/>
      <w:marTop w:val="0"/>
      <w:marBottom w:val="0"/>
      <w:divBdr>
        <w:top w:val="none" w:sz="0" w:space="0" w:color="auto"/>
        <w:left w:val="none" w:sz="0" w:space="0" w:color="auto"/>
        <w:bottom w:val="none" w:sz="0" w:space="0" w:color="auto"/>
        <w:right w:val="none" w:sz="0" w:space="0" w:color="auto"/>
      </w:divBdr>
    </w:div>
    <w:div w:id="1032534945">
      <w:bodyDiv w:val="1"/>
      <w:marLeft w:val="0"/>
      <w:marRight w:val="0"/>
      <w:marTop w:val="0"/>
      <w:marBottom w:val="0"/>
      <w:divBdr>
        <w:top w:val="none" w:sz="0" w:space="0" w:color="auto"/>
        <w:left w:val="none" w:sz="0" w:space="0" w:color="auto"/>
        <w:bottom w:val="none" w:sz="0" w:space="0" w:color="auto"/>
        <w:right w:val="none" w:sz="0" w:space="0" w:color="auto"/>
      </w:divBdr>
      <w:divsChild>
        <w:div w:id="2121141167">
          <w:marLeft w:val="0"/>
          <w:marRight w:val="0"/>
          <w:marTop w:val="0"/>
          <w:marBottom w:val="0"/>
          <w:divBdr>
            <w:top w:val="none" w:sz="0" w:space="0" w:color="auto"/>
            <w:left w:val="none" w:sz="0" w:space="0" w:color="auto"/>
            <w:bottom w:val="none" w:sz="0" w:space="0" w:color="auto"/>
            <w:right w:val="none" w:sz="0" w:space="0" w:color="auto"/>
          </w:divBdr>
          <w:divsChild>
            <w:div w:id="800149619">
              <w:marLeft w:val="0"/>
              <w:marRight w:val="0"/>
              <w:marTop w:val="0"/>
              <w:marBottom w:val="0"/>
              <w:divBdr>
                <w:top w:val="none" w:sz="0" w:space="0" w:color="auto"/>
                <w:left w:val="none" w:sz="0" w:space="0" w:color="auto"/>
                <w:bottom w:val="none" w:sz="0" w:space="0" w:color="auto"/>
                <w:right w:val="none" w:sz="0" w:space="0" w:color="auto"/>
              </w:divBdr>
              <w:divsChild>
                <w:div w:id="261380961">
                  <w:marLeft w:val="0"/>
                  <w:marRight w:val="0"/>
                  <w:marTop w:val="0"/>
                  <w:marBottom w:val="0"/>
                  <w:divBdr>
                    <w:top w:val="none" w:sz="0" w:space="0" w:color="auto"/>
                    <w:left w:val="none" w:sz="0" w:space="0" w:color="auto"/>
                    <w:bottom w:val="none" w:sz="0" w:space="0" w:color="auto"/>
                    <w:right w:val="none" w:sz="0" w:space="0" w:color="auto"/>
                  </w:divBdr>
                  <w:divsChild>
                    <w:div w:id="234245749">
                      <w:marLeft w:val="0"/>
                      <w:marRight w:val="0"/>
                      <w:marTop w:val="0"/>
                      <w:marBottom w:val="0"/>
                      <w:divBdr>
                        <w:top w:val="none" w:sz="0" w:space="0" w:color="auto"/>
                        <w:left w:val="none" w:sz="0" w:space="0" w:color="auto"/>
                        <w:bottom w:val="none" w:sz="0" w:space="0" w:color="auto"/>
                        <w:right w:val="none" w:sz="0" w:space="0" w:color="auto"/>
                      </w:divBdr>
                      <w:divsChild>
                        <w:div w:id="1424716308">
                          <w:marLeft w:val="0"/>
                          <w:marRight w:val="0"/>
                          <w:marTop w:val="0"/>
                          <w:marBottom w:val="0"/>
                          <w:divBdr>
                            <w:top w:val="none" w:sz="0" w:space="0" w:color="auto"/>
                            <w:left w:val="none" w:sz="0" w:space="0" w:color="auto"/>
                            <w:bottom w:val="none" w:sz="0" w:space="0" w:color="auto"/>
                            <w:right w:val="none" w:sz="0" w:space="0" w:color="auto"/>
                          </w:divBdr>
                          <w:divsChild>
                            <w:div w:id="4769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362590">
      <w:bodyDiv w:val="1"/>
      <w:marLeft w:val="0"/>
      <w:marRight w:val="0"/>
      <w:marTop w:val="0"/>
      <w:marBottom w:val="0"/>
      <w:divBdr>
        <w:top w:val="none" w:sz="0" w:space="0" w:color="auto"/>
        <w:left w:val="none" w:sz="0" w:space="0" w:color="auto"/>
        <w:bottom w:val="none" w:sz="0" w:space="0" w:color="auto"/>
        <w:right w:val="none" w:sz="0" w:space="0" w:color="auto"/>
      </w:divBdr>
    </w:div>
    <w:div w:id="1059473445">
      <w:bodyDiv w:val="1"/>
      <w:marLeft w:val="0"/>
      <w:marRight w:val="0"/>
      <w:marTop w:val="0"/>
      <w:marBottom w:val="0"/>
      <w:divBdr>
        <w:top w:val="none" w:sz="0" w:space="0" w:color="auto"/>
        <w:left w:val="none" w:sz="0" w:space="0" w:color="auto"/>
        <w:bottom w:val="none" w:sz="0" w:space="0" w:color="auto"/>
        <w:right w:val="none" w:sz="0" w:space="0" w:color="auto"/>
      </w:divBdr>
      <w:divsChild>
        <w:div w:id="525411105">
          <w:marLeft w:val="0"/>
          <w:marRight w:val="0"/>
          <w:marTop w:val="0"/>
          <w:marBottom w:val="0"/>
          <w:divBdr>
            <w:top w:val="none" w:sz="0" w:space="0" w:color="auto"/>
            <w:left w:val="none" w:sz="0" w:space="0" w:color="auto"/>
            <w:bottom w:val="none" w:sz="0" w:space="0" w:color="auto"/>
            <w:right w:val="none" w:sz="0" w:space="0" w:color="auto"/>
          </w:divBdr>
          <w:divsChild>
            <w:div w:id="714505686">
              <w:marLeft w:val="0"/>
              <w:marRight w:val="0"/>
              <w:marTop w:val="0"/>
              <w:marBottom w:val="0"/>
              <w:divBdr>
                <w:top w:val="none" w:sz="0" w:space="0" w:color="auto"/>
                <w:left w:val="none" w:sz="0" w:space="0" w:color="auto"/>
                <w:bottom w:val="none" w:sz="0" w:space="0" w:color="auto"/>
                <w:right w:val="none" w:sz="0" w:space="0" w:color="auto"/>
              </w:divBdr>
              <w:divsChild>
                <w:div w:id="1894583294">
                  <w:marLeft w:val="0"/>
                  <w:marRight w:val="0"/>
                  <w:marTop w:val="0"/>
                  <w:marBottom w:val="0"/>
                  <w:divBdr>
                    <w:top w:val="none" w:sz="0" w:space="0" w:color="auto"/>
                    <w:left w:val="none" w:sz="0" w:space="0" w:color="auto"/>
                    <w:bottom w:val="none" w:sz="0" w:space="0" w:color="auto"/>
                    <w:right w:val="none" w:sz="0" w:space="0" w:color="auto"/>
                  </w:divBdr>
                  <w:divsChild>
                    <w:div w:id="1114666395">
                      <w:marLeft w:val="0"/>
                      <w:marRight w:val="0"/>
                      <w:marTop w:val="0"/>
                      <w:marBottom w:val="0"/>
                      <w:divBdr>
                        <w:top w:val="none" w:sz="0" w:space="0" w:color="auto"/>
                        <w:left w:val="none" w:sz="0" w:space="0" w:color="auto"/>
                        <w:bottom w:val="none" w:sz="0" w:space="0" w:color="auto"/>
                        <w:right w:val="none" w:sz="0" w:space="0" w:color="auto"/>
                      </w:divBdr>
                      <w:divsChild>
                        <w:div w:id="861289121">
                          <w:marLeft w:val="0"/>
                          <w:marRight w:val="0"/>
                          <w:marTop w:val="0"/>
                          <w:marBottom w:val="0"/>
                          <w:divBdr>
                            <w:top w:val="none" w:sz="0" w:space="0" w:color="auto"/>
                            <w:left w:val="none" w:sz="0" w:space="0" w:color="auto"/>
                            <w:bottom w:val="none" w:sz="0" w:space="0" w:color="auto"/>
                            <w:right w:val="none" w:sz="0" w:space="0" w:color="auto"/>
                          </w:divBdr>
                          <w:divsChild>
                            <w:div w:id="15851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149259">
      <w:bodyDiv w:val="1"/>
      <w:marLeft w:val="0"/>
      <w:marRight w:val="0"/>
      <w:marTop w:val="0"/>
      <w:marBottom w:val="0"/>
      <w:divBdr>
        <w:top w:val="none" w:sz="0" w:space="0" w:color="auto"/>
        <w:left w:val="none" w:sz="0" w:space="0" w:color="auto"/>
        <w:bottom w:val="none" w:sz="0" w:space="0" w:color="auto"/>
        <w:right w:val="none" w:sz="0" w:space="0" w:color="auto"/>
      </w:divBdr>
    </w:div>
    <w:div w:id="1075131853">
      <w:bodyDiv w:val="1"/>
      <w:marLeft w:val="0"/>
      <w:marRight w:val="0"/>
      <w:marTop w:val="0"/>
      <w:marBottom w:val="0"/>
      <w:divBdr>
        <w:top w:val="none" w:sz="0" w:space="0" w:color="auto"/>
        <w:left w:val="none" w:sz="0" w:space="0" w:color="auto"/>
        <w:bottom w:val="none" w:sz="0" w:space="0" w:color="auto"/>
        <w:right w:val="none" w:sz="0" w:space="0" w:color="auto"/>
      </w:divBdr>
    </w:div>
    <w:div w:id="1185049553">
      <w:bodyDiv w:val="1"/>
      <w:marLeft w:val="0"/>
      <w:marRight w:val="0"/>
      <w:marTop w:val="0"/>
      <w:marBottom w:val="0"/>
      <w:divBdr>
        <w:top w:val="none" w:sz="0" w:space="0" w:color="auto"/>
        <w:left w:val="none" w:sz="0" w:space="0" w:color="auto"/>
        <w:bottom w:val="none" w:sz="0" w:space="0" w:color="auto"/>
        <w:right w:val="none" w:sz="0" w:space="0" w:color="auto"/>
      </w:divBdr>
      <w:divsChild>
        <w:div w:id="732316125">
          <w:marLeft w:val="0"/>
          <w:marRight w:val="0"/>
          <w:marTop w:val="0"/>
          <w:marBottom w:val="0"/>
          <w:divBdr>
            <w:top w:val="none" w:sz="0" w:space="0" w:color="auto"/>
            <w:left w:val="none" w:sz="0" w:space="0" w:color="auto"/>
            <w:bottom w:val="none" w:sz="0" w:space="0" w:color="auto"/>
            <w:right w:val="none" w:sz="0" w:space="0" w:color="auto"/>
          </w:divBdr>
          <w:divsChild>
            <w:div w:id="2118911651">
              <w:marLeft w:val="0"/>
              <w:marRight w:val="0"/>
              <w:marTop w:val="0"/>
              <w:marBottom w:val="0"/>
              <w:divBdr>
                <w:top w:val="none" w:sz="0" w:space="0" w:color="auto"/>
                <w:left w:val="none" w:sz="0" w:space="0" w:color="auto"/>
                <w:bottom w:val="none" w:sz="0" w:space="0" w:color="auto"/>
                <w:right w:val="none" w:sz="0" w:space="0" w:color="auto"/>
              </w:divBdr>
              <w:divsChild>
                <w:div w:id="655063122">
                  <w:marLeft w:val="0"/>
                  <w:marRight w:val="0"/>
                  <w:marTop w:val="0"/>
                  <w:marBottom w:val="0"/>
                  <w:divBdr>
                    <w:top w:val="none" w:sz="0" w:space="0" w:color="auto"/>
                    <w:left w:val="none" w:sz="0" w:space="0" w:color="auto"/>
                    <w:bottom w:val="none" w:sz="0" w:space="0" w:color="auto"/>
                    <w:right w:val="none" w:sz="0" w:space="0" w:color="auto"/>
                  </w:divBdr>
                  <w:divsChild>
                    <w:div w:id="6813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054673">
      <w:bodyDiv w:val="1"/>
      <w:marLeft w:val="0"/>
      <w:marRight w:val="0"/>
      <w:marTop w:val="0"/>
      <w:marBottom w:val="0"/>
      <w:divBdr>
        <w:top w:val="none" w:sz="0" w:space="0" w:color="auto"/>
        <w:left w:val="none" w:sz="0" w:space="0" w:color="auto"/>
        <w:bottom w:val="none" w:sz="0" w:space="0" w:color="auto"/>
        <w:right w:val="none" w:sz="0" w:space="0" w:color="auto"/>
      </w:divBdr>
    </w:div>
    <w:div w:id="1217667963">
      <w:bodyDiv w:val="1"/>
      <w:marLeft w:val="0"/>
      <w:marRight w:val="0"/>
      <w:marTop w:val="0"/>
      <w:marBottom w:val="0"/>
      <w:divBdr>
        <w:top w:val="none" w:sz="0" w:space="0" w:color="auto"/>
        <w:left w:val="none" w:sz="0" w:space="0" w:color="auto"/>
        <w:bottom w:val="none" w:sz="0" w:space="0" w:color="auto"/>
        <w:right w:val="none" w:sz="0" w:space="0" w:color="auto"/>
      </w:divBdr>
    </w:div>
    <w:div w:id="1373112718">
      <w:bodyDiv w:val="1"/>
      <w:marLeft w:val="0"/>
      <w:marRight w:val="0"/>
      <w:marTop w:val="0"/>
      <w:marBottom w:val="0"/>
      <w:divBdr>
        <w:top w:val="none" w:sz="0" w:space="0" w:color="auto"/>
        <w:left w:val="none" w:sz="0" w:space="0" w:color="auto"/>
        <w:bottom w:val="none" w:sz="0" w:space="0" w:color="auto"/>
        <w:right w:val="none" w:sz="0" w:space="0" w:color="auto"/>
      </w:divBdr>
      <w:divsChild>
        <w:div w:id="356086170">
          <w:marLeft w:val="0"/>
          <w:marRight w:val="0"/>
          <w:marTop w:val="0"/>
          <w:marBottom w:val="0"/>
          <w:divBdr>
            <w:top w:val="none" w:sz="0" w:space="0" w:color="auto"/>
            <w:left w:val="none" w:sz="0" w:space="0" w:color="auto"/>
            <w:bottom w:val="none" w:sz="0" w:space="0" w:color="auto"/>
            <w:right w:val="none" w:sz="0" w:space="0" w:color="auto"/>
          </w:divBdr>
          <w:divsChild>
            <w:div w:id="1744333101">
              <w:marLeft w:val="0"/>
              <w:marRight w:val="0"/>
              <w:marTop w:val="0"/>
              <w:marBottom w:val="0"/>
              <w:divBdr>
                <w:top w:val="none" w:sz="0" w:space="0" w:color="auto"/>
                <w:left w:val="none" w:sz="0" w:space="0" w:color="auto"/>
                <w:bottom w:val="none" w:sz="0" w:space="0" w:color="auto"/>
                <w:right w:val="none" w:sz="0" w:space="0" w:color="auto"/>
              </w:divBdr>
              <w:divsChild>
                <w:div w:id="769786793">
                  <w:marLeft w:val="0"/>
                  <w:marRight w:val="0"/>
                  <w:marTop w:val="0"/>
                  <w:marBottom w:val="0"/>
                  <w:divBdr>
                    <w:top w:val="none" w:sz="0" w:space="0" w:color="auto"/>
                    <w:left w:val="none" w:sz="0" w:space="0" w:color="auto"/>
                    <w:bottom w:val="none" w:sz="0" w:space="0" w:color="auto"/>
                    <w:right w:val="none" w:sz="0" w:space="0" w:color="auto"/>
                  </w:divBdr>
                  <w:divsChild>
                    <w:div w:id="20057177">
                      <w:marLeft w:val="0"/>
                      <w:marRight w:val="0"/>
                      <w:marTop w:val="0"/>
                      <w:marBottom w:val="0"/>
                      <w:divBdr>
                        <w:top w:val="none" w:sz="0" w:space="0" w:color="auto"/>
                        <w:left w:val="none" w:sz="0" w:space="0" w:color="auto"/>
                        <w:bottom w:val="none" w:sz="0" w:space="0" w:color="auto"/>
                        <w:right w:val="none" w:sz="0" w:space="0" w:color="auto"/>
                      </w:divBdr>
                      <w:divsChild>
                        <w:div w:id="781535694">
                          <w:marLeft w:val="0"/>
                          <w:marRight w:val="0"/>
                          <w:marTop w:val="0"/>
                          <w:marBottom w:val="0"/>
                          <w:divBdr>
                            <w:top w:val="none" w:sz="0" w:space="0" w:color="auto"/>
                            <w:left w:val="none" w:sz="0" w:space="0" w:color="auto"/>
                            <w:bottom w:val="none" w:sz="0" w:space="0" w:color="auto"/>
                            <w:right w:val="none" w:sz="0" w:space="0" w:color="auto"/>
                          </w:divBdr>
                          <w:divsChild>
                            <w:div w:id="176437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131861">
      <w:bodyDiv w:val="1"/>
      <w:marLeft w:val="0"/>
      <w:marRight w:val="0"/>
      <w:marTop w:val="0"/>
      <w:marBottom w:val="0"/>
      <w:divBdr>
        <w:top w:val="none" w:sz="0" w:space="0" w:color="auto"/>
        <w:left w:val="none" w:sz="0" w:space="0" w:color="auto"/>
        <w:bottom w:val="none" w:sz="0" w:space="0" w:color="auto"/>
        <w:right w:val="none" w:sz="0" w:space="0" w:color="auto"/>
      </w:divBdr>
    </w:div>
    <w:div w:id="1543176698">
      <w:bodyDiv w:val="1"/>
      <w:marLeft w:val="0"/>
      <w:marRight w:val="0"/>
      <w:marTop w:val="0"/>
      <w:marBottom w:val="0"/>
      <w:divBdr>
        <w:top w:val="none" w:sz="0" w:space="0" w:color="auto"/>
        <w:left w:val="none" w:sz="0" w:space="0" w:color="auto"/>
        <w:bottom w:val="none" w:sz="0" w:space="0" w:color="auto"/>
        <w:right w:val="none" w:sz="0" w:space="0" w:color="auto"/>
      </w:divBdr>
      <w:divsChild>
        <w:div w:id="713575952">
          <w:marLeft w:val="0"/>
          <w:marRight w:val="0"/>
          <w:marTop w:val="0"/>
          <w:marBottom w:val="0"/>
          <w:divBdr>
            <w:top w:val="none" w:sz="0" w:space="0" w:color="auto"/>
            <w:left w:val="none" w:sz="0" w:space="0" w:color="auto"/>
            <w:bottom w:val="none" w:sz="0" w:space="0" w:color="auto"/>
            <w:right w:val="none" w:sz="0" w:space="0" w:color="auto"/>
          </w:divBdr>
          <w:divsChild>
            <w:div w:id="1776319554">
              <w:marLeft w:val="0"/>
              <w:marRight w:val="0"/>
              <w:marTop w:val="0"/>
              <w:marBottom w:val="0"/>
              <w:divBdr>
                <w:top w:val="none" w:sz="0" w:space="0" w:color="auto"/>
                <w:left w:val="none" w:sz="0" w:space="0" w:color="auto"/>
                <w:bottom w:val="none" w:sz="0" w:space="0" w:color="auto"/>
                <w:right w:val="none" w:sz="0" w:space="0" w:color="auto"/>
              </w:divBdr>
              <w:divsChild>
                <w:div w:id="1559055261">
                  <w:marLeft w:val="0"/>
                  <w:marRight w:val="0"/>
                  <w:marTop w:val="0"/>
                  <w:marBottom w:val="0"/>
                  <w:divBdr>
                    <w:top w:val="none" w:sz="0" w:space="0" w:color="auto"/>
                    <w:left w:val="none" w:sz="0" w:space="0" w:color="auto"/>
                    <w:bottom w:val="none" w:sz="0" w:space="0" w:color="auto"/>
                    <w:right w:val="none" w:sz="0" w:space="0" w:color="auto"/>
                  </w:divBdr>
                  <w:divsChild>
                    <w:div w:id="1715233051">
                      <w:marLeft w:val="0"/>
                      <w:marRight w:val="0"/>
                      <w:marTop w:val="0"/>
                      <w:marBottom w:val="0"/>
                      <w:divBdr>
                        <w:top w:val="none" w:sz="0" w:space="0" w:color="auto"/>
                        <w:left w:val="none" w:sz="0" w:space="0" w:color="auto"/>
                        <w:bottom w:val="none" w:sz="0" w:space="0" w:color="auto"/>
                        <w:right w:val="none" w:sz="0" w:space="0" w:color="auto"/>
                      </w:divBdr>
                      <w:divsChild>
                        <w:div w:id="703215039">
                          <w:marLeft w:val="0"/>
                          <w:marRight w:val="0"/>
                          <w:marTop w:val="0"/>
                          <w:marBottom w:val="0"/>
                          <w:divBdr>
                            <w:top w:val="none" w:sz="0" w:space="0" w:color="auto"/>
                            <w:left w:val="none" w:sz="0" w:space="0" w:color="auto"/>
                            <w:bottom w:val="none" w:sz="0" w:space="0" w:color="auto"/>
                            <w:right w:val="none" w:sz="0" w:space="0" w:color="auto"/>
                          </w:divBdr>
                          <w:divsChild>
                            <w:div w:id="2080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005150">
      <w:bodyDiv w:val="1"/>
      <w:marLeft w:val="0"/>
      <w:marRight w:val="0"/>
      <w:marTop w:val="0"/>
      <w:marBottom w:val="0"/>
      <w:divBdr>
        <w:top w:val="none" w:sz="0" w:space="0" w:color="auto"/>
        <w:left w:val="none" w:sz="0" w:space="0" w:color="auto"/>
        <w:bottom w:val="none" w:sz="0" w:space="0" w:color="auto"/>
        <w:right w:val="none" w:sz="0" w:space="0" w:color="auto"/>
      </w:divBdr>
      <w:divsChild>
        <w:div w:id="499661714">
          <w:marLeft w:val="0"/>
          <w:marRight w:val="0"/>
          <w:marTop w:val="0"/>
          <w:marBottom w:val="0"/>
          <w:divBdr>
            <w:top w:val="none" w:sz="0" w:space="0" w:color="auto"/>
            <w:left w:val="none" w:sz="0" w:space="0" w:color="auto"/>
            <w:bottom w:val="none" w:sz="0" w:space="0" w:color="auto"/>
            <w:right w:val="none" w:sz="0" w:space="0" w:color="auto"/>
          </w:divBdr>
          <w:divsChild>
            <w:div w:id="839464798">
              <w:marLeft w:val="0"/>
              <w:marRight w:val="0"/>
              <w:marTop w:val="0"/>
              <w:marBottom w:val="0"/>
              <w:divBdr>
                <w:top w:val="none" w:sz="0" w:space="0" w:color="auto"/>
                <w:left w:val="none" w:sz="0" w:space="0" w:color="auto"/>
                <w:bottom w:val="none" w:sz="0" w:space="0" w:color="auto"/>
                <w:right w:val="none" w:sz="0" w:space="0" w:color="auto"/>
              </w:divBdr>
              <w:divsChild>
                <w:div w:id="2025473197">
                  <w:marLeft w:val="0"/>
                  <w:marRight w:val="0"/>
                  <w:marTop w:val="0"/>
                  <w:marBottom w:val="0"/>
                  <w:divBdr>
                    <w:top w:val="none" w:sz="0" w:space="0" w:color="auto"/>
                    <w:left w:val="none" w:sz="0" w:space="0" w:color="auto"/>
                    <w:bottom w:val="none" w:sz="0" w:space="0" w:color="auto"/>
                    <w:right w:val="none" w:sz="0" w:space="0" w:color="auto"/>
                  </w:divBdr>
                  <w:divsChild>
                    <w:div w:id="1696298559">
                      <w:marLeft w:val="0"/>
                      <w:marRight w:val="0"/>
                      <w:marTop w:val="0"/>
                      <w:marBottom w:val="0"/>
                      <w:divBdr>
                        <w:top w:val="none" w:sz="0" w:space="0" w:color="auto"/>
                        <w:left w:val="none" w:sz="0" w:space="0" w:color="auto"/>
                        <w:bottom w:val="none" w:sz="0" w:space="0" w:color="auto"/>
                        <w:right w:val="none" w:sz="0" w:space="0" w:color="auto"/>
                      </w:divBdr>
                      <w:divsChild>
                        <w:div w:id="1884907023">
                          <w:marLeft w:val="0"/>
                          <w:marRight w:val="0"/>
                          <w:marTop w:val="0"/>
                          <w:marBottom w:val="0"/>
                          <w:divBdr>
                            <w:top w:val="none" w:sz="0" w:space="0" w:color="auto"/>
                            <w:left w:val="none" w:sz="0" w:space="0" w:color="auto"/>
                            <w:bottom w:val="none" w:sz="0" w:space="0" w:color="auto"/>
                            <w:right w:val="none" w:sz="0" w:space="0" w:color="auto"/>
                          </w:divBdr>
                          <w:divsChild>
                            <w:div w:id="104591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944174">
      <w:bodyDiv w:val="1"/>
      <w:marLeft w:val="0"/>
      <w:marRight w:val="0"/>
      <w:marTop w:val="0"/>
      <w:marBottom w:val="0"/>
      <w:divBdr>
        <w:top w:val="none" w:sz="0" w:space="0" w:color="auto"/>
        <w:left w:val="none" w:sz="0" w:space="0" w:color="auto"/>
        <w:bottom w:val="none" w:sz="0" w:space="0" w:color="auto"/>
        <w:right w:val="none" w:sz="0" w:space="0" w:color="auto"/>
      </w:divBdr>
    </w:div>
    <w:div w:id="1629122701">
      <w:bodyDiv w:val="1"/>
      <w:marLeft w:val="0"/>
      <w:marRight w:val="0"/>
      <w:marTop w:val="0"/>
      <w:marBottom w:val="0"/>
      <w:divBdr>
        <w:top w:val="none" w:sz="0" w:space="0" w:color="auto"/>
        <w:left w:val="none" w:sz="0" w:space="0" w:color="auto"/>
        <w:bottom w:val="none" w:sz="0" w:space="0" w:color="auto"/>
        <w:right w:val="none" w:sz="0" w:space="0" w:color="auto"/>
      </w:divBdr>
    </w:div>
    <w:div w:id="1642341034">
      <w:bodyDiv w:val="1"/>
      <w:marLeft w:val="0"/>
      <w:marRight w:val="0"/>
      <w:marTop w:val="0"/>
      <w:marBottom w:val="0"/>
      <w:divBdr>
        <w:top w:val="none" w:sz="0" w:space="0" w:color="auto"/>
        <w:left w:val="none" w:sz="0" w:space="0" w:color="auto"/>
        <w:bottom w:val="none" w:sz="0" w:space="0" w:color="auto"/>
        <w:right w:val="none" w:sz="0" w:space="0" w:color="auto"/>
      </w:divBdr>
    </w:div>
    <w:div w:id="1716393178">
      <w:bodyDiv w:val="1"/>
      <w:marLeft w:val="0"/>
      <w:marRight w:val="0"/>
      <w:marTop w:val="0"/>
      <w:marBottom w:val="0"/>
      <w:divBdr>
        <w:top w:val="none" w:sz="0" w:space="0" w:color="auto"/>
        <w:left w:val="none" w:sz="0" w:space="0" w:color="auto"/>
        <w:bottom w:val="none" w:sz="0" w:space="0" w:color="auto"/>
        <w:right w:val="none" w:sz="0" w:space="0" w:color="auto"/>
      </w:divBdr>
    </w:div>
    <w:div w:id="1720665129">
      <w:bodyDiv w:val="1"/>
      <w:marLeft w:val="0"/>
      <w:marRight w:val="0"/>
      <w:marTop w:val="0"/>
      <w:marBottom w:val="0"/>
      <w:divBdr>
        <w:top w:val="none" w:sz="0" w:space="0" w:color="auto"/>
        <w:left w:val="none" w:sz="0" w:space="0" w:color="auto"/>
        <w:bottom w:val="none" w:sz="0" w:space="0" w:color="auto"/>
        <w:right w:val="none" w:sz="0" w:space="0" w:color="auto"/>
      </w:divBdr>
      <w:divsChild>
        <w:div w:id="234820212">
          <w:marLeft w:val="0"/>
          <w:marRight w:val="0"/>
          <w:marTop w:val="0"/>
          <w:marBottom w:val="0"/>
          <w:divBdr>
            <w:top w:val="none" w:sz="0" w:space="0" w:color="auto"/>
            <w:left w:val="none" w:sz="0" w:space="0" w:color="auto"/>
            <w:bottom w:val="none" w:sz="0" w:space="0" w:color="auto"/>
            <w:right w:val="none" w:sz="0" w:space="0" w:color="auto"/>
          </w:divBdr>
          <w:divsChild>
            <w:div w:id="1286228227">
              <w:marLeft w:val="0"/>
              <w:marRight w:val="0"/>
              <w:marTop w:val="0"/>
              <w:marBottom w:val="0"/>
              <w:divBdr>
                <w:top w:val="none" w:sz="0" w:space="0" w:color="auto"/>
                <w:left w:val="none" w:sz="0" w:space="0" w:color="auto"/>
                <w:bottom w:val="none" w:sz="0" w:space="0" w:color="auto"/>
                <w:right w:val="none" w:sz="0" w:space="0" w:color="auto"/>
              </w:divBdr>
              <w:divsChild>
                <w:div w:id="1913348842">
                  <w:marLeft w:val="0"/>
                  <w:marRight w:val="0"/>
                  <w:marTop w:val="0"/>
                  <w:marBottom w:val="0"/>
                  <w:divBdr>
                    <w:top w:val="none" w:sz="0" w:space="0" w:color="auto"/>
                    <w:left w:val="none" w:sz="0" w:space="0" w:color="auto"/>
                    <w:bottom w:val="none" w:sz="0" w:space="0" w:color="auto"/>
                    <w:right w:val="none" w:sz="0" w:space="0" w:color="auto"/>
                  </w:divBdr>
                  <w:divsChild>
                    <w:div w:id="820266499">
                      <w:marLeft w:val="0"/>
                      <w:marRight w:val="0"/>
                      <w:marTop w:val="0"/>
                      <w:marBottom w:val="0"/>
                      <w:divBdr>
                        <w:top w:val="none" w:sz="0" w:space="0" w:color="auto"/>
                        <w:left w:val="none" w:sz="0" w:space="0" w:color="auto"/>
                        <w:bottom w:val="none" w:sz="0" w:space="0" w:color="auto"/>
                        <w:right w:val="none" w:sz="0" w:space="0" w:color="auto"/>
                      </w:divBdr>
                      <w:divsChild>
                        <w:div w:id="580212897">
                          <w:marLeft w:val="0"/>
                          <w:marRight w:val="0"/>
                          <w:marTop w:val="0"/>
                          <w:marBottom w:val="0"/>
                          <w:divBdr>
                            <w:top w:val="none" w:sz="0" w:space="0" w:color="auto"/>
                            <w:left w:val="none" w:sz="0" w:space="0" w:color="auto"/>
                            <w:bottom w:val="none" w:sz="0" w:space="0" w:color="auto"/>
                            <w:right w:val="none" w:sz="0" w:space="0" w:color="auto"/>
                          </w:divBdr>
                          <w:divsChild>
                            <w:div w:id="2125228837">
                              <w:marLeft w:val="0"/>
                              <w:marRight w:val="0"/>
                              <w:marTop w:val="0"/>
                              <w:marBottom w:val="0"/>
                              <w:divBdr>
                                <w:top w:val="none" w:sz="0" w:space="0" w:color="auto"/>
                                <w:left w:val="none" w:sz="0" w:space="0" w:color="auto"/>
                                <w:bottom w:val="none" w:sz="0" w:space="0" w:color="auto"/>
                                <w:right w:val="none" w:sz="0" w:space="0" w:color="auto"/>
                              </w:divBdr>
                              <w:divsChild>
                                <w:div w:id="64266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242643">
      <w:bodyDiv w:val="1"/>
      <w:marLeft w:val="0"/>
      <w:marRight w:val="0"/>
      <w:marTop w:val="0"/>
      <w:marBottom w:val="0"/>
      <w:divBdr>
        <w:top w:val="none" w:sz="0" w:space="0" w:color="auto"/>
        <w:left w:val="none" w:sz="0" w:space="0" w:color="auto"/>
        <w:bottom w:val="none" w:sz="0" w:space="0" w:color="auto"/>
        <w:right w:val="none" w:sz="0" w:space="0" w:color="auto"/>
      </w:divBdr>
      <w:divsChild>
        <w:div w:id="2111124456">
          <w:marLeft w:val="0"/>
          <w:marRight w:val="0"/>
          <w:marTop w:val="0"/>
          <w:marBottom w:val="0"/>
          <w:divBdr>
            <w:top w:val="none" w:sz="0" w:space="0" w:color="auto"/>
            <w:left w:val="none" w:sz="0" w:space="0" w:color="auto"/>
            <w:bottom w:val="none" w:sz="0" w:space="0" w:color="auto"/>
            <w:right w:val="none" w:sz="0" w:space="0" w:color="auto"/>
          </w:divBdr>
          <w:divsChild>
            <w:div w:id="245501506">
              <w:marLeft w:val="0"/>
              <w:marRight w:val="0"/>
              <w:marTop w:val="0"/>
              <w:marBottom w:val="0"/>
              <w:divBdr>
                <w:top w:val="none" w:sz="0" w:space="0" w:color="auto"/>
                <w:left w:val="none" w:sz="0" w:space="0" w:color="auto"/>
                <w:bottom w:val="none" w:sz="0" w:space="0" w:color="auto"/>
                <w:right w:val="none" w:sz="0" w:space="0" w:color="auto"/>
              </w:divBdr>
              <w:divsChild>
                <w:div w:id="211159801">
                  <w:marLeft w:val="0"/>
                  <w:marRight w:val="0"/>
                  <w:marTop w:val="0"/>
                  <w:marBottom w:val="0"/>
                  <w:divBdr>
                    <w:top w:val="none" w:sz="0" w:space="0" w:color="auto"/>
                    <w:left w:val="none" w:sz="0" w:space="0" w:color="auto"/>
                    <w:bottom w:val="none" w:sz="0" w:space="0" w:color="auto"/>
                    <w:right w:val="none" w:sz="0" w:space="0" w:color="auto"/>
                  </w:divBdr>
                  <w:divsChild>
                    <w:div w:id="1700473329">
                      <w:marLeft w:val="0"/>
                      <w:marRight w:val="0"/>
                      <w:marTop w:val="0"/>
                      <w:marBottom w:val="0"/>
                      <w:divBdr>
                        <w:top w:val="none" w:sz="0" w:space="0" w:color="auto"/>
                        <w:left w:val="none" w:sz="0" w:space="0" w:color="auto"/>
                        <w:bottom w:val="none" w:sz="0" w:space="0" w:color="auto"/>
                        <w:right w:val="none" w:sz="0" w:space="0" w:color="auto"/>
                      </w:divBdr>
                      <w:divsChild>
                        <w:div w:id="873812884">
                          <w:marLeft w:val="0"/>
                          <w:marRight w:val="0"/>
                          <w:marTop w:val="0"/>
                          <w:marBottom w:val="0"/>
                          <w:divBdr>
                            <w:top w:val="none" w:sz="0" w:space="0" w:color="auto"/>
                            <w:left w:val="none" w:sz="0" w:space="0" w:color="auto"/>
                            <w:bottom w:val="none" w:sz="0" w:space="0" w:color="auto"/>
                            <w:right w:val="none" w:sz="0" w:space="0" w:color="auto"/>
                          </w:divBdr>
                          <w:divsChild>
                            <w:div w:id="1731422567">
                              <w:marLeft w:val="0"/>
                              <w:marRight w:val="0"/>
                              <w:marTop w:val="0"/>
                              <w:marBottom w:val="0"/>
                              <w:divBdr>
                                <w:top w:val="none" w:sz="0" w:space="0" w:color="auto"/>
                                <w:left w:val="none" w:sz="0" w:space="0" w:color="auto"/>
                                <w:bottom w:val="none" w:sz="0" w:space="0" w:color="auto"/>
                                <w:right w:val="none" w:sz="0" w:space="0" w:color="auto"/>
                              </w:divBdr>
                              <w:divsChild>
                                <w:div w:id="141357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166970">
      <w:bodyDiv w:val="1"/>
      <w:marLeft w:val="0"/>
      <w:marRight w:val="0"/>
      <w:marTop w:val="0"/>
      <w:marBottom w:val="0"/>
      <w:divBdr>
        <w:top w:val="none" w:sz="0" w:space="0" w:color="auto"/>
        <w:left w:val="none" w:sz="0" w:space="0" w:color="auto"/>
        <w:bottom w:val="none" w:sz="0" w:space="0" w:color="auto"/>
        <w:right w:val="none" w:sz="0" w:space="0" w:color="auto"/>
      </w:divBdr>
    </w:div>
    <w:div w:id="1958177250">
      <w:bodyDiv w:val="1"/>
      <w:marLeft w:val="0"/>
      <w:marRight w:val="0"/>
      <w:marTop w:val="0"/>
      <w:marBottom w:val="0"/>
      <w:divBdr>
        <w:top w:val="none" w:sz="0" w:space="0" w:color="auto"/>
        <w:left w:val="none" w:sz="0" w:space="0" w:color="auto"/>
        <w:bottom w:val="none" w:sz="0" w:space="0" w:color="auto"/>
        <w:right w:val="none" w:sz="0" w:space="0" w:color="auto"/>
      </w:divBdr>
      <w:divsChild>
        <w:div w:id="813260943">
          <w:marLeft w:val="0"/>
          <w:marRight w:val="0"/>
          <w:marTop w:val="0"/>
          <w:marBottom w:val="0"/>
          <w:divBdr>
            <w:top w:val="none" w:sz="0" w:space="0" w:color="auto"/>
            <w:left w:val="none" w:sz="0" w:space="0" w:color="auto"/>
            <w:bottom w:val="none" w:sz="0" w:space="0" w:color="auto"/>
            <w:right w:val="none" w:sz="0" w:space="0" w:color="auto"/>
          </w:divBdr>
          <w:divsChild>
            <w:div w:id="1776708410">
              <w:marLeft w:val="0"/>
              <w:marRight w:val="0"/>
              <w:marTop w:val="0"/>
              <w:marBottom w:val="0"/>
              <w:divBdr>
                <w:top w:val="none" w:sz="0" w:space="0" w:color="auto"/>
                <w:left w:val="none" w:sz="0" w:space="0" w:color="auto"/>
                <w:bottom w:val="none" w:sz="0" w:space="0" w:color="auto"/>
                <w:right w:val="none" w:sz="0" w:space="0" w:color="auto"/>
              </w:divBdr>
              <w:divsChild>
                <w:div w:id="709184133">
                  <w:marLeft w:val="0"/>
                  <w:marRight w:val="0"/>
                  <w:marTop w:val="0"/>
                  <w:marBottom w:val="0"/>
                  <w:divBdr>
                    <w:top w:val="none" w:sz="0" w:space="0" w:color="auto"/>
                    <w:left w:val="none" w:sz="0" w:space="0" w:color="auto"/>
                    <w:bottom w:val="none" w:sz="0" w:space="0" w:color="auto"/>
                    <w:right w:val="none" w:sz="0" w:space="0" w:color="auto"/>
                  </w:divBdr>
                  <w:divsChild>
                    <w:div w:id="6826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033412">
      <w:bodyDiv w:val="1"/>
      <w:marLeft w:val="0"/>
      <w:marRight w:val="0"/>
      <w:marTop w:val="0"/>
      <w:marBottom w:val="0"/>
      <w:divBdr>
        <w:top w:val="none" w:sz="0" w:space="0" w:color="auto"/>
        <w:left w:val="none" w:sz="0" w:space="0" w:color="auto"/>
        <w:bottom w:val="none" w:sz="0" w:space="0" w:color="auto"/>
        <w:right w:val="none" w:sz="0" w:space="0" w:color="auto"/>
      </w:divBdr>
      <w:divsChild>
        <w:div w:id="860120278">
          <w:marLeft w:val="0"/>
          <w:marRight w:val="0"/>
          <w:marTop w:val="0"/>
          <w:marBottom w:val="0"/>
          <w:divBdr>
            <w:top w:val="none" w:sz="0" w:space="0" w:color="auto"/>
            <w:left w:val="none" w:sz="0" w:space="0" w:color="auto"/>
            <w:bottom w:val="none" w:sz="0" w:space="0" w:color="auto"/>
            <w:right w:val="none" w:sz="0" w:space="0" w:color="auto"/>
          </w:divBdr>
          <w:divsChild>
            <w:div w:id="297420923">
              <w:marLeft w:val="0"/>
              <w:marRight w:val="0"/>
              <w:marTop w:val="0"/>
              <w:marBottom w:val="0"/>
              <w:divBdr>
                <w:top w:val="none" w:sz="0" w:space="0" w:color="auto"/>
                <w:left w:val="none" w:sz="0" w:space="0" w:color="auto"/>
                <w:bottom w:val="none" w:sz="0" w:space="0" w:color="auto"/>
                <w:right w:val="none" w:sz="0" w:space="0" w:color="auto"/>
              </w:divBdr>
              <w:divsChild>
                <w:div w:id="1600942802">
                  <w:marLeft w:val="0"/>
                  <w:marRight w:val="0"/>
                  <w:marTop w:val="0"/>
                  <w:marBottom w:val="0"/>
                  <w:divBdr>
                    <w:top w:val="none" w:sz="0" w:space="0" w:color="auto"/>
                    <w:left w:val="none" w:sz="0" w:space="0" w:color="auto"/>
                    <w:bottom w:val="none" w:sz="0" w:space="0" w:color="auto"/>
                    <w:right w:val="none" w:sz="0" w:space="0" w:color="auto"/>
                  </w:divBdr>
                  <w:divsChild>
                    <w:div w:id="967054003">
                      <w:marLeft w:val="0"/>
                      <w:marRight w:val="0"/>
                      <w:marTop w:val="0"/>
                      <w:marBottom w:val="0"/>
                      <w:divBdr>
                        <w:top w:val="none" w:sz="0" w:space="0" w:color="auto"/>
                        <w:left w:val="none" w:sz="0" w:space="0" w:color="auto"/>
                        <w:bottom w:val="none" w:sz="0" w:space="0" w:color="auto"/>
                        <w:right w:val="none" w:sz="0" w:space="0" w:color="auto"/>
                      </w:divBdr>
                      <w:divsChild>
                        <w:div w:id="1009529377">
                          <w:marLeft w:val="0"/>
                          <w:marRight w:val="0"/>
                          <w:marTop w:val="0"/>
                          <w:marBottom w:val="0"/>
                          <w:divBdr>
                            <w:top w:val="none" w:sz="0" w:space="0" w:color="auto"/>
                            <w:left w:val="none" w:sz="0" w:space="0" w:color="auto"/>
                            <w:bottom w:val="none" w:sz="0" w:space="0" w:color="auto"/>
                            <w:right w:val="none" w:sz="0" w:space="0" w:color="auto"/>
                          </w:divBdr>
                          <w:divsChild>
                            <w:div w:id="107258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964801">
      <w:bodyDiv w:val="1"/>
      <w:marLeft w:val="0"/>
      <w:marRight w:val="0"/>
      <w:marTop w:val="0"/>
      <w:marBottom w:val="0"/>
      <w:divBdr>
        <w:top w:val="none" w:sz="0" w:space="0" w:color="auto"/>
        <w:left w:val="none" w:sz="0" w:space="0" w:color="auto"/>
        <w:bottom w:val="none" w:sz="0" w:space="0" w:color="auto"/>
        <w:right w:val="none" w:sz="0" w:space="0" w:color="auto"/>
      </w:divBdr>
      <w:divsChild>
        <w:div w:id="879170755">
          <w:marLeft w:val="0"/>
          <w:marRight w:val="0"/>
          <w:marTop w:val="0"/>
          <w:marBottom w:val="0"/>
          <w:divBdr>
            <w:top w:val="none" w:sz="0" w:space="0" w:color="auto"/>
            <w:left w:val="none" w:sz="0" w:space="0" w:color="auto"/>
            <w:bottom w:val="none" w:sz="0" w:space="0" w:color="auto"/>
            <w:right w:val="none" w:sz="0" w:space="0" w:color="auto"/>
          </w:divBdr>
          <w:divsChild>
            <w:div w:id="501045152">
              <w:marLeft w:val="0"/>
              <w:marRight w:val="0"/>
              <w:marTop w:val="0"/>
              <w:marBottom w:val="0"/>
              <w:divBdr>
                <w:top w:val="none" w:sz="0" w:space="0" w:color="auto"/>
                <w:left w:val="none" w:sz="0" w:space="0" w:color="auto"/>
                <w:bottom w:val="none" w:sz="0" w:space="0" w:color="auto"/>
                <w:right w:val="none" w:sz="0" w:space="0" w:color="auto"/>
              </w:divBdr>
              <w:divsChild>
                <w:div w:id="1754162500">
                  <w:marLeft w:val="0"/>
                  <w:marRight w:val="0"/>
                  <w:marTop w:val="0"/>
                  <w:marBottom w:val="0"/>
                  <w:divBdr>
                    <w:top w:val="none" w:sz="0" w:space="0" w:color="auto"/>
                    <w:left w:val="none" w:sz="0" w:space="0" w:color="auto"/>
                    <w:bottom w:val="none" w:sz="0" w:space="0" w:color="auto"/>
                    <w:right w:val="none" w:sz="0" w:space="0" w:color="auto"/>
                  </w:divBdr>
                  <w:divsChild>
                    <w:div w:id="1000307343">
                      <w:marLeft w:val="0"/>
                      <w:marRight w:val="0"/>
                      <w:marTop w:val="0"/>
                      <w:marBottom w:val="0"/>
                      <w:divBdr>
                        <w:top w:val="none" w:sz="0" w:space="0" w:color="auto"/>
                        <w:left w:val="none" w:sz="0" w:space="0" w:color="auto"/>
                        <w:bottom w:val="none" w:sz="0" w:space="0" w:color="auto"/>
                        <w:right w:val="none" w:sz="0" w:space="0" w:color="auto"/>
                      </w:divBdr>
                      <w:divsChild>
                        <w:div w:id="2059935531">
                          <w:marLeft w:val="0"/>
                          <w:marRight w:val="0"/>
                          <w:marTop w:val="0"/>
                          <w:marBottom w:val="0"/>
                          <w:divBdr>
                            <w:top w:val="none" w:sz="0" w:space="0" w:color="auto"/>
                            <w:left w:val="none" w:sz="0" w:space="0" w:color="auto"/>
                            <w:bottom w:val="none" w:sz="0" w:space="0" w:color="auto"/>
                            <w:right w:val="none" w:sz="0" w:space="0" w:color="auto"/>
                          </w:divBdr>
                          <w:divsChild>
                            <w:div w:id="160157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283611">
                  <w:marLeft w:val="0"/>
                  <w:marRight w:val="0"/>
                  <w:marTop w:val="0"/>
                  <w:marBottom w:val="0"/>
                  <w:divBdr>
                    <w:top w:val="none" w:sz="0" w:space="0" w:color="auto"/>
                    <w:left w:val="none" w:sz="0" w:space="0" w:color="auto"/>
                    <w:bottom w:val="none" w:sz="0" w:space="0" w:color="auto"/>
                    <w:right w:val="none" w:sz="0" w:space="0" w:color="auto"/>
                  </w:divBdr>
                  <w:divsChild>
                    <w:div w:id="21068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815206">
      <w:bodyDiv w:val="1"/>
      <w:marLeft w:val="0"/>
      <w:marRight w:val="0"/>
      <w:marTop w:val="0"/>
      <w:marBottom w:val="0"/>
      <w:divBdr>
        <w:top w:val="none" w:sz="0" w:space="0" w:color="auto"/>
        <w:left w:val="none" w:sz="0" w:space="0" w:color="auto"/>
        <w:bottom w:val="none" w:sz="0" w:space="0" w:color="auto"/>
        <w:right w:val="none" w:sz="0" w:space="0" w:color="auto"/>
      </w:divBdr>
    </w:div>
    <w:div w:id="2133163239">
      <w:bodyDiv w:val="1"/>
      <w:marLeft w:val="0"/>
      <w:marRight w:val="0"/>
      <w:marTop w:val="0"/>
      <w:marBottom w:val="0"/>
      <w:divBdr>
        <w:top w:val="none" w:sz="0" w:space="0" w:color="auto"/>
        <w:left w:val="none" w:sz="0" w:space="0" w:color="auto"/>
        <w:bottom w:val="none" w:sz="0" w:space="0" w:color="auto"/>
        <w:right w:val="none" w:sz="0" w:space="0" w:color="auto"/>
      </w:divBdr>
      <w:divsChild>
        <w:div w:id="2054765966">
          <w:marLeft w:val="0"/>
          <w:marRight w:val="0"/>
          <w:marTop w:val="0"/>
          <w:marBottom w:val="0"/>
          <w:divBdr>
            <w:top w:val="none" w:sz="0" w:space="0" w:color="auto"/>
            <w:left w:val="none" w:sz="0" w:space="0" w:color="auto"/>
            <w:bottom w:val="none" w:sz="0" w:space="0" w:color="auto"/>
            <w:right w:val="none" w:sz="0" w:space="0" w:color="auto"/>
          </w:divBdr>
          <w:divsChild>
            <w:div w:id="1957053161">
              <w:marLeft w:val="0"/>
              <w:marRight w:val="0"/>
              <w:marTop w:val="0"/>
              <w:marBottom w:val="0"/>
              <w:divBdr>
                <w:top w:val="none" w:sz="0" w:space="0" w:color="auto"/>
                <w:left w:val="none" w:sz="0" w:space="0" w:color="auto"/>
                <w:bottom w:val="none" w:sz="0" w:space="0" w:color="auto"/>
                <w:right w:val="none" w:sz="0" w:space="0" w:color="auto"/>
              </w:divBdr>
              <w:divsChild>
                <w:div w:id="1469131532">
                  <w:marLeft w:val="0"/>
                  <w:marRight w:val="0"/>
                  <w:marTop w:val="0"/>
                  <w:marBottom w:val="0"/>
                  <w:divBdr>
                    <w:top w:val="none" w:sz="0" w:space="0" w:color="auto"/>
                    <w:left w:val="none" w:sz="0" w:space="0" w:color="auto"/>
                    <w:bottom w:val="none" w:sz="0" w:space="0" w:color="auto"/>
                    <w:right w:val="none" w:sz="0" w:space="0" w:color="auto"/>
                  </w:divBdr>
                  <w:divsChild>
                    <w:div w:id="30809517">
                      <w:marLeft w:val="0"/>
                      <w:marRight w:val="0"/>
                      <w:marTop w:val="0"/>
                      <w:marBottom w:val="0"/>
                      <w:divBdr>
                        <w:top w:val="none" w:sz="0" w:space="0" w:color="auto"/>
                        <w:left w:val="none" w:sz="0" w:space="0" w:color="auto"/>
                        <w:bottom w:val="none" w:sz="0" w:space="0" w:color="auto"/>
                        <w:right w:val="none" w:sz="0" w:space="0" w:color="auto"/>
                      </w:divBdr>
                      <w:divsChild>
                        <w:div w:id="284509482">
                          <w:marLeft w:val="0"/>
                          <w:marRight w:val="0"/>
                          <w:marTop w:val="0"/>
                          <w:marBottom w:val="0"/>
                          <w:divBdr>
                            <w:top w:val="none" w:sz="0" w:space="0" w:color="auto"/>
                            <w:left w:val="none" w:sz="0" w:space="0" w:color="auto"/>
                            <w:bottom w:val="none" w:sz="0" w:space="0" w:color="auto"/>
                            <w:right w:val="none" w:sz="0" w:space="0" w:color="auto"/>
                          </w:divBdr>
                          <w:divsChild>
                            <w:div w:id="1918593499">
                              <w:marLeft w:val="0"/>
                              <w:marRight w:val="0"/>
                              <w:marTop w:val="0"/>
                              <w:marBottom w:val="0"/>
                              <w:divBdr>
                                <w:top w:val="none" w:sz="0" w:space="0" w:color="auto"/>
                                <w:left w:val="none" w:sz="0" w:space="0" w:color="auto"/>
                                <w:bottom w:val="none" w:sz="0" w:space="0" w:color="auto"/>
                                <w:right w:val="none" w:sz="0" w:space="0" w:color="auto"/>
                              </w:divBdr>
                              <w:divsChild>
                                <w:div w:id="1758096244">
                                  <w:marLeft w:val="0"/>
                                  <w:marRight w:val="0"/>
                                  <w:marTop w:val="0"/>
                                  <w:marBottom w:val="0"/>
                                  <w:divBdr>
                                    <w:top w:val="none" w:sz="0" w:space="0" w:color="auto"/>
                                    <w:left w:val="none" w:sz="0" w:space="0" w:color="auto"/>
                                    <w:bottom w:val="none" w:sz="0" w:space="0" w:color="auto"/>
                                    <w:right w:val="none" w:sz="0" w:space="0" w:color="auto"/>
                                  </w:divBdr>
                                  <w:divsChild>
                                    <w:div w:id="49738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122705">
                      <w:marLeft w:val="0"/>
                      <w:marRight w:val="0"/>
                      <w:marTop w:val="0"/>
                      <w:marBottom w:val="0"/>
                      <w:divBdr>
                        <w:top w:val="none" w:sz="0" w:space="0" w:color="auto"/>
                        <w:left w:val="none" w:sz="0" w:space="0" w:color="auto"/>
                        <w:bottom w:val="none" w:sz="0" w:space="0" w:color="auto"/>
                        <w:right w:val="none" w:sz="0" w:space="0" w:color="auto"/>
                      </w:divBdr>
                      <w:divsChild>
                        <w:div w:id="22618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13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87399.themediaframe.eu/links/otegroup260729.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cosmote.gr/5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13FDBD7A21A0DD43A2717F04FE1D49F4" ma:contentTypeVersion="5" ma:contentTypeDescription="Δημιουργία νέου εγγράφου" ma:contentTypeScope="" ma:versionID="9471ee9170b804923bb0a29140ffeffc">
  <xsd:schema xmlns:xsd="http://www.w3.org/2001/XMLSchema" xmlns:xs="http://www.w3.org/2001/XMLSchema" xmlns:p="http://schemas.microsoft.com/office/2006/metadata/properties" xmlns:ns2="a63ba609-ed36-4a9e-b21f-a4dacc36b656" targetNamespace="http://schemas.microsoft.com/office/2006/metadata/properties" ma:root="true" ma:fieldsID="7240131dcb788d1c861762681bceeb46" ns2:_="">
    <xsd:import namespace="a63ba609-ed36-4a9e-b21f-a4dacc36b656"/>
    <xsd:element name="properties">
      <xsd:complexType>
        <xsd:sequence>
          <xsd:element name="documentManagement">
            <xsd:complexType>
              <xsd:all>
                <xsd:element ref="ns2: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ba609-ed36-4a9e-b21f-a4dacc36b656" elementFormDefault="qualified">
    <xsd:import namespace="http://schemas.microsoft.com/office/2006/documentManagement/types"/>
    <xsd:import namespace="http://schemas.microsoft.com/office/infopath/2007/PartnerControls"/>
    <xsd:element name="_dlc_Exempt" ma:index="8" nillable="true" ma:displayName="Εξαίρεση από την πολιτική..." ma:description="" ma:hidden="true" ma:internalName="_dlc_Exempt"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p:Policy xmlns:p="office.server.policy" id="2ca9ad2a-70f0-45e6-af82-8e7861255b41" local="false">
  <p:Name>Auditing</p:Name>
  <p:Description/>
  <p:Statement/>
  <p:PolicyItems>
    <p:PolicyItem featureId="Microsoft.Office.RecordsManagement.PolicyFeatures.PolicyAudit">
      <p:Name>Έλεγχος</p:Name>
      <p:Description>Ελέγχει τις ενέργειες χρήστη σε έγγραφα και στοιχεία λίστας στο αρχείο καταγραφής ελέγχου.</p:Description>
      <p:CustomData>
        <Audit>
          <Update/>
          <View/>
          <MoveCopy/>
          <DeleteRestore/>
        </Audit>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02FBC1-B7BB-4180-872C-B066AA85A1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DE86A3-E750-455B-AC4A-E937D131B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ba609-ed36-4a9e-b21f-a4dacc36b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238156-EDCE-482A-AF2B-72A31F4A564A}">
  <ds:schemaRefs>
    <ds:schemaRef ds:uri="http://schemas.openxmlformats.org/officeDocument/2006/bibliography"/>
  </ds:schemaRefs>
</ds:datastoreItem>
</file>

<file path=customXml/itemProps4.xml><?xml version="1.0" encoding="utf-8"?>
<ds:datastoreItem xmlns:ds="http://schemas.openxmlformats.org/officeDocument/2006/customXml" ds:itemID="{7B775696-B112-48E5-A9BE-CD27A2580DA3}">
  <ds:schemaRefs>
    <ds:schemaRef ds:uri="office.server.policy"/>
  </ds:schemaRefs>
</ds:datastoreItem>
</file>

<file path=customXml/itemProps5.xml><?xml version="1.0" encoding="utf-8"?>
<ds:datastoreItem xmlns:ds="http://schemas.openxmlformats.org/officeDocument/2006/customXml" ds:itemID="{0B701E25-7929-4032-B4D6-5B79B32905B2}">
  <ds:schemaRefs>
    <ds:schemaRef ds:uri="http://schemas.microsoft.com/sharepoint/v3/contenttype/forms"/>
  </ds:schemaRefs>
</ds:datastoreItem>
</file>

<file path=docMetadata/LabelInfo.xml><?xml version="1.0" encoding="utf-8"?>
<clbl:labelList xmlns:clbl="http://schemas.microsoft.com/office/2020/mipLabelMetadata">
  <clbl:label id="{82bcfee7-4486-4309-a860-04936daa697d}" enabled="0" method="" siteId="{82bcfee7-4486-4309-a860-04936daa697d}" removed="1"/>
</clbl:labelList>
</file>

<file path=docProps/app.xml><?xml version="1.0" encoding="utf-8"?>
<Properties xmlns="http://schemas.openxmlformats.org/officeDocument/2006/extended-properties" xmlns:vt="http://schemas.openxmlformats.org/officeDocument/2006/docPropsVTypes">
  <Template>Normal.dotm</Template>
  <TotalTime>1286</TotalTime>
  <Pages>16</Pages>
  <Words>6521</Words>
  <Characters>35214</Characters>
  <Application>Microsoft Office Word</Application>
  <DocSecurity>0</DocSecurity>
  <Lines>293</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Vassia Theochari</dc:creator>
  <cp:keywords/>
  <dc:description/>
  <cp:lastModifiedBy>Moroy Aikaterini</cp:lastModifiedBy>
  <cp:revision>45</cp:revision>
  <cp:lastPrinted>2026-05-07T12:08:00Z</cp:lastPrinted>
  <dcterms:created xsi:type="dcterms:W3CDTF">2026-07-27T14:04:00Z</dcterms:created>
  <dcterms:modified xsi:type="dcterms:W3CDTF">2026-07-29T07:09:00Z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0x01010013FDBD7A21A0DD43A2717F04FE1D49F4</vt:lpwstr>
  </property>
</Properties>
</file>