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12" w:rsidRPr="00872212" w:rsidRDefault="00872212" w:rsidP="00872212">
      <w:pPr>
        <w:spacing w:before="100" w:beforeAutospacing="1" w:after="100" w:afterAutospacing="1" w:line="240" w:lineRule="auto"/>
        <w:rPr>
          <w:rFonts w:ascii="Arial" w:eastAsia="Times New Roman" w:hAnsi="Arial" w:cs="Arial"/>
          <w:sz w:val="36"/>
          <w:szCs w:val="36"/>
          <w:u w:val="single"/>
          <w:lang w:eastAsia="el-GR"/>
        </w:rPr>
      </w:pPr>
      <w:r w:rsidRPr="00872212">
        <w:rPr>
          <w:rFonts w:ascii="Arial" w:eastAsia="Times New Roman" w:hAnsi="Arial" w:cs="Arial"/>
          <w:b/>
          <w:bCs/>
          <w:sz w:val="36"/>
          <w:szCs w:val="36"/>
          <w:u w:val="single"/>
          <w:lang w:eastAsia="el-GR"/>
        </w:rPr>
        <w:t>ΕΡΩΤΗΣΗ ΚΟΙΝΟΒΟΥΛΕΥΤΙΚΟΥ ΕΛΕΓΧΟΥ</w:t>
      </w:r>
    </w:p>
    <w:p w:rsidR="00872212" w:rsidRPr="00872212" w:rsidRDefault="00872212" w:rsidP="00872212">
      <w:p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b/>
          <w:bCs/>
          <w:sz w:val="24"/>
          <w:szCs w:val="24"/>
          <w:lang w:eastAsia="el-GR"/>
        </w:rPr>
        <w:t>ΠΡΟΣ:</w:t>
      </w:r>
    </w:p>
    <w:p w:rsidR="00872212" w:rsidRPr="00872212" w:rsidRDefault="00872212" w:rsidP="00872212">
      <w:p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sz w:val="24"/>
          <w:szCs w:val="24"/>
          <w:lang w:eastAsia="el-GR"/>
        </w:rPr>
        <w:t>Τον Υπουργό Εξωτερικών</w:t>
      </w:r>
      <w:r w:rsidRPr="00872212">
        <w:rPr>
          <w:rFonts w:ascii="Arial" w:eastAsia="Times New Roman" w:hAnsi="Arial" w:cs="Arial"/>
          <w:sz w:val="24"/>
          <w:szCs w:val="24"/>
          <w:lang w:eastAsia="el-GR"/>
        </w:rPr>
        <w:br/>
        <w:t>Τον Υπουργό Εθνικής Άμυνας</w:t>
      </w:r>
      <w:r w:rsidRPr="00872212">
        <w:rPr>
          <w:rFonts w:ascii="Arial" w:eastAsia="Times New Roman" w:hAnsi="Arial" w:cs="Arial"/>
          <w:sz w:val="24"/>
          <w:szCs w:val="24"/>
          <w:lang w:eastAsia="el-GR"/>
        </w:rPr>
        <w:br/>
        <w:t>Τον Υπουργό Ναυτιλίας και Νησιωτικής Πολιτικής</w:t>
      </w:r>
      <w:r w:rsidRPr="00872212">
        <w:rPr>
          <w:rFonts w:ascii="Arial" w:eastAsia="Times New Roman" w:hAnsi="Arial" w:cs="Arial"/>
          <w:sz w:val="24"/>
          <w:szCs w:val="24"/>
          <w:lang w:eastAsia="el-GR"/>
        </w:rPr>
        <w:br/>
        <w:t>Τον Υπουργό Περιβάλλοντος και Ενέργειας</w:t>
      </w:r>
    </w:p>
    <w:p w:rsidR="00872212" w:rsidRPr="00872212" w:rsidRDefault="00872212" w:rsidP="00872212">
      <w:pPr>
        <w:spacing w:before="100" w:beforeAutospacing="1" w:after="100" w:afterAutospacing="1" w:line="240" w:lineRule="auto"/>
        <w:outlineLvl w:val="2"/>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ΘΕΜΑ: «Νέα τουρκική NAVTEX νότια του Καστελλόριζου – Νομική θωράκιση και ενεργός άσκηση των ελληνικών κυριαρχικών δικαιωμάτων στην Ανατολική Μεσόγειο»</w:t>
      </w:r>
    </w:p>
    <w:p w:rsidR="00872212" w:rsidRPr="00872212" w:rsidRDefault="00872212" w:rsidP="00872212">
      <w:p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sz w:val="24"/>
          <w:szCs w:val="24"/>
          <w:lang w:eastAsia="el-GR"/>
        </w:rPr>
        <w:t xml:space="preserve">Η έκδοση της τουρκικής NAVTEX 0862/26 για επιστημονικές έρευνες του R/V </w:t>
      </w:r>
      <w:r w:rsidRPr="00872212">
        <w:rPr>
          <w:rFonts w:ascii="Arial" w:eastAsia="Times New Roman" w:hAnsi="Arial" w:cs="Arial"/>
          <w:b/>
          <w:bCs/>
          <w:sz w:val="24"/>
          <w:szCs w:val="24"/>
          <w:lang w:eastAsia="el-GR"/>
        </w:rPr>
        <w:t>TÜBİTAK MARMARA</w:t>
      </w:r>
      <w:r w:rsidRPr="00872212">
        <w:rPr>
          <w:rFonts w:ascii="Arial" w:eastAsia="Times New Roman" w:hAnsi="Arial" w:cs="Arial"/>
          <w:sz w:val="24"/>
          <w:szCs w:val="24"/>
          <w:lang w:eastAsia="el-GR"/>
        </w:rPr>
        <w:t xml:space="preserve"> νότια και νοτιοδυτικά του Καστελλόριζου αποτελεί ακόμη μία ενέργεια της Άγκυρας που εντάσσεται σε ευρύτερη προσπάθεια εμπέδωσης παρουσίας και δημιουργίας τετελεσμένων στην Ανατολική Μεσόγειο. Η ελληνική πλευρά εξέδωσε </w:t>
      </w:r>
      <w:proofErr w:type="spellStart"/>
      <w:r w:rsidRPr="00872212">
        <w:rPr>
          <w:rFonts w:ascii="Arial" w:eastAsia="Times New Roman" w:hAnsi="Arial" w:cs="Arial"/>
          <w:sz w:val="24"/>
          <w:szCs w:val="24"/>
          <w:lang w:eastAsia="el-GR"/>
        </w:rPr>
        <w:t>αντι</w:t>
      </w:r>
      <w:proofErr w:type="spellEnd"/>
      <w:r w:rsidRPr="00872212">
        <w:rPr>
          <w:rFonts w:ascii="Arial" w:eastAsia="Times New Roman" w:hAnsi="Arial" w:cs="Arial"/>
          <w:sz w:val="24"/>
          <w:szCs w:val="24"/>
          <w:lang w:eastAsia="el-GR"/>
        </w:rPr>
        <w:t>-NAVTEX, επισημαίνοντας ότι μέρος της προβλεπόμενης δραστηριότητας αφορά περιοχή ελληνικής υφαλοκρηπίδας και ότι ο τουρκικός σταθμός Αττάλειας δεν έχει αρμοδιότητα έκδοσης NAVTEX στη συγκεκριμένη περιοχή.</w:t>
      </w:r>
    </w:p>
    <w:p w:rsidR="00872212" w:rsidRPr="00872212" w:rsidRDefault="00872212" w:rsidP="00872212">
      <w:p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sz w:val="24"/>
          <w:szCs w:val="24"/>
          <w:lang w:eastAsia="el-GR"/>
        </w:rPr>
        <w:t>Η νομική αντιμετώπιση, ωστόσο, απαιτεί ακρίβεια. Η UNCLOS, ιδίως μέσω των άρθρων 76, 77 και 121, αναγνωρίζει δικαιώματα του παράκτιου κράτους επί της υφαλοκρηπίδας και στα νησιά, ενώ το άρθρο 246 προβλέπει ειδικό καθεστώς για την επιστημονική έρευνα στην υφαλοκρηπίδα και την ΑΟΖ. Παράλληλα, πρέπει να διακρίνεται η ωκεανογραφική έρευνα στη στήλη του νερού από δραστηριότητες που αφορούν τον βυθό και το υπέδαφος.</w:t>
      </w:r>
    </w:p>
    <w:p w:rsidR="00872212" w:rsidRPr="00872212" w:rsidRDefault="00872212" w:rsidP="00872212">
      <w:p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sz w:val="24"/>
          <w:szCs w:val="24"/>
          <w:lang w:eastAsia="el-GR"/>
        </w:rPr>
        <w:t xml:space="preserve">Το κρίσιμο ζήτημα, συνεπώς, δεν είναι μόνο η έκδοση μιας τουρκικής NAVTEX, αλλά </w:t>
      </w:r>
      <w:r w:rsidRPr="00872212">
        <w:rPr>
          <w:rFonts w:ascii="Arial" w:eastAsia="Times New Roman" w:hAnsi="Arial" w:cs="Arial"/>
          <w:b/>
          <w:bCs/>
          <w:sz w:val="24"/>
          <w:szCs w:val="24"/>
          <w:lang w:eastAsia="el-GR"/>
        </w:rPr>
        <w:t>εάν και κατά πόσον η Τουρκία επιχειρεί να ασκήσει δικαιώματα ή αρμοδιότητες που το Διεθνές Δίκαιο δεν της αναγνωρίζει, και εάν η Ελλάδα διαθέτει συγκεκριμένη στρατηγική για να αποτρέψει τη δημιουργία τετελεσμένων.</w:t>
      </w:r>
    </w:p>
    <w:p w:rsidR="00872212" w:rsidRPr="00872212" w:rsidRDefault="00872212" w:rsidP="00872212">
      <w:pPr>
        <w:spacing w:before="100" w:beforeAutospacing="1" w:after="100" w:afterAutospacing="1" w:line="240" w:lineRule="auto"/>
        <w:outlineLvl w:val="2"/>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Ερωτώνται οι αρμόδιοι Υπουργοί:</w:t>
      </w:r>
    </w:p>
    <w:p w:rsidR="00872212" w:rsidRPr="00872212" w:rsidRDefault="00872212" w:rsidP="00872212">
      <w:pPr>
        <w:spacing w:before="100" w:beforeAutospacing="1" w:after="100" w:afterAutospacing="1" w:line="240" w:lineRule="auto"/>
        <w:outlineLvl w:val="3"/>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Α. ΥΠΟΥΡΓΕΙΟ ΕΞΩΤΕΡΙΚΩΝ – ΔΙΕΘΝΕΣ ΔΙΚΑΙΟ &amp; ΔΙΠΛΩΜΑΤΙΑ</w:t>
      </w:r>
    </w:p>
    <w:p w:rsidR="00056AD0" w:rsidRPr="00056AD0" w:rsidRDefault="00056AD0" w:rsidP="00056AD0">
      <w:pPr>
        <w:pStyle w:val="a4"/>
        <w:numPr>
          <w:ilvl w:val="0"/>
          <w:numId w:val="1"/>
        </w:numPr>
        <w:spacing w:after="0"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Έχει ολοκληρωθεί </w:t>
      </w:r>
      <w:r w:rsidRPr="00056AD0">
        <w:rPr>
          <w:rFonts w:ascii="Arial" w:eastAsia="Times New Roman" w:hAnsi="Arial" w:cs="Arial"/>
          <w:b/>
          <w:bCs/>
          <w:sz w:val="24"/>
          <w:szCs w:val="24"/>
          <w:lang w:eastAsia="el-GR"/>
        </w:rPr>
        <w:t>νομική αξιολόγηση της NAVTEX 0862/26 και της πραγματικής δραστηριότητας του TÜBİTAK MARMARA</w:t>
      </w:r>
      <w:r w:rsidRPr="00056AD0">
        <w:rPr>
          <w:rFonts w:ascii="Arial" w:eastAsia="Times New Roman" w:hAnsi="Arial" w:cs="Arial"/>
          <w:sz w:val="24"/>
          <w:szCs w:val="24"/>
          <w:lang w:eastAsia="el-GR"/>
        </w:rPr>
        <w:t>, βάσει των άρθρων 76, 77, 121 και 246 της UNCLOS;</w:t>
      </w:r>
    </w:p>
    <w:p w:rsidR="00056AD0" w:rsidRPr="00056AD0" w:rsidRDefault="00056AD0" w:rsidP="00056AD0">
      <w:pPr>
        <w:pStyle w:val="a4"/>
        <w:numPr>
          <w:ilvl w:val="0"/>
          <w:numId w:val="1"/>
        </w:numPr>
        <w:spacing w:before="100" w:beforeAutospacing="1" w:after="100" w:afterAutospacing="1"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Προτίθεται η κυβέρνηση να καταθέσει </w:t>
      </w:r>
      <w:r w:rsidRPr="00056AD0">
        <w:rPr>
          <w:rFonts w:ascii="Arial" w:eastAsia="Times New Roman" w:hAnsi="Arial" w:cs="Arial"/>
          <w:b/>
          <w:bCs/>
          <w:sz w:val="24"/>
          <w:szCs w:val="24"/>
          <w:lang w:eastAsia="el-GR"/>
        </w:rPr>
        <w:t>επίσημο φάκελο στον ΟΗΕ και τον IMO</w:t>
      </w:r>
      <w:r w:rsidRPr="00056AD0">
        <w:rPr>
          <w:rFonts w:ascii="Arial" w:eastAsia="Times New Roman" w:hAnsi="Arial" w:cs="Arial"/>
          <w:sz w:val="24"/>
          <w:szCs w:val="24"/>
          <w:lang w:eastAsia="el-GR"/>
        </w:rPr>
        <w:t xml:space="preserve"> για τη συστηματική τουρκική πρακτική NAVTEX, χαρτογράφησης, ερευνητικών δραστηριοτήτων και μονομερών θαλάσσιων ζωνών, ώστε να καταγραφεί ρητά ότι </w:t>
      </w:r>
      <w:r w:rsidRPr="00056AD0">
        <w:rPr>
          <w:rFonts w:ascii="Arial" w:eastAsia="Times New Roman" w:hAnsi="Arial" w:cs="Arial"/>
          <w:b/>
          <w:bCs/>
          <w:sz w:val="24"/>
          <w:szCs w:val="24"/>
          <w:lang w:eastAsia="el-GR"/>
        </w:rPr>
        <w:t>η ελληνική μη αντίδραση δεν συνιστά συναίνεση ούτε αναγνώριση τουρκικών δικαιωμάτων</w:t>
      </w:r>
      <w:r w:rsidRPr="00056AD0">
        <w:rPr>
          <w:rFonts w:ascii="Arial" w:eastAsia="Times New Roman" w:hAnsi="Arial" w:cs="Arial"/>
          <w:sz w:val="24"/>
          <w:szCs w:val="24"/>
          <w:lang w:eastAsia="el-GR"/>
        </w:rPr>
        <w:t>;</w:t>
      </w:r>
    </w:p>
    <w:p w:rsidR="00872212" w:rsidRPr="00872212" w:rsidRDefault="00872212" w:rsidP="00872212">
      <w:pPr>
        <w:spacing w:before="100" w:beforeAutospacing="1" w:after="100" w:afterAutospacing="1" w:line="240" w:lineRule="auto"/>
        <w:outlineLvl w:val="3"/>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lastRenderedPageBreak/>
        <w:t>Β. ΥΠΟΥΡΓΕΙΟ ΕΘΝΙΚΗΣ ΑΜΥΝΑΣ – ΕΠΙΧΕΙΡΗΣΙΑΚΗ ΕΠΟΠΤΕΙΑ</w:t>
      </w:r>
    </w:p>
    <w:p w:rsidR="00056AD0" w:rsidRPr="00056AD0" w:rsidRDefault="00056AD0" w:rsidP="00056AD0">
      <w:pPr>
        <w:pStyle w:val="a4"/>
        <w:numPr>
          <w:ilvl w:val="0"/>
          <w:numId w:val="2"/>
        </w:numPr>
        <w:spacing w:after="0"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Ποια είναι τα </w:t>
      </w:r>
      <w:r w:rsidRPr="00056AD0">
        <w:rPr>
          <w:rFonts w:ascii="Arial" w:eastAsia="Times New Roman" w:hAnsi="Arial" w:cs="Arial"/>
          <w:b/>
          <w:bCs/>
          <w:sz w:val="24"/>
          <w:szCs w:val="24"/>
          <w:lang w:eastAsia="el-GR"/>
        </w:rPr>
        <w:t>επιχειρησιακά μέτρα επιτήρησης και καταγραφής</w:t>
      </w:r>
      <w:r w:rsidRPr="00056AD0">
        <w:rPr>
          <w:rFonts w:ascii="Arial" w:eastAsia="Times New Roman" w:hAnsi="Arial" w:cs="Arial"/>
          <w:sz w:val="24"/>
          <w:szCs w:val="24"/>
          <w:lang w:eastAsia="el-GR"/>
        </w:rPr>
        <w:t xml:space="preserve"> της δραστηριότητας του TÜBİTAK MARMARA και ποιο είναι το πρωτόκολλο αντίδρασης εφόσον διαπιστωθεί δραστηριότητα στον βυθό ή το υπέδαφος;</w:t>
      </w:r>
    </w:p>
    <w:p w:rsidR="00056AD0" w:rsidRPr="00056AD0" w:rsidRDefault="00056AD0" w:rsidP="00056AD0">
      <w:pPr>
        <w:pStyle w:val="a4"/>
        <w:numPr>
          <w:ilvl w:val="0"/>
          <w:numId w:val="2"/>
        </w:numPr>
        <w:spacing w:before="100" w:beforeAutospacing="1" w:after="100" w:afterAutospacing="1"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Υπάρχει </w:t>
      </w:r>
      <w:r w:rsidRPr="00056AD0">
        <w:rPr>
          <w:rFonts w:ascii="Arial" w:eastAsia="Times New Roman" w:hAnsi="Arial" w:cs="Arial"/>
          <w:b/>
          <w:bCs/>
          <w:sz w:val="24"/>
          <w:szCs w:val="24"/>
          <w:lang w:eastAsia="el-GR"/>
        </w:rPr>
        <w:t>μόνιμος μηχανισμός έγκαιρης προειδοποίησης και τεκμηρίωσης</w:t>
      </w:r>
      <w:r w:rsidRPr="00056AD0">
        <w:rPr>
          <w:rFonts w:ascii="Arial" w:eastAsia="Times New Roman" w:hAnsi="Arial" w:cs="Arial"/>
          <w:sz w:val="24"/>
          <w:szCs w:val="24"/>
          <w:lang w:eastAsia="el-GR"/>
        </w:rPr>
        <w:t xml:space="preserve"> αντίστοιχων τουρκικών ενεργειών ή η χώρα εξακολουθεί να λειτουργεί κυρίως εκ των υστέρων;</w:t>
      </w:r>
    </w:p>
    <w:p w:rsidR="00872212" w:rsidRPr="00872212" w:rsidRDefault="00872212" w:rsidP="00872212">
      <w:pPr>
        <w:spacing w:before="100" w:beforeAutospacing="1" w:after="100" w:afterAutospacing="1" w:line="240" w:lineRule="auto"/>
        <w:outlineLvl w:val="3"/>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Γ. ΥΠΟΥΡΓΕΙΟ ΝΑΥΤΙΛΙΑΣ – NAVTEX &amp; ΘΑΛΑΣΣΙΑ ΑΣΦΑΛΕΙΑ</w:t>
      </w:r>
    </w:p>
    <w:p w:rsidR="00056AD0" w:rsidRPr="00056AD0" w:rsidRDefault="00056AD0" w:rsidP="00056AD0">
      <w:pPr>
        <w:pStyle w:val="a4"/>
        <w:numPr>
          <w:ilvl w:val="0"/>
          <w:numId w:val="3"/>
        </w:numPr>
        <w:spacing w:after="0"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Ποια συγκεκριμένα μέτρα έχει λάβει η κυβέρνηση στον </w:t>
      </w:r>
      <w:r w:rsidRPr="00056AD0">
        <w:rPr>
          <w:rFonts w:ascii="Arial" w:eastAsia="Times New Roman" w:hAnsi="Arial" w:cs="Arial"/>
          <w:b/>
          <w:bCs/>
          <w:sz w:val="24"/>
          <w:szCs w:val="24"/>
          <w:lang w:eastAsia="el-GR"/>
        </w:rPr>
        <w:t>IMO</w:t>
      </w:r>
      <w:r w:rsidRPr="00056AD0">
        <w:rPr>
          <w:rFonts w:ascii="Arial" w:eastAsia="Times New Roman" w:hAnsi="Arial" w:cs="Arial"/>
          <w:sz w:val="24"/>
          <w:szCs w:val="24"/>
          <w:lang w:eastAsia="el-GR"/>
        </w:rPr>
        <w:t xml:space="preserve"> για την αμφισβήτηση της αρμοδιότητας του τουρκικού σταθμού Αττάλειας και την αποτροπή επανάληψης αντίστοιχων NAVTEX;</w:t>
      </w:r>
    </w:p>
    <w:p w:rsidR="00056AD0" w:rsidRPr="00056AD0" w:rsidRDefault="00056AD0" w:rsidP="00056AD0">
      <w:pPr>
        <w:pStyle w:val="a4"/>
        <w:numPr>
          <w:ilvl w:val="0"/>
          <w:numId w:val="3"/>
        </w:numPr>
        <w:spacing w:before="100" w:beforeAutospacing="1" w:after="100" w:afterAutospacing="1"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Γιατί η ελληνική πολιτική περιορίζεται κατ’ επανάληψη στην έκδοση </w:t>
      </w:r>
      <w:proofErr w:type="spellStart"/>
      <w:r w:rsidRPr="00056AD0">
        <w:rPr>
          <w:rFonts w:ascii="Arial" w:eastAsia="Times New Roman" w:hAnsi="Arial" w:cs="Arial"/>
          <w:b/>
          <w:bCs/>
          <w:sz w:val="24"/>
          <w:szCs w:val="24"/>
          <w:lang w:eastAsia="el-GR"/>
        </w:rPr>
        <w:t>αντι</w:t>
      </w:r>
      <w:proofErr w:type="spellEnd"/>
      <w:r w:rsidRPr="00056AD0">
        <w:rPr>
          <w:rFonts w:ascii="Arial" w:eastAsia="Times New Roman" w:hAnsi="Arial" w:cs="Arial"/>
          <w:b/>
          <w:bCs/>
          <w:sz w:val="24"/>
          <w:szCs w:val="24"/>
          <w:lang w:eastAsia="el-GR"/>
        </w:rPr>
        <w:t>-NAVTEX</w:t>
      </w:r>
      <w:r w:rsidRPr="00056AD0">
        <w:rPr>
          <w:rFonts w:ascii="Arial" w:eastAsia="Times New Roman" w:hAnsi="Arial" w:cs="Arial"/>
          <w:sz w:val="24"/>
          <w:szCs w:val="24"/>
          <w:lang w:eastAsia="el-GR"/>
        </w:rPr>
        <w:t>, χωρίς ένα μόνιμο και προληπτικό σύστημα αντιμετώπισης των τουρκικών ενεργειών;</w:t>
      </w:r>
    </w:p>
    <w:p w:rsidR="00872212" w:rsidRPr="00872212" w:rsidRDefault="00872212" w:rsidP="00872212">
      <w:pPr>
        <w:spacing w:before="100" w:beforeAutospacing="1" w:after="100" w:afterAutospacing="1" w:line="240" w:lineRule="auto"/>
        <w:outlineLvl w:val="3"/>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Δ. ΥΠΟΥΡΓΕΙΟ ΠΕΡΙΒΑΛΛΟΝΤΟΣ &amp; ΕΝΕΡΓΕΙΑΣ – ΘΑΛΑΣΣΙΟΣ ΧΩΡΟΤΑΞΙΚΟΣ ΣΧΕΔΙΑΣΜΟΣ</w:t>
      </w:r>
    </w:p>
    <w:p w:rsidR="00056AD0" w:rsidRPr="00056AD0" w:rsidRDefault="00056AD0" w:rsidP="00056AD0">
      <w:pPr>
        <w:pStyle w:val="a4"/>
        <w:numPr>
          <w:ilvl w:val="0"/>
          <w:numId w:val="4"/>
        </w:numPr>
        <w:spacing w:after="0"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Ποιο είναι το συγκεκριμένο σχέδιο για </w:t>
      </w:r>
      <w:r w:rsidRPr="00056AD0">
        <w:rPr>
          <w:rFonts w:ascii="Arial" w:eastAsia="Times New Roman" w:hAnsi="Arial" w:cs="Arial"/>
          <w:b/>
          <w:bCs/>
          <w:sz w:val="24"/>
          <w:szCs w:val="24"/>
          <w:lang w:eastAsia="el-GR"/>
        </w:rPr>
        <w:t>συνεχή ελληνική επιστημονική, περιβαλλοντική και υδρογραφική παρουσία</w:t>
      </w:r>
      <w:r w:rsidRPr="00056AD0">
        <w:rPr>
          <w:rFonts w:ascii="Arial" w:eastAsia="Times New Roman" w:hAnsi="Arial" w:cs="Arial"/>
          <w:sz w:val="24"/>
          <w:szCs w:val="24"/>
          <w:lang w:eastAsia="el-GR"/>
        </w:rPr>
        <w:t xml:space="preserve"> στην περιοχή του Καστελλόριζου και την Ανατολική Μεσόγειο;</w:t>
      </w:r>
    </w:p>
    <w:p w:rsidR="00056AD0" w:rsidRPr="00056AD0" w:rsidRDefault="00056AD0" w:rsidP="00056AD0">
      <w:pPr>
        <w:pStyle w:val="a4"/>
        <w:numPr>
          <w:ilvl w:val="0"/>
          <w:numId w:val="4"/>
        </w:numPr>
        <w:spacing w:before="100" w:beforeAutospacing="1" w:after="100" w:afterAutospacing="1" w:line="240" w:lineRule="auto"/>
        <w:rPr>
          <w:rFonts w:ascii="Arial" w:eastAsia="Times New Roman" w:hAnsi="Arial" w:cs="Arial"/>
          <w:sz w:val="24"/>
          <w:szCs w:val="24"/>
          <w:lang w:eastAsia="el-GR"/>
        </w:rPr>
      </w:pPr>
      <w:r w:rsidRPr="00056AD0">
        <w:rPr>
          <w:rFonts w:ascii="Arial" w:eastAsia="Times New Roman" w:hAnsi="Arial" w:cs="Arial"/>
          <w:sz w:val="24"/>
          <w:szCs w:val="24"/>
          <w:lang w:eastAsia="el-GR"/>
        </w:rPr>
        <w:t xml:space="preserve">Πώς διασφαλίζει ο Θαλάσσιος Χωροταξικός Σχεδιασμός ότι δεν θα δημιουργούνται </w:t>
      </w:r>
      <w:r w:rsidRPr="00056AD0">
        <w:rPr>
          <w:rFonts w:ascii="Arial" w:eastAsia="Times New Roman" w:hAnsi="Arial" w:cs="Arial"/>
          <w:b/>
          <w:bCs/>
          <w:sz w:val="24"/>
          <w:szCs w:val="24"/>
          <w:lang w:eastAsia="el-GR"/>
        </w:rPr>
        <w:t>κενά ελληνικής διοικητικής και χαρτογραφικής παρουσίας</w:t>
      </w:r>
      <w:r w:rsidRPr="00056AD0">
        <w:rPr>
          <w:rFonts w:ascii="Arial" w:eastAsia="Times New Roman" w:hAnsi="Arial" w:cs="Arial"/>
          <w:sz w:val="24"/>
          <w:szCs w:val="24"/>
          <w:lang w:eastAsia="el-GR"/>
        </w:rPr>
        <w:t>, τα οποία επιχειρεί να αξιοποιήσει η Τουρκία;</w:t>
      </w:r>
    </w:p>
    <w:p w:rsidR="00872212" w:rsidRPr="00872212" w:rsidRDefault="00872212" w:rsidP="00872212">
      <w:pPr>
        <w:spacing w:before="100" w:beforeAutospacing="1" w:after="100" w:afterAutospacing="1" w:line="240" w:lineRule="auto"/>
        <w:outlineLvl w:val="2"/>
        <w:rPr>
          <w:rFonts w:ascii="Arial" w:eastAsia="Times New Roman" w:hAnsi="Arial" w:cs="Arial"/>
          <w:b/>
          <w:bCs/>
          <w:sz w:val="24"/>
          <w:szCs w:val="24"/>
          <w:lang w:eastAsia="el-GR"/>
        </w:rPr>
      </w:pPr>
      <w:r w:rsidRPr="00872212">
        <w:rPr>
          <w:rFonts w:ascii="Arial" w:eastAsia="Times New Roman" w:hAnsi="Arial" w:cs="Arial"/>
          <w:b/>
          <w:bCs/>
          <w:sz w:val="24"/>
          <w:szCs w:val="24"/>
          <w:lang w:eastAsia="el-GR"/>
        </w:rPr>
        <w:t>ΤΕΛΙΚΟ ΕΡΩΤΗΜΑ ΠΡΟΣ ΤΗΝ ΚΥΒΕΡΝΗΣΗ</w:t>
      </w:r>
    </w:p>
    <w:p w:rsidR="00872212" w:rsidRPr="00872212" w:rsidRDefault="00872212" w:rsidP="00872212">
      <w:pPr>
        <w:numPr>
          <w:ilvl w:val="0"/>
          <w:numId w:val="5"/>
        </w:numPr>
        <w:spacing w:before="100" w:beforeAutospacing="1" w:after="100" w:afterAutospacing="1" w:line="240" w:lineRule="auto"/>
        <w:rPr>
          <w:rFonts w:ascii="Arial" w:eastAsia="Times New Roman" w:hAnsi="Arial" w:cs="Arial"/>
          <w:sz w:val="24"/>
          <w:szCs w:val="24"/>
          <w:lang w:eastAsia="el-GR"/>
        </w:rPr>
      </w:pPr>
      <w:r w:rsidRPr="00872212">
        <w:rPr>
          <w:rFonts w:ascii="Arial" w:eastAsia="Times New Roman" w:hAnsi="Arial" w:cs="Arial"/>
          <w:sz w:val="24"/>
          <w:szCs w:val="24"/>
          <w:lang w:eastAsia="el-GR"/>
        </w:rPr>
        <w:t xml:space="preserve">Με δεδομένη την επαναλαμβανόμενη τουρκική πρακτική NAVTEX, ερευνητικών δραστηριοτήτων, χαρτογραφικών διεκδικήσεων και μονομερών θαλάσσιων ζωνών, </w:t>
      </w:r>
      <w:r w:rsidRPr="00872212">
        <w:rPr>
          <w:rFonts w:ascii="Arial" w:eastAsia="Times New Roman" w:hAnsi="Arial" w:cs="Arial"/>
          <w:b/>
          <w:bCs/>
          <w:sz w:val="24"/>
          <w:szCs w:val="24"/>
          <w:lang w:eastAsia="el-GR"/>
        </w:rPr>
        <w:t>ποιο είναι το συγκεκριμένο, ενιαίο και επιχειρησιακά εφαρμόσιμο σχέδιο της κυβέρνησης για να περάσει η Ελλάδα από την πολιτική της εκ των υστέρων αντίδρασης στην ενεργό άσκηση και προάσπιση των κυριαρχικών της δικαιωμάτων;</w:t>
      </w:r>
    </w:p>
    <w:p w:rsidR="00C562BC" w:rsidRDefault="00056AD0">
      <w:r>
        <w:rPr>
          <w:rStyle w:val="a3"/>
          <w:rFonts w:ascii="Arial" w:hAnsi="Arial" w:cs="Arial"/>
          <w:color w:val="0A0A0A"/>
          <w:shd w:val="clear" w:color="auto" w:fill="FFFFFF"/>
        </w:rPr>
        <w:t>Η Ερωτώσα Βουλευτής</w:t>
      </w:r>
    </w:p>
    <w:sectPr w:rsidR="00C562BC" w:rsidSect="00C562B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D3BB9"/>
    <w:multiLevelType w:val="multilevel"/>
    <w:tmpl w:val="AAD41F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4B44D6"/>
    <w:multiLevelType w:val="multilevel"/>
    <w:tmpl w:val="2E8637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E61593"/>
    <w:multiLevelType w:val="multilevel"/>
    <w:tmpl w:val="9822D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BC703E"/>
    <w:multiLevelType w:val="multilevel"/>
    <w:tmpl w:val="970628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7E4963"/>
    <w:multiLevelType w:val="multilevel"/>
    <w:tmpl w:val="D26E5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2212"/>
    <w:rsid w:val="00056AD0"/>
    <w:rsid w:val="00872212"/>
    <w:rsid w:val="00C562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BC"/>
  </w:style>
  <w:style w:type="paragraph" w:styleId="3">
    <w:name w:val="heading 3"/>
    <w:basedOn w:val="a"/>
    <w:link w:val="3Char"/>
    <w:uiPriority w:val="9"/>
    <w:qFormat/>
    <w:rsid w:val="0087221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872212"/>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872212"/>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872212"/>
    <w:rPr>
      <w:rFonts w:ascii="Times New Roman" w:eastAsia="Times New Roman" w:hAnsi="Times New Roman" w:cs="Times New Roman"/>
      <w:b/>
      <w:bCs/>
      <w:sz w:val="24"/>
      <w:szCs w:val="24"/>
      <w:lang w:eastAsia="el-GR"/>
    </w:rPr>
  </w:style>
  <w:style w:type="paragraph" w:customStyle="1" w:styleId="isselectedend">
    <w:name w:val="isselectedend"/>
    <w:basedOn w:val="a"/>
    <w:rsid w:val="0087221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72212"/>
    <w:rPr>
      <w:b/>
      <w:bCs/>
    </w:rPr>
  </w:style>
  <w:style w:type="paragraph" w:styleId="Web">
    <w:name w:val="Normal (Web)"/>
    <w:basedOn w:val="a"/>
    <w:uiPriority w:val="99"/>
    <w:semiHidden/>
    <w:unhideWhenUsed/>
    <w:rsid w:val="0087221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056AD0"/>
    <w:pPr>
      <w:ind w:left="720"/>
      <w:contextualSpacing/>
    </w:pPr>
  </w:style>
</w:styles>
</file>

<file path=word/webSettings.xml><?xml version="1.0" encoding="utf-8"?>
<w:webSettings xmlns:r="http://schemas.openxmlformats.org/officeDocument/2006/relationships" xmlns:w="http://schemas.openxmlformats.org/wordprocessingml/2006/main">
  <w:divs>
    <w:div w:id="169175363">
      <w:bodyDiv w:val="1"/>
      <w:marLeft w:val="0"/>
      <w:marRight w:val="0"/>
      <w:marTop w:val="0"/>
      <w:marBottom w:val="0"/>
      <w:divBdr>
        <w:top w:val="none" w:sz="0" w:space="0" w:color="auto"/>
        <w:left w:val="none" w:sz="0" w:space="0" w:color="auto"/>
        <w:bottom w:val="none" w:sz="0" w:space="0" w:color="auto"/>
        <w:right w:val="none" w:sz="0" w:space="0" w:color="auto"/>
      </w:divBdr>
    </w:div>
    <w:div w:id="1263801393">
      <w:bodyDiv w:val="1"/>
      <w:marLeft w:val="0"/>
      <w:marRight w:val="0"/>
      <w:marTop w:val="0"/>
      <w:marBottom w:val="0"/>
      <w:divBdr>
        <w:top w:val="none" w:sz="0" w:space="0" w:color="auto"/>
        <w:left w:val="none" w:sz="0" w:space="0" w:color="auto"/>
        <w:bottom w:val="none" w:sz="0" w:space="0" w:color="auto"/>
        <w:right w:val="none" w:sz="0" w:space="0" w:color="auto"/>
      </w:divBdr>
    </w:div>
    <w:div w:id="1411152180">
      <w:bodyDiv w:val="1"/>
      <w:marLeft w:val="0"/>
      <w:marRight w:val="0"/>
      <w:marTop w:val="0"/>
      <w:marBottom w:val="0"/>
      <w:divBdr>
        <w:top w:val="none" w:sz="0" w:space="0" w:color="auto"/>
        <w:left w:val="none" w:sz="0" w:space="0" w:color="auto"/>
        <w:bottom w:val="none" w:sz="0" w:space="0" w:color="auto"/>
        <w:right w:val="none" w:sz="0" w:space="0" w:color="auto"/>
      </w:divBdr>
    </w:div>
    <w:div w:id="1839033750">
      <w:bodyDiv w:val="1"/>
      <w:marLeft w:val="0"/>
      <w:marRight w:val="0"/>
      <w:marTop w:val="0"/>
      <w:marBottom w:val="0"/>
      <w:divBdr>
        <w:top w:val="none" w:sz="0" w:space="0" w:color="auto"/>
        <w:left w:val="none" w:sz="0" w:space="0" w:color="auto"/>
        <w:bottom w:val="none" w:sz="0" w:space="0" w:color="auto"/>
        <w:right w:val="none" w:sz="0" w:space="0" w:color="auto"/>
      </w:divBdr>
    </w:div>
    <w:div w:id="190718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582</Words>
  <Characters>3147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Computers</dc:creator>
  <cp:lastModifiedBy>Info Computers</cp:lastModifiedBy>
  <cp:revision>1</cp:revision>
  <dcterms:created xsi:type="dcterms:W3CDTF">2026-09-01T21:21:00Z</dcterms:created>
  <dcterms:modified xsi:type="dcterms:W3CDTF">2026-09-01T22:02:00Z</dcterms:modified>
</cp:coreProperties>
</file>